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A19CA">
      <w:pPr>
        <w:jc w:val="center"/>
        <w:outlineLvl w:val="0"/>
        <w:rPr>
          <w:rFonts w:hint="eastAsia" w:ascii="仿宋" w:hAnsi="仿宋" w:eastAsia="仿宋" w:cs="仿宋"/>
          <w:b/>
          <w:bCs/>
          <w:color w:val="auto"/>
          <w:sz w:val="48"/>
          <w:szCs w:val="48"/>
          <w:lang w:eastAsia="zh-CN"/>
        </w:rPr>
      </w:pPr>
      <w:bookmarkStart w:id="0" w:name="_Hlt67893495"/>
      <w:bookmarkEnd w:id="0"/>
      <w:r>
        <w:rPr>
          <w:rFonts w:hint="eastAsia" w:ascii="仿宋" w:hAnsi="仿宋" w:eastAsia="仿宋" w:cs="仿宋"/>
          <w:b/>
          <w:bCs/>
          <w:color w:val="auto"/>
          <w:sz w:val="48"/>
          <w:szCs w:val="48"/>
          <w:lang w:eastAsia="zh-CN"/>
        </w:rPr>
        <w:t>绍兴市急救中心救护车采购项目</w:t>
      </w:r>
    </w:p>
    <w:p w14:paraId="11AA884B">
      <w:pPr>
        <w:jc w:val="center"/>
        <w:outlineLvl w:val="0"/>
        <w:rPr>
          <w:rFonts w:hint="eastAsia" w:ascii="仿宋" w:hAnsi="仿宋" w:eastAsia="仿宋" w:cs="仿宋"/>
          <w:b/>
          <w:bCs/>
          <w:color w:val="auto"/>
          <w:sz w:val="48"/>
          <w:szCs w:val="48"/>
          <w:lang w:eastAsia="zh-CN"/>
        </w:rPr>
      </w:pPr>
    </w:p>
    <w:p w14:paraId="10B0C98D">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公</w:t>
      </w:r>
    </w:p>
    <w:p w14:paraId="31645C50">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开</w:t>
      </w:r>
    </w:p>
    <w:p w14:paraId="3AD39586">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招</w:t>
      </w:r>
    </w:p>
    <w:p w14:paraId="09B25C58">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标</w:t>
      </w:r>
    </w:p>
    <w:p w14:paraId="38489AB1">
      <w:pPr>
        <w:jc w:val="center"/>
        <w:outlineLvl w:val="0"/>
        <w:rPr>
          <w:rFonts w:hint="eastAsia" w:ascii="仿宋" w:hAnsi="仿宋" w:eastAsia="仿宋" w:cs="仿宋"/>
          <w:b/>
          <w:color w:val="auto"/>
          <w:sz w:val="72"/>
          <w:szCs w:val="72"/>
        </w:rPr>
      </w:pPr>
      <w:r>
        <w:rPr>
          <w:rFonts w:hint="eastAsia" w:ascii="仿宋" w:hAnsi="仿宋" w:eastAsia="仿宋" w:cs="仿宋"/>
          <w:b/>
          <w:color w:val="auto"/>
          <w:sz w:val="72"/>
          <w:szCs w:val="72"/>
        </w:rPr>
        <w:t>文</w:t>
      </w:r>
    </w:p>
    <w:p w14:paraId="364BD1FA">
      <w:pPr>
        <w:jc w:val="center"/>
        <w:outlineLvl w:val="0"/>
        <w:rPr>
          <w:rFonts w:hint="eastAsia" w:ascii="仿宋" w:hAnsi="仿宋" w:eastAsia="仿宋" w:cs="仿宋"/>
          <w:color w:val="auto"/>
          <w:sz w:val="44"/>
        </w:rPr>
      </w:pPr>
      <w:r>
        <w:rPr>
          <w:rFonts w:hint="eastAsia" w:ascii="仿宋" w:hAnsi="仿宋" w:eastAsia="仿宋" w:cs="仿宋"/>
          <w:b/>
          <w:color w:val="auto"/>
          <w:sz w:val="72"/>
          <w:szCs w:val="72"/>
        </w:rPr>
        <w:t>件</w:t>
      </w:r>
    </w:p>
    <w:p w14:paraId="071C6C0E">
      <w:pPr>
        <w:adjustRightInd/>
        <w:spacing w:line="360" w:lineRule="auto"/>
        <w:jc w:val="center"/>
        <w:rPr>
          <w:rFonts w:hint="eastAsia" w:ascii="仿宋" w:hAnsi="仿宋" w:eastAsia="仿宋" w:cs="仿宋"/>
          <w:b/>
          <w:color w:val="auto"/>
          <w:sz w:val="44"/>
          <w:szCs w:val="44"/>
        </w:rPr>
      </w:pPr>
      <w:r>
        <w:rPr>
          <w:rFonts w:hint="eastAsia" w:ascii="仿宋" w:hAnsi="仿宋" w:eastAsia="仿宋" w:cs="仿宋"/>
          <w:b/>
          <w:color w:val="auto"/>
          <w:sz w:val="44"/>
          <w:szCs w:val="44"/>
        </w:rPr>
        <w:t>（电子招投标）</w:t>
      </w:r>
    </w:p>
    <w:p w14:paraId="2F94A4AB">
      <w:pPr>
        <w:spacing w:line="360" w:lineRule="auto"/>
        <w:rPr>
          <w:rFonts w:hint="eastAsia" w:ascii="仿宋" w:hAnsi="仿宋" w:eastAsia="仿宋" w:cs="仿宋"/>
          <w:b/>
          <w:color w:val="auto"/>
          <w:sz w:val="44"/>
          <w:szCs w:val="44"/>
        </w:rPr>
      </w:pPr>
    </w:p>
    <w:p w14:paraId="697AE89C">
      <w:pPr>
        <w:jc w:val="center"/>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val="en-US" w:eastAsia="zh-CN"/>
        </w:rPr>
        <w:t>HCQX-2025-012</w:t>
      </w:r>
    </w:p>
    <w:tbl>
      <w:tblPr>
        <w:tblStyle w:val="63"/>
        <w:tblW w:w="7801" w:type="dxa"/>
        <w:jc w:val="center"/>
        <w:tblLayout w:type="fixed"/>
        <w:tblCellMar>
          <w:top w:w="0" w:type="dxa"/>
          <w:left w:w="108" w:type="dxa"/>
          <w:bottom w:w="0" w:type="dxa"/>
          <w:right w:w="108" w:type="dxa"/>
        </w:tblCellMar>
      </w:tblPr>
      <w:tblGrid>
        <w:gridCol w:w="2356"/>
        <w:gridCol w:w="5445"/>
      </w:tblGrid>
      <w:tr w14:paraId="0E1806DB">
        <w:tblPrEx>
          <w:tblCellMar>
            <w:top w:w="0" w:type="dxa"/>
            <w:left w:w="108" w:type="dxa"/>
            <w:bottom w:w="0" w:type="dxa"/>
            <w:right w:w="108" w:type="dxa"/>
          </w:tblCellMar>
        </w:tblPrEx>
        <w:trPr>
          <w:trHeight w:val="454" w:hRule="atLeast"/>
          <w:jc w:val="center"/>
        </w:trPr>
        <w:tc>
          <w:tcPr>
            <w:tcW w:w="2356" w:type="dxa"/>
          </w:tcPr>
          <w:p w14:paraId="76242EF2">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pacing w:val="93"/>
                <w:kern w:val="0"/>
                <w:sz w:val="28"/>
                <w:szCs w:val="28"/>
              </w:rPr>
              <w:t>采购单位</w:t>
            </w:r>
            <w:r>
              <w:rPr>
                <w:rFonts w:hint="eastAsia" w:ascii="仿宋" w:hAnsi="仿宋" w:eastAsia="仿宋" w:cs="仿宋"/>
                <w:color w:val="auto"/>
                <w:sz w:val="28"/>
                <w:szCs w:val="28"/>
              </w:rPr>
              <w:t>：</w:t>
            </w:r>
          </w:p>
        </w:tc>
        <w:tc>
          <w:tcPr>
            <w:tcW w:w="5445" w:type="dxa"/>
            <w:vAlign w:val="center"/>
          </w:tcPr>
          <w:p w14:paraId="5703B9EA">
            <w:pPr>
              <w:spacing w:line="320" w:lineRule="exact"/>
              <w:outlineLvl w:val="0"/>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绍兴市急救中心</w:t>
            </w:r>
          </w:p>
        </w:tc>
      </w:tr>
      <w:tr w14:paraId="3B7A1FD7">
        <w:tblPrEx>
          <w:tblCellMar>
            <w:top w:w="0" w:type="dxa"/>
            <w:left w:w="108" w:type="dxa"/>
            <w:bottom w:w="0" w:type="dxa"/>
            <w:right w:w="108" w:type="dxa"/>
          </w:tblCellMar>
        </w:tblPrEx>
        <w:trPr>
          <w:trHeight w:val="494" w:hRule="atLeast"/>
          <w:jc w:val="center"/>
        </w:trPr>
        <w:tc>
          <w:tcPr>
            <w:tcW w:w="2356" w:type="dxa"/>
          </w:tcPr>
          <w:p w14:paraId="733A4360">
            <w:pPr>
              <w:spacing w:after="100" w:afterAutospacing="1" w:line="440" w:lineRule="exact"/>
              <w:rPr>
                <w:rFonts w:hint="eastAsia" w:ascii="仿宋" w:hAnsi="仿宋" w:eastAsia="仿宋" w:cs="仿宋"/>
                <w:color w:val="auto"/>
                <w:sz w:val="28"/>
                <w:szCs w:val="28"/>
              </w:rPr>
            </w:pPr>
            <w:r>
              <w:rPr>
                <w:rFonts w:hint="eastAsia" w:ascii="仿宋" w:hAnsi="仿宋" w:eastAsia="仿宋" w:cs="仿宋"/>
                <w:color w:val="auto"/>
                <w:sz w:val="28"/>
                <w:szCs w:val="28"/>
              </w:rPr>
              <w:t>采购代理机构：</w:t>
            </w:r>
          </w:p>
        </w:tc>
        <w:tc>
          <w:tcPr>
            <w:tcW w:w="5445" w:type="dxa"/>
          </w:tcPr>
          <w:p w14:paraId="712803E6">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华诚工程咨询集团有限公司</w:t>
            </w:r>
          </w:p>
        </w:tc>
      </w:tr>
      <w:tr w14:paraId="1B5A072D">
        <w:tblPrEx>
          <w:tblCellMar>
            <w:top w:w="0" w:type="dxa"/>
            <w:left w:w="108" w:type="dxa"/>
            <w:bottom w:w="0" w:type="dxa"/>
            <w:right w:w="108" w:type="dxa"/>
          </w:tblCellMar>
        </w:tblPrEx>
        <w:trPr>
          <w:trHeight w:val="494" w:hRule="atLeast"/>
          <w:jc w:val="center"/>
        </w:trPr>
        <w:tc>
          <w:tcPr>
            <w:tcW w:w="2356" w:type="dxa"/>
          </w:tcPr>
          <w:p w14:paraId="5B02A4B6">
            <w:pPr>
              <w:spacing w:after="100" w:afterAutospacing="1" w:line="440" w:lineRule="exact"/>
              <w:rPr>
                <w:rFonts w:hint="eastAsia" w:ascii="仿宋" w:hAnsi="仿宋" w:eastAsia="仿宋" w:cs="仿宋"/>
                <w:color w:val="auto"/>
                <w:sz w:val="28"/>
                <w:szCs w:val="28"/>
                <w:lang w:val="en-US" w:eastAsia="zh-CN"/>
              </w:rPr>
            </w:pPr>
            <w:r>
              <w:rPr>
                <w:rFonts w:hint="eastAsia" w:ascii="仿宋" w:hAnsi="仿宋" w:eastAsia="仿宋" w:cs="仿宋"/>
                <w:color w:val="auto"/>
                <w:spacing w:val="93"/>
                <w:kern w:val="0"/>
                <w:sz w:val="28"/>
                <w:szCs w:val="28"/>
                <w:lang w:val="en-US" w:eastAsia="zh-CN"/>
              </w:rPr>
              <w:t>监督单位：</w:t>
            </w:r>
          </w:p>
        </w:tc>
        <w:tc>
          <w:tcPr>
            <w:tcW w:w="5445" w:type="dxa"/>
          </w:tcPr>
          <w:p w14:paraId="3D3673C1">
            <w:pPr>
              <w:spacing w:after="100" w:afterAutospacing="1" w:line="440" w:lineRule="exact"/>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绍兴市财政局</w:t>
            </w:r>
          </w:p>
        </w:tc>
      </w:tr>
      <w:tr w14:paraId="1A17F818">
        <w:tblPrEx>
          <w:tblCellMar>
            <w:top w:w="0" w:type="dxa"/>
            <w:left w:w="108" w:type="dxa"/>
            <w:bottom w:w="0" w:type="dxa"/>
            <w:right w:w="108" w:type="dxa"/>
          </w:tblCellMar>
        </w:tblPrEx>
        <w:trPr>
          <w:trHeight w:val="333" w:hRule="atLeast"/>
          <w:jc w:val="center"/>
        </w:trPr>
        <w:tc>
          <w:tcPr>
            <w:tcW w:w="7801" w:type="dxa"/>
            <w:gridSpan w:val="2"/>
          </w:tcPr>
          <w:p w14:paraId="21327935">
            <w:pPr>
              <w:spacing w:after="100" w:afterAutospacing="1" w:line="440" w:lineRule="exact"/>
              <w:jc w:val="center"/>
              <w:rPr>
                <w:rFonts w:hint="eastAsia" w:ascii="仿宋" w:hAnsi="仿宋" w:eastAsia="仿宋" w:cs="仿宋"/>
                <w:color w:val="auto"/>
                <w:sz w:val="28"/>
                <w:szCs w:val="28"/>
              </w:rPr>
            </w:pPr>
            <w:r>
              <w:rPr>
                <w:rFonts w:hint="eastAsia" w:ascii="仿宋" w:hAnsi="仿宋" w:eastAsia="仿宋" w:cs="仿宋"/>
                <w:color w:val="auto"/>
                <w:sz w:val="28"/>
                <w:szCs w:val="28"/>
              </w:rPr>
              <w:t>二○二</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年</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月</w:t>
            </w:r>
          </w:p>
        </w:tc>
      </w:tr>
    </w:tbl>
    <w:p w14:paraId="1EA9E85D">
      <w:pPr>
        <w:pStyle w:val="637"/>
        <w:rPr>
          <w:rFonts w:hint="eastAsia"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38629AAC">
      <w:pPr>
        <w:spacing w:line="360" w:lineRule="auto"/>
        <w:jc w:val="center"/>
        <w:rPr>
          <w:rFonts w:hint="eastAsia" w:ascii="仿宋" w:hAnsi="仿宋" w:eastAsia="仿宋" w:cs="仿宋"/>
          <w:color w:val="auto"/>
          <w:sz w:val="24"/>
        </w:rPr>
      </w:pPr>
    </w:p>
    <w:p w14:paraId="22B42D66">
      <w:pPr>
        <w:spacing w:line="360" w:lineRule="auto"/>
        <w:jc w:val="center"/>
        <w:rPr>
          <w:rFonts w:hint="eastAsia" w:ascii="仿宋" w:hAnsi="仿宋" w:eastAsia="仿宋" w:cs="仿宋"/>
          <w:b/>
          <w:color w:val="auto"/>
          <w:sz w:val="44"/>
          <w:szCs w:val="44"/>
        </w:rPr>
      </w:pPr>
      <w:bookmarkStart w:id="1" w:name="_Hlt91233176"/>
      <w:bookmarkEnd w:id="1"/>
      <w:bookmarkStart w:id="2" w:name="_Toc91899869"/>
      <w:r>
        <w:rPr>
          <w:rFonts w:hint="eastAsia" w:ascii="仿宋" w:hAnsi="仿宋" w:eastAsia="仿宋" w:cs="仿宋"/>
          <w:b/>
          <w:color w:val="auto"/>
          <w:sz w:val="44"/>
          <w:szCs w:val="44"/>
        </w:rPr>
        <w:t>目录</w:t>
      </w:r>
    </w:p>
    <w:p w14:paraId="6A7396A0">
      <w:pPr>
        <w:spacing w:line="360" w:lineRule="auto"/>
        <w:jc w:val="center"/>
        <w:rPr>
          <w:rFonts w:hint="eastAsia" w:ascii="仿宋" w:hAnsi="仿宋" w:eastAsia="仿宋" w:cs="仿宋"/>
          <w:b/>
          <w:color w:val="auto"/>
          <w:sz w:val="44"/>
          <w:szCs w:val="44"/>
        </w:rPr>
      </w:pPr>
    </w:p>
    <w:p w14:paraId="36F324BA">
      <w:pPr>
        <w:spacing w:line="360" w:lineRule="auto"/>
        <w:jc w:val="center"/>
        <w:rPr>
          <w:rFonts w:hint="eastAsia" w:ascii="仿宋" w:hAnsi="仿宋" w:eastAsia="仿宋" w:cs="仿宋"/>
          <w:color w:val="auto"/>
        </w:rPr>
      </w:pPr>
    </w:p>
    <w:p w14:paraId="4A7B58B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593557C1">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第二部分   </w:t>
      </w:r>
      <w:r>
        <w:rPr>
          <w:rFonts w:hint="eastAsia" w:ascii="仿宋" w:hAnsi="仿宋" w:eastAsia="仿宋" w:cs="仿宋"/>
          <w:b/>
          <w:color w:val="auto"/>
          <w:sz w:val="36"/>
          <w:szCs w:val="36"/>
          <w:lang w:val="en-US" w:eastAsia="zh-CN"/>
        </w:rPr>
        <w:t xml:space="preserve"> </w:t>
      </w:r>
      <w:r>
        <w:rPr>
          <w:rFonts w:hint="eastAsia" w:ascii="仿宋" w:hAnsi="仿宋" w:eastAsia="仿宋" w:cs="仿宋"/>
          <w:b/>
          <w:color w:val="auto"/>
          <w:sz w:val="36"/>
          <w:szCs w:val="36"/>
        </w:rPr>
        <w:t>投标须知</w:t>
      </w:r>
    </w:p>
    <w:p w14:paraId="7E1D9486">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5FD2AFA8">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559542A7">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7F67379">
      <w:pPr>
        <w:snapToGrid w:val="0"/>
        <w:spacing w:line="360" w:lineRule="auto"/>
        <w:ind w:firstLine="1807" w:firstLineChars="500"/>
        <w:jc w:val="left"/>
        <w:rPr>
          <w:rFonts w:hint="eastAsia"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0E7034D8">
      <w:pPr>
        <w:spacing w:line="360" w:lineRule="auto"/>
        <w:ind w:firstLine="549" w:firstLineChars="229"/>
        <w:rPr>
          <w:rFonts w:hint="eastAsia" w:ascii="仿宋" w:hAnsi="仿宋" w:eastAsia="仿宋" w:cs="仿宋"/>
          <w:color w:val="auto"/>
          <w:sz w:val="24"/>
        </w:rPr>
      </w:pPr>
    </w:p>
    <w:p w14:paraId="61D10E90">
      <w:pPr>
        <w:spacing w:line="360" w:lineRule="auto"/>
        <w:ind w:firstLine="549" w:firstLineChars="229"/>
        <w:rPr>
          <w:rFonts w:hint="eastAsia" w:ascii="仿宋" w:hAnsi="仿宋" w:eastAsia="仿宋" w:cs="仿宋"/>
          <w:color w:val="auto"/>
          <w:sz w:val="24"/>
        </w:rPr>
      </w:pPr>
    </w:p>
    <w:p w14:paraId="26769ECA">
      <w:pPr>
        <w:spacing w:line="360" w:lineRule="auto"/>
        <w:ind w:firstLine="549" w:firstLineChars="229"/>
        <w:rPr>
          <w:rFonts w:hint="eastAsia" w:ascii="仿宋" w:hAnsi="仿宋" w:eastAsia="仿宋" w:cs="仿宋"/>
          <w:color w:val="auto"/>
          <w:sz w:val="24"/>
        </w:rPr>
      </w:pPr>
    </w:p>
    <w:p w14:paraId="5B6F0D12">
      <w:pPr>
        <w:spacing w:line="360" w:lineRule="auto"/>
        <w:ind w:firstLine="549" w:firstLineChars="229"/>
        <w:rPr>
          <w:rFonts w:hint="eastAsia" w:ascii="仿宋" w:hAnsi="仿宋" w:eastAsia="仿宋" w:cs="仿宋"/>
          <w:color w:val="auto"/>
          <w:sz w:val="24"/>
        </w:rPr>
      </w:pPr>
    </w:p>
    <w:p w14:paraId="0BECA9C4">
      <w:pPr>
        <w:spacing w:line="360" w:lineRule="auto"/>
        <w:ind w:firstLine="549" w:firstLineChars="229"/>
        <w:rPr>
          <w:rFonts w:hint="eastAsia" w:ascii="仿宋" w:hAnsi="仿宋" w:eastAsia="仿宋" w:cs="仿宋"/>
          <w:color w:val="auto"/>
          <w:sz w:val="24"/>
        </w:rPr>
      </w:pPr>
    </w:p>
    <w:p w14:paraId="4627C83B">
      <w:pPr>
        <w:spacing w:line="360" w:lineRule="auto"/>
        <w:ind w:firstLine="549" w:firstLineChars="229"/>
        <w:rPr>
          <w:rFonts w:hint="eastAsia" w:ascii="仿宋" w:hAnsi="仿宋" w:eastAsia="仿宋" w:cs="仿宋"/>
          <w:color w:val="auto"/>
          <w:sz w:val="24"/>
        </w:rPr>
      </w:pPr>
    </w:p>
    <w:p w14:paraId="72F5F5DD">
      <w:pPr>
        <w:spacing w:line="360" w:lineRule="auto"/>
        <w:ind w:firstLine="549" w:firstLineChars="229"/>
        <w:rPr>
          <w:rFonts w:hint="eastAsia" w:ascii="仿宋" w:hAnsi="仿宋" w:eastAsia="仿宋" w:cs="仿宋"/>
          <w:color w:val="auto"/>
          <w:sz w:val="24"/>
        </w:rPr>
      </w:pPr>
    </w:p>
    <w:p w14:paraId="0EBF7676">
      <w:pPr>
        <w:spacing w:line="360" w:lineRule="auto"/>
        <w:ind w:firstLine="549" w:firstLineChars="229"/>
        <w:rPr>
          <w:rFonts w:hint="eastAsia" w:ascii="仿宋" w:hAnsi="仿宋" w:eastAsia="仿宋" w:cs="仿宋"/>
          <w:color w:val="auto"/>
          <w:sz w:val="24"/>
        </w:rPr>
      </w:pPr>
    </w:p>
    <w:p w14:paraId="4C1A7CFB">
      <w:pPr>
        <w:spacing w:line="360" w:lineRule="auto"/>
        <w:ind w:firstLine="549" w:firstLineChars="229"/>
        <w:rPr>
          <w:rFonts w:hint="eastAsia" w:ascii="仿宋" w:hAnsi="仿宋" w:eastAsia="仿宋" w:cs="仿宋"/>
          <w:color w:val="auto"/>
          <w:sz w:val="24"/>
        </w:rPr>
      </w:pPr>
    </w:p>
    <w:p w14:paraId="0A8B0C55">
      <w:pPr>
        <w:spacing w:line="360" w:lineRule="auto"/>
        <w:ind w:firstLine="549" w:firstLineChars="229"/>
        <w:rPr>
          <w:rFonts w:hint="eastAsia" w:ascii="仿宋" w:hAnsi="仿宋" w:eastAsia="仿宋" w:cs="仿宋"/>
          <w:color w:val="auto"/>
          <w:sz w:val="24"/>
        </w:rPr>
      </w:pPr>
    </w:p>
    <w:p w14:paraId="6AE1BFF9">
      <w:pPr>
        <w:spacing w:line="360" w:lineRule="auto"/>
        <w:ind w:firstLine="549" w:firstLineChars="229"/>
        <w:rPr>
          <w:rFonts w:hint="eastAsia" w:ascii="仿宋" w:hAnsi="仿宋" w:eastAsia="仿宋" w:cs="仿宋"/>
          <w:color w:val="auto"/>
          <w:sz w:val="24"/>
        </w:rPr>
      </w:pPr>
    </w:p>
    <w:p w14:paraId="548194D4">
      <w:pPr>
        <w:spacing w:line="360" w:lineRule="auto"/>
        <w:ind w:firstLine="549" w:firstLineChars="229"/>
        <w:rPr>
          <w:rFonts w:hint="eastAsia" w:ascii="仿宋" w:hAnsi="仿宋" w:eastAsia="仿宋" w:cs="仿宋"/>
          <w:color w:val="auto"/>
          <w:sz w:val="24"/>
        </w:rPr>
      </w:pPr>
    </w:p>
    <w:p w14:paraId="51533692">
      <w:pPr>
        <w:spacing w:line="360" w:lineRule="auto"/>
        <w:ind w:firstLine="549" w:firstLineChars="229"/>
        <w:rPr>
          <w:rFonts w:hint="eastAsia" w:ascii="仿宋" w:hAnsi="仿宋" w:eastAsia="仿宋" w:cs="仿宋"/>
          <w:color w:val="auto"/>
          <w:sz w:val="24"/>
        </w:rPr>
      </w:pPr>
    </w:p>
    <w:p w14:paraId="23B7F4F0">
      <w:pPr>
        <w:spacing w:line="360" w:lineRule="auto"/>
        <w:rPr>
          <w:rFonts w:hint="eastAsia" w:ascii="仿宋" w:hAnsi="仿宋" w:eastAsia="仿宋" w:cs="仿宋"/>
          <w:color w:val="auto"/>
          <w:sz w:val="24"/>
        </w:rPr>
      </w:pPr>
    </w:p>
    <w:bookmarkEnd w:id="2"/>
    <w:p w14:paraId="30FA7FE7">
      <w:pPr>
        <w:adjustRightInd/>
        <w:spacing w:line="360" w:lineRule="auto"/>
        <w:jc w:val="center"/>
        <w:outlineLvl w:val="0"/>
        <w:rPr>
          <w:rFonts w:hint="eastAsia"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p>
    <w:p w14:paraId="166337DE">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4649B21">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项目概况：</w:t>
      </w:r>
    </w:p>
    <w:p w14:paraId="7CEBB34A">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auto"/>
          <w:sz w:val="24"/>
          <w:u w:val="single"/>
        </w:rPr>
      </w:pPr>
      <w:r>
        <w:rPr>
          <w:rFonts w:hint="eastAsia" w:ascii="仿宋" w:hAnsi="仿宋" w:eastAsia="仿宋" w:cs="仿宋"/>
          <w:b w:val="0"/>
          <w:bCs/>
          <w:color w:val="auto"/>
          <w:sz w:val="24"/>
          <w:lang w:eastAsia="zh-CN"/>
        </w:rPr>
        <w:t>绍兴市急救中心救护车采购项目</w:t>
      </w:r>
      <w:r>
        <w:rPr>
          <w:rFonts w:hint="eastAsia" w:ascii="仿宋" w:hAnsi="仿宋" w:eastAsia="仿宋" w:cs="仿宋"/>
          <w:color w:val="auto"/>
          <w:sz w:val="24"/>
        </w:rPr>
        <w:t>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7"/>
          <w:rFonts w:hint="eastAsia" w:ascii="仿宋" w:hAnsi="仿宋" w:eastAsia="仿宋" w:cs="仿宋"/>
          <w:snapToGrid/>
          <w:color w:val="auto"/>
          <w:kern w:val="2"/>
          <w:sz w:val="24"/>
          <w:szCs w:val="24"/>
        </w:rPr>
        <w:t>https://www.zcygov.cn/）获取（下载）招标文件，并于</w:t>
      </w:r>
      <w:r>
        <w:rPr>
          <w:rStyle w:val="77"/>
          <w:rFonts w:hint="eastAsia" w:ascii="仿宋" w:hAnsi="仿宋" w:eastAsia="仿宋" w:cs="仿宋"/>
          <w:snapToGrid/>
          <w:color w:val="auto"/>
          <w:kern w:val="2"/>
          <w:sz w:val="24"/>
          <w:szCs w:val="24"/>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lang w:val="en-US" w:eastAsia="zh-CN"/>
        </w:rPr>
        <w:t>9点30分00秒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3B78A565">
      <w:pPr>
        <w:spacing w:line="440" w:lineRule="exact"/>
        <w:rPr>
          <w:rFonts w:hint="eastAsia" w:ascii="仿宋" w:hAnsi="仿宋" w:eastAsia="仿宋" w:cs="仿宋"/>
          <w:b/>
          <w:color w:val="auto"/>
          <w:sz w:val="24"/>
        </w:rPr>
      </w:pPr>
      <w:r>
        <w:rPr>
          <w:rFonts w:hint="eastAsia" w:ascii="仿宋" w:hAnsi="仿宋" w:eastAsia="仿宋" w:cs="仿宋"/>
          <w:b/>
          <w:color w:val="auto"/>
          <w:sz w:val="24"/>
        </w:rPr>
        <w:t xml:space="preserve">一、项目基本情况                                            </w:t>
      </w:r>
    </w:p>
    <w:p w14:paraId="2CE226B4">
      <w:pPr>
        <w:spacing w:line="440" w:lineRule="exact"/>
        <w:ind w:firstLine="482" w:firstLineChars="200"/>
        <w:rPr>
          <w:rFonts w:hint="eastAsia" w:ascii="仿宋" w:hAnsi="仿宋" w:eastAsia="仿宋" w:cs="仿宋"/>
          <w:b w:val="0"/>
          <w:bCs/>
          <w:color w:val="auto"/>
          <w:sz w:val="24"/>
          <w:lang w:eastAsia="zh-CN"/>
        </w:rPr>
      </w:pPr>
      <w:r>
        <w:rPr>
          <w:rFonts w:hint="eastAsia" w:ascii="仿宋" w:hAnsi="仿宋" w:eastAsia="仿宋" w:cs="仿宋"/>
          <w:b/>
          <w:color w:val="auto"/>
          <w:sz w:val="24"/>
        </w:rPr>
        <w:t>项目编号：</w:t>
      </w:r>
      <w:r>
        <w:rPr>
          <w:rFonts w:hint="eastAsia" w:ascii="仿宋" w:hAnsi="仿宋" w:eastAsia="仿宋" w:cs="仿宋"/>
          <w:b w:val="0"/>
          <w:bCs/>
          <w:color w:val="auto"/>
          <w:sz w:val="24"/>
          <w:lang w:eastAsia="zh-CN"/>
        </w:rPr>
        <w:t>HCQX-2025-012</w:t>
      </w:r>
    </w:p>
    <w:p w14:paraId="1CDAC489">
      <w:pPr>
        <w:spacing w:line="440" w:lineRule="exact"/>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val="0"/>
          <w:bCs/>
          <w:color w:val="auto"/>
          <w:sz w:val="24"/>
          <w:lang w:eastAsia="zh-CN"/>
        </w:rPr>
        <w:t>绍兴市急救中心救护车采购项目</w:t>
      </w:r>
    </w:p>
    <w:p w14:paraId="7BC18BAF">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预算金额（元）：</w:t>
      </w:r>
      <w:r>
        <w:rPr>
          <w:rFonts w:hint="eastAsia" w:ascii="仿宋" w:hAnsi="仿宋" w:eastAsia="仿宋" w:cs="仿宋"/>
          <w:b w:val="0"/>
          <w:bCs/>
          <w:color w:val="auto"/>
          <w:sz w:val="24"/>
          <w:lang w:val="en-US" w:eastAsia="zh-CN"/>
        </w:rPr>
        <w:t>1500000</w:t>
      </w:r>
    </w:p>
    <w:p w14:paraId="03DB0A49">
      <w:pPr>
        <w:spacing w:line="440" w:lineRule="exact"/>
        <w:ind w:firstLine="482" w:firstLineChars="200"/>
        <w:rPr>
          <w:rFonts w:hint="default" w:ascii="仿宋" w:hAnsi="仿宋" w:eastAsia="仿宋" w:cs="仿宋"/>
          <w:b/>
          <w:color w:val="auto"/>
          <w:sz w:val="24"/>
          <w:lang w:val="en-US" w:eastAsia="zh-CN"/>
        </w:rPr>
      </w:pPr>
      <w:r>
        <w:rPr>
          <w:rFonts w:hint="eastAsia" w:ascii="仿宋" w:hAnsi="仿宋" w:eastAsia="仿宋" w:cs="仿宋"/>
          <w:b/>
          <w:color w:val="auto"/>
          <w:sz w:val="24"/>
        </w:rPr>
        <w:t>最高限价（元）：</w:t>
      </w:r>
      <w:r>
        <w:rPr>
          <w:rFonts w:hint="eastAsia" w:ascii="仿宋" w:hAnsi="仿宋" w:eastAsia="仿宋" w:cs="仿宋"/>
          <w:b w:val="0"/>
          <w:bCs/>
          <w:color w:val="auto"/>
          <w:sz w:val="24"/>
          <w:lang w:val="en-US" w:eastAsia="zh-CN"/>
        </w:rPr>
        <w:t>1500000</w:t>
      </w:r>
    </w:p>
    <w:p w14:paraId="46847D57">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采购需求：</w:t>
      </w:r>
    </w:p>
    <w:p w14:paraId="13EA549E">
      <w:pPr>
        <w:spacing w:line="440" w:lineRule="exact"/>
        <w:ind w:left="479" w:leftChars="228" w:firstLine="0" w:firstLineChars="0"/>
        <w:rPr>
          <w:rFonts w:hint="eastAsia" w:ascii="仿宋" w:hAnsi="仿宋" w:eastAsia="仿宋" w:cs="仿宋"/>
          <w:bCs/>
          <w:color w:val="auto"/>
          <w:sz w:val="24"/>
        </w:rPr>
      </w:pPr>
      <w:r>
        <w:rPr>
          <w:rFonts w:hint="eastAsia" w:ascii="仿宋" w:hAnsi="仿宋" w:eastAsia="仿宋" w:cs="仿宋"/>
          <w:bCs/>
          <w:color w:val="auto"/>
          <w:sz w:val="24"/>
          <w:lang w:val="en-US" w:eastAsia="zh-CN"/>
        </w:rPr>
        <w:t>标项一：</w:t>
      </w:r>
      <w:r>
        <w:rPr>
          <w:rFonts w:hint="eastAsia" w:ascii="仿宋" w:hAnsi="仿宋" w:eastAsia="仿宋" w:cs="仿宋"/>
          <w:bCs/>
          <w:color w:val="auto"/>
          <w:sz w:val="24"/>
          <w:lang w:val="en-US" w:eastAsia="zh-CN"/>
        </w:rPr>
        <w:br w:type="textWrapping"/>
      </w:r>
      <w:r>
        <w:rPr>
          <w:rFonts w:hint="eastAsia" w:ascii="仿宋" w:hAnsi="仿宋" w:eastAsia="仿宋" w:cs="仿宋"/>
          <w:bCs/>
          <w:color w:val="auto"/>
          <w:sz w:val="24"/>
        </w:rPr>
        <w:t>标项名称：</w:t>
      </w:r>
      <w:r>
        <w:rPr>
          <w:rFonts w:hint="eastAsia" w:ascii="仿宋" w:hAnsi="仿宋" w:eastAsia="仿宋" w:cs="仿宋"/>
          <w:b w:val="0"/>
          <w:bCs/>
          <w:color w:val="auto"/>
          <w:sz w:val="24"/>
          <w:lang w:eastAsia="zh-CN"/>
        </w:rPr>
        <w:t>绍兴市急救中心救护车采购项目</w:t>
      </w:r>
      <w:r>
        <w:rPr>
          <w:rFonts w:hint="eastAsia" w:ascii="仿宋" w:hAnsi="仿宋" w:eastAsia="仿宋" w:cs="仿宋"/>
          <w:bCs/>
          <w:color w:val="auto"/>
          <w:sz w:val="24"/>
        </w:rPr>
        <w:t xml:space="preserve">               </w:t>
      </w:r>
    </w:p>
    <w:p w14:paraId="6E6DC9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621BC1C0">
      <w:pPr>
        <w:spacing w:line="440" w:lineRule="exact"/>
        <w:ind w:firstLine="480" w:firstLineChars="200"/>
        <w:rPr>
          <w:rFonts w:hint="default" w:ascii="仿宋" w:hAnsi="仿宋" w:eastAsia="仿宋" w:cs="仿宋"/>
          <w:b w:val="0"/>
          <w:bCs/>
          <w:color w:val="auto"/>
          <w:sz w:val="24"/>
          <w:lang w:val="en-US" w:eastAsia="zh-CN"/>
        </w:rPr>
      </w:pPr>
      <w:r>
        <w:rPr>
          <w:rFonts w:hint="eastAsia" w:ascii="仿宋" w:hAnsi="仿宋" w:eastAsia="仿宋" w:cs="仿宋"/>
          <w:bCs/>
          <w:color w:val="auto"/>
          <w:sz w:val="24"/>
        </w:rPr>
        <w:t>预算金额：</w:t>
      </w:r>
      <w:r>
        <w:rPr>
          <w:rFonts w:hint="eastAsia" w:ascii="仿宋" w:hAnsi="仿宋" w:eastAsia="仿宋" w:cs="仿宋"/>
          <w:b w:val="0"/>
          <w:bCs/>
          <w:color w:val="auto"/>
          <w:sz w:val="24"/>
          <w:lang w:val="en-US" w:eastAsia="zh-CN"/>
        </w:rPr>
        <w:t>1500000</w:t>
      </w:r>
    </w:p>
    <w:p w14:paraId="0E323739">
      <w:pPr>
        <w:spacing w:line="440" w:lineRule="exact"/>
        <w:ind w:firstLine="480" w:firstLineChars="200"/>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278A1598">
      <w:pPr>
        <w:spacing w:line="440" w:lineRule="exact"/>
        <w:ind w:firstLine="482" w:firstLineChars="200"/>
        <w:rPr>
          <w:rFonts w:hint="eastAsia"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5422BE29">
      <w:pPr>
        <w:spacing w:line="440" w:lineRule="exact"/>
        <w:ind w:firstLine="482" w:firstLineChars="200"/>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color w:val="auto"/>
        </w:rPr>
        <w:sym w:font="Wingdings" w:char="00FE"/>
      </w:r>
      <w:r>
        <w:rPr>
          <w:rFonts w:hint="eastAsia" w:ascii="仿宋" w:hAnsi="仿宋" w:eastAsia="仿宋" w:cs="仿宋"/>
          <w:b/>
          <w:color w:val="auto"/>
          <w:sz w:val="24"/>
        </w:rPr>
        <w:t>是，</w:t>
      </w:r>
      <w:r>
        <w:rPr>
          <w:rFonts w:hint="eastAsia" w:ascii="仿宋" w:hAnsi="仿宋" w:eastAsia="仿宋" w:cs="仿宋"/>
          <w:b/>
          <w:bCs/>
          <w:color w:val="auto"/>
        </w:rPr>
        <w:sym w:font="Wingdings" w:char="00A8"/>
      </w:r>
      <w:r>
        <w:rPr>
          <w:rFonts w:hint="eastAsia" w:ascii="仿宋" w:hAnsi="仿宋" w:eastAsia="仿宋" w:cs="仿宋"/>
          <w:b/>
          <w:color w:val="auto"/>
          <w:sz w:val="24"/>
        </w:rPr>
        <w:t>否。</w:t>
      </w:r>
    </w:p>
    <w:p w14:paraId="56D4EDE6">
      <w:pPr>
        <w:spacing w:line="440" w:lineRule="exact"/>
        <w:rPr>
          <w:rFonts w:hint="eastAsia" w:ascii="仿宋" w:hAnsi="仿宋" w:eastAsia="仿宋" w:cs="仿宋"/>
          <w:b/>
          <w:color w:val="auto"/>
          <w:sz w:val="24"/>
        </w:rPr>
      </w:pPr>
      <w:r>
        <w:rPr>
          <w:rFonts w:hint="eastAsia" w:ascii="仿宋" w:hAnsi="仿宋" w:eastAsia="仿宋" w:cs="仿宋"/>
          <w:b/>
          <w:color w:val="auto"/>
          <w:sz w:val="24"/>
        </w:rPr>
        <w:t>二、申请人的资格要求：</w:t>
      </w:r>
    </w:p>
    <w:p w14:paraId="7595A59C">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w:t>
      </w:r>
      <w:r>
        <w:rPr>
          <w:rFonts w:hint="eastAsia" w:ascii="仿宋" w:hAnsi="仿宋" w:eastAsia="仿宋" w:cs="仿宋"/>
          <w:snapToGrid w:val="0"/>
          <w:color w:val="auto"/>
          <w:kern w:val="28"/>
          <w:sz w:val="24"/>
          <w:szCs w:val="20"/>
          <w:lang w:val="en-US" w:eastAsia="zh-CN"/>
        </w:rPr>
        <w:t>失信主体</w:t>
      </w:r>
      <w:r>
        <w:rPr>
          <w:rFonts w:hint="eastAsia" w:ascii="仿宋" w:hAnsi="仿宋" w:eastAsia="仿宋" w:cs="仿宋"/>
          <w:snapToGrid w:val="0"/>
          <w:color w:val="auto"/>
          <w:kern w:val="28"/>
          <w:sz w:val="24"/>
          <w:szCs w:val="20"/>
        </w:rPr>
        <w:t>、政府采购严重违法失信行为记录名单；</w:t>
      </w:r>
    </w:p>
    <w:p w14:paraId="088EBF49">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6615DFF0">
      <w:pPr>
        <w:spacing w:line="440" w:lineRule="exact"/>
        <w:ind w:firstLine="480" w:firstLineChars="200"/>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0BAB964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无；</w:t>
      </w:r>
    </w:p>
    <w:p w14:paraId="3B83FEB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7547A363">
      <w:pPr>
        <w:spacing w:line="440" w:lineRule="exact"/>
        <w:ind w:firstLine="897" w:firstLineChars="374"/>
        <w:rPr>
          <w:rFonts w:hint="eastAsia" w:ascii="仿宋" w:hAnsi="仿宋" w:eastAsia="仿宋" w:cs="仿宋"/>
          <w:color w:val="auto"/>
          <w:sz w:val="24"/>
          <w:u w:val="single"/>
        </w:rPr>
      </w:pPr>
      <w:r>
        <w:rPr>
          <w:rFonts w:hint="eastAsia" w:ascii="仿宋" w:hAnsi="仿宋" w:eastAsia="仿宋" w:cs="仿宋"/>
          <w:color w:val="auto"/>
          <w:kern w:val="0"/>
          <w:sz w:val="24"/>
          <w:lang w:eastAsia="zh-CN"/>
        </w:rPr>
        <w:t>☑</w:t>
      </w:r>
      <w:r>
        <w:rPr>
          <w:rFonts w:hint="eastAsia" w:ascii="仿宋" w:hAnsi="仿宋" w:eastAsia="仿宋" w:cs="仿宋"/>
          <w:color w:val="auto"/>
          <w:sz w:val="24"/>
        </w:rPr>
        <w:t>货物全部由符合政策要求的中小企业制造，提供中小企业声明函；</w:t>
      </w:r>
    </w:p>
    <w:p w14:paraId="4F43DF47">
      <w:pPr>
        <w:spacing w:line="440" w:lineRule="exact"/>
        <w:ind w:firstLine="897" w:firstLineChars="374"/>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733A4CF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bookmarkStart w:id="10"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0"/>
    <w:p w14:paraId="302E305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72F5844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rPr>
        <w:t>；</w:t>
      </w:r>
    </w:p>
    <w:p w14:paraId="0BB8F4A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5DED44C">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rPr>
        <w:t>三、获取招</w:t>
      </w:r>
      <w:r>
        <w:rPr>
          <w:rFonts w:hint="eastAsia" w:ascii="仿宋" w:hAnsi="仿宋" w:eastAsia="仿宋" w:cs="仿宋"/>
          <w:b/>
          <w:color w:val="auto"/>
          <w:sz w:val="24"/>
          <w:u w:val="none"/>
        </w:rPr>
        <w:t xml:space="preserve">标文件 </w:t>
      </w:r>
    </w:p>
    <w:p w14:paraId="767BA70D">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时间：</w:t>
      </w:r>
      <w:r>
        <w:rPr>
          <w:rFonts w:hint="eastAsia" w:ascii="仿宋" w:hAnsi="仿宋" w:eastAsia="仿宋" w:cs="仿宋"/>
          <w:color w:val="auto"/>
          <w:sz w:val="24"/>
          <w:u w:val="none"/>
        </w:rPr>
        <w:t>/至</w:t>
      </w:r>
      <w:r>
        <w:rPr>
          <w:rFonts w:hint="eastAsia" w:ascii="仿宋" w:hAnsi="仿宋" w:eastAsia="仿宋" w:cs="仿宋"/>
          <w:color w:val="auto"/>
          <w:sz w:val="24"/>
          <w:u w:val="none"/>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lang w:eastAsia="zh-CN"/>
        </w:rPr>
        <w:t>日</w:t>
      </w:r>
      <w:r>
        <w:rPr>
          <w:rFonts w:hint="eastAsia" w:ascii="仿宋" w:hAnsi="仿宋" w:eastAsia="仿宋" w:cs="仿宋"/>
          <w:color w:val="auto"/>
          <w:sz w:val="24"/>
          <w:u w:val="none"/>
        </w:rPr>
        <w:t>，每天上午00:00至12:00 ，下午12:00至23:59（北京时间，线上获取法定节假日均可，线下获取文件法定节假日除外）</w:t>
      </w:r>
    </w:p>
    <w:p w14:paraId="644F3F3C">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地点（网址）：</w:t>
      </w:r>
      <w:r>
        <w:rPr>
          <w:rFonts w:hint="eastAsia" w:ascii="仿宋" w:hAnsi="仿宋" w:eastAsia="仿宋" w:cs="仿宋"/>
          <w:color w:val="auto"/>
          <w:sz w:val="24"/>
          <w:u w:val="none"/>
        </w:rPr>
        <w:t xml:space="preserve">政采云平台（https://www.zcygov.cn/） </w:t>
      </w:r>
    </w:p>
    <w:p w14:paraId="78C4D1F2">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方式：</w:t>
      </w:r>
      <w:r>
        <w:rPr>
          <w:rFonts w:hint="eastAsia" w:ascii="仿宋" w:hAnsi="仿宋" w:eastAsia="仿宋" w:cs="仿宋"/>
          <w:color w:val="auto"/>
          <w:sz w:val="24"/>
          <w:u w:val="none"/>
        </w:rPr>
        <w:t xml:space="preserve">供应商登录政采云平台https://www.zcygov.cn/在线申请获取采购文件（进入“项目采购”应用，在获取采购文件菜单中选择项目，申请获取采购文件）。 </w:t>
      </w:r>
    </w:p>
    <w:p w14:paraId="4007FFF3">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售价（元）：</w:t>
      </w:r>
      <w:r>
        <w:rPr>
          <w:rFonts w:hint="eastAsia" w:ascii="仿宋" w:hAnsi="仿宋" w:eastAsia="仿宋" w:cs="仿宋"/>
          <w:color w:val="auto"/>
          <w:sz w:val="24"/>
          <w:u w:val="none"/>
        </w:rPr>
        <w:t xml:space="preserve">0 </w:t>
      </w:r>
      <w:r>
        <w:rPr>
          <w:rFonts w:hint="eastAsia" w:ascii="仿宋" w:hAnsi="仿宋" w:eastAsia="仿宋" w:cs="仿宋"/>
          <w:color w:val="auto"/>
          <w:sz w:val="24"/>
          <w:u w:val="none"/>
        </w:rPr>
        <w:tab/>
      </w:r>
    </w:p>
    <w:p w14:paraId="37B5EE37">
      <w:pPr>
        <w:spacing w:line="440" w:lineRule="exact"/>
        <w:rPr>
          <w:rFonts w:hint="eastAsia" w:ascii="仿宋" w:hAnsi="仿宋" w:eastAsia="仿宋" w:cs="仿宋"/>
          <w:b/>
          <w:color w:val="auto"/>
          <w:sz w:val="24"/>
          <w:u w:val="none"/>
        </w:rPr>
      </w:pPr>
      <w:r>
        <w:rPr>
          <w:rFonts w:hint="eastAsia" w:ascii="仿宋" w:hAnsi="仿宋" w:eastAsia="仿宋" w:cs="仿宋"/>
          <w:b/>
          <w:color w:val="auto"/>
          <w:sz w:val="24"/>
          <w:u w:val="none"/>
        </w:rPr>
        <w:t>四、提交投标文件截止时间、开标时间和地点</w:t>
      </w:r>
    </w:p>
    <w:p w14:paraId="5A54D63F">
      <w:pPr>
        <w:spacing w:line="440" w:lineRule="exact"/>
        <w:ind w:firstLine="482" w:firstLineChars="200"/>
        <w:rPr>
          <w:rFonts w:hint="eastAsia" w:ascii="仿宋" w:hAnsi="仿宋" w:eastAsia="仿宋" w:cs="仿宋"/>
          <w:color w:val="auto"/>
          <w:sz w:val="24"/>
          <w:u w:val="none"/>
        </w:rPr>
      </w:pPr>
      <w:r>
        <w:rPr>
          <w:rFonts w:hint="eastAsia" w:ascii="仿宋" w:hAnsi="仿宋" w:eastAsia="仿宋" w:cs="仿宋"/>
          <w:b/>
          <w:color w:val="auto"/>
          <w:sz w:val="24"/>
          <w:u w:val="none"/>
        </w:rPr>
        <w:t>提交投标文件截止时间：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u w:val="none"/>
          <w:lang w:val="en-US" w:eastAsia="zh-CN"/>
        </w:rPr>
        <w:t>点30分00秒</w:t>
      </w:r>
      <w:r>
        <w:rPr>
          <w:rFonts w:hint="eastAsia" w:ascii="仿宋" w:hAnsi="仿宋" w:eastAsia="仿宋" w:cs="仿宋"/>
          <w:color w:val="auto"/>
          <w:sz w:val="24"/>
          <w:u w:val="none"/>
        </w:rPr>
        <w:t>（北京时间）</w:t>
      </w:r>
    </w:p>
    <w:p w14:paraId="2090C08D">
      <w:pPr>
        <w:spacing w:line="440" w:lineRule="exact"/>
        <w:ind w:firstLine="482" w:firstLineChars="200"/>
        <w:rPr>
          <w:rFonts w:hint="eastAsia" w:ascii="仿宋" w:hAnsi="仿宋" w:eastAsia="仿宋" w:cs="仿宋"/>
          <w:b/>
          <w:color w:val="auto"/>
          <w:sz w:val="24"/>
          <w:u w:val="none"/>
        </w:rPr>
      </w:pPr>
      <w:r>
        <w:rPr>
          <w:rFonts w:hint="eastAsia" w:ascii="仿宋" w:hAnsi="仿宋" w:eastAsia="仿宋" w:cs="仿宋"/>
          <w:b/>
          <w:color w:val="auto"/>
          <w:sz w:val="24"/>
          <w:u w:val="none"/>
        </w:rPr>
        <w:t>投标地点（网址）：</w:t>
      </w:r>
      <w:r>
        <w:rPr>
          <w:rFonts w:hint="eastAsia" w:ascii="仿宋" w:hAnsi="仿宋" w:eastAsia="仿宋" w:cs="仿宋"/>
          <w:color w:val="auto"/>
          <w:sz w:val="24"/>
          <w:u w:val="none"/>
        </w:rPr>
        <w:t xml:space="preserve">政采云平台（https://www.zcygov.cn/） </w:t>
      </w:r>
    </w:p>
    <w:p w14:paraId="566FDE1B">
      <w:pPr>
        <w:spacing w:line="440" w:lineRule="exact"/>
        <w:ind w:firstLine="482" w:firstLineChars="200"/>
        <w:rPr>
          <w:rFonts w:hint="eastAsia" w:ascii="仿宋" w:hAnsi="仿宋" w:eastAsia="仿宋" w:cs="仿宋"/>
          <w:bCs/>
          <w:color w:val="auto"/>
          <w:sz w:val="24"/>
          <w:u w:val="none"/>
        </w:rPr>
      </w:pPr>
      <w:r>
        <w:rPr>
          <w:rFonts w:hint="eastAsia" w:ascii="仿宋" w:hAnsi="仿宋" w:eastAsia="仿宋" w:cs="仿宋"/>
          <w:b/>
          <w:color w:val="auto"/>
          <w:sz w:val="24"/>
          <w:u w:val="none"/>
        </w:rPr>
        <w:t>开标时间：</w:t>
      </w:r>
      <w:r>
        <w:rPr>
          <w:rFonts w:hint="eastAsia" w:ascii="仿宋" w:hAnsi="仿宋" w:eastAsia="仿宋" w:cs="仿宋"/>
          <w:color w:val="auto"/>
          <w:sz w:val="24"/>
          <w:u w:val="none"/>
        </w:rPr>
        <w:t xml:space="preserve"> </w:t>
      </w:r>
      <w:r>
        <w:rPr>
          <w:rFonts w:hint="eastAsia" w:ascii="仿宋" w:hAnsi="仿宋" w:eastAsia="仿宋" w:cs="仿宋"/>
          <w:color w:val="auto"/>
          <w:sz w:val="24"/>
          <w:u w:val="none"/>
          <w:lang w:eastAsia="zh-CN"/>
        </w:rPr>
        <w:t>2025年</w:t>
      </w:r>
      <w:r>
        <w:rPr>
          <w:rStyle w:val="77"/>
          <w:rFonts w:hint="eastAsia" w:ascii="仿宋" w:hAnsi="仿宋" w:eastAsia="仿宋" w:cs="仿宋"/>
          <w:snapToGrid/>
          <w:color w:val="auto"/>
          <w:kern w:val="2"/>
          <w:sz w:val="24"/>
          <w:szCs w:val="24"/>
          <w:lang w:val="en-US" w:eastAsia="zh-CN"/>
        </w:rPr>
        <w:t>8</w:t>
      </w:r>
      <w:r>
        <w:rPr>
          <w:rStyle w:val="77"/>
          <w:rFonts w:hint="eastAsia" w:ascii="仿宋" w:hAnsi="仿宋" w:eastAsia="仿宋" w:cs="仿宋"/>
          <w:snapToGrid/>
          <w:color w:val="auto"/>
          <w:kern w:val="2"/>
          <w:sz w:val="24"/>
          <w:szCs w:val="24"/>
          <w:lang w:eastAsia="zh-CN"/>
        </w:rPr>
        <w:t>月</w:t>
      </w:r>
      <w:r>
        <w:rPr>
          <w:rStyle w:val="77"/>
          <w:rFonts w:hint="eastAsia" w:ascii="仿宋" w:hAnsi="仿宋" w:eastAsia="仿宋" w:cs="仿宋"/>
          <w:snapToGrid/>
          <w:color w:val="auto"/>
          <w:kern w:val="2"/>
          <w:sz w:val="24"/>
          <w:szCs w:val="24"/>
          <w:lang w:val="en-US" w:eastAsia="zh-CN"/>
        </w:rPr>
        <w:t>12</w:t>
      </w:r>
      <w:r>
        <w:rPr>
          <w:rStyle w:val="77"/>
          <w:rFonts w:hint="eastAsia" w:ascii="仿宋" w:hAnsi="仿宋" w:eastAsia="仿宋" w:cs="仿宋"/>
          <w:snapToGrid/>
          <w:color w:val="auto"/>
          <w:kern w:val="2"/>
          <w:sz w:val="24"/>
          <w:szCs w:val="24"/>
          <w:lang w:eastAsia="zh-CN"/>
        </w:rPr>
        <w:t>日</w:t>
      </w:r>
      <w:r>
        <w:rPr>
          <w:rStyle w:val="77"/>
          <w:rFonts w:hint="eastAsia" w:ascii="仿宋" w:hAnsi="仿宋" w:eastAsia="仿宋" w:cs="仿宋"/>
          <w:snapToGrid/>
          <w:color w:val="auto"/>
          <w:kern w:val="2"/>
          <w:sz w:val="24"/>
          <w:szCs w:val="24"/>
          <w:lang w:val="en-US" w:eastAsia="zh-CN"/>
        </w:rPr>
        <w:t>9</w:t>
      </w:r>
      <w:bookmarkStart w:id="54" w:name="_GoBack"/>
      <w:bookmarkEnd w:id="54"/>
      <w:r>
        <w:rPr>
          <w:rStyle w:val="77"/>
          <w:rFonts w:hint="eastAsia" w:ascii="仿宋" w:hAnsi="仿宋" w:eastAsia="仿宋" w:cs="仿宋"/>
          <w:snapToGrid/>
          <w:color w:val="auto"/>
          <w:kern w:val="2"/>
          <w:sz w:val="24"/>
          <w:szCs w:val="24"/>
          <w:u w:val="none"/>
          <w:lang w:val="en-US" w:eastAsia="zh-CN"/>
        </w:rPr>
        <w:t>点30分00秒</w:t>
      </w:r>
    </w:p>
    <w:p w14:paraId="7717894A">
      <w:pPr>
        <w:pStyle w:val="397"/>
        <w:spacing w:afterLines="0" w:line="440" w:lineRule="exact"/>
        <w:ind w:firstLine="480"/>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Cs w:val="24"/>
        </w:rPr>
        <w:t>绍兴市越城区越西路800号金德隆商业中心8幢二楼华诚工程咨询集团有限公司开标室，在政府采购云平台</w:t>
      </w:r>
      <w:r>
        <w:rPr>
          <w:rFonts w:hint="eastAsia" w:ascii="仿宋" w:hAnsi="仿宋" w:eastAsia="仿宋" w:cs="仿宋"/>
          <w:color w:val="auto"/>
          <w:sz w:val="24"/>
        </w:rPr>
        <w:t xml:space="preserve">（https://www.zcygov.cn/） </w:t>
      </w:r>
      <w:r>
        <w:rPr>
          <w:rFonts w:hint="eastAsia" w:ascii="仿宋" w:hAnsi="仿宋" w:eastAsia="仿宋" w:cs="仿宋"/>
          <w:color w:val="auto"/>
          <w:szCs w:val="24"/>
        </w:rPr>
        <w:t>上开启响应文件。  </w:t>
      </w:r>
    </w:p>
    <w:p w14:paraId="274D525E">
      <w:pPr>
        <w:spacing w:line="440" w:lineRule="exact"/>
        <w:rPr>
          <w:rFonts w:hint="eastAsia" w:ascii="仿宋" w:hAnsi="仿宋" w:eastAsia="仿宋" w:cs="仿宋"/>
          <w:color w:val="auto"/>
          <w:sz w:val="24"/>
        </w:rPr>
      </w:pPr>
      <w:r>
        <w:rPr>
          <w:rFonts w:hint="eastAsia" w:ascii="仿宋" w:hAnsi="仿宋" w:eastAsia="仿宋" w:cs="仿宋"/>
          <w:b/>
          <w:color w:val="auto"/>
          <w:sz w:val="24"/>
        </w:rPr>
        <w:t xml:space="preserve">五、公告期限 </w:t>
      </w:r>
    </w:p>
    <w:p w14:paraId="5ABB33C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5C535B81">
      <w:pPr>
        <w:spacing w:line="440" w:lineRule="exact"/>
        <w:rPr>
          <w:rFonts w:hint="eastAsia" w:ascii="仿宋" w:hAnsi="仿宋" w:eastAsia="仿宋" w:cs="仿宋"/>
          <w:b/>
          <w:color w:val="auto"/>
          <w:sz w:val="24"/>
        </w:rPr>
      </w:pPr>
      <w:r>
        <w:rPr>
          <w:rFonts w:hint="eastAsia" w:ascii="仿宋" w:hAnsi="仿宋" w:eastAsia="仿宋" w:cs="仿宋"/>
          <w:b/>
          <w:color w:val="auto"/>
          <w:sz w:val="24"/>
        </w:rPr>
        <w:t>六、其他补充事宜</w:t>
      </w:r>
    </w:p>
    <w:p w14:paraId="7008E35B">
      <w:pPr>
        <w:spacing w:line="440" w:lineRule="exact"/>
        <w:ind w:firstLine="480" w:firstLineChars="200"/>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5B8C5BD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415AF6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91760B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61A751B">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七、对本次采购提出询问、质疑、投诉，请按以下方式联系</w:t>
      </w:r>
    </w:p>
    <w:p w14:paraId="6395F28A">
      <w:pPr>
        <w:spacing w:line="440" w:lineRule="exact"/>
        <w:ind w:firstLine="482" w:firstLineChars="200"/>
        <w:rPr>
          <w:rFonts w:hint="eastAsia" w:ascii="仿宋" w:hAnsi="仿宋" w:eastAsia="仿宋" w:cs="仿宋"/>
          <w:b/>
          <w:bCs/>
          <w:color w:val="auto"/>
          <w:sz w:val="24"/>
        </w:rPr>
      </w:pPr>
      <w:bookmarkStart w:id="11" w:name="_Toc35393637"/>
      <w:bookmarkStart w:id="12" w:name="_Toc28359019"/>
      <w:bookmarkStart w:id="13" w:name="_Toc35393806"/>
      <w:bookmarkStart w:id="14" w:name="_Toc28359096"/>
      <w:r>
        <w:rPr>
          <w:rFonts w:hint="eastAsia" w:ascii="仿宋" w:hAnsi="仿宋" w:eastAsia="仿宋" w:cs="仿宋"/>
          <w:b/>
          <w:bCs/>
          <w:color w:val="auto"/>
          <w:sz w:val="24"/>
        </w:rPr>
        <w:t>1.采购人信息</w:t>
      </w:r>
      <w:bookmarkEnd w:id="11"/>
      <w:bookmarkEnd w:id="12"/>
      <w:bookmarkEnd w:id="13"/>
      <w:bookmarkEnd w:id="14"/>
      <w:r>
        <w:rPr>
          <w:rFonts w:hint="eastAsia" w:ascii="仿宋" w:hAnsi="仿宋" w:eastAsia="仿宋" w:cs="仿宋"/>
          <w:b/>
          <w:bCs/>
          <w:color w:val="auto"/>
          <w:sz w:val="24"/>
        </w:rPr>
        <w:t>：</w:t>
      </w:r>
    </w:p>
    <w:p w14:paraId="432168C0">
      <w:pPr>
        <w:pStyle w:val="3"/>
        <w:spacing w:line="440" w:lineRule="exact"/>
        <w:ind w:left="0" w:firstLine="480" w:firstLineChars="200"/>
        <w:rPr>
          <w:rFonts w:hint="eastAsia" w:ascii="仿宋" w:hAnsi="仿宋" w:eastAsia="仿宋" w:cs="仿宋"/>
          <w:b w:val="0"/>
          <w:bCs w:val="0"/>
          <w:color w:val="000000" w:themeColor="text1"/>
          <w:sz w:val="24"/>
          <w:lang w:eastAsia="zh-CN"/>
          <w14:textFill>
            <w14:solidFill>
              <w14:schemeClr w14:val="tx1"/>
            </w14:solidFill>
          </w14:textFill>
        </w:rPr>
      </w:pPr>
      <w:bookmarkStart w:id="15" w:name="_Toc35393638"/>
      <w:bookmarkStart w:id="16" w:name="_Toc28359097"/>
      <w:bookmarkStart w:id="17" w:name="_Toc28359020"/>
      <w:bookmarkStart w:id="18" w:name="_Toc35393807"/>
      <w:r>
        <w:rPr>
          <w:rFonts w:hint="eastAsia" w:ascii="仿宋" w:hAnsi="仿宋" w:eastAsia="仿宋" w:cs="仿宋"/>
          <w:b w:val="0"/>
          <w:bCs w:val="0"/>
          <w:color w:val="000000" w:themeColor="text1"/>
          <w:sz w:val="24"/>
          <w14:textFill>
            <w14:solidFill>
              <w14:schemeClr w14:val="tx1"/>
            </w14:solidFill>
          </w14:textFill>
        </w:rPr>
        <w:t>名称：</w:t>
      </w:r>
      <w:r>
        <w:rPr>
          <w:rFonts w:hint="eastAsia" w:ascii="仿宋" w:eastAsia="仿宋" w:cs="仿宋"/>
          <w:b w:val="0"/>
          <w:bCs w:val="0"/>
          <w:color w:val="000000" w:themeColor="text1"/>
          <w:sz w:val="24"/>
          <w:lang w:eastAsia="zh-CN"/>
          <w14:textFill>
            <w14:solidFill>
              <w14:schemeClr w14:val="tx1"/>
            </w14:solidFill>
          </w14:textFill>
        </w:rPr>
        <w:t>绍兴市急救中心</w:t>
      </w:r>
    </w:p>
    <w:p w14:paraId="06D06273">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地址：绍兴市越城区世纪街公共卫生中心绍兴市急救中心</w:t>
      </w:r>
    </w:p>
    <w:p w14:paraId="5FE60D0D">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传真：/</w:t>
      </w:r>
    </w:p>
    <w:p w14:paraId="6325E1A9">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项目联系人（询问）：应汉炯</w:t>
      </w:r>
    </w:p>
    <w:p w14:paraId="229A272A">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项目联系方式（询问）：0575-88158121</w:t>
      </w:r>
    </w:p>
    <w:p w14:paraId="7985EA09">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质疑联系人：娄益飞</w:t>
      </w:r>
    </w:p>
    <w:p w14:paraId="2A0C6DEE">
      <w:pPr>
        <w:pStyle w:val="3"/>
        <w:spacing w:line="440" w:lineRule="exact"/>
        <w:ind w:left="0" w:firstLine="480" w:firstLineChars="200"/>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val="0"/>
          <w:bCs w:val="0"/>
          <w:color w:val="000000" w:themeColor="text1"/>
          <w:sz w:val="24"/>
          <w14:textFill>
            <w14:solidFill>
              <w14:schemeClr w14:val="tx1"/>
            </w14:solidFill>
          </w14:textFill>
        </w:rPr>
        <w:t>质疑联系方式：0575-88158122</w:t>
      </w:r>
    </w:p>
    <w:p w14:paraId="1C39BCB1">
      <w:pPr>
        <w:spacing w:line="440" w:lineRule="exact"/>
        <w:ind w:firstLine="482" w:firstLineChars="200"/>
        <w:rPr>
          <w:rFonts w:hint="eastAsia" w:ascii="仿宋" w:hAnsi="仿宋" w:eastAsia="仿宋" w:cs="仿宋"/>
          <w:b/>
          <w:bCs/>
          <w:color w:val="auto"/>
          <w:sz w:val="24"/>
        </w:rPr>
      </w:pPr>
      <w:r>
        <w:rPr>
          <w:rFonts w:hint="eastAsia" w:ascii="仿宋" w:hAnsi="仿宋" w:eastAsia="仿宋" w:cs="仿宋"/>
          <w:b/>
          <w:bCs/>
          <w:color w:val="auto"/>
          <w:sz w:val="24"/>
        </w:rPr>
        <w:t>2.采购代理机构信息</w:t>
      </w:r>
      <w:bookmarkEnd w:id="15"/>
      <w:bookmarkEnd w:id="16"/>
      <w:bookmarkEnd w:id="17"/>
      <w:bookmarkEnd w:id="18"/>
      <w:r>
        <w:rPr>
          <w:rFonts w:hint="eastAsia" w:ascii="仿宋" w:hAnsi="仿宋" w:eastAsia="仿宋" w:cs="仿宋"/>
          <w:b/>
          <w:bCs/>
          <w:color w:val="auto"/>
          <w:sz w:val="24"/>
        </w:rPr>
        <w:t>：</w:t>
      </w:r>
    </w:p>
    <w:p w14:paraId="70D570F3">
      <w:pPr>
        <w:spacing w:line="440" w:lineRule="exact"/>
        <w:ind w:firstLine="480" w:firstLineChars="200"/>
        <w:rPr>
          <w:rFonts w:hint="eastAsia" w:ascii="仿宋" w:hAnsi="仿宋" w:eastAsia="仿宋" w:cs="仿宋"/>
          <w:color w:val="auto"/>
          <w:sz w:val="24"/>
        </w:rPr>
      </w:pPr>
      <w:bookmarkStart w:id="19" w:name="_Toc35393808"/>
      <w:bookmarkStart w:id="20" w:name="_Toc28359021"/>
      <w:bookmarkStart w:id="21" w:name="_Toc28359098"/>
      <w:bookmarkStart w:id="22" w:name="_Toc35393639"/>
      <w:r>
        <w:rPr>
          <w:rFonts w:hint="eastAsia" w:ascii="仿宋" w:hAnsi="仿宋" w:eastAsia="仿宋" w:cs="仿宋"/>
          <w:color w:val="auto"/>
          <w:sz w:val="24"/>
        </w:rPr>
        <w:t>名称：华诚工程咨询集团有限公司       </w:t>
      </w:r>
    </w:p>
    <w:p w14:paraId="51DD3B8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地址：绍兴市越城区越西路800号金德隆商业中心8幢二楼</w:t>
      </w:r>
    </w:p>
    <w:p w14:paraId="57A4A8C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传真：/      </w:t>
      </w:r>
    </w:p>
    <w:p w14:paraId="2E474F2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项目联系人（询问）：毕龙梅</w:t>
      </w:r>
    </w:p>
    <w:p w14:paraId="19F88D7D">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项目联系方式（询问）：15068545458</w:t>
      </w:r>
    </w:p>
    <w:p w14:paraId="47323B22">
      <w:pPr>
        <w:spacing w:line="440" w:lineRule="exact"/>
        <w:ind w:firstLine="480" w:firstLineChars="200"/>
        <w:rPr>
          <w:rFonts w:hint="eastAsia" w:ascii="仿宋" w:hAnsi="仿宋" w:eastAsia="仿宋" w:cs="仿宋"/>
          <w:color w:val="auto"/>
          <w:sz w:val="24"/>
          <w:lang w:eastAsia="zh-CN"/>
        </w:rPr>
      </w:pPr>
      <w:r>
        <w:rPr>
          <w:rFonts w:hint="eastAsia" w:ascii="仿宋" w:hAnsi="仿宋" w:eastAsia="仿宋" w:cs="仿宋"/>
          <w:color w:val="auto"/>
          <w:sz w:val="24"/>
        </w:rPr>
        <w:t>质疑联系人：</w:t>
      </w:r>
      <w:r>
        <w:rPr>
          <w:rFonts w:hint="eastAsia" w:ascii="仿宋" w:hAnsi="仿宋" w:eastAsia="仿宋" w:cs="仿宋"/>
          <w:color w:val="auto"/>
          <w:sz w:val="24"/>
          <w:lang w:val="en-US" w:eastAsia="zh-CN"/>
        </w:rPr>
        <w:t>余欢</w:t>
      </w:r>
    </w:p>
    <w:p w14:paraId="36D3B7A8">
      <w:pPr>
        <w:pStyle w:val="397"/>
        <w:spacing w:afterLines="0" w:line="440" w:lineRule="exact"/>
        <w:ind w:firstLine="480"/>
        <w:rPr>
          <w:rFonts w:hint="eastAsia" w:ascii="仿宋" w:hAnsi="仿宋" w:eastAsia="仿宋" w:cs="仿宋"/>
          <w:color w:val="auto"/>
          <w:sz w:val="24"/>
          <w:szCs w:val="24"/>
        </w:rPr>
      </w:pPr>
      <w:r>
        <w:rPr>
          <w:rFonts w:hint="eastAsia" w:ascii="仿宋" w:hAnsi="仿宋" w:eastAsia="仿宋" w:cs="仿宋"/>
          <w:color w:val="auto"/>
          <w:sz w:val="24"/>
          <w:szCs w:val="24"/>
        </w:rPr>
        <w:t>质疑联系方式：18267575010　</w:t>
      </w:r>
    </w:p>
    <w:p w14:paraId="370F6765">
      <w:pPr>
        <w:pStyle w:val="397"/>
        <w:spacing w:afterLines="0" w:line="440" w:lineRule="exact"/>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       </w:t>
      </w:r>
    </w:p>
    <w:p w14:paraId="5EC12973">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162D30C">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61DA2CEA">
      <w:pPr>
        <w:pStyle w:val="397"/>
        <w:spacing w:afterLines="0" w:line="440" w:lineRule="exact"/>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02125EA8">
      <w:pPr>
        <w:pStyle w:val="397"/>
        <w:spacing w:afterLines="0" w:line="440" w:lineRule="exact"/>
        <w:ind w:firstLine="48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 ：张婷婷      </w:t>
      </w:r>
    </w:p>
    <w:p w14:paraId="25473C02">
      <w:pPr>
        <w:spacing w:line="440" w:lineRule="exact"/>
        <w:ind w:firstLine="480" w:firstLineChars="200"/>
        <w:rPr>
          <w:rFonts w:hint="eastAsia" w:ascii="仿宋" w:hAnsi="仿宋" w:eastAsia="仿宋" w:cs="仿宋"/>
          <w:b w:val="0"/>
          <w:bCs w:val="0"/>
          <w:color w:val="auto"/>
          <w:sz w:val="24"/>
        </w:rPr>
      </w:pPr>
      <w:r>
        <w:rPr>
          <w:rFonts w:hint="eastAsia" w:ascii="仿宋" w:hAnsi="仿宋" w:eastAsia="仿宋" w:cs="仿宋"/>
          <w:color w:val="auto"/>
          <w:sz w:val="24"/>
          <w:szCs w:val="24"/>
          <w:highlight w:val="none"/>
        </w:rPr>
        <w:t>监督投诉电话：0575-85209697  </w:t>
      </w:r>
      <w:r>
        <w:rPr>
          <w:rFonts w:hint="eastAsia" w:ascii="仿宋" w:hAnsi="仿宋" w:eastAsia="仿宋" w:cs="仿宋"/>
          <w:color w:val="auto"/>
          <w:sz w:val="24"/>
        </w:rPr>
        <w:t>　　　　　　　</w:t>
      </w:r>
      <w:r>
        <w:rPr>
          <w:rFonts w:hint="eastAsia" w:ascii="仿宋" w:hAnsi="仿宋" w:eastAsia="仿宋" w:cs="仿宋"/>
          <w:color w:val="auto"/>
        </w:rPr>
        <w:t>　　</w:t>
      </w:r>
      <w:bookmarkEnd w:id="19"/>
      <w:bookmarkEnd w:id="20"/>
      <w:bookmarkEnd w:id="21"/>
      <w:bookmarkEnd w:id="22"/>
      <w:r>
        <w:rPr>
          <w:rFonts w:hint="eastAsia" w:ascii="仿宋" w:hAnsi="仿宋" w:eastAsia="仿宋" w:cs="仿宋"/>
          <w:b w:val="0"/>
          <w:bCs w:val="0"/>
          <w:color w:val="auto"/>
          <w:sz w:val="24"/>
        </w:rPr>
        <w:t xml:space="preserve"> </w:t>
      </w:r>
    </w:p>
    <w:p w14:paraId="2EBE0641">
      <w:pPr>
        <w:numPr>
          <w:ilvl w:val="0"/>
          <w:numId w:val="0"/>
        </w:num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6B276B2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0029F4EA">
      <w:pPr>
        <w:widowControl/>
        <w:adjustRightInd/>
        <w:jc w:val="left"/>
        <w:rPr>
          <w:rFonts w:hint="eastAsia" w:ascii="仿宋" w:hAnsi="仿宋" w:eastAsia="仿宋" w:cs="仿宋"/>
          <w:snapToGrid w:val="0"/>
          <w:color w:val="auto"/>
        </w:rPr>
      </w:pPr>
      <w:r>
        <w:rPr>
          <w:rFonts w:hint="eastAsia" w:ascii="仿宋" w:hAnsi="仿宋" w:eastAsia="仿宋" w:cs="仿宋"/>
          <w:b/>
          <w:color w:val="auto"/>
          <w:sz w:val="36"/>
          <w:szCs w:val="20"/>
        </w:rPr>
        <w:br w:type="page"/>
      </w:r>
    </w:p>
    <w:bookmarkEnd w:id="7"/>
    <w:bookmarkEnd w:id="8"/>
    <w:p w14:paraId="1FB0A619">
      <w:pPr>
        <w:adjustRightInd/>
        <w:spacing w:line="360" w:lineRule="auto"/>
        <w:jc w:val="center"/>
        <w:outlineLvl w:val="0"/>
        <w:rPr>
          <w:rFonts w:hint="eastAsia"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0DF921D3">
      <w:pPr>
        <w:adjustRightInd/>
        <w:spacing w:line="360" w:lineRule="auto"/>
        <w:ind w:firstLine="3845" w:firstLineChars="1197"/>
        <w:outlineLvl w:val="0"/>
        <w:rPr>
          <w:rFonts w:hint="eastAsia"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78A7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3D425F9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168277A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内　　　　容</w:t>
            </w:r>
          </w:p>
        </w:tc>
      </w:tr>
      <w:tr w14:paraId="4FB3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546141">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6DD25246">
            <w:pPr>
              <w:snapToGrid w:val="0"/>
              <w:spacing w:line="440" w:lineRule="exact"/>
              <w:rPr>
                <w:rFonts w:hint="eastAsia"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259B63AA">
            <w:pPr>
              <w:spacing w:line="440" w:lineRule="exact"/>
              <w:ind w:firstLine="480" w:firstLineChars="200"/>
              <w:rPr>
                <w:rFonts w:hint="eastAsia"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0FA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524BB4">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3313E52B">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资格审查方式：</w:t>
            </w:r>
          </w:p>
          <w:p w14:paraId="007F5AC2">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1.资格后审。</w:t>
            </w:r>
          </w:p>
          <w:p w14:paraId="4B2D2A08">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482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02EB18B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0571E16">
            <w:pPr>
              <w:autoSpaceDE w:val="0"/>
              <w:autoSpaceDN w:val="0"/>
              <w:spacing w:line="440" w:lineRule="exact"/>
              <w:textAlignment w:val="bottom"/>
              <w:rPr>
                <w:rFonts w:hint="eastAsia"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7806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6F7C26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50A41EB">
            <w:pPr>
              <w:spacing w:line="440" w:lineRule="exact"/>
              <w:rPr>
                <w:rFonts w:hint="eastAsia"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3CB1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7F74EE">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7FDB216D">
            <w:pPr>
              <w:spacing w:line="440" w:lineRule="exact"/>
              <w:rPr>
                <w:rFonts w:hint="eastAsia"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0201C6F0">
            <w:pPr>
              <w:spacing w:line="440" w:lineRule="exact"/>
              <w:ind w:firstLine="720" w:firstLineChars="300"/>
              <w:rPr>
                <w:rFonts w:hint="eastAsia"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7B4F8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96B3B4D">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1B4CBA7C">
            <w:pPr>
              <w:spacing w:line="440" w:lineRule="exact"/>
              <w:rPr>
                <w:rFonts w:hint="eastAsia"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10C1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B2E9E2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2F6B4446">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b/>
                <w:color w:val="auto"/>
                <w:sz w:val="24"/>
              </w:rPr>
              <w:t>开标前答疑会或现场考察：</w:t>
            </w:r>
          </w:p>
          <w:p w14:paraId="324021C4">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0427997D">
            <w:pPr>
              <w:autoSpaceDE w:val="0"/>
              <w:autoSpaceDN w:val="0"/>
              <w:spacing w:line="440" w:lineRule="exact"/>
              <w:textAlignment w:val="bottom"/>
              <w:rPr>
                <w:rFonts w:hint="eastAsia"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02AE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D64D00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795A79BD">
            <w:pPr>
              <w:spacing w:line="440" w:lineRule="exact"/>
              <w:rPr>
                <w:rFonts w:hint="eastAsia" w:ascii="仿宋" w:hAnsi="仿宋" w:eastAsia="仿宋" w:cs="仿宋"/>
                <w:b/>
                <w:color w:val="auto"/>
                <w:sz w:val="24"/>
              </w:rPr>
            </w:pPr>
            <w:r>
              <w:rPr>
                <w:rFonts w:hint="eastAsia" w:ascii="仿宋" w:hAnsi="仿宋" w:eastAsia="仿宋" w:cs="仿宋"/>
                <w:b/>
                <w:color w:val="auto"/>
                <w:sz w:val="24"/>
              </w:rPr>
              <w:t>样品提供：</w:t>
            </w:r>
          </w:p>
          <w:p w14:paraId="6B6451F5">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tc>
      </w:tr>
      <w:tr w14:paraId="4EDE9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1156B42">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5AB4E57">
            <w:pPr>
              <w:spacing w:line="440" w:lineRule="exact"/>
              <w:rPr>
                <w:rFonts w:hint="eastAsia" w:ascii="仿宋" w:hAnsi="仿宋" w:eastAsia="仿宋" w:cs="仿宋"/>
                <w:b/>
                <w:color w:val="auto"/>
                <w:sz w:val="24"/>
              </w:rPr>
            </w:pPr>
            <w:r>
              <w:rPr>
                <w:rFonts w:hint="eastAsia" w:ascii="仿宋" w:hAnsi="仿宋" w:eastAsia="仿宋" w:cs="仿宋"/>
                <w:b/>
                <w:color w:val="auto"/>
                <w:sz w:val="24"/>
              </w:rPr>
              <w:t>方案讲解演示：</w:t>
            </w:r>
          </w:p>
          <w:p w14:paraId="702598C2">
            <w:pPr>
              <w:spacing w:line="440" w:lineRule="exact"/>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tc>
      </w:tr>
      <w:tr w14:paraId="583CE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7D1F753">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24BD1446">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303CD68C">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2" w:char="0052"/>
            </w:r>
            <w:r>
              <w:rPr>
                <w:rFonts w:hint="eastAsia" w:ascii="仿宋" w:hAnsi="仿宋" w:eastAsia="仿宋" w:cs="仿宋"/>
                <w:color w:val="auto"/>
                <w:kern w:val="0"/>
                <w:sz w:val="24"/>
              </w:rPr>
              <w:t>本项目不允许采购进口产品。</w:t>
            </w:r>
          </w:p>
          <w:p w14:paraId="770ABAA0">
            <w:pPr>
              <w:snapToGrid w:val="0"/>
              <w:spacing w:line="440" w:lineRule="exact"/>
              <w:rPr>
                <w:rFonts w:hint="eastAsia" w:ascii="仿宋" w:hAnsi="仿宋" w:eastAsia="仿宋" w:cs="仿宋"/>
                <w:b/>
                <w:color w:val="auto"/>
                <w:sz w:val="24"/>
              </w:rPr>
            </w:pPr>
            <w:r>
              <w:rPr>
                <w:rFonts w:hint="eastAsia" w:ascii="仿宋" w:hAnsi="仿宋" w:eastAsia="仿宋" w:cs="仿宋"/>
                <w:color w:val="auto"/>
                <w:kern w:val="0"/>
                <w:sz w:val="24"/>
                <w:lang w:eastAsia="zh-CN"/>
              </w:rPr>
              <w:sym w:font="Wingdings 2" w:char="00A3"/>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2E7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A904335">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18504A62">
            <w:pPr>
              <w:snapToGrid w:val="0"/>
              <w:spacing w:line="440" w:lineRule="exact"/>
              <w:ind w:left="14" w:hanging="14" w:hangingChars="7"/>
              <w:rPr>
                <w:rFonts w:hint="eastAsia" w:ascii="仿宋" w:hAnsi="仿宋" w:eastAsia="仿宋" w:cs="仿宋"/>
                <w:b/>
                <w:color w:val="auto"/>
                <w:spacing w:val="-20"/>
                <w:sz w:val="24"/>
                <w:u w:val="none"/>
              </w:rPr>
            </w:pPr>
            <w:r>
              <w:rPr>
                <w:rFonts w:hint="eastAsia" w:ascii="仿宋" w:hAnsi="仿宋" w:eastAsia="仿宋" w:cs="仿宋"/>
                <w:b/>
                <w:color w:val="auto"/>
                <w:spacing w:val="-20"/>
                <w:sz w:val="24"/>
                <w:u w:val="none"/>
              </w:rPr>
              <w:t>项目属性与核心产品</w:t>
            </w:r>
          </w:p>
        </w:tc>
        <w:tc>
          <w:tcPr>
            <w:tcW w:w="7515" w:type="dxa"/>
            <w:vAlign w:val="center"/>
          </w:tcPr>
          <w:p w14:paraId="1890FB6E">
            <w:pPr>
              <w:pStyle w:val="19"/>
              <w:rPr>
                <w:rFonts w:hint="eastAsia" w:ascii="仿宋" w:hAnsi="仿宋" w:eastAsia="仿宋" w:cs="仿宋"/>
                <w:color w:val="auto"/>
                <w:kern w:val="0"/>
                <w:sz w:val="24"/>
                <w:u w:val="single"/>
                <w:lang w:val="en-US" w:eastAsia="zh-CN"/>
              </w:rPr>
            </w:pPr>
            <w:r>
              <w:rPr>
                <w:rFonts w:hint="eastAsia" w:ascii="仿宋" w:hAnsi="仿宋" w:eastAsia="仿宋" w:cs="仿宋"/>
                <w:color w:val="auto"/>
                <w:kern w:val="0"/>
                <w:sz w:val="24"/>
                <w:u w:val="none"/>
              </w:rPr>
              <w:t>☑A</w:t>
            </w:r>
            <w:r>
              <w:rPr>
                <w:rFonts w:hint="eastAsia" w:ascii="仿宋" w:hAnsi="仿宋" w:eastAsia="仿宋" w:cs="仿宋"/>
                <w:color w:val="auto"/>
                <w:sz w:val="24"/>
                <w:u w:val="none"/>
              </w:rPr>
              <w:t>货物类，单一产品或</w:t>
            </w:r>
            <w:r>
              <w:rPr>
                <w:rFonts w:hint="eastAsia" w:ascii="仿宋" w:hAnsi="仿宋" w:eastAsia="仿宋" w:cs="仿宋"/>
                <w:color w:val="auto"/>
                <w:kern w:val="0"/>
                <w:sz w:val="24"/>
                <w:u w:val="none"/>
              </w:rPr>
              <w:t>核心产品为</w:t>
            </w:r>
            <w:r>
              <w:rPr>
                <w:rFonts w:hint="eastAsia" w:ascii="仿宋" w:hAnsi="仿宋" w:eastAsia="仿宋" w:cs="仿宋"/>
                <w:color w:val="auto"/>
                <w:kern w:val="0"/>
                <w:sz w:val="24"/>
                <w:u w:val="none"/>
                <w:lang w:val="en-US" w:eastAsia="zh-CN"/>
              </w:rPr>
              <w:t xml:space="preserve">： </w:t>
            </w:r>
            <w:r>
              <w:rPr>
                <w:rFonts w:hint="eastAsia" w:ascii="仿宋" w:hAnsi="仿宋" w:eastAsia="仿宋" w:cs="仿宋"/>
                <w:color w:val="auto"/>
                <w:kern w:val="2"/>
                <w:sz w:val="24"/>
                <w:szCs w:val="24"/>
                <w:u w:val="single"/>
                <w:lang w:val="en-US" w:eastAsia="zh-CN" w:bidi="ar-SA"/>
              </w:rPr>
              <w:t>01标：</w:t>
            </w:r>
            <w:r>
              <w:rPr>
                <w:rFonts w:hint="eastAsia" w:ascii="仿宋" w:hAnsi="仿宋" w:eastAsia="仿宋" w:cs="仿宋"/>
                <w:color w:val="auto"/>
                <w:sz w:val="24"/>
                <w:szCs w:val="24"/>
                <w:u w:val="single"/>
                <w:lang w:eastAsia="zh-CN"/>
              </w:rPr>
              <w:t>监护型负压救护车</w:t>
            </w:r>
            <w:r>
              <w:rPr>
                <w:rFonts w:hint="eastAsia" w:ascii="仿宋" w:hAnsi="仿宋" w:eastAsia="仿宋" w:cs="仿宋"/>
                <w:color w:val="auto"/>
                <w:kern w:val="2"/>
                <w:sz w:val="24"/>
                <w:szCs w:val="24"/>
                <w:u w:val="single"/>
                <w:lang w:val="en-US" w:eastAsia="zh-CN" w:bidi="ar-SA"/>
              </w:rPr>
              <w:t xml:space="preserve"> </w:t>
            </w:r>
            <w:r>
              <w:rPr>
                <w:rFonts w:hint="eastAsia" w:ascii="仿宋" w:hAnsi="仿宋" w:eastAsia="仿宋" w:cs="仿宋"/>
                <w:color w:val="auto"/>
                <w:kern w:val="0"/>
                <w:sz w:val="24"/>
                <w:u w:val="single"/>
                <w:lang w:val="en-US" w:eastAsia="zh-CN"/>
              </w:rPr>
              <w:t>。</w:t>
            </w:r>
          </w:p>
          <w:p w14:paraId="398B42AC">
            <w:pPr>
              <w:spacing w:line="440" w:lineRule="exact"/>
              <w:rPr>
                <w:rFonts w:hint="eastAsia" w:ascii="仿宋" w:hAnsi="仿宋" w:eastAsia="仿宋" w:cs="仿宋"/>
                <w:color w:val="auto"/>
                <w:sz w:val="24"/>
                <w:u w:val="none"/>
              </w:rPr>
            </w:pPr>
            <w:r>
              <w:rPr>
                <w:rFonts w:hint="eastAsia" w:ascii="仿宋" w:hAnsi="仿宋" w:eastAsia="仿宋" w:cs="仿宋"/>
                <w:color w:val="auto"/>
                <w:kern w:val="0"/>
                <w:sz w:val="24"/>
                <w:u w:val="none"/>
                <w:lang w:val="en-US" w:eastAsia="zh-CN"/>
              </w:rPr>
              <w:t>☐B服务类。</w:t>
            </w:r>
          </w:p>
        </w:tc>
      </w:tr>
      <w:tr w14:paraId="3E7A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916C78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3A7DBD15">
            <w:pPr>
              <w:snapToGrid w:val="0"/>
              <w:spacing w:line="440" w:lineRule="exact"/>
              <w:ind w:hanging="1"/>
              <w:jc w:val="center"/>
              <w:rPr>
                <w:rFonts w:hint="eastAsia"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56DF67D7">
            <w:pPr>
              <w:snapToGrid w:val="0"/>
              <w:spacing w:line="440" w:lineRule="exact"/>
              <w:rPr>
                <w:rFonts w:hint="eastAsia"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sz w:val="24"/>
                <w:u w:val="single"/>
              </w:rPr>
              <w:t>工业</w:t>
            </w:r>
            <w:r>
              <w:rPr>
                <w:rFonts w:hint="eastAsia" w:ascii="仿宋" w:hAnsi="仿宋" w:eastAsia="仿宋" w:cs="仿宋"/>
                <w:color w:val="auto"/>
                <w:kern w:val="0"/>
                <w:sz w:val="24"/>
              </w:rPr>
              <w:t>行业；</w:t>
            </w:r>
            <w:r>
              <w:rPr>
                <w:rFonts w:hint="eastAsia" w:ascii="仿宋" w:hAnsi="仿宋" w:eastAsia="仿宋" w:cs="仿宋"/>
                <w:color w:val="auto"/>
                <w:kern w:val="0"/>
                <w:sz w:val="24"/>
              </w:rPr>
              <w:br w:type="textWrapping"/>
            </w:r>
          </w:p>
        </w:tc>
      </w:tr>
      <w:tr w14:paraId="2153E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4B84EDA">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4C28C41F">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60FD93A1">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40A5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211D582">
            <w:pPr>
              <w:spacing w:line="440" w:lineRule="exact"/>
              <w:jc w:val="center"/>
              <w:rPr>
                <w:rFonts w:hint="eastAsia" w:ascii="仿宋" w:hAnsi="仿宋" w:eastAsia="仿宋" w:cs="仿宋"/>
                <w:color w:val="auto"/>
                <w:sz w:val="24"/>
              </w:rPr>
            </w:pPr>
          </w:p>
        </w:tc>
        <w:tc>
          <w:tcPr>
            <w:tcW w:w="855" w:type="dxa"/>
            <w:vMerge w:val="continue"/>
            <w:vAlign w:val="center"/>
          </w:tcPr>
          <w:p w14:paraId="014E7727">
            <w:pPr>
              <w:snapToGrid w:val="0"/>
              <w:spacing w:line="440" w:lineRule="exact"/>
              <w:rPr>
                <w:rFonts w:hint="eastAsia" w:ascii="仿宋" w:hAnsi="仿宋" w:eastAsia="仿宋" w:cs="仿宋"/>
                <w:b/>
                <w:color w:val="auto"/>
                <w:sz w:val="24"/>
              </w:rPr>
            </w:pPr>
          </w:p>
        </w:tc>
        <w:tc>
          <w:tcPr>
            <w:tcW w:w="7515" w:type="dxa"/>
            <w:vAlign w:val="center"/>
          </w:tcPr>
          <w:p w14:paraId="26FB0213">
            <w:pPr>
              <w:snapToGrid w:val="0"/>
              <w:spacing w:line="440" w:lineRule="exact"/>
              <w:rPr>
                <w:rFonts w:hint="eastAsia"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32FA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2CAC9B0B">
            <w:pPr>
              <w:spacing w:line="440" w:lineRule="exact"/>
              <w:jc w:val="center"/>
              <w:rPr>
                <w:rFonts w:hint="eastAsia" w:ascii="仿宋" w:hAnsi="仿宋" w:eastAsia="仿宋" w:cs="仿宋"/>
                <w:color w:val="auto"/>
                <w:sz w:val="24"/>
              </w:rPr>
            </w:pPr>
          </w:p>
        </w:tc>
        <w:tc>
          <w:tcPr>
            <w:tcW w:w="855" w:type="dxa"/>
            <w:vMerge w:val="continue"/>
            <w:vAlign w:val="center"/>
          </w:tcPr>
          <w:p w14:paraId="5495CB96">
            <w:pPr>
              <w:snapToGrid w:val="0"/>
              <w:spacing w:line="440" w:lineRule="exact"/>
              <w:rPr>
                <w:rFonts w:hint="eastAsia" w:ascii="仿宋" w:hAnsi="仿宋" w:eastAsia="仿宋" w:cs="仿宋"/>
                <w:b/>
                <w:color w:val="auto"/>
                <w:sz w:val="24"/>
              </w:rPr>
            </w:pPr>
          </w:p>
        </w:tc>
        <w:tc>
          <w:tcPr>
            <w:tcW w:w="7515" w:type="dxa"/>
            <w:vAlign w:val="center"/>
          </w:tcPr>
          <w:p w14:paraId="1357D35E">
            <w:pPr>
              <w:snapToGrid w:val="0"/>
              <w:spacing w:line="440" w:lineRule="exact"/>
              <w:rPr>
                <w:rFonts w:hint="eastAsia"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1E5A3867">
            <w:pPr>
              <w:snapToGrid w:val="0"/>
              <w:spacing w:line="440" w:lineRule="exact"/>
              <w:rPr>
                <w:rFonts w:hint="eastAsia"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9E8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34DA6A9">
            <w:pPr>
              <w:spacing w:line="440" w:lineRule="exact"/>
              <w:jc w:val="center"/>
              <w:rPr>
                <w:rFonts w:hint="eastAsia" w:ascii="仿宋" w:hAnsi="仿宋" w:eastAsia="仿宋" w:cs="仿宋"/>
                <w:color w:val="auto"/>
                <w:sz w:val="24"/>
                <w:lang w:eastAsia="zh-CN"/>
              </w:rPr>
            </w:pPr>
            <w:r>
              <w:rPr>
                <w:rFonts w:hint="eastAsia" w:ascii="仿宋" w:hAnsi="仿宋" w:eastAsia="仿宋" w:cs="仿宋"/>
                <w:color w:val="auto"/>
                <w:sz w:val="24"/>
              </w:rPr>
              <w:t>1</w:t>
            </w:r>
            <w:r>
              <w:rPr>
                <w:rFonts w:hint="eastAsia" w:ascii="仿宋" w:hAnsi="仿宋" w:eastAsia="仿宋" w:cs="仿宋"/>
                <w:color w:val="auto"/>
                <w:sz w:val="24"/>
                <w:lang w:val="en-US" w:eastAsia="zh-CN"/>
              </w:rPr>
              <w:t>4</w:t>
            </w:r>
          </w:p>
        </w:tc>
        <w:tc>
          <w:tcPr>
            <w:tcW w:w="8370" w:type="dxa"/>
            <w:gridSpan w:val="2"/>
            <w:vAlign w:val="center"/>
          </w:tcPr>
          <w:p w14:paraId="2A83D26A">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607E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44FA45B8">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15</w:t>
            </w:r>
          </w:p>
        </w:tc>
        <w:tc>
          <w:tcPr>
            <w:tcW w:w="8370" w:type="dxa"/>
            <w:gridSpan w:val="2"/>
            <w:vAlign w:val="center"/>
          </w:tcPr>
          <w:p w14:paraId="4870DEC2">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34470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shd w:val="clear" w:color="auto" w:fill="auto"/>
            <w:vAlign w:val="center"/>
          </w:tcPr>
          <w:p w14:paraId="1B749EBB">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16</w:t>
            </w:r>
          </w:p>
        </w:tc>
        <w:tc>
          <w:tcPr>
            <w:tcW w:w="8370" w:type="dxa"/>
            <w:gridSpan w:val="2"/>
            <w:vAlign w:val="center"/>
          </w:tcPr>
          <w:p w14:paraId="078155C6">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投标与开标注意事项：</w:t>
            </w:r>
          </w:p>
          <w:p w14:paraId="17D13699">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72802604">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35325DE">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5939D2F5">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3.投标文件制作、递交、解密：</w:t>
            </w:r>
          </w:p>
          <w:p w14:paraId="09AE8831">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EAEF584">
            <w:pPr>
              <w:snapToGrid w:val="0"/>
              <w:spacing w:line="440" w:lineRule="exact"/>
              <w:jc w:val="left"/>
              <w:rPr>
                <w:rFonts w:hint="eastAsia"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68D10100">
            <w:pPr>
              <w:snapToGrid w:val="0"/>
              <w:spacing w:line="440" w:lineRule="exact"/>
              <w:rPr>
                <w:rFonts w:hint="eastAsia"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0A0B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shd w:val="clear" w:color="auto" w:fill="auto"/>
            <w:vAlign w:val="center"/>
          </w:tcPr>
          <w:p w14:paraId="3FE15A27">
            <w:pPr>
              <w:spacing w:line="440" w:lineRule="exact"/>
              <w:jc w:val="center"/>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 xml:space="preserve">17                                                                                                                                                                                                                                                                                                                                                                                                                                                                                                                                                                                                                                                                                                                                                                                                                                                                                                                                                                                                                                                                                                                                                                                                                                                                                                                                        </w:t>
            </w:r>
          </w:p>
          <w:p w14:paraId="3D6E097D">
            <w:pPr>
              <w:spacing w:line="440" w:lineRule="exact"/>
              <w:jc w:val="center"/>
              <w:rPr>
                <w:rFonts w:hint="eastAsia" w:ascii="仿宋" w:hAnsi="仿宋" w:eastAsia="仿宋" w:cs="仿宋"/>
                <w:color w:val="auto"/>
                <w:sz w:val="24"/>
              </w:rPr>
            </w:pPr>
          </w:p>
        </w:tc>
        <w:tc>
          <w:tcPr>
            <w:tcW w:w="8370" w:type="dxa"/>
            <w:gridSpan w:val="2"/>
            <w:vAlign w:val="center"/>
          </w:tcPr>
          <w:p w14:paraId="29AF9FA1">
            <w:pPr>
              <w:spacing w:line="440" w:lineRule="exact"/>
              <w:rPr>
                <w:rFonts w:hint="eastAsia" w:ascii="仿宋" w:hAnsi="仿宋" w:eastAsia="仿宋" w:cs="仿宋"/>
                <w:b/>
                <w:color w:val="auto"/>
                <w:sz w:val="24"/>
              </w:rPr>
            </w:pPr>
            <w:r>
              <w:rPr>
                <w:rFonts w:hint="eastAsia" w:ascii="仿宋" w:hAnsi="仿宋" w:eastAsia="仿宋" w:cs="仿宋"/>
                <w:b/>
                <w:color w:val="auto"/>
                <w:sz w:val="24"/>
              </w:rPr>
              <w:t>特别说明：</w:t>
            </w:r>
          </w:p>
          <w:p w14:paraId="6A2E1CBF">
            <w:pPr>
              <w:spacing w:line="440" w:lineRule="exact"/>
              <w:rPr>
                <w:rFonts w:hint="eastAsia"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35CC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shd w:val="clear" w:color="auto" w:fill="auto"/>
            <w:vAlign w:val="center"/>
          </w:tcPr>
          <w:p w14:paraId="65496DCE">
            <w:pPr>
              <w:spacing w:line="440" w:lineRule="exact"/>
              <w:jc w:val="center"/>
              <w:rPr>
                <w:rFonts w:hint="eastAsia" w:ascii="仿宋" w:hAnsi="仿宋" w:eastAsia="仿宋" w:cs="仿宋"/>
                <w:color w:val="auto"/>
                <w:kern w:val="2"/>
                <w:sz w:val="24"/>
                <w:szCs w:val="24"/>
                <w:lang w:val="en-US" w:eastAsia="zh-CN" w:bidi="ar-SA"/>
              </w:rPr>
            </w:pPr>
          </w:p>
        </w:tc>
        <w:tc>
          <w:tcPr>
            <w:tcW w:w="8370" w:type="dxa"/>
            <w:gridSpan w:val="2"/>
            <w:vAlign w:val="center"/>
          </w:tcPr>
          <w:p w14:paraId="23985A23">
            <w:pPr>
              <w:spacing w:line="440" w:lineRule="exact"/>
              <w:rPr>
                <w:rFonts w:hint="eastAsia" w:ascii="仿宋" w:hAnsi="仿宋" w:eastAsia="仿宋" w:cs="仿宋"/>
                <w:snapToGrid w:val="0"/>
                <w:color w:val="auto"/>
                <w:kern w:val="28"/>
                <w:sz w:val="24"/>
              </w:rPr>
            </w:pPr>
            <w:r>
              <w:rPr>
                <w:rFonts w:hint="eastAsia" w:ascii="仿宋" w:hAnsi="仿宋" w:eastAsia="仿宋" w:cs="仿宋"/>
                <w:color w:val="auto"/>
                <w:kern w:val="0"/>
                <w:sz w:val="24"/>
                <w:lang w:eastAsia="zh-CN"/>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729C246B">
            <w:pPr>
              <w:spacing w:line="440" w:lineRule="exact"/>
              <w:rPr>
                <w:rFonts w:hint="eastAsia"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5C46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DE831E0">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00FF0DC8">
            <w:pPr>
              <w:spacing w:line="336"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239248F6">
            <w:pPr>
              <w:spacing w:line="400" w:lineRule="exact"/>
              <w:rPr>
                <w:rFonts w:hint="eastAsia"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590E6DE5">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（1）以</w:t>
            </w:r>
            <w:r>
              <w:rPr>
                <w:rFonts w:hint="eastAsia" w:ascii="仿宋" w:hAnsi="仿宋" w:eastAsia="仿宋" w:cs="仿宋"/>
                <w:snapToGrid w:val="0"/>
                <w:color w:val="auto"/>
                <w:kern w:val="28"/>
                <w:sz w:val="24"/>
              </w:rPr>
              <w:t>中标通知书中确定的中标金额作为服务费的计算基数</w:t>
            </w:r>
            <w:r>
              <w:rPr>
                <w:rFonts w:hint="eastAsia" w:ascii="仿宋" w:hAnsi="仿宋" w:eastAsia="仿宋" w:cs="仿宋"/>
                <w:snapToGrid w:val="0"/>
                <w:color w:val="auto"/>
                <w:kern w:val="28"/>
                <w:sz w:val="24"/>
                <w:lang w:eastAsia="zh-CN"/>
              </w:rPr>
              <w:t>，</w:t>
            </w:r>
            <w:r>
              <w:rPr>
                <w:rFonts w:hint="eastAsia" w:ascii="仿宋" w:hAnsi="仿宋" w:eastAsia="仿宋" w:cs="仿宋"/>
                <w:color w:val="auto"/>
                <w:sz w:val="24"/>
              </w:rPr>
              <w:t>按代理协议约定的费率标准*</w:t>
            </w:r>
            <w:r>
              <w:rPr>
                <w:rFonts w:hint="eastAsia" w:ascii="仿宋" w:hAnsi="仿宋" w:eastAsia="仿宋" w:cs="仿宋"/>
                <w:color w:val="auto"/>
                <w:sz w:val="24"/>
                <w:lang w:val="en-US" w:eastAsia="zh-CN"/>
              </w:rPr>
              <w:t>5</w:t>
            </w:r>
            <w:r>
              <w:rPr>
                <w:rFonts w:hint="eastAsia" w:ascii="仿宋" w:hAnsi="仿宋" w:eastAsia="仿宋" w:cs="仿宋"/>
                <w:color w:val="auto"/>
                <w:sz w:val="24"/>
              </w:rPr>
              <w:t>0%计取，采用差额定率累进法进行计算，</w:t>
            </w:r>
            <w:r>
              <w:rPr>
                <w:rFonts w:hint="eastAsia" w:ascii="仿宋" w:hAnsi="仿宋" w:eastAsia="仿宋" w:cs="仿宋"/>
                <w:snapToGrid w:val="0"/>
                <w:color w:val="auto"/>
                <w:kern w:val="28"/>
                <w:sz w:val="24"/>
              </w:rPr>
              <w:t>代理服务费用低于3000元的按3000元收取，超过15000元的按15000</w:t>
            </w:r>
            <w:r>
              <w:rPr>
                <w:rFonts w:hint="eastAsia" w:ascii="仿宋" w:hAnsi="仿宋" w:eastAsia="仿宋" w:cs="仿宋"/>
                <w:snapToGrid w:val="0"/>
                <w:color w:val="auto"/>
                <w:kern w:val="28"/>
                <w:sz w:val="24"/>
                <w:shd w:val="clear" w:color="auto" w:fill="auto"/>
              </w:rPr>
              <w:t>元收取（各中标单位按</w:t>
            </w:r>
            <w:r>
              <w:rPr>
                <w:rFonts w:hint="eastAsia" w:ascii="仿宋" w:hAnsi="仿宋" w:eastAsia="仿宋" w:cs="仿宋"/>
                <w:snapToGrid w:val="0"/>
                <w:color w:val="auto"/>
                <w:kern w:val="28"/>
                <w:sz w:val="24"/>
                <w:shd w:val="clear" w:color="auto" w:fill="auto"/>
                <w:lang w:val="en-US" w:eastAsia="zh-CN"/>
              </w:rPr>
              <w:t>预算金额比例</w:t>
            </w:r>
            <w:r>
              <w:rPr>
                <w:rFonts w:hint="eastAsia" w:ascii="仿宋" w:hAnsi="仿宋" w:eastAsia="仿宋" w:cs="仿宋"/>
                <w:snapToGrid w:val="0"/>
                <w:color w:val="auto"/>
                <w:kern w:val="28"/>
                <w:sz w:val="24"/>
                <w:shd w:val="clear" w:color="auto" w:fill="auto"/>
              </w:rPr>
              <w:t>支付代理服务费）</w:t>
            </w:r>
            <w:r>
              <w:rPr>
                <w:rFonts w:hint="eastAsia" w:ascii="仿宋" w:hAnsi="仿宋" w:eastAsia="仿宋" w:cs="仿宋"/>
                <w:color w:val="auto"/>
                <w:sz w:val="24"/>
              </w:rPr>
              <w:t>，具体费率标准如下：</w:t>
            </w:r>
          </w:p>
          <w:p w14:paraId="4EA26E1E">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成交金额100万元以下的部分，货物类采购费率1.50%，服务类采购费率1.50%；</w:t>
            </w:r>
          </w:p>
          <w:p w14:paraId="76D39466">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成交金额100万元至500万元的部分，货物类采购费率1.10%，服务类采购费率0.80%；</w:t>
            </w:r>
          </w:p>
          <w:p w14:paraId="20867EBF">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color w:val="auto"/>
                <w:sz w:val="24"/>
              </w:rPr>
            </w:pPr>
            <w:r>
              <w:rPr>
                <w:rFonts w:hint="eastAsia" w:ascii="仿宋" w:hAnsi="仿宋" w:eastAsia="仿宋" w:cs="仿宋"/>
                <w:color w:val="auto"/>
                <w:sz w:val="24"/>
              </w:rPr>
              <w:t>成交金额500万元至1000万元的部分，货物类采购费率0.80%，服务类采购费率0.45%；</w:t>
            </w:r>
          </w:p>
          <w:p w14:paraId="2B1017B2">
            <w:pPr>
              <w:pStyle w:val="5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20" w:afterAutospacing="0"/>
              <w:ind w:left="0" w:right="0" w:firstLine="448"/>
              <w:jc w:val="both"/>
              <w:rPr>
                <w:rFonts w:hint="eastAsia" w:ascii="仿宋" w:hAnsi="仿宋" w:eastAsia="仿宋" w:cs="仿宋"/>
                <w:snapToGrid w:val="0"/>
                <w:color w:val="auto"/>
                <w:kern w:val="28"/>
                <w:sz w:val="24"/>
                <w:shd w:val="clear" w:color="auto" w:fill="auto"/>
              </w:rPr>
            </w:pPr>
            <w:r>
              <w:rPr>
                <w:rFonts w:hint="eastAsia" w:ascii="仿宋" w:hAnsi="仿宋" w:eastAsia="仿宋" w:cs="仿宋"/>
                <w:color w:val="auto"/>
                <w:sz w:val="24"/>
              </w:rPr>
              <w:t>成交金额1000万元至5000万元的部分，货物类采购费率0.50%，服务类采购费率0.25%。</w:t>
            </w:r>
          </w:p>
          <w:p w14:paraId="7D79A9E0">
            <w:pPr>
              <w:spacing w:line="440" w:lineRule="exact"/>
              <w:rPr>
                <w:rFonts w:hint="eastAsia" w:ascii="仿宋" w:hAnsi="仿宋" w:eastAsia="仿宋" w:cs="仿宋"/>
                <w:color w:val="auto"/>
                <w:sz w:val="24"/>
              </w:rPr>
            </w:pPr>
            <w:r>
              <w:rPr>
                <w:rFonts w:hint="eastAsia" w:ascii="仿宋" w:hAnsi="仿宋" w:eastAsia="仿宋" w:cs="仿宋"/>
                <w:color w:val="auto"/>
                <w:sz w:val="24"/>
                <w:shd w:val="clear" w:color="auto" w:fill="auto"/>
              </w:rPr>
              <w:t>（2）招标代理服务费的交</w:t>
            </w:r>
            <w:r>
              <w:rPr>
                <w:rFonts w:hint="eastAsia" w:ascii="仿宋" w:hAnsi="仿宋" w:eastAsia="仿宋" w:cs="仿宋"/>
                <w:color w:val="auto"/>
                <w:sz w:val="24"/>
              </w:rPr>
              <w:t>纳方式：</w:t>
            </w:r>
          </w:p>
          <w:p w14:paraId="31359E95">
            <w:pPr>
              <w:spacing w:line="440" w:lineRule="exact"/>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2FE0DA93">
            <w:pPr>
              <w:spacing w:line="440" w:lineRule="exact"/>
              <w:rPr>
                <w:rFonts w:hint="eastAsia" w:ascii="仿宋" w:hAnsi="仿宋" w:eastAsia="仿宋" w:cs="仿宋"/>
                <w:color w:val="auto"/>
                <w:sz w:val="24"/>
              </w:rPr>
            </w:pPr>
            <w:r>
              <w:rPr>
                <w:rFonts w:hint="eastAsia" w:ascii="仿宋" w:hAnsi="仿宋" w:eastAsia="仿宋" w:cs="仿宋"/>
                <w:color w:val="auto"/>
                <w:sz w:val="24"/>
              </w:rPr>
              <w:t>公司名称：华诚工程咨询集团有限公司</w:t>
            </w:r>
          </w:p>
          <w:p w14:paraId="4462495D">
            <w:pPr>
              <w:spacing w:line="440" w:lineRule="exact"/>
              <w:rPr>
                <w:rFonts w:hint="eastAsia" w:ascii="仿宋" w:hAnsi="仿宋" w:eastAsia="仿宋" w:cs="仿宋"/>
                <w:color w:val="auto"/>
                <w:sz w:val="24"/>
              </w:rPr>
            </w:pPr>
            <w:r>
              <w:rPr>
                <w:rFonts w:hint="eastAsia" w:ascii="仿宋" w:hAnsi="仿宋" w:eastAsia="仿宋" w:cs="仿宋"/>
                <w:color w:val="auto"/>
                <w:sz w:val="24"/>
              </w:rPr>
              <w:t>开户行：上海浦东发展银行股份有限公司杭州和睦支行</w:t>
            </w:r>
          </w:p>
          <w:p w14:paraId="6B087B6A">
            <w:pPr>
              <w:spacing w:line="440" w:lineRule="exact"/>
              <w:rPr>
                <w:rFonts w:hint="eastAsia" w:ascii="仿宋" w:hAnsi="仿宋" w:eastAsia="仿宋" w:cs="仿宋"/>
                <w:color w:val="auto"/>
                <w:sz w:val="24"/>
              </w:rPr>
            </w:pPr>
            <w:r>
              <w:rPr>
                <w:rFonts w:hint="eastAsia" w:ascii="仿宋" w:hAnsi="仿宋" w:eastAsia="仿宋" w:cs="仿宋"/>
                <w:color w:val="auto"/>
                <w:sz w:val="24"/>
              </w:rPr>
              <w:t>账  号：95220078801100000315</w:t>
            </w:r>
          </w:p>
          <w:p w14:paraId="4D1C01D7">
            <w:pPr>
              <w:spacing w:line="440" w:lineRule="exact"/>
              <w:rPr>
                <w:rFonts w:hint="eastAsia" w:ascii="仿宋" w:hAnsi="仿宋" w:eastAsia="仿宋" w:cs="仿宋"/>
                <w:color w:val="auto"/>
                <w:kern w:val="0"/>
                <w:sz w:val="24"/>
                <w:szCs w:val="21"/>
              </w:rPr>
            </w:pPr>
            <w:r>
              <w:rPr>
                <w:rFonts w:hint="eastAsia" w:ascii="仿宋" w:hAnsi="仿宋" w:eastAsia="仿宋" w:cs="仿宋"/>
                <w:color w:val="auto"/>
                <w:sz w:val="24"/>
              </w:rPr>
              <w:t>（3）交纳时间：领取中标通知书前交纳。</w:t>
            </w:r>
          </w:p>
        </w:tc>
      </w:tr>
      <w:tr w14:paraId="22BC4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10F0885">
            <w:pPr>
              <w:spacing w:line="440" w:lineRule="exact"/>
              <w:rPr>
                <w:rFonts w:hint="eastAsia"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B51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C5CED7B">
            <w:pPr>
              <w:spacing w:line="440" w:lineRule="exact"/>
              <w:rPr>
                <w:rFonts w:hint="eastAsia"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7C57267D">
      <w:pPr>
        <w:snapToGrid w:val="0"/>
        <w:spacing w:line="360" w:lineRule="auto"/>
        <w:jc w:val="center"/>
        <w:rPr>
          <w:rFonts w:hint="eastAsia" w:ascii="仿宋" w:hAnsi="仿宋" w:eastAsia="仿宋" w:cs="仿宋"/>
          <w:b/>
          <w:color w:val="auto"/>
          <w:sz w:val="32"/>
          <w:szCs w:val="20"/>
        </w:rPr>
      </w:pPr>
    </w:p>
    <w:bookmarkEnd w:id="9"/>
    <w:p w14:paraId="532EBFE4">
      <w:pPr>
        <w:adjustRightInd/>
        <w:spacing w:line="360" w:lineRule="auto"/>
        <w:jc w:val="center"/>
        <w:outlineLvl w:val="0"/>
        <w:rPr>
          <w:rFonts w:hint="eastAsia" w:ascii="仿宋" w:hAnsi="仿宋" w:eastAsia="仿宋" w:cs="仿宋"/>
          <w:b/>
          <w:color w:val="auto"/>
          <w:sz w:val="32"/>
          <w:szCs w:val="32"/>
        </w:rPr>
      </w:pPr>
      <w:bookmarkStart w:id="23" w:name="_Hlt75236101"/>
      <w:bookmarkEnd w:id="23"/>
      <w:bookmarkStart w:id="24" w:name="_Hlt68072998"/>
      <w:bookmarkEnd w:id="24"/>
      <w:bookmarkStart w:id="25" w:name="_Hlt75236290"/>
      <w:bookmarkEnd w:id="25"/>
      <w:bookmarkStart w:id="26" w:name="_Hlt74707468"/>
      <w:bookmarkEnd w:id="26"/>
      <w:bookmarkStart w:id="27" w:name="_Hlt74730295"/>
      <w:bookmarkEnd w:id="27"/>
      <w:bookmarkStart w:id="28" w:name="_Hlt68057669"/>
      <w:bookmarkEnd w:id="28"/>
      <w:bookmarkStart w:id="29" w:name="_Hlt74714665"/>
      <w:bookmarkEnd w:id="29"/>
      <w:bookmarkStart w:id="30" w:name="_Hlt68072990"/>
      <w:bookmarkEnd w:id="30"/>
      <w:bookmarkStart w:id="31" w:name="_Hlt74729768"/>
      <w:bookmarkEnd w:id="31"/>
      <w:bookmarkStart w:id="32" w:name="_Hlt68403820"/>
      <w:bookmarkEnd w:id="32"/>
      <w:bookmarkStart w:id="33" w:name="_Hlt75236011"/>
      <w:bookmarkEnd w:id="33"/>
      <w:bookmarkStart w:id="34" w:name="_Hlt68073093"/>
      <w:bookmarkEnd w:id="34"/>
      <w:bookmarkStart w:id="35" w:name="_Toc164416483"/>
      <w:bookmarkStart w:id="36" w:name="第三部分"/>
      <w:r>
        <w:rPr>
          <w:rFonts w:hint="eastAsia" w:ascii="仿宋" w:hAnsi="仿宋" w:eastAsia="仿宋" w:cs="仿宋"/>
          <w:b/>
          <w:color w:val="auto"/>
          <w:sz w:val="32"/>
          <w:szCs w:val="32"/>
        </w:rPr>
        <w:t>一、总则</w:t>
      </w:r>
    </w:p>
    <w:p w14:paraId="1B948FA7">
      <w:pPr>
        <w:snapToGrid w:val="0"/>
        <w:spacing w:line="440" w:lineRule="exact"/>
        <w:jc w:val="left"/>
        <w:outlineLvl w:val="1"/>
        <w:rPr>
          <w:rFonts w:hint="eastAsia" w:ascii="仿宋" w:hAnsi="仿宋" w:eastAsia="仿宋" w:cs="仿宋"/>
          <w:b/>
          <w:color w:val="auto"/>
          <w:sz w:val="24"/>
        </w:rPr>
      </w:pPr>
      <w:r>
        <w:rPr>
          <w:rFonts w:hint="eastAsia" w:ascii="仿宋" w:hAnsi="仿宋" w:eastAsia="仿宋" w:cs="仿宋"/>
          <w:b/>
          <w:color w:val="auto"/>
          <w:sz w:val="24"/>
        </w:rPr>
        <w:t>1.适用范围</w:t>
      </w:r>
    </w:p>
    <w:p w14:paraId="7B8852D9">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58A55279">
      <w:pPr>
        <w:adjustRightInd/>
        <w:spacing w:line="440" w:lineRule="exact"/>
        <w:outlineLvl w:val="0"/>
        <w:rPr>
          <w:rFonts w:hint="eastAsia" w:ascii="仿宋" w:hAnsi="仿宋" w:eastAsia="仿宋" w:cs="仿宋"/>
          <w:b/>
          <w:color w:val="auto"/>
          <w:sz w:val="24"/>
        </w:rPr>
      </w:pPr>
      <w:r>
        <w:rPr>
          <w:rFonts w:hint="eastAsia" w:ascii="仿宋" w:hAnsi="仿宋" w:eastAsia="仿宋" w:cs="仿宋"/>
          <w:b/>
          <w:color w:val="auto"/>
          <w:sz w:val="24"/>
        </w:rPr>
        <w:t>2.定义</w:t>
      </w:r>
    </w:p>
    <w:p w14:paraId="65BB8EC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48D38FA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0E822F00">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6CFBF7E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45360413">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322F5A1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E20FCEC">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3A5BFC18">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95B85A2">
      <w:pPr>
        <w:spacing w:line="440" w:lineRule="exact"/>
        <w:rPr>
          <w:rFonts w:hint="eastAsia" w:ascii="仿宋" w:hAnsi="仿宋" w:eastAsia="仿宋" w:cs="仿宋"/>
          <w:b/>
          <w:color w:val="auto"/>
          <w:sz w:val="24"/>
        </w:rPr>
      </w:pPr>
      <w:r>
        <w:rPr>
          <w:rFonts w:hint="eastAsia" w:ascii="仿宋" w:hAnsi="仿宋" w:eastAsia="仿宋" w:cs="仿宋"/>
          <w:b/>
          <w:color w:val="auto"/>
          <w:sz w:val="24"/>
        </w:rPr>
        <w:t>3.采购项目需要落实的政府采购政策</w:t>
      </w:r>
    </w:p>
    <w:p w14:paraId="04AB8105">
      <w:pPr>
        <w:spacing w:line="440" w:lineRule="exact"/>
        <w:rPr>
          <w:rFonts w:hint="eastAsia"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10621C">
      <w:pPr>
        <w:spacing w:line="440" w:lineRule="exact"/>
        <w:rPr>
          <w:rFonts w:hint="eastAsia" w:ascii="仿宋" w:hAnsi="仿宋" w:eastAsia="仿宋" w:cs="仿宋"/>
          <w:color w:val="auto"/>
          <w:sz w:val="24"/>
        </w:rPr>
      </w:pPr>
      <w:r>
        <w:rPr>
          <w:rFonts w:hint="eastAsia" w:ascii="仿宋" w:hAnsi="仿宋" w:eastAsia="仿宋" w:cs="仿宋"/>
          <w:color w:val="auto"/>
          <w:sz w:val="24"/>
        </w:rPr>
        <w:t>3.2 支持绿色发展</w:t>
      </w:r>
    </w:p>
    <w:p w14:paraId="11E13C7F">
      <w:pPr>
        <w:spacing w:line="440" w:lineRule="exact"/>
        <w:rPr>
          <w:rFonts w:hint="eastAsia"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8B1DF6F">
      <w:pPr>
        <w:spacing w:line="440" w:lineRule="exact"/>
        <w:rPr>
          <w:rFonts w:hint="eastAsia" w:ascii="仿宋" w:hAnsi="仿宋" w:eastAsia="仿宋" w:cs="仿宋"/>
          <w:b/>
          <w:bCs/>
          <w:color w:val="auto"/>
          <w:sz w:val="24"/>
        </w:rPr>
      </w:pPr>
      <w:r>
        <w:rPr>
          <w:rFonts w:hint="eastAsia" w:ascii="仿宋" w:hAnsi="仿宋" w:eastAsia="仿宋" w:cs="仿宋"/>
          <w:b/>
          <w:bCs/>
          <w:color w:val="auto"/>
          <w:sz w:val="24"/>
        </w:rPr>
        <w:t>★3.2.2采购人拟采购的产品属于政府强制采购的节能产品品目清单范围的，投标人未按招标文件要求提供国家确定的认证机构出具的、处于有效期之内的节能产品认证证书，投标无效。</w:t>
      </w:r>
    </w:p>
    <w:p w14:paraId="1C094BFF">
      <w:pPr>
        <w:spacing w:line="440" w:lineRule="exact"/>
        <w:rPr>
          <w:rFonts w:hint="eastAsia" w:ascii="仿宋" w:hAnsi="仿宋" w:eastAsia="仿宋" w:cs="仿宋"/>
          <w:color w:val="auto"/>
          <w:sz w:val="24"/>
        </w:rPr>
      </w:pPr>
      <w:r>
        <w:rPr>
          <w:rFonts w:hint="eastAsia" w:ascii="仿宋" w:hAnsi="仿宋" w:eastAsia="仿宋" w:cs="仿宋"/>
          <w:color w:val="auto"/>
          <w:sz w:val="24"/>
        </w:rPr>
        <w:t>3.2.3纳入政府采购管理的修缮、装修类项目采购建材的，采购单位应将绿色建材性能、指标等作为实质性条件纳入采购文件和合同，具体性能指标要求按照相关绿色建材政府采购需求标准执行。</w:t>
      </w:r>
    </w:p>
    <w:p w14:paraId="27C02B24">
      <w:pPr>
        <w:spacing w:line="440" w:lineRule="exact"/>
        <w:rPr>
          <w:rFonts w:hint="eastAsia"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9B8F26">
      <w:pPr>
        <w:spacing w:line="440" w:lineRule="exact"/>
        <w:rPr>
          <w:rFonts w:hint="eastAsia" w:ascii="仿宋" w:hAnsi="仿宋" w:eastAsia="仿宋" w:cs="仿宋"/>
          <w:color w:val="auto"/>
          <w:sz w:val="24"/>
        </w:rPr>
      </w:pPr>
      <w:r>
        <w:rPr>
          <w:rFonts w:hint="eastAsia" w:ascii="仿宋" w:hAnsi="仿宋" w:eastAsia="仿宋" w:cs="仿宋"/>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B368BA">
      <w:pPr>
        <w:spacing w:line="440" w:lineRule="exact"/>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14:paraId="5282F933">
      <w:pPr>
        <w:spacing w:line="440" w:lineRule="exact"/>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09144B26">
      <w:pPr>
        <w:spacing w:line="440" w:lineRule="exact"/>
        <w:ind w:firstLine="480" w:firstLineChars="200"/>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14:paraId="37839D2E">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14:paraId="277ACACA">
      <w:pPr>
        <w:spacing w:line="440" w:lineRule="exact"/>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14:paraId="3E0F8C8D">
      <w:pPr>
        <w:spacing w:line="440" w:lineRule="exact"/>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14:paraId="31FF5A52">
      <w:pPr>
        <w:spacing w:line="440" w:lineRule="exact"/>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233C917">
      <w:pPr>
        <w:spacing w:line="440" w:lineRule="exact"/>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ABB31DC">
      <w:pPr>
        <w:spacing w:line="440" w:lineRule="exact"/>
        <w:ind w:firstLine="482" w:firstLineChars="200"/>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14:paraId="6633FD91">
      <w:pPr>
        <w:spacing w:line="440" w:lineRule="exact"/>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14:paraId="7CCFDCF4">
      <w:pPr>
        <w:spacing w:line="440" w:lineRule="exact"/>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2CE8B77">
      <w:pPr>
        <w:spacing w:line="440" w:lineRule="exact"/>
        <w:rPr>
          <w:rFonts w:hint="eastAsia" w:ascii="仿宋" w:hAnsi="仿宋" w:eastAsia="仿宋" w:cs="仿宋"/>
          <w:color w:val="auto"/>
          <w:sz w:val="24"/>
        </w:rPr>
      </w:pPr>
      <w:r>
        <w:rPr>
          <w:rFonts w:hint="eastAsia" w:ascii="仿宋" w:hAnsi="仿宋" w:eastAsia="仿宋" w:cs="仿宋"/>
          <w:color w:val="auto"/>
          <w:sz w:val="24"/>
        </w:rPr>
        <w:t>3.4支持科技创新发展</w:t>
      </w:r>
    </w:p>
    <w:p w14:paraId="0AAC4C3B">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14:paraId="4E42B0DD">
      <w:pPr>
        <w:spacing w:line="440" w:lineRule="exact"/>
        <w:rPr>
          <w:rFonts w:hint="eastAsia" w:ascii="仿宋" w:hAnsi="仿宋" w:eastAsia="仿宋" w:cs="仿宋"/>
          <w:color w:val="auto"/>
          <w:sz w:val="24"/>
        </w:rPr>
      </w:pPr>
      <w:r>
        <w:rPr>
          <w:rFonts w:hint="eastAsia" w:ascii="仿宋" w:hAnsi="仿宋" w:eastAsia="仿宋" w:cs="仿宋"/>
          <w:color w:val="auto"/>
          <w:sz w:val="24"/>
        </w:rPr>
        <w:t>3.5平等对待内外资企业和符合条件的破产重整企业</w:t>
      </w:r>
    </w:p>
    <w:p w14:paraId="526FAD5B">
      <w:pPr>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1887DE46">
      <w:pPr>
        <w:spacing w:line="440" w:lineRule="exact"/>
        <w:rPr>
          <w:rFonts w:hint="eastAsia" w:ascii="仿宋" w:hAnsi="仿宋" w:eastAsia="仿宋" w:cs="仿宋"/>
          <w:color w:val="auto"/>
          <w:sz w:val="24"/>
        </w:rPr>
      </w:pPr>
      <w:r>
        <w:rPr>
          <w:rFonts w:hint="eastAsia" w:ascii="仿宋" w:hAnsi="仿宋" w:eastAsia="仿宋" w:cs="仿宋"/>
          <w:color w:val="auto"/>
          <w:sz w:val="24"/>
          <w:lang w:val="en-US" w:eastAsia="zh-CN"/>
        </w:rPr>
        <w:t>★</w:t>
      </w:r>
      <w:r>
        <w:rPr>
          <w:rFonts w:hint="eastAsia" w:ascii="仿宋" w:hAnsi="仿宋" w:eastAsia="仿宋" w:cs="仿宋"/>
          <w:color w:val="auto"/>
          <w:sz w:val="24"/>
        </w:rPr>
        <w:t>4.特别说明：</w:t>
      </w:r>
    </w:p>
    <w:p w14:paraId="70E4CAB6">
      <w:pPr>
        <w:spacing w:line="440" w:lineRule="exact"/>
        <w:rPr>
          <w:rFonts w:hint="eastAsia" w:ascii="仿宋" w:hAnsi="仿宋" w:eastAsia="仿宋" w:cs="仿宋"/>
          <w:color w:val="auto"/>
          <w:sz w:val="24"/>
        </w:rPr>
      </w:pPr>
      <w:r>
        <w:rPr>
          <w:rFonts w:hint="eastAsia" w:ascii="仿宋" w:hAnsi="仿宋" w:eastAsia="仿宋" w:cs="仿宋"/>
          <w:color w:val="auto"/>
          <w:sz w:val="24"/>
        </w:rPr>
        <w:t>1供应商投标所使用的资格、信誉、荣誉与企业认证必须为投标单位所拥有。供应商投标所使用的采购项目实施人员必须为投标单位正式员工。</w:t>
      </w:r>
    </w:p>
    <w:p w14:paraId="3F6EF2B1">
      <w:pPr>
        <w:spacing w:line="440" w:lineRule="exact"/>
        <w:rPr>
          <w:rFonts w:hint="eastAsia"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14:paraId="6BFA3AD2">
      <w:pPr>
        <w:spacing w:line="440" w:lineRule="exact"/>
        <w:rPr>
          <w:rFonts w:hint="eastAsia" w:ascii="仿宋" w:hAnsi="仿宋" w:eastAsia="仿宋" w:cs="仿宋"/>
          <w:color w:val="auto"/>
          <w:sz w:val="24"/>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6A4F99D">
      <w:pPr>
        <w:pStyle w:val="81"/>
        <w:rPr>
          <w:rFonts w:hint="eastAsia" w:ascii="仿宋" w:hAnsi="仿宋" w:eastAsia="仿宋" w:cs="仿宋"/>
          <w:color w:val="auto"/>
        </w:rPr>
      </w:pPr>
    </w:p>
    <w:p w14:paraId="017D02B3">
      <w:pPr>
        <w:pStyle w:val="132"/>
        <w:snapToGrid w:val="0"/>
        <w:spacing w:before="0" w:line="440" w:lineRule="exact"/>
        <w:ind w:firstLine="640"/>
        <w:rPr>
          <w:rFonts w:hint="eastAsia" w:ascii="仿宋" w:hAnsi="仿宋" w:eastAsia="仿宋" w:cs="仿宋"/>
          <w:color w:val="auto"/>
          <w:sz w:val="32"/>
          <w:szCs w:val="32"/>
        </w:rPr>
      </w:pPr>
    </w:p>
    <w:p w14:paraId="38186573">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二、招标文件</w:t>
      </w:r>
    </w:p>
    <w:p w14:paraId="455A96EB">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1．招标方式</w:t>
      </w:r>
    </w:p>
    <w:p w14:paraId="63E0506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 本次招标采用公开招标方式进行。</w:t>
      </w:r>
    </w:p>
    <w:p w14:paraId="482E85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1E9F9A21">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778038BD">
      <w:pPr>
        <w:pStyle w:val="26"/>
        <w:snapToGrid w:val="0"/>
        <w:spacing w:line="440" w:lineRule="exact"/>
        <w:ind w:firstLine="0" w:firstLineChars="0"/>
        <w:jc w:val="left"/>
        <w:rPr>
          <w:rFonts w:hint="eastAsia" w:ascii="仿宋" w:hAnsi="仿宋" w:eastAsia="仿宋" w:cs="仿宋"/>
          <w:b/>
          <w:color w:val="auto"/>
        </w:rPr>
      </w:pPr>
      <w:r>
        <w:rPr>
          <w:rFonts w:hint="eastAsia" w:ascii="仿宋" w:hAnsi="仿宋" w:eastAsia="仿宋" w:cs="仿宋"/>
          <w:b/>
          <w:color w:val="auto"/>
        </w:rPr>
        <w:t>2.授权委托</w:t>
      </w:r>
    </w:p>
    <w:p w14:paraId="5EABB736">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448E6DE4">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 投标费用</w:t>
      </w:r>
    </w:p>
    <w:p w14:paraId="21E760EA">
      <w:pPr>
        <w:pStyle w:val="14"/>
        <w:tabs>
          <w:tab w:val="clear" w:pos="390"/>
          <w:tab w:val="clear" w:pos="454"/>
        </w:tabs>
        <w:spacing w:afterLines="0" w:line="440" w:lineRule="exact"/>
        <w:ind w:left="0" w:firstLine="480" w:firstLineChars="200"/>
        <w:rPr>
          <w:rFonts w:hint="eastAsia"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p>
    <w:p w14:paraId="0DB8BEF4">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 招标文件的修改</w:t>
      </w:r>
    </w:p>
    <w:p w14:paraId="08F330D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2DDBF74E">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4.2招标文件的澄清 </w:t>
      </w:r>
    </w:p>
    <w:p w14:paraId="49D9913F">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0CAF615">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4.3招标文件的修改</w:t>
      </w:r>
    </w:p>
    <w:p w14:paraId="455A3264">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F5C9A57">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37E1879A">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5.参考品牌</w:t>
      </w:r>
    </w:p>
    <w:p w14:paraId="29187FC2">
      <w:pPr>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A31D47D">
      <w:pPr>
        <w:pStyle w:val="23"/>
        <w:rPr>
          <w:rFonts w:hint="eastAsia" w:ascii="仿宋" w:hAnsi="仿宋" w:eastAsia="仿宋" w:cs="仿宋"/>
          <w:color w:val="auto"/>
          <w:sz w:val="32"/>
          <w:szCs w:val="32"/>
          <w:lang w:val="en-US"/>
        </w:rPr>
      </w:pPr>
    </w:p>
    <w:p w14:paraId="395D8FF6">
      <w:pPr>
        <w:adjustRightInd/>
        <w:spacing w:line="360"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三、投标文件</w:t>
      </w:r>
    </w:p>
    <w:p w14:paraId="14DFA662">
      <w:pPr>
        <w:snapToGrid w:val="0"/>
        <w:spacing w:line="440" w:lineRule="exact"/>
        <w:jc w:val="left"/>
        <w:rPr>
          <w:rFonts w:hint="eastAsia"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202D6D8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2DBB146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52F2BE5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33A1449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5B7A16F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1.5投标文件的形式和效力</w:t>
      </w:r>
    </w:p>
    <w:p w14:paraId="6AE0159A">
      <w:pPr>
        <w:snapToGrid w:val="0"/>
        <w:spacing w:line="440" w:lineRule="exact"/>
        <w:ind w:firstLine="723" w:firstLineChars="300"/>
        <w:jc w:val="left"/>
        <w:rPr>
          <w:rFonts w:hint="eastAsia"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0D866A71">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43480357">
      <w:pPr>
        <w:snapToGrid w:val="0"/>
        <w:spacing w:line="440" w:lineRule="exact"/>
        <w:ind w:firstLine="723" w:firstLineChars="300"/>
        <w:jc w:val="left"/>
        <w:rPr>
          <w:rFonts w:hint="eastAsia"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0F051F8C">
      <w:pPr>
        <w:pStyle w:val="34"/>
        <w:spacing w:line="440" w:lineRule="exact"/>
        <w:rPr>
          <w:rFonts w:hint="eastAsia"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17219BD8">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投标文件由“资格文件”、“商务技术文件”、“报价文件”三部分组成，其中</w:t>
      </w:r>
      <w:r>
        <w:rPr>
          <w:rFonts w:hint="eastAsia" w:ascii="仿宋" w:hAnsi="仿宋" w:eastAsia="仿宋" w:cs="仿宋"/>
          <w:b/>
          <w:color w:val="auto"/>
          <w:sz w:val="24"/>
        </w:rPr>
        <w:t>电子投标文件中所须加盖公章部分均应采用电子签章。</w:t>
      </w:r>
    </w:p>
    <w:p w14:paraId="1C38D137">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3BC7C08B">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4CE14C92">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2.1.2联合协议（如果有)；</w:t>
      </w:r>
    </w:p>
    <w:p w14:paraId="59169B63">
      <w:pPr>
        <w:snapToGrid w:val="0"/>
        <w:spacing w:line="440" w:lineRule="exact"/>
        <w:ind w:firstLine="720" w:firstLineChars="300"/>
        <w:rPr>
          <w:rFonts w:hint="eastAsia" w:ascii="仿宋" w:hAnsi="仿宋" w:eastAsia="仿宋" w:cs="仿宋"/>
          <w:color w:val="auto"/>
          <w:highlight w:val="none"/>
        </w:rPr>
      </w:pPr>
      <w:r>
        <w:rPr>
          <w:rFonts w:hint="eastAsia" w:ascii="仿宋" w:hAnsi="仿宋" w:eastAsia="仿宋" w:cs="仿宋"/>
          <w:color w:val="auto"/>
          <w:sz w:val="24"/>
        </w:rPr>
        <w:t>2.1.</w:t>
      </w:r>
      <w:r>
        <w:rPr>
          <w:rFonts w:hint="eastAsia" w:ascii="仿宋" w:hAnsi="仿宋" w:eastAsia="仿宋" w:cs="仿宋"/>
          <w:color w:val="auto"/>
          <w:sz w:val="24"/>
          <w:highlight w:val="none"/>
        </w:rPr>
        <w:t>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32DB6A7">
      <w:pPr>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2.1.4</w:t>
      </w:r>
      <w:r>
        <w:rPr>
          <w:rFonts w:hint="eastAsia" w:ascii="仿宋" w:hAnsi="仿宋" w:eastAsia="仿宋" w:cs="仿宋"/>
          <w:color w:val="auto"/>
          <w:sz w:val="24"/>
          <w:highlight w:val="none"/>
          <w:lang w:val="en-US" w:eastAsia="zh-CN"/>
        </w:rPr>
        <w:t xml:space="preserve"> 落实政府采购政策需满足的资格要求</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01FCC473">
      <w:pPr>
        <w:pStyle w:val="23"/>
        <w:spacing w:line="440" w:lineRule="exact"/>
        <w:ind w:firstLine="723" w:firstLineChars="300"/>
        <w:rPr>
          <w:rFonts w:hint="eastAsia" w:ascii="仿宋" w:hAnsi="仿宋" w:eastAsia="仿宋" w:cs="仿宋"/>
          <w:color w:val="auto"/>
          <w:highlight w:val="none"/>
          <w:lang w:val="en-US" w:eastAsia="zh-CN"/>
        </w:rPr>
      </w:pPr>
      <w:r>
        <w:rPr>
          <w:rFonts w:hint="eastAsia" w:ascii="仿宋" w:hAnsi="仿宋" w:eastAsia="仿宋" w:cs="仿宋"/>
          <w:b/>
          <w:bCs/>
          <w:color w:val="auto"/>
          <w:sz w:val="24"/>
          <w:highlight w:val="none"/>
        </w:rPr>
        <w:t>2.1.5</w:t>
      </w:r>
      <w:r>
        <w:rPr>
          <w:rFonts w:hint="eastAsia" w:ascii="仿宋" w:hAnsi="仿宋" w:eastAsia="仿宋" w:cs="仿宋"/>
          <w:color w:val="auto"/>
          <w:sz w:val="24"/>
        </w:rPr>
        <w:t>本项目的特定资格要求</w:t>
      </w:r>
      <w:r>
        <w:rPr>
          <w:rFonts w:hint="eastAsia" w:ascii="仿宋" w:hAnsi="仿宋" w:eastAsia="仿宋" w:cs="仿宋"/>
          <w:color w:val="auto"/>
          <w:sz w:val="24"/>
          <w:lang w:eastAsia="zh-CN"/>
        </w:rPr>
        <w:t>。</w:t>
      </w:r>
    </w:p>
    <w:p w14:paraId="7B0FCF1E">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3A52AA8A">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2.2.1投标函；</w:t>
      </w:r>
    </w:p>
    <w:p w14:paraId="53358CB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2.2.2法定代表人授权委托书；</w:t>
      </w:r>
    </w:p>
    <w:p w14:paraId="0D66E16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2.2.3授权代表社保证明；</w:t>
      </w:r>
    </w:p>
    <w:p w14:paraId="735EF9A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2.2.4法定代表人身份证明书；</w:t>
      </w:r>
    </w:p>
    <w:p w14:paraId="23C7581B">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77CCF04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E9AA0D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7</w:t>
      </w:r>
      <w:r>
        <w:rPr>
          <w:rFonts w:hint="eastAsia" w:ascii="仿宋" w:hAnsi="仿宋" w:eastAsia="仿宋" w:cs="仿宋"/>
          <w:color w:val="auto"/>
          <w:sz w:val="24"/>
        </w:rPr>
        <w:t>政府采购供应商廉洁自律承诺书；</w:t>
      </w:r>
    </w:p>
    <w:p w14:paraId="532C31A0">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8</w:t>
      </w:r>
      <w:r>
        <w:rPr>
          <w:rFonts w:hint="eastAsia" w:ascii="仿宋" w:hAnsi="仿宋" w:eastAsia="仿宋" w:cs="仿宋"/>
          <w:color w:val="auto"/>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777719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9</w:t>
      </w:r>
      <w:r>
        <w:rPr>
          <w:rFonts w:hint="eastAsia" w:ascii="仿宋" w:hAnsi="仿宋" w:eastAsia="仿宋" w:cs="仿宋"/>
          <w:color w:val="auto"/>
          <w:sz w:val="24"/>
        </w:rPr>
        <w:t>供应商应提供针对项目的完整技术解决方案：</w:t>
      </w:r>
    </w:p>
    <w:p w14:paraId="2B6F6D6F">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793FAA7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BEB9F3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760F4677">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0</w:t>
      </w:r>
      <w:r>
        <w:rPr>
          <w:rFonts w:hint="eastAsia" w:ascii="仿宋" w:hAnsi="仿宋" w:eastAsia="仿宋" w:cs="仿宋"/>
          <w:color w:val="auto"/>
          <w:sz w:val="24"/>
        </w:rPr>
        <w:t>针对本项目建设的详细实施计划。本项目详细工作实施组织方案，包括(但不限于)以下内容：组织机构、工作时间进度表、工作程序和步骤、管理和协调方法、关键步骤的思路和要点。</w:t>
      </w:r>
    </w:p>
    <w:p w14:paraId="2DB9EBB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1</w:t>
      </w:r>
      <w:r>
        <w:rPr>
          <w:rFonts w:hint="eastAsia" w:ascii="仿宋" w:hAnsi="仿宋" w:eastAsia="仿宋" w:cs="仿宋"/>
          <w:color w:val="auto"/>
          <w:sz w:val="24"/>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893B853">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2</w:t>
      </w:r>
      <w:r>
        <w:rPr>
          <w:rFonts w:hint="eastAsia" w:ascii="仿宋" w:hAnsi="仿宋" w:eastAsia="仿宋" w:cs="仿宋"/>
          <w:color w:val="auto"/>
          <w:sz w:val="24"/>
        </w:rPr>
        <w:t>供应商售后服务证明材料：由供应商根据本项目要求提供相应的售后服务证明材料或售后服务承诺；</w:t>
      </w:r>
    </w:p>
    <w:p w14:paraId="1B221CC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3</w:t>
      </w:r>
      <w:r>
        <w:rPr>
          <w:rFonts w:hint="eastAsia" w:ascii="仿宋" w:hAnsi="仿宋" w:eastAsia="仿宋" w:cs="仿宋"/>
          <w:color w:val="auto"/>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8A421C">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4</w:t>
      </w:r>
      <w:r>
        <w:rPr>
          <w:rFonts w:hint="eastAsia" w:ascii="仿宋" w:hAnsi="仿宋" w:eastAsia="仿宋" w:cs="仿宋"/>
          <w:color w:val="auto"/>
          <w:sz w:val="24"/>
        </w:rPr>
        <w:t>优惠条件：供应商承诺给予采购人的各种优惠条件，包括设备价格、运输、保险、安装调试、付款条件、技术服务、售后服务等方面的优惠；当优惠条件涉及“报价单”中的各项费用时，必须与最后报价相统一；（如有）</w:t>
      </w:r>
    </w:p>
    <w:p w14:paraId="796128CA">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15</w:t>
      </w:r>
      <w:r>
        <w:rPr>
          <w:rFonts w:hint="eastAsia" w:ascii="仿宋" w:hAnsi="仿宋" w:eastAsia="仿宋" w:cs="仿宋"/>
          <w:color w:val="auto"/>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14:paraId="6CAE72DE">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6</w:t>
      </w:r>
      <w:r>
        <w:rPr>
          <w:rFonts w:hint="eastAsia" w:ascii="仿宋" w:hAnsi="仿宋" w:eastAsia="仿宋" w:cs="仿宋"/>
          <w:color w:val="auto"/>
          <w:sz w:val="24"/>
        </w:rPr>
        <w:t>培训计划（如有）；</w:t>
      </w:r>
    </w:p>
    <w:p w14:paraId="14AB7036">
      <w:pPr>
        <w:snapToGrid w:val="0"/>
        <w:spacing w:line="336" w:lineRule="auto"/>
        <w:ind w:firstLine="720" w:firstLineChars="300"/>
        <w:rPr>
          <w:rFonts w:hint="eastAsia" w:ascii="仿宋" w:hAnsi="仿宋" w:eastAsia="仿宋" w:cs="仿宋"/>
          <w:color w:val="auto"/>
          <w:sz w:val="24"/>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7</w:t>
      </w:r>
      <w:r>
        <w:rPr>
          <w:rFonts w:hint="eastAsia" w:ascii="仿宋" w:hAnsi="仿宋" w:eastAsia="仿宋" w:cs="仿宋"/>
          <w:color w:val="auto"/>
          <w:sz w:val="24"/>
        </w:rPr>
        <w:t>验收方案；</w:t>
      </w:r>
    </w:p>
    <w:p w14:paraId="29DBF93F">
      <w:pPr>
        <w:snapToGrid w:val="0"/>
        <w:spacing w:line="336" w:lineRule="auto"/>
        <w:ind w:firstLine="720" w:firstLineChars="300"/>
        <w:rPr>
          <w:rFonts w:hint="eastAsia" w:ascii="仿宋" w:hAnsi="仿宋" w:eastAsia="仿宋" w:cs="仿宋"/>
          <w:color w:val="auto"/>
          <w:sz w:val="24"/>
          <w:u w:val="wave"/>
        </w:rPr>
      </w:pPr>
      <w:r>
        <w:rPr>
          <w:rFonts w:hint="eastAsia" w:ascii="仿宋" w:hAnsi="仿宋" w:eastAsia="仿宋" w:cs="仿宋"/>
          <w:color w:val="auto"/>
          <w:sz w:val="24"/>
        </w:rPr>
        <w:t>2.2.1</w:t>
      </w:r>
      <w:r>
        <w:rPr>
          <w:rFonts w:hint="eastAsia" w:ascii="仿宋" w:hAnsi="仿宋" w:eastAsia="仿宋" w:cs="仿宋"/>
          <w:color w:val="auto"/>
          <w:sz w:val="24"/>
          <w:lang w:val="en-US" w:eastAsia="zh-CN"/>
        </w:rPr>
        <w:t>8</w:t>
      </w:r>
      <w:r>
        <w:rPr>
          <w:rFonts w:hint="eastAsia" w:ascii="仿宋" w:hAnsi="仿宋" w:eastAsia="仿宋" w:cs="仿宋"/>
          <w:color w:val="auto"/>
          <w:sz w:val="24"/>
          <w:u w:val="wave"/>
        </w:rPr>
        <w:t>未尽事宜请各投标单位按评分标准和相对应标项相关要求制作；</w:t>
      </w:r>
    </w:p>
    <w:p w14:paraId="370931F7">
      <w:pPr>
        <w:snapToGrid w:val="0"/>
        <w:spacing w:line="336" w:lineRule="auto"/>
        <w:ind w:firstLine="720" w:firstLineChars="300"/>
        <w:rPr>
          <w:rFonts w:hint="eastAsia" w:ascii="仿宋" w:hAnsi="仿宋" w:eastAsia="仿宋" w:cs="仿宋"/>
          <w:color w:val="auto"/>
          <w:lang w:val="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19</w:t>
      </w:r>
      <w:r>
        <w:rPr>
          <w:rFonts w:hint="eastAsia" w:ascii="仿宋" w:hAnsi="仿宋" w:eastAsia="仿宋" w:cs="仿宋"/>
          <w:color w:val="auto"/>
          <w:sz w:val="24"/>
        </w:rPr>
        <w:t>投标人需要说明的其他文件和说明（格式自拟）。</w:t>
      </w:r>
    </w:p>
    <w:p w14:paraId="5753DD73">
      <w:pPr>
        <w:snapToGrid w:val="0"/>
        <w:spacing w:line="440" w:lineRule="exact"/>
        <w:ind w:firstLine="482" w:firstLineChars="200"/>
        <w:rPr>
          <w:rFonts w:hint="eastAsia"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497505D3">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2.3.1开标一览表（报价表）；</w:t>
      </w:r>
    </w:p>
    <w:p w14:paraId="748B6CB9">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color w:val="auto"/>
          <w:sz w:val="24"/>
        </w:rPr>
        <w:t>2.3.2中小企业声明函（如果有）；</w:t>
      </w:r>
    </w:p>
    <w:p w14:paraId="205A3ECC">
      <w:pPr>
        <w:snapToGrid w:val="0"/>
        <w:spacing w:line="440" w:lineRule="exact"/>
        <w:ind w:firstLine="720" w:firstLineChars="300"/>
        <w:rPr>
          <w:rFonts w:hint="eastAsia" w:ascii="仿宋" w:hAnsi="仿宋" w:eastAsia="仿宋" w:cs="仿宋"/>
          <w:color w:val="auto"/>
          <w:sz w:val="24"/>
        </w:rPr>
      </w:pPr>
      <w:r>
        <w:rPr>
          <w:rFonts w:hint="eastAsia" w:ascii="仿宋" w:hAnsi="仿宋" w:eastAsia="仿宋" w:cs="仿宋"/>
          <w:snapToGrid w:val="0"/>
          <w:color w:val="auto"/>
          <w:sz w:val="24"/>
        </w:rPr>
        <w:t>2.3.3 残疾人福利性单位声明函（如果有）。</w:t>
      </w:r>
    </w:p>
    <w:p w14:paraId="4665708B">
      <w:pPr>
        <w:snapToGrid w:val="0"/>
        <w:spacing w:line="440" w:lineRule="exact"/>
        <w:ind w:firstLine="354" w:firstLineChars="147"/>
        <w:rPr>
          <w:rFonts w:hint="eastAsia" w:ascii="仿宋" w:hAnsi="仿宋" w:eastAsia="仿宋" w:cs="仿宋"/>
          <w:b/>
          <w:bCs/>
          <w:color w:val="auto"/>
          <w:sz w:val="32"/>
        </w:rPr>
      </w:pPr>
      <w:r>
        <w:rPr>
          <w:rFonts w:hint="eastAsia" w:ascii="仿宋" w:hAnsi="仿宋" w:eastAsia="仿宋" w:cs="仿宋"/>
          <w:b/>
          <w:bCs/>
          <w:color w:val="auto"/>
          <w:sz w:val="24"/>
          <w:szCs w:val="20"/>
        </w:rPr>
        <w:t>3.投标报价</w:t>
      </w:r>
    </w:p>
    <w:p w14:paraId="3B3B36F0">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3.1报价为采购人可以合格使用产品的价格，包括货款、包装、运输、保险、货到就位以及安装、调试、培训、保修及产品知识产权等一切费用。</w:t>
      </w:r>
    </w:p>
    <w:p w14:paraId="054FC155">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3.2招标文件未列明，而投标人认为必需的费用也需列入报价。</w:t>
      </w:r>
    </w:p>
    <w:p w14:paraId="2678C8AE">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3.3投标报价只允许有一个报价，有选择的报价将不予接受（除指定外）。</w:t>
      </w:r>
    </w:p>
    <w:p w14:paraId="1EE1CDC5">
      <w:pPr>
        <w:snapToGrid w:val="0"/>
        <w:spacing w:line="440" w:lineRule="exact"/>
        <w:ind w:firstLine="720" w:firstLineChars="300"/>
        <w:rPr>
          <w:rFonts w:hint="eastAsia" w:ascii="仿宋" w:hAnsi="仿宋" w:eastAsia="仿宋" w:cs="仿宋"/>
          <w:b/>
          <w:color w:val="auto"/>
          <w:sz w:val="32"/>
        </w:rPr>
      </w:pPr>
      <w:r>
        <w:rPr>
          <w:rFonts w:hint="eastAsia" w:ascii="仿宋" w:hAnsi="仿宋" w:eastAsia="仿宋" w:cs="仿宋"/>
          <w:color w:val="auto"/>
          <w:sz w:val="24"/>
        </w:rPr>
        <w:t>3.4投标人提供虚假材料投标的，投标无效。</w:t>
      </w:r>
    </w:p>
    <w:p w14:paraId="447F4D5D">
      <w:pPr>
        <w:pStyle w:val="132"/>
        <w:snapToGrid w:val="0"/>
        <w:spacing w:before="0" w:line="440" w:lineRule="exact"/>
        <w:ind w:firstLine="472" w:firstLineChars="196"/>
        <w:outlineLvl w:val="0"/>
        <w:rPr>
          <w:rFonts w:hint="eastAsia" w:ascii="仿宋" w:hAnsi="仿宋" w:eastAsia="仿宋" w:cs="仿宋"/>
          <w:b/>
          <w:color w:val="auto"/>
          <w:szCs w:val="24"/>
        </w:rPr>
      </w:pPr>
      <w:r>
        <w:rPr>
          <w:rFonts w:hint="eastAsia"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4FF1A56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A81C9D2">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EA0E6A3">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366F31CD">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3FA5F80B">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56CC88C">
      <w:pPr>
        <w:snapToGrid w:val="0"/>
        <w:spacing w:line="440" w:lineRule="exact"/>
        <w:ind w:firstLine="480" w:firstLineChars="200"/>
        <w:jc w:val="left"/>
        <w:rPr>
          <w:rFonts w:hint="eastAsia"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1B27F60F">
      <w:pPr>
        <w:pStyle w:val="132"/>
        <w:spacing w:before="0" w:line="440" w:lineRule="exact"/>
        <w:ind w:firstLine="0" w:firstLineChars="0"/>
        <w:rPr>
          <w:rFonts w:hint="eastAsia" w:ascii="仿宋" w:hAnsi="仿宋" w:eastAsia="仿宋" w:cs="仿宋"/>
          <w:b/>
          <w:color w:val="auto"/>
          <w:szCs w:val="24"/>
        </w:rPr>
      </w:pPr>
      <w:r>
        <w:rPr>
          <w:rFonts w:hint="eastAsia" w:ascii="仿宋" w:hAnsi="仿宋" w:eastAsia="仿宋" w:cs="仿宋"/>
          <w:b/>
          <w:color w:val="auto"/>
          <w:szCs w:val="24"/>
        </w:rPr>
        <w:t>5. 投标文件的提交、补充、修改、撤回</w:t>
      </w:r>
    </w:p>
    <w:p w14:paraId="4247AA5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4AF38A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2F3EBC8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4109F91A">
      <w:pPr>
        <w:spacing w:line="440" w:lineRule="exact"/>
        <w:rPr>
          <w:rFonts w:hint="eastAsia" w:ascii="仿宋" w:hAnsi="仿宋" w:eastAsia="仿宋" w:cs="仿宋"/>
          <w:b/>
          <w:color w:val="auto"/>
          <w:sz w:val="32"/>
        </w:rPr>
      </w:pPr>
      <w:r>
        <w:rPr>
          <w:rFonts w:hint="eastAsia" w:ascii="仿宋" w:hAnsi="仿宋" w:eastAsia="仿宋" w:cs="仿宋"/>
          <w:b/>
          <w:bCs/>
          <w:color w:val="auto"/>
          <w:sz w:val="24"/>
        </w:rPr>
        <w:t>6.投标有效期</w:t>
      </w:r>
    </w:p>
    <w:p w14:paraId="1D86F326">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6.1投标有效期为从提交投标文件的截止之日起90天。投标人的投标文件中承诺的投标有效期少于招标文件中载明的投标有效期的，投标无效。</w:t>
      </w:r>
    </w:p>
    <w:p w14:paraId="2664AEB8">
      <w:pPr>
        <w:snapToGrid w:val="0"/>
        <w:spacing w:line="440" w:lineRule="exact"/>
        <w:ind w:firstLine="480" w:firstLineChars="200"/>
        <w:jc w:val="left"/>
        <w:rPr>
          <w:rFonts w:hint="eastAsia" w:ascii="仿宋" w:hAnsi="仿宋" w:eastAsia="仿宋" w:cs="仿宋"/>
          <w:b/>
          <w:color w:val="auto"/>
          <w:sz w:val="32"/>
        </w:rPr>
      </w:pPr>
      <w:r>
        <w:rPr>
          <w:rFonts w:hint="eastAsia" w:ascii="仿宋" w:hAnsi="仿宋" w:eastAsia="仿宋" w:cs="仿宋"/>
          <w:color w:val="auto"/>
          <w:sz w:val="24"/>
        </w:rPr>
        <w:t>6.2投标文件合格投递后，自投标截止日期起，在投标有效期内有效。</w:t>
      </w:r>
    </w:p>
    <w:p w14:paraId="374D23E0">
      <w:pPr>
        <w:pStyle w:val="132"/>
        <w:spacing w:before="0"/>
        <w:ind w:firstLine="480"/>
        <w:rPr>
          <w:rFonts w:hint="eastAsia" w:ascii="仿宋" w:hAnsi="仿宋" w:eastAsia="仿宋" w:cs="仿宋"/>
          <w:b/>
          <w:color w:val="auto"/>
          <w:sz w:val="32"/>
        </w:rPr>
      </w:pPr>
      <w:r>
        <w:rPr>
          <w:rFonts w:hint="eastAsia" w:ascii="仿宋" w:hAnsi="仿宋" w:eastAsia="仿宋" w:cs="仿宋"/>
          <w:color w:val="auto"/>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275621F8">
      <w:pPr>
        <w:spacing w:line="360" w:lineRule="auto"/>
        <w:jc w:val="center"/>
        <w:rPr>
          <w:rFonts w:hint="eastAsia"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43A0D068">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1．电子招投标开标及评审程序</w:t>
      </w:r>
    </w:p>
    <w:p w14:paraId="5CD3FEF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2D4E8CF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56051EB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13FA837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1.4主持人宣布商务技术得分及无效（废）投标情形（如有），公布经商务技术评审符合招标文件要求的投标人名单及其商务技术得分。</w:t>
      </w:r>
    </w:p>
    <w:p w14:paraId="4A8A218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C39415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60E5888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1.7主持人公布评标结果。</w:t>
      </w:r>
    </w:p>
    <w:p w14:paraId="7FD7F4F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50D6BA6A">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1DDAC5D6">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6591DE1C">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0F8EBEE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529D799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2383B2C9">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2B756AC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65CB1D1">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3．评标</w:t>
      </w:r>
    </w:p>
    <w:p w14:paraId="4DB6E42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709282B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25E2E26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4A7F1A9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140C309A">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FFCD7D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10A3CE7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344D09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4E25FBBC">
      <w:pPr>
        <w:snapToGrid w:val="0"/>
        <w:spacing w:line="440" w:lineRule="exact"/>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05CD3453">
      <w:pPr>
        <w:snapToGrid w:val="0"/>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4．投标文件的初审鉴定</w:t>
      </w:r>
    </w:p>
    <w:p w14:paraId="2CE5303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4.1资格性审查</w:t>
      </w:r>
    </w:p>
    <w:p w14:paraId="1B552DE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4.1.1依据法律、法规和招标文件规定，</w:t>
      </w:r>
      <w:r>
        <w:rPr>
          <w:rFonts w:hint="eastAsia" w:ascii="仿宋" w:hAnsi="仿宋" w:eastAsia="仿宋" w:cs="仿宋"/>
          <w:color w:val="auto"/>
          <w:sz w:val="24"/>
          <w:lang w:val="en-US" w:eastAsia="zh-CN"/>
        </w:rPr>
        <w:t>评标委员会</w:t>
      </w:r>
      <w:r>
        <w:rPr>
          <w:rFonts w:hint="eastAsia" w:ascii="仿宋" w:hAnsi="仿宋" w:eastAsia="仿宋" w:cs="仿宋"/>
          <w:color w:val="auto"/>
          <w:sz w:val="24"/>
        </w:rPr>
        <w:t>对投标人进行资格审查，以确定投标人是否具备投标资格。</w:t>
      </w:r>
    </w:p>
    <w:p w14:paraId="2E9A87B4">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4.2符合性审查</w:t>
      </w:r>
    </w:p>
    <w:p w14:paraId="1A1AECE3">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09616D2">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67CC27FE">
      <w:pPr>
        <w:spacing w:line="440" w:lineRule="exact"/>
        <w:jc w:val="left"/>
        <w:rPr>
          <w:rFonts w:hint="eastAsia"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38C56C4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28E861ED">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0D60341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714F983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2499FF8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6D122FD">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6.投标文件的评审、比较和否决</w:t>
      </w:r>
    </w:p>
    <w:p w14:paraId="07D746A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2237A95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4CD7201">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20DE489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3944962F">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4AF4B7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6.6汇总（商务技术得分情况）。评标委员会各成员应当独立对每个投标人的商务技术文件进行评价，并汇总商务技术得分情况。</w:t>
      </w:r>
    </w:p>
    <w:p w14:paraId="3F6043E8">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 报价审核。对符合采购需求且通过商务技术评审的投标人的报价的合理性、准确性等进行审查核实。</w:t>
      </w:r>
    </w:p>
    <w:p w14:paraId="597F2720">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37979BB7">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7024170E">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485475E5">
      <w:pPr>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4898593D">
      <w:pPr>
        <w:pStyle w:val="14"/>
        <w:widowControl w:val="0"/>
        <w:tabs>
          <w:tab w:val="clear" w:pos="390"/>
          <w:tab w:val="clear" w:pos="454"/>
        </w:tabs>
        <w:spacing w:after="120" w:line="440" w:lineRule="exact"/>
        <w:ind w:left="0" w:firstLine="0"/>
        <w:rPr>
          <w:rFonts w:hint="eastAsia" w:ascii="仿宋" w:hAnsi="仿宋" w:eastAsia="仿宋" w:cs="仿宋"/>
          <w:b/>
          <w:color w:val="auto"/>
        </w:rPr>
      </w:pPr>
      <w:r>
        <w:rPr>
          <w:rFonts w:hint="eastAsia" w:ascii="仿宋" w:hAnsi="仿宋" w:eastAsia="仿宋" w:cs="仿宋"/>
          <w:b/>
          <w:color w:val="auto"/>
        </w:rPr>
        <w:t>7.投标文件的澄清</w:t>
      </w:r>
    </w:p>
    <w:p w14:paraId="3814D4EB">
      <w:pPr>
        <w:pStyle w:val="14"/>
        <w:widowControl w:val="0"/>
        <w:tabs>
          <w:tab w:val="clear" w:pos="390"/>
          <w:tab w:val="clear" w:pos="454"/>
        </w:tabs>
        <w:spacing w:after="120" w:line="440" w:lineRule="exact"/>
        <w:ind w:left="0" w:firstLine="480" w:firstLineChars="200"/>
        <w:rPr>
          <w:rFonts w:hint="eastAsia"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379E73A">
      <w:pPr>
        <w:pStyle w:val="34"/>
        <w:snapToGrid w:val="0"/>
        <w:spacing w:line="440" w:lineRule="exact"/>
        <w:jc w:val="left"/>
        <w:rPr>
          <w:rFonts w:hint="eastAsia"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57823194">
      <w:pPr>
        <w:tabs>
          <w:tab w:val="left" w:pos="4085"/>
        </w:tabs>
        <w:snapToGrid w:val="0"/>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65401C1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3E7C1A8F">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271A639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7172B43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592D5D08">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6BABA3B1">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2D84A37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059BBA1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79DE634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41C0D47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9937C9C">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8.11出现同一标的物或本次招标产品(服务)内的主要产品(重要组成部分)出现商务技术文件资料、报价文件资料描述不一致或前后描述不一致，经评标委员会认定后为无法评审的；</w:t>
      </w:r>
    </w:p>
    <w:p w14:paraId="67DA561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F5FEA5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1F419383">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3DAB182">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604CA054">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8.16投标文件“商务技术文件资料”部分中出现《开标一览表》相关内容的；</w:t>
      </w:r>
    </w:p>
    <w:p w14:paraId="7CF936AA">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1D5C2DE6">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3A48A95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7E9735ED">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00F9189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8.20.1使用伪造、变造的许可证件；</w:t>
      </w:r>
    </w:p>
    <w:p w14:paraId="06D8F8F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8.20.2提供虚假的财务状况或者业绩；</w:t>
      </w:r>
    </w:p>
    <w:p w14:paraId="68BBA6A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621E3A69">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8.20.4提供虚假的信用状况；</w:t>
      </w:r>
    </w:p>
    <w:p w14:paraId="0CC019F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8.20.5其他弄虚作假的行为。</w:t>
      </w:r>
    </w:p>
    <w:p w14:paraId="5DB2572E">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19D5E30B">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35152A8F">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735FAFE1">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277BF4CC">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14AF71C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8.21.5不同投标人的投标文件相互混装；</w:t>
      </w:r>
    </w:p>
    <w:p w14:paraId="111AFDD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DD7FE19">
      <w:pPr>
        <w:snapToGrid w:val="0"/>
        <w:spacing w:line="440" w:lineRule="exact"/>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0F7B000D">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67BF7E5E">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7DF997D3">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34098946">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3D1667F2">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777F9AA8">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37A712F0">
      <w:pPr>
        <w:tabs>
          <w:tab w:val="left" w:pos="3870"/>
          <w:tab w:val="left" w:pos="4085"/>
        </w:tabs>
        <w:snapToGrid w:val="0"/>
        <w:spacing w:line="440" w:lineRule="exact"/>
        <w:ind w:firstLine="720" w:firstLineChars="300"/>
        <w:jc w:val="left"/>
        <w:rPr>
          <w:rFonts w:hint="eastAsia"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11FB198E">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8.23评标委员会认定有重大偏差或实质性不响应招标文件要求的；</w:t>
      </w:r>
    </w:p>
    <w:p w14:paraId="263B5619">
      <w:pPr>
        <w:snapToGrid w:val="0"/>
        <w:spacing w:line="440" w:lineRule="exact"/>
        <w:ind w:firstLine="482" w:firstLineChars="200"/>
        <w:jc w:val="left"/>
        <w:rPr>
          <w:rFonts w:hint="eastAsia" w:ascii="仿宋" w:hAnsi="仿宋" w:eastAsia="仿宋" w:cs="仿宋"/>
          <w:b/>
          <w:bCs w:val="0"/>
          <w:color w:val="auto"/>
          <w:sz w:val="24"/>
        </w:rPr>
      </w:pPr>
      <w:r>
        <w:rPr>
          <w:rFonts w:hint="eastAsia" w:ascii="仿宋" w:hAnsi="仿宋" w:eastAsia="仿宋" w:cs="仿宋"/>
          <w:b/>
          <w:bCs w:val="0"/>
          <w:color w:val="auto"/>
          <w:sz w:val="24"/>
        </w:rPr>
        <w:t>8.24投标文件出现不是唯一的、有选择性投标报价的；</w:t>
      </w:r>
    </w:p>
    <w:p w14:paraId="5DED6C06">
      <w:pPr>
        <w:autoSpaceDE/>
        <w:autoSpaceDN/>
        <w:snapToGrid w:val="0"/>
        <w:spacing w:line="440" w:lineRule="exact"/>
        <w:ind w:firstLine="482" w:firstLineChars="200"/>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613D95EE">
      <w:pPr>
        <w:autoSpaceDE/>
        <w:autoSpaceDN/>
        <w:snapToGrid w:val="0"/>
        <w:spacing w:line="440" w:lineRule="exact"/>
        <w:ind w:firstLine="482" w:firstLineChars="200"/>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78277E32">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00836022">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0BE70848">
      <w:pPr>
        <w:autoSpaceDE/>
        <w:autoSpaceDN/>
        <w:snapToGrid w:val="0"/>
        <w:spacing w:line="440" w:lineRule="exact"/>
        <w:ind w:firstLine="480" w:firstLineChars="200"/>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7E245A59">
      <w:pPr>
        <w:autoSpaceDE/>
        <w:autoSpaceDN/>
        <w:snapToGrid w:val="0"/>
        <w:spacing w:line="440" w:lineRule="exact"/>
        <w:ind w:firstLine="480" w:firstLineChars="200"/>
        <w:rPr>
          <w:rFonts w:hint="default" w:ascii="仿宋" w:hAnsi="仿宋" w:eastAsia="仿宋" w:cs="仿宋"/>
          <w:b w:val="0"/>
          <w:bCs/>
          <w:sz w:val="24"/>
          <w:highlight w:val="none"/>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613766B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5429D1BA">
      <w:pPr>
        <w:snapToGrid w:val="0"/>
        <w:spacing w:line="440" w:lineRule="exact"/>
        <w:rPr>
          <w:rFonts w:hint="eastAsia" w:ascii="仿宋" w:hAnsi="仿宋" w:eastAsia="仿宋" w:cs="仿宋"/>
          <w:b/>
          <w:color w:val="auto"/>
          <w:kern w:val="0"/>
          <w:sz w:val="24"/>
        </w:rPr>
      </w:pPr>
      <w:r>
        <w:rPr>
          <w:rFonts w:hint="eastAsia" w:ascii="仿宋" w:hAnsi="仿宋" w:eastAsia="仿宋" w:cs="仿宋"/>
          <w:b/>
          <w:color w:val="auto"/>
          <w:kern w:val="0"/>
          <w:sz w:val="24"/>
        </w:rPr>
        <w:t>9. 评标过程保密</w:t>
      </w:r>
    </w:p>
    <w:p w14:paraId="0348BC31">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6FCAF52">
      <w:pPr>
        <w:snapToGrid w:val="0"/>
        <w:spacing w:line="440" w:lineRule="exact"/>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61F773C4">
      <w:pPr>
        <w:snapToGrid w:val="0"/>
        <w:spacing w:line="360" w:lineRule="auto"/>
        <w:ind w:firstLine="482" w:firstLineChars="150"/>
        <w:jc w:val="center"/>
        <w:rPr>
          <w:rFonts w:hint="eastAsia" w:ascii="仿宋" w:hAnsi="仿宋" w:eastAsia="仿宋" w:cs="仿宋"/>
          <w:b/>
          <w:color w:val="auto"/>
          <w:sz w:val="32"/>
        </w:rPr>
      </w:pPr>
    </w:p>
    <w:bookmarkEnd w:id="37"/>
    <w:p w14:paraId="34E90804">
      <w:pPr>
        <w:pStyle w:val="34"/>
        <w:spacing w:line="360" w:lineRule="auto"/>
        <w:ind w:firstLine="726"/>
        <w:jc w:val="center"/>
        <w:rPr>
          <w:rFonts w:hint="eastAsia" w:ascii="仿宋" w:hAnsi="仿宋" w:eastAsia="仿宋" w:cs="仿宋"/>
          <w:b/>
          <w:color w:val="auto"/>
          <w:sz w:val="32"/>
          <w:szCs w:val="32"/>
        </w:rPr>
      </w:pPr>
      <w:bookmarkStart w:id="38" w:name="_Toc84325929"/>
      <w:bookmarkStart w:id="39" w:name="_Toc81372953"/>
      <w:bookmarkStart w:id="40" w:name="_Toc81372776"/>
      <w:r>
        <w:rPr>
          <w:rFonts w:hint="eastAsia" w:ascii="仿宋" w:hAnsi="仿宋" w:eastAsia="仿宋" w:cs="仿宋"/>
          <w:b/>
          <w:color w:val="auto"/>
          <w:sz w:val="32"/>
          <w:szCs w:val="32"/>
        </w:rPr>
        <w:t>五、授予合同</w:t>
      </w:r>
    </w:p>
    <w:bookmarkEnd w:id="38"/>
    <w:bookmarkEnd w:id="39"/>
    <w:bookmarkEnd w:id="40"/>
    <w:p w14:paraId="3E8B140C">
      <w:pPr>
        <w:pStyle w:val="14"/>
        <w:tabs>
          <w:tab w:val="clear" w:pos="390"/>
          <w:tab w:val="clear" w:pos="454"/>
        </w:tabs>
        <w:spacing w:after="120" w:line="440" w:lineRule="exact"/>
        <w:ind w:left="0" w:firstLine="0"/>
        <w:rPr>
          <w:rFonts w:hint="eastAsia" w:ascii="仿宋" w:hAnsi="仿宋" w:eastAsia="仿宋" w:cs="仿宋"/>
          <w:b/>
          <w:color w:val="auto"/>
          <w:szCs w:val="24"/>
        </w:rPr>
      </w:pPr>
      <w:r>
        <w:rPr>
          <w:rFonts w:hint="eastAsia" w:ascii="仿宋" w:hAnsi="仿宋" w:eastAsia="仿宋" w:cs="仿宋"/>
          <w:b/>
          <w:color w:val="auto"/>
          <w:szCs w:val="24"/>
        </w:rPr>
        <w:t>1.中标条件</w:t>
      </w:r>
    </w:p>
    <w:p w14:paraId="0FB98A14">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1.1投标文件基本符合招标文件要求；</w:t>
      </w:r>
    </w:p>
    <w:p w14:paraId="28ADA5A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1.2投标人有很好的执行合同的能力；</w:t>
      </w:r>
    </w:p>
    <w:p w14:paraId="1EE9BB4A">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00B4382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003EC2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1B1958D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2.中标确认</w:t>
      </w:r>
    </w:p>
    <w:p w14:paraId="18F69D3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522D56D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29D20B6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15B04CA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3．中标通知</w:t>
      </w:r>
    </w:p>
    <w:p w14:paraId="2D665FD0">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"http://www.zjzfcg.gov.cn" </w:instrText>
      </w:r>
      <w:r>
        <w:rPr>
          <w:rFonts w:hint="eastAsia" w:ascii="仿宋" w:hAnsi="仿宋" w:eastAsia="仿宋" w:cs="仿宋"/>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"http://ggb.sx.gov.cn" </w:instrText>
      </w:r>
      <w:r>
        <w:rPr>
          <w:rFonts w:hint="eastAsia" w:ascii="仿宋" w:hAnsi="仿宋" w:eastAsia="仿宋" w:cs="仿宋"/>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3F4DAB64">
      <w:pPr>
        <w:snapToGrid w:val="0"/>
        <w:spacing w:line="440" w:lineRule="exact"/>
        <w:ind w:firstLine="480" w:firstLineChars="200"/>
        <w:rPr>
          <w:rFonts w:hint="eastAsia" w:ascii="仿宋" w:hAnsi="仿宋" w:eastAsia="仿宋" w:cs="仿宋"/>
          <w:color w:val="auto"/>
          <w:sz w:val="24"/>
          <w:lang w:val="zh-CN"/>
        </w:rPr>
      </w:pPr>
      <w:r>
        <w:rPr>
          <w:rFonts w:hint="eastAsia" w:ascii="仿宋" w:hAnsi="仿宋" w:eastAsia="仿宋" w:cs="仿宋"/>
          <w:color w:val="auto"/>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5151D671">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44D14150">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4．履约保证金</w:t>
      </w:r>
    </w:p>
    <w:p w14:paraId="59192039">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C6364D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68995B77">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58FE83B3">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0730EEEC">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5．合同签订及备案</w:t>
      </w:r>
    </w:p>
    <w:p w14:paraId="6C5A09EC">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lang w:val="en-US" w:eastAsia="zh-CN"/>
        </w:rPr>
        <w:t>2</w:t>
      </w:r>
      <w:r>
        <w:rPr>
          <w:rFonts w:hint="eastAsia" w:ascii="仿宋" w:hAnsi="仿宋" w:eastAsia="仿宋" w:cs="仿宋"/>
          <w:b/>
          <w:bCs/>
          <w:color w:val="auto"/>
          <w:sz w:val="24"/>
        </w:rPr>
        <w:t>个工作日内</w:t>
      </w:r>
      <w:r>
        <w:rPr>
          <w:rFonts w:hint="eastAsia" w:ascii="仿宋" w:hAnsi="仿宋" w:eastAsia="仿宋" w:cs="仿宋"/>
          <w:color w:val="auto"/>
          <w:sz w:val="24"/>
        </w:rPr>
        <w:t>，通过电子交易平台进行备案。</w:t>
      </w:r>
    </w:p>
    <w:p w14:paraId="227BC362">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284C9A7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6.验收</w:t>
      </w:r>
    </w:p>
    <w:p w14:paraId="7E744BF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444CADF">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1007748E">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4BEBDB09">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7.售后服务考核</w:t>
      </w:r>
    </w:p>
    <w:p w14:paraId="582BFBA6">
      <w:pPr>
        <w:snapToGrid w:val="0"/>
        <w:spacing w:line="44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4DF6B02">
      <w:pPr>
        <w:tabs>
          <w:tab w:val="left" w:pos="0"/>
        </w:tabs>
        <w:spacing w:line="360" w:lineRule="auto"/>
        <w:ind w:firstLine="480"/>
        <w:rPr>
          <w:rFonts w:hint="eastAsia" w:ascii="仿宋" w:hAnsi="仿宋" w:eastAsia="仿宋" w:cs="仿宋"/>
          <w:color w:val="auto"/>
          <w:kern w:val="0"/>
          <w:sz w:val="24"/>
        </w:rPr>
      </w:pPr>
    </w:p>
    <w:p w14:paraId="7E2600E9">
      <w:pPr>
        <w:adjustRightInd/>
        <w:spacing w:line="336" w:lineRule="auto"/>
        <w:jc w:val="center"/>
        <w:outlineLvl w:val="0"/>
        <w:rPr>
          <w:rFonts w:hint="eastAsia" w:ascii="仿宋" w:hAnsi="仿宋" w:eastAsia="仿宋" w:cs="仿宋"/>
          <w:b/>
          <w:color w:val="auto"/>
          <w:sz w:val="32"/>
          <w:szCs w:val="32"/>
        </w:rPr>
      </w:pPr>
      <w:r>
        <w:rPr>
          <w:rFonts w:hint="eastAsia" w:ascii="仿宋" w:hAnsi="仿宋" w:eastAsia="仿宋" w:cs="仿宋"/>
          <w:b/>
          <w:color w:val="auto"/>
          <w:sz w:val="32"/>
          <w:szCs w:val="32"/>
        </w:rPr>
        <w:t>六、</w:t>
      </w:r>
      <w:r>
        <w:rPr>
          <w:rFonts w:hint="eastAsia" w:ascii="仿宋" w:hAnsi="仿宋" w:eastAsia="仿宋" w:cs="仿宋"/>
          <w:b/>
          <w:bCs/>
          <w:color w:val="auto"/>
          <w:sz w:val="32"/>
          <w:szCs w:val="20"/>
        </w:rPr>
        <w:t>询问、质疑与投诉</w:t>
      </w:r>
    </w:p>
    <w:p w14:paraId="7202FEBF">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szCs w:val="20"/>
        </w:rPr>
        <w:t>1.在线询问、质疑、投诉</w:t>
      </w:r>
    </w:p>
    <w:p w14:paraId="72A2631D">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8FAC28D">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2. 供应商询问</w:t>
      </w:r>
    </w:p>
    <w:p w14:paraId="569E3C19">
      <w:pPr>
        <w:autoSpaceDE w:val="0"/>
        <w:autoSpaceDN w:val="0"/>
        <w:spacing w:line="336" w:lineRule="auto"/>
        <w:ind w:firstLine="480" w:firstLineChars="200"/>
        <w:jc w:val="left"/>
        <w:rPr>
          <w:rFonts w:hint="eastAsia" w:ascii="仿宋" w:hAnsi="仿宋" w:eastAsia="仿宋" w:cs="仿宋"/>
          <w:b/>
          <w:color w:val="auto"/>
          <w:sz w:val="32"/>
          <w:szCs w:val="32"/>
        </w:rPr>
      </w:pPr>
      <w:r>
        <w:rPr>
          <w:rFonts w:hint="eastAsia"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B88FDD">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3. 供应商质疑</w:t>
      </w:r>
    </w:p>
    <w:p w14:paraId="2802576D">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sz w:val="24"/>
          <w:szCs w:val="20"/>
        </w:rPr>
        <w:t>.1质疑提出时效</w:t>
      </w:r>
    </w:p>
    <w:p w14:paraId="292107A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2B70EAA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kern w:val="0"/>
          <w:sz w:val="24"/>
          <w:szCs w:val="20"/>
          <w:lang w:val="zh-CN"/>
        </w:rPr>
        <w:t>3</w:t>
      </w:r>
      <w:r>
        <w:rPr>
          <w:rFonts w:hint="eastAsia"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3971D3E">
      <w:pPr>
        <w:widowControl/>
        <w:snapToGrid w:val="0"/>
        <w:spacing w:line="336" w:lineRule="auto"/>
        <w:ind w:firstLine="434" w:firstLineChars="181"/>
        <w:rPr>
          <w:rFonts w:hint="eastAsia" w:ascii="仿宋" w:hAnsi="仿宋" w:eastAsia="仿宋" w:cs="仿宋"/>
          <w:b/>
          <w:color w:val="auto"/>
          <w:sz w:val="32"/>
          <w:szCs w:val="32"/>
        </w:rPr>
      </w:pPr>
      <w:r>
        <w:rPr>
          <w:rFonts w:hint="eastAsia"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E168537">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3.1.2.2对采购过程提出质疑的，质疑期限为各采购程序环节结束之日起计算。</w:t>
      </w:r>
    </w:p>
    <w:p w14:paraId="52869AB6">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3.1.2.3对采购结果提出质疑的，质疑期限自采购结果公告期限届满之日起计算。</w:t>
      </w:r>
    </w:p>
    <w:p w14:paraId="50FAC8E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3.1.2.4对同一采购程序环节的质疑，供应商须一次性提出。</w:t>
      </w:r>
    </w:p>
    <w:p w14:paraId="04CB1FE2">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kern w:val="0"/>
          <w:sz w:val="24"/>
          <w:szCs w:val="20"/>
          <w:lang w:val="zh-CN"/>
        </w:rPr>
        <w:t>3.</w:t>
      </w:r>
      <w:r>
        <w:rPr>
          <w:rFonts w:hint="eastAsia" w:ascii="仿宋" w:hAnsi="仿宋" w:eastAsia="仿宋" w:cs="仿宋"/>
          <w:b/>
          <w:bCs/>
          <w:color w:val="auto"/>
          <w:kern w:val="0"/>
          <w:sz w:val="24"/>
          <w:szCs w:val="20"/>
        </w:rPr>
        <w:t>2</w:t>
      </w:r>
      <w:r>
        <w:rPr>
          <w:rFonts w:hint="eastAsia" w:ascii="仿宋" w:hAnsi="仿宋" w:eastAsia="仿宋" w:cs="仿宋"/>
          <w:b/>
          <w:bCs/>
          <w:color w:val="auto"/>
          <w:kern w:val="0"/>
          <w:sz w:val="24"/>
          <w:szCs w:val="20"/>
          <w:lang w:val="zh-CN"/>
        </w:rPr>
        <w:t>质疑函</w:t>
      </w:r>
    </w:p>
    <w:p w14:paraId="4F3A6D2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3.2.1供应商提出质疑应当提交质疑函和必要的证明材料。质疑函应当包括下列内容：</w:t>
      </w:r>
    </w:p>
    <w:p w14:paraId="7A101A83">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供应商的姓名或者名称、地址、邮编、联系人及联系电话；</w:t>
      </w:r>
    </w:p>
    <w:p w14:paraId="75240A62">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质疑项目的名称、编号；</w:t>
      </w:r>
    </w:p>
    <w:p w14:paraId="4416D211">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具体、明确的质疑事项和与质疑事项相关的请求；</w:t>
      </w:r>
    </w:p>
    <w:p w14:paraId="1EFB1B8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事实依据；</w:t>
      </w:r>
    </w:p>
    <w:p w14:paraId="253E411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必要的法律依据；</w:t>
      </w:r>
    </w:p>
    <w:p w14:paraId="1FC61F1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rPr>
        <w:t>提出质疑的日期。</w:t>
      </w:r>
    </w:p>
    <w:p w14:paraId="41CA7A9E">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5F94F8B5">
      <w:pPr>
        <w:spacing w:line="336" w:lineRule="auto"/>
        <w:ind w:firstLine="482" w:firstLineChars="200"/>
        <w:rPr>
          <w:rFonts w:hint="eastAsia" w:ascii="仿宋" w:hAnsi="仿宋" w:eastAsia="仿宋" w:cs="仿宋"/>
          <w:b/>
          <w:color w:val="auto"/>
          <w:sz w:val="32"/>
          <w:szCs w:val="32"/>
        </w:rPr>
      </w:pPr>
      <w:r>
        <w:rPr>
          <w:rFonts w:hint="eastAsia" w:ascii="仿宋" w:hAnsi="仿宋" w:eastAsia="仿宋" w:cs="仿宋"/>
          <w:b/>
          <w:bCs/>
          <w:color w:val="auto"/>
          <w:sz w:val="24"/>
          <w:szCs w:val="20"/>
        </w:rPr>
        <w:t>质疑函范本及制作说明详见附件1。</w:t>
      </w:r>
    </w:p>
    <w:p w14:paraId="5FC26662">
      <w:pPr>
        <w:spacing w:line="336" w:lineRule="auto"/>
        <w:rPr>
          <w:rFonts w:hint="eastAsia" w:ascii="仿宋" w:hAnsi="仿宋" w:eastAsia="仿宋" w:cs="仿宋"/>
          <w:b/>
          <w:color w:val="auto"/>
          <w:sz w:val="32"/>
          <w:szCs w:val="32"/>
        </w:rPr>
      </w:pPr>
      <w:r>
        <w:rPr>
          <w:rFonts w:hint="eastAsia" w:ascii="仿宋" w:hAnsi="仿宋" w:eastAsia="仿宋" w:cs="仿宋"/>
          <w:b/>
          <w:bCs/>
          <w:color w:val="auto"/>
          <w:sz w:val="24"/>
        </w:rPr>
        <w:t>4.供应商投诉</w:t>
      </w:r>
    </w:p>
    <w:p w14:paraId="41F8225A">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E5D5C08">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4.2供应商投诉的事项不得超出已质疑事项的范围，基于质疑答复内容提出的投诉事项除外。</w:t>
      </w:r>
    </w:p>
    <w:p w14:paraId="3CD862D0">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4.3供应商投诉应当有明确的请求和必要的证明材料。</w:t>
      </w:r>
    </w:p>
    <w:p w14:paraId="1B93A1BF">
      <w:pPr>
        <w:spacing w:line="336" w:lineRule="auto"/>
        <w:ind w:firstLine="480" w:firstLineChars="200"/>
        <w:rPr>
          <w:rFonts w:hint="eastAsia" w:ascii="仿宋" w:hAnsi="仿宋" w:eastAsia="仿宋" w:cs="仿宋"/>
          <w:b/>
          <w:color w:val="auto"/>
          <w:sz w:val="32"/>
          <w:szCs w:val="32"/>
        </w:rPr>
      </w:pPr>
      <w:r>
        <w:rPr>
          <w:rFonts w:hint="eastAsia" w:ascii="仿宋" w:hAnsi="仿宋" w:eastAsia="仿宋" w:cs="仿宋"/>
          <w:color w:val="auto"/>
          <w:sz w:val="24"/>
          <w:szCs w:val="20"/>
        </w:rPr>
        <w:t>4.4以联合体形式参加政府采购活动的，其投诉应当由组成联合体的所有供应商共同提出。</w:t>
      </w:r>
    </w:p>
    <w:p w14:paraId="51751C32">
      <w:pPr>
        <w:snapToGrid w:val="0"/>
        <w:spacing w:line="360" w:lineRule="auto"/>
        <w:outlineLvl w:val="0"/>
        <w:rPr>
          <w:rFonts w:hint="eastAsia"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auto"/>
          <w:sz w:val="24"/>
          <w:szCs w:val="20"/>
        </w:rPr>
        <w:t>投诉书范本及制作说明详见附件2。</w:t>
      </w:r>
    </w:p>
    <w:bookmarkEnd w:id="35"/>
    <w:bookmarkEnd w:id="36"/>
    <w:p w14:paraId="0B1DD637">
      <w:pPr>
        <w:spacing w:line="360" w:lineRule="auto"/>
        <w:jc w:val="center"/>
        <w:outlineLvl w:val="0"/>
        <w:rPr>
          <w:rFonts w:hint="eastAsia"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16F09402">
      <w:pPr>
        <w:pStyle w:val="23"/>
        <w:numPr>
          <w:ilvl w:val="0"/>
          <w:numId w:val="0"/>
        </w:numPr>
        <w:rPr>
          <w:rFonts w:hint="eastAsia" w:ascii="仿宋" w:hAnsi="仿宋" w:eastAsia="仿宋" w:cs="仿宋"/>
          <w:b/>
          <w:color w:val="auto"/>
          <w:sz w:val="24"/>
        </w:rPr>
      </w:pPr>
      <w:bookmarkStart w:id="43" w:name="_Toc151354173"/>
      <w:r>
        <w:rPr>
          <w:rFonts w:hint="eastAsia" w:ascii="仿宋" w:hAnsi="仿宋" w:eastAsia="仿宋" w:cs="仿宋"/>
          <w:b/>
          <w:color w:val="auto"/>
          <w:sz w:val="24"/>
          <w:lang w:val="en-US" w:eastAsia="zh-CN"/>
        </w:rPr>
        <w:t>一.</w:t>
      </w:r>
      <w:r>
        <w:rPr>
          <w:rFonts w:hint="eastAsia" w:ascii="仿宋" w:hAnsi="仿宋" w:eastAsia="仿宋" w:cs="仿宋"/>
          <w:b/>
          <w:color w:val="auto"/>
          <w:sz w:val="24"/>
        </w:rPr>
        <w:t>招标项目设备名称及数量：</w:t>
      </w:r>
    </w:p>
    <w:p w14:paraId="371B0DD2">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（一）、项目概况</w:t>
      </w:r>
    </w:p>
    <w:p w14:paraId="143829E1">
      <w:pPr>
        <w:keepNext w:val="0"/>
        <w:keepLines w:val="0"/>
        <w:pageBreakBefore w:val="0"/>
        <w:kinsoku/>
        <w:wordWrap/>
        <w:overflowPunct/>
        <w:topLinePunct w:val="0"/>
        <w:bidi w:val="0"/>
        <w:snapToGrid/>
        <w:spacing w:line="360" w:lineRule="exact"/>
        <w:ind w:firstLine="480" w:firstLineChars="200"/>
        <w:jc w:val="left"/>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本次项目包含监护型负压救护车及相关急救设备。总价包括：车身价、运费、随车急救设备、救护车改装费、车辆购置税、上牌费、安装调试、检测验收、培训、质保期保障等费用。</w:t>
      </w:r>
    </w:p>
    <w:p w14:paraId="32B37296">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sz w:val="24"/>
          <w:lang w:val="en-US" w:eastAsia="zh-CN"/>
        </w:rPr>
        <w:t>（二）、采购清单</w:t>
      </w:r>
    </w:p>
    <w:tbl>
      <w:tblPr>
        <w:tblStyle w:val="63"/>
        <w:tblW w:w="4998" w:type="pct"/>
        <w:jc w:val="center"/>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39"/>
        <w:gridCol w:w="2534"/>
        <w:gridCol w:w="2082"/>
        <w:gridCol w:w="2964"/>
      </w:tblGrid>
      <w:tr w14:paraId="04B4B8AA">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7559D2F">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rPr>
            </w:pPr>
            <w:r>
              <w:rPr>
                <w:rFonts w:hint="eastAsia" w:ascii="仿宋" w:hAnsi="仿宋" w:eastAsia="仿宋" w:cs="仿宋"/>
                <w:color w:val="auto"/>
                <w:kern w:val="0"/>
                <w:sz w:val="24"/>
                <w:szCs w:val="24"/>
                <w:lang w:val="en-US" w:eastAsia="zh-CN"/>
              </w:rPr>
              <w:t>序号</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E45262C">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rPr>
            </w:pPr>
            <w:r>
              <w:rPr>
                <w:rFonts w:hint="eastAsia" w:ascii="仿宋" w:hAnsi="仿宋" w:eastAsia="仿宋" w:cs="仿宋"/>
                <w:color w:val="auto"/>
                <w:kern w:val="0"/>
                <w:sz w:val="24"/>
                <w:szCs w:val="24"/>
                <w:lang w:val="en-US" w:eastAsia="zh-CN"/>
              </w:rPr>
              <w:t>设备名称</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80967C7">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rPr>
            </w:pPr>
            <w:r>
              <w:rPr>
                <w:rFonts w:hint="eastAsia" w:ascii="仿宋" w:hAnsi="仿宋" w:eastAsia="仿宋" w:cs="仿宋"/>
                <w:color w:val="auto"/>
                <w:kern w:val="0"/>
                <w:sz w:val="24"/>
                <w:szCs w:val="24"/>
                <w:lang w:val="en-US" w:eastAsia="zh-CN"/>
              </w:rPr>
              <w:t>数量</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9BE38EE">
            <w:pPr>
              <w:keepNext w:val="0"/>
              <w:keepLines w:val="0"/>
              <w:pageBreakBefore w:val="0"/>
              <w:kinsoku/>
              <w:wordWrap/>
              <w:overflowPunct/>
              <w:topLinePunct w:val="0"/>
              <w:bidi w:val="0"/>
              <w:snapToGrid/>
              <w:spacing w:line="360" w:lineRule="exact"/>
              <w:jc w:val="center"/>
              <w:rPr>
                <w:rFonts w:hint="eastAsia" w:ascii="仿宋" w:hAnsi="仿宋" w:eastAsia="仿宋" w:cs="仿宋"/>
                <w:b/>
                <w:bCs/>
                <w:sz w:val="24"/>
                <w:szCs w:val="24"/>
                <w:lang w:val="en-US" w:eastAsia="zh-CN"/>
              </w:rPr>
            </w:pPr>
            <w:r>
              <w:rPr>
                <w:rFonts w:hint="eastAsia" w:ascii="仿宋" w:hAnsi="仿宋" w:eastAsia="仿宋" w:cs="仿宋"/>
                <w:color w:val="auto"/>
                <w:kern w:val="0"/>
                <w:sz w:val="24"/>
                <w:szCs w:val="24"/>
                <w:lang w:val="en-US" w:eastAsia="zh-CN"/>
              </w:rPr>
              <w:t>备注</w:t>
            </w:r>
          </w:p>
        </w:tc>
      </w:tr>
      <w:tr w14:paraId="2660063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67B7408">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F31E5D6">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监护型负压救护车</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354A1F6">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2辆</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7832F7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（核心产品）</w:t>
            </w:r>
          </w:p>
        </w:tc>
      </w:tr>
      <w:tr w14:paraId="175C631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A034DE2">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FEAA62E">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自动上车担架</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CE77979">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7E11F2F">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第一类医疗器械）</w:t>
            </w:r>
          </w:p>
        </w:tc>
      </w:tr>
      <w:tr w14:paraId="0BDA4E7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7ECC1ED">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FE324CF">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除颤监护仪</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B568709">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C07DB20">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第三类医疗器械）</w:t>
            </w:r>
          </w:p>
        </w:tc>
      </w:tr>
      <w:tr w14:paraId="17AD7F5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8F943D2">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7275C3B">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电动电控呼吸机</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8BCAD85">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3432CFC">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第三类医疗器械）</w:t>
            </w:r>
          </w:p>
        </w:tc>
      </w:tr>
      <w:tr w14:paraId="0BD7F7B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6CE1D83">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5FCC0D8">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电动电控心肺复苏机</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517605D">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3343B55">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第二类医疗器械）</w:t>
            </w:r>
          </w:p>
        </w:tc>
      </w:tr>
      <w:tr w14:paraId="656B915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73B9D24">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6</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C108F88">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电动吸痰器</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A0CC2C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9368324">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第二类医疗器械）</w:t>
            </w:r>
          </w:p>
        </w:tc>
      </w:tr>
      <w:tr w14:paraId="7236FF3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A72D6D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06C7A9B">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麻醉视频喉镜</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9FAF86A">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2FD6FC5">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第二类医疗器械）</w:t>
            </w:r>
          </w:p>
        </w:tc>
      </w:tr>
      <w:tr w14:paraId="73C7AF5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40E2CB0">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9FF79E0">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default" w:ascii="仿宋" w:hAnsi="仿宋" w:eastAsia="仿宋" w:cs="仿宋"/>
                <w:color w:val="auto"/>
                <w:kern w:val="0"/>
                <w:sz w:val="24"/>
                <w:szCs w:val="24"/>
                <w:lang w:eastAsia="zh-CN"/>
              </w:rPr>
              <w:t>红外</w:t>
            </w:r>
            <w:r>
              <w:rPr>
                <w:rFonts w:hint="eastAsia" w:ascii="仿宋" w:hAnsi="仿宋" w:eastAsia="仿宋" w:cs="仿宋"/>
                <w:color w:val="auto"/>
                <w:kern w:val="0"/>
                <w:sz w:val="24"/>
                <w:szCs w:val="24"/>
                <w:lang w:val="en-US" w:eastAsia="zh-CN"/>
              </w:rPr>
              <w:t>耳温</w:t>
            </w:r>
            <w:r>
              <w:rPr>
                <w:rFonts w:hint="default" w:ascii="仿宋" w:hAnsi="仿宋" w:eastAsia="仿宋" w:cs="仿宋"/>
                <w:color w:val="auto"/>
                <w:kern w:val="0"/>
                <w:sz w:val="24"/>
                <w:szCs w:val="24"/>
                <w:lang w:eastAsia="zh-CN"/>
              </w:rPr>
              <w:t>计</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A7C7B57">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2个</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52A0549">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bCs/>
                <w:color w:val="auto"/>
                <w:spacing w:val="5"/>
                <w:sz w:val="24"/>
                <w:szCs w:val="24"/>
                <w:lang w:eastAsia="zh-CN"/>
              </w:rPr>
              <w:t>第二类医疗器械）</w:t>
            </w:r>
          </w:p>
        </w:tc>
      </w:tr>
      <w:tr w14:paraId="162B14C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74AF36B">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9</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AF30FC0">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紫外线消毒灯</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FB3BE62">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2台</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DF1C8D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p>
        </w:tc>
      </w:tr>
      <w:tr w14:paraId="4B51BCA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431688C">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B4D5CE7">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简易呼吸器</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CF4717C">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2套</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C304E7C">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每套含大中小</w:t>
            </w:r>
          </w:p>
        </w:tc>
      </w:tr>
      <w:tr w14:paraId="3DBBAFC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93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53C61AB">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11</w:t>
            </w:r>
          </w:p>
        </w:tc>
        <w:tc>
          <w:tcPr>
            <w:tcW w:w="253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B1168B5">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急救箱</w:t>
            </w:r>
          </w:p>
        </w:tc>
        <w:tc>
          <w:tcPr>
            <w:tcW w:w="2082"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F0C4CDC">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2个</w:t>
            </w:r>
          </w:p>
        </w:tc>
        <w:tc>
          <w:tcPr>
            <w:tcW w:w="296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0FBCDF2">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p>
        </w:tc>
      </w:tr>
    </w:tbl>
    <w:p w14:paraId="483F5FAD">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p>
    <w:p w14:paraId="2A570331">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(三)</w:t>
      </w:r>
      <w:r>
        <w:rPr>
          <w:rFonts w:hint="eastAsia" w:ascii="仿宋" w:hAnsi="仿宋" w:eastAsia="仿宋" w:cs="仿宋"/>
          <w:color w:val="000000" w:themeColor="text1"/>
          <w:sz w:val="24"/>
          <w14:textFill>
            <w14:solidFill>
              <w14:schemeClr w14:val="tx1"/>
            </w14:solidFill>
          </w14:textFill>
        </w:rPr>
        <w:t>技术参数要求</w:t>
      </w:r>
    </w:p>
    <w:bookmarkEnd w:id="43"/>
    <w:tbl>
      <w:tblPr>
        <w:tblStyle w:val="63"/>
        <w:tblW w:w="8884" w:type="dxa"/>
        <w:jc w:val="center"/>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1011"/>
        <w:gridCol w:w="2869"/>
        <w:gridCol w:w="5004"/>
      </w:tblGrid>
      <w:tr w14:paraId="717EBB7A">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03EEDFC">
            <w:pPr>
              <w:keepNext w:val="0"/>
              <w:keepLines w:val="0"/>
              <w:pageBreakBefore w:val="0"/>
              <w:kinsoku/>
              <w:wordWrap/>
              <w:overflowPunct/>
              <w:topLinePunct w:val="0"/>
              <w:bidi w:val="0"/>
              <w:snapToGrid/>
              <w:spacing w:line="360" w:lineRule="exact"/>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rPr>
              <w:t>序号</w:t>
            </w:r>
            <w:r>
              <w:rPr>
                <w:rFonts w:hint="eastAsia" w:ascii="仿宋" w:hAnsi="仿宋" w:eastAsia="仿宋" w:cs="仿宋"/>
                <w:b/>
                <w:bCs/>
                <w:color w:val="auto"/>
                <w:kern w:val="0"/>
                <w:sz w:val="24"/>
                <w:szCs w:val="24"/>
                <w:lang w:val="en-US" w:eastAsia="zh-CN"/>
              </w:rPr>
              <w:t>一</w:t>
            </w:r>
          </w:p>
        </w:tc>
        <w:tc>
          <w:tcPr>
            <w:tcW w:w="2869"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1C57B92">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color w:val="auto"/>
                <w:kern w:val="0"/>
                <w:sz w:val="24"/>
                <w:szCs w:val="24"/>
                <w:lang w:val="en-US" w:eastAsia="zh-CN"/>
              </w:rPr>
              <w:t>产品名称</w:t>
            </w:r>
          </w:p>
        </w:tc>
        <w:tc>
          <w:tcPr>
            <w:tcW w:w="5004"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2E5C0A4">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rPr>
            </w:pPr>
            <w:r>
              <w:rPr>
                <w:rFonts w:hint="eastAsia" w:ascii="仿宋" w:hAnsi="仿宋" w:eastAsia="仿宋" w:cs="仿宋"/>
                <w:b/>
                <w:bCs/>
                <w:sz w:val="24"/>
                <w:szCs w:val="24"/>
                <w:lang w:val="en-US" w:eastAsia="zh-CN"/>
              </w:rPr>
              <w:t>监护型负压救护车</w:t>
            </w:r>
          </w:p>
        </w:tc>
      </w:tr>
      <w:tr w14:paraId="4D1C89C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96"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76CABDA">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车辆技术参数</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单辆</w:t>
            </w:r>
            <w:r>
              <w:rPr>
                <w:rFonts w:hint="eastAsia" w:ascii="仿宋" w:hAnsi="仿宋" w:eastAsia="仿宋" w:cs="仿宋"/>
                <w:color w:val="auto"/>
                <w:kern w:val="0"/>
                <w:sz w:val="24"/>
                <w:szCs w:val="24"/>
                <w:lang w:eastAsia="zh-CN"/>
              </w:rPr>
              <w:t>）</w:t>
            </w:r>
          </w:p>
        </w:tc>
      </w:tr>
      <w:tr w14:paraId="440F093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95E5AC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sz w:val="24"/>
              </w:rPr>
              <w:t>★</w:t>
            </w:r>
            <w:r>
              <w:rPr>
                <w:rFonts w:hint="eastAsia" w:ascii="仿宋" w:hAnsi="仿宋" w:eastAsia="仿宋" w:cs="仿宋"/>
                <w:color w:val="auto"/>
                <w:kern w:val="0"/>
                <w:sz w:val="24"/>
                <w:szCs w:val="24"/>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76051FC">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车体尺寸mm:长≥5</w:t>
            </w:r>
            <w:r>
              <w:rPr>
                <w:rFonts w:hint="eastAsia" w:ascii="仿宋" w:hAnsi="仿宋" w:eastAsia="仿宋" w:cs="仿宋"/>
                <w:color w:val="auto"/>
                <w:kern w:val="0"/>
                <w:sz w:val="24"/>
                <w:szCs w:val="24"/>
                <w:lang w:val="en-US" w:eastAsia="zh-CN"/>
              </w:rPr>
              <w:t>99</w:t>
            </w:r>
            <w:r>
              <w:rPr>
                <w:rFonts w:hint="eastAsia" w:ascii="仿宋" w:hAnsi="仿宋" w:eastAsia="仿宋" w:cs="仿宋"/>
                <w:color w:val="auto"/>
                <w:kern w:val="0"/>
                <w:sz w:val="24"/>
                <w:szCs w:val="24"/>
              </w:rPr>
              <w:t>0，宽≥</w:t>
            </w:r>
            <w:r>
              <w:rPr>
                <w:rFonts w:hint="eastAsia" w:ascii="仿宋" w:hAnsi="仿宋" w:eastAsia="仿宋" w:cs="仿宋"/>
                <w:color w:val="auto"/>
                <w:kern w:val="0"/>
                <w:sz w:val="24"/>
                <w:szCs w:val="24"/>
                <w:lang w:val="en-US" w:eastAsia="zh-CN"/>
              </w:rPr>
              <w:t>2060</w:t>
            </w:r>
            <w:r>
              <w:rPr>
                <w:rFonts w:hint="eastAsia" w:ascii="仿宋" w:hAnsi="仿宋" w:eastAsia="仿宋" w:cs="仿宋"/>
                <w:color w:val="auto"/>
                <w:kern w:val="0"/>
                <w:sz w:val="24"/>
                <w:szCs w:val="24"/>
              </w:rPr>
              <w:t>，高≤2</w:t>
            </w:r>
            <w:r>
              <w:rPr>
                <w:rFonts w:hint="eastAsia" w:ascii="仿宋" w:hAnsi="仿宋" w:eastAsia="仿宋" w:cs="仿宋"/>
                <w:color w:val="auto"/>
                <w:kern w:val="0"/>
                <w:sz w:val="24"/>
                <w:szCs w:val="24"/>
                <w:lang w:val="en-US" w:eastAsia="zh-CN"/>
              </w:rPr>
              <w:t>82</w:t>
            </w:r>
            <w:r>
              <w:rPr>
                <w:rFonts w:hint="eastAsia" w:ascii="仿宋" w:hAnsi="仿宋" w:eastAsia="仿宋" w:cs="仿宋"/>
                <w:color w:val="auto"/>
                <w:kern w:val="0"/>
                <w:sz w:val="24"/>
                <w:szCs w:val="24"/>
              </w:rPr>
              <w:t>0</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轴距mm：≥3</w:t>
            </w:r>
            <w:r>
              <w:rPr>
                <w:rFonts w:hint="eastAsia" w:ascii="仿宋" w:hAnsi="仿宋" w:eastAsia="仿宋" w:cs="仿宋"/>
                <w:color w:val="auto"/>
                <w:kern w:val="0"/>
                <w:sz w:val="24"/>
                <w:szCs w:val="24"/>
                <w:lang w:val="en-US" w:eastAsia="zh-CN"/>
              </w:rPr>
              <w:t>70</w:t>
            </w:r>
            <w:r>
              <w:rPr>
                <w:rFonts w:hint="eastAsia" w:ascii="仿宋" w:hAnsi="仿宋" w:eastAsia="仿宋" w:cs="仿宋"/>
                <w:color w:val="auto"/>
                <w:kern w:val="0"/>
                <w:sz w:val="24"/>
                <w:szCs w:val="24"/>
              </w:rPr>
              <w:t>0</w:t>
            </w:r>
          </w:p>
        </w:tc>
      </w:tr>
      <w:tr w14:paraId="7A97EF0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7E21F63">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38F5CB9">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医疗舱内尺寸mm:长≥</w:t>
            </w:r>
            <w:r>
              <w:rPr>
                <w:rFonts w:hint="eastAsia" w:ascii="仿宋" w:hAnsi="仿宋" w:eastAsia="仿宋" w:cs="仿宋"/>
                <w:color w:val="auto"/>
                <w:kern w:val="0"/>
                <w:sz w:val="24"/>
                <w:szCs w:val="24"/>
                <w:lang w:val="en-US" w:eastAsia="zh-CN"/>
              </w:rPr>
              <w:t>330</w:t>
            </w:r>
            <w:r>
              <w:rPr>
                <w:rFonts w:hint="eastAsia" w:ascii="仿宋" w:hAnsi="仿宋" w:eastAsia="仿宋" w:cs="仿宋"/>
                <w:color w:val="auto"/>
                <w:kern w:val="0"/>
                <w:sz w:val="24"/>
                <w:szCs w:val="24"/>
              </w:rPr>
              <w:t>0，</w:t>
            </w:r>
            <w:r>
              <w:rPr>
                <w:rFonts w:hint="eastAsia" w:ascii="仿宋" w:hAnsi="仿宋" w:eastAsia="仿宋" w:cs="仿宋"/>
                <w:color w:val="auto"/>
                <w:kern w:val="0"/>
                <w:sz w:val="24"/>
                <w:szCs w:val="24"/>
                <w:highlight w:val="none"/>
              </w:rPr>
              <w:t>宽≥1</w:t>
            </w:r>
            <w:r>
              <w:rPr>
                <w:rFonts w:hint="eastAsia" w:ascii="仿宋" w:hAnsi="仿宋" w:eastAsia="仿宋" w:cs="仿宋"/>
                <w:color w:val="auto"/>
                <w:kern w:val="0"/>
                <w:sz w:val="24"/>
                <w:szCs w:val="24"/>
                <w:highlight w:val="none"/>
                <w:lang w:val="en-US" w:eastAsia="zh-CN"/>
              </w:rPr>
              <w:t>70</w:t>
            </w:r>
            <w:r>
              <w:rPr>
                <w:rFonts w:hint="eastAsia" w:ascii="仿宋" w:hAnsi="仿宋" w:eastAsia="仿宋" w:cs="仿宋"/>
                <w:color w:val="auto"/>
                <w:kern w:val="0"/>
                <w:sz w:val="24"/>
                <w:szCs w:val="24"/>
                <w:highlight w:val="none"/>
              </w:rPr>
              <w:t>0</w:t>
            </w:r>
            <w:r>
              <w:rPr>
                <w:rFonts w:hint="eastAsia" w:ascii="仿宋" w:hAnsi="仿宋" w:eastAsia="仿宋" w:cs="仿宋"/>
                <w:color w:val="auto"/>
                <w:kern w:val="0"/>
                <w:sz w:val="24"/>
                <w:szCs w:val="24"/>
              </w:rPr>
              <w:t>，高≥1</w:t>
            </w:r>
            <w:r>
              <w:rPr>
                <w:rFonts w:hint="eastAsia" w:ascii="仿宋" w:hAnsi="仿宋" w:eastAsia="仿宋" w:cs="仿宋"/>
                <w:color w:val="auto"/>
                <w:kern w:val="0"/>
                <w:sz w:val="24"/>
                <w:szCs w:val="24"/>
                <w:lang w:val="en-US" w:eastAsia="zh-CN"/>
              </w:rPr>
              <w:t>70</w:t>
            </w:r>
            <w:r>
              <w:rPr>
                <w:rFonts w:hint="eastAsia" w:ascii="仿宋" w:hAnsi="仿宋" w:eastAsia="仿宋" w:cs="仿宋"/>
                <w:color w:val="auto"/>
                <w:kern w:val="0"/>
                <w:sz w:val="24"/>
                <w:szCs w:val="24"/>
              </w:rPr>
              <w:t>0</w:t>
            </w:r>
          </w:p>
        </w:tc>
      </w:tr>
      <w:tr w14:paraId="20E4BB4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A13B772">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ECDF38C">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车辆满载总质量 kg:≥</w:t>
            </w:r>
            <w:r>
              <w:rPr>
                <w:rFonts w:hint="eastAsia" w:ascii="仿宋" w:hAnsi="仿宋" w:eastAsia="仿宋" w:cs="仿宋"/>
                <w:color w:val="auto"/>
                <w:kern w:val="0"/>
                <w:sz w:val="24"/>
                <w:szCs w:val="24"/>
                <w:lang w:val="en-US" w:eastAsia="zh-CN"/>
              </w:rPr>
              <w:t>40</w:t>
            </w:r>
            <w:r>
              <w:rPr>
                <w:rFonts w:hint="eastAsia" w:ascii="仿宋" w:hAnsi="仿宋" w:eastAsia="仿宋" w:cs="仿宋"/>
                <w:color w:val="auto"/>
                <w:kern w:val="0"/>
                <w:sz w:val="24"/>
                <w:szCs w:val="24"/>
              </w:rPr>
              <w:t>00</w:t>
            </w:r>
          </w:p>
        </w:tc>
      </w:tr>
      <w:tr w14:paraId="7B8C86D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9"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5B1AD02">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5897E31">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车辆整备质量 kg:≥</w:t>
            </w:r>
            <w:r>
              <w:rPr>
                <w:rFonts w:hint="eastAsia" w:ascii="仿宋" w:hAnsi="仿宋" w:eastAsia="仿宋" w:cs="仿宋"/>
                <w:color w:val="auto"/>
                <w:kern w:val="0"/>
                <w:sz w:val="24"/>
                <w:szCs w:val="24"/>
                <w:lang w:val="en-US" w:eastAsia="zh-CN"/>
              </w:rPr>
              <w:t>3100</w:t>
            </w:r>
          </w:p>
        </w:tc>
      </w:tr>
      <w:tr w14:paraId="524BF51A">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50A884F">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5EED223">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悬挂系统</w:t>
            </w:r>
            <w:r>
              <w:rPr>
                <w:rFonts w:hint="eastAsia" w:ascii="仿宋" w:hAnsi="仿宋" w:eastAsia="仿宋" w:cs="仿宋"/>
                <w:color w:val="auto"/>
                <w:kern w:val="0"/>
                <w:sz w:val="24"/>
                <w:szCs w:val="24"/>
                <w:lang w:eastAsia="zh-CN"/>
              </w:rPr>
              <w:t>：</w:t>
            </w:r>
            <w:r>
              <w:rPr>
                <w:rFonts w:hint="eastAsia" w:ascii="仿宋" w:hAnsi="仿宋" w:eastAsia="仿宋" w:cs="仿宋"/>
                <w:kern w:val="0"/>
                <w:sz w:val="24"/>
                <w:szCs w:val="24"/>
              </w:rPr>
              <w:t>麦费逊式独立前悬，霍奇基斯后悬</w:t>
            </w:r>
          </w:p>
        </w:tc>
      </w:tr>
      <w:tr w14:paraId="240D0D7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991DB1D">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133213C">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最小离地间隙mm:≥1</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0</w:t>
            </w:r>
          </w:p>
        </w:tc>
      </w:tr>
      <w:tr w14:paraId="3CF2B22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9496FC4">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5D35F6A">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最小转弯半径m：≤6.</w:t>
            </w:r>
            <w:r>
              <w:rPr>
                <w:rFonts w:hint="eastAsia" w:ascii="仿宋" w:hAnsi="仿宋" w:eastAsia="仿宋" w:cs="仿宋"/>
                <w:color w:val="auto"/>
                <w:kern w:val="0"/>
                <w:sz w:val="24"/>
                <w:szCs w:val="24"/>
                <w:lang w:val="en-US" w:eastAsia="zh-CN"/>
              </w:rPr>
              <w:t>7</w:t>
            </w:r>
          </w:p>
        </w:tc>
      </w:tr>
      <w:tr w14:paraId="00E5841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533461C">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E686868">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燃油种类:</w:t>
            </w:r>
            <w:r>
              <w:rPr>
                <w:rFonts w:hint="eastAsia" w:ascii="仿宋" w:hAnsi="仿宋" w:eastAsia="仿宋" w:cs="仿宋"/>
                <w:kern w:val="0"/>
                <w:sz w:val="24"/>
                <w:szCs w:val="24"/>
              </w:rPr>
              <w:t>柴油</w:t>
            </w:r>
          </w:p>
        </w:tc>
      </w:tr>
      <w:tr w14:paraId="48D5DAD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B3E3E9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417E2B2">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油箱容积（L）：≥80</w:t>
            </w:r>
          </w:p>
        </w:tc>
      </w:tr>
      <w:tr w14:paraId="5CFDEB0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603E4EA">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F427A08">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发动机型号</w:t>
            </w:r>
            <w:r>
              <w:rPr>
                <w:rFonts w:hint="eastAsia" w:ascii="仿宋" w:hAnsi="仿宋" w:eastAsia="仿宋" w:cs="仿宋"/>
                <w:color w:val="auto"/>
                <w:kern w:val="0"/>
                <w:sz w:val="24"/>
                <w:szCs w:val="24"/>
                <w:lang w:eastAsia="zh-CN"/>
              </w:rPr>
              <w:t>：</w:t>
            </w:r>
            <w:r>
              <w:rPr>
                <w:rFonts w:hint="eastAsia" w:ascii="仿宋" w:hAnsi="仿宋" w:eastAsia="仿宋" w:cs="仿宋"/>
                <w:kern w:val="0"/>
                <w:sz w:val="24"/>
                <w:szCs w:val="24"/>
              </w:rPr>
              <w:t>柴油</w:t>
            </w:r>
            <w:r>
              <w:rPr>
                <w:rFonts w:hint="eastAsia" w:ascii="仿宋" w:hAnsi="仿宋" w:eastAsia="仿宋" w:cs="仿宋"/>
                <w:color w:val="auto"/>
                <w:kern w:val="0"/>
                <w:sz w:val="24"/>
                <w:szCs w:val="24"/>
              </w:rPr>
              <w:t>发动机</w:t>
            </w:r>
          </w:p>
        </w:tc>
      </w:tr>
      <w:tr w14:paraId="09B050B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9"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5402E35">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DC5FC96">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工作方式:</w:t>
            </w:r>
            <w:r>
              <w:rPr>
                <w:rFonts w:hint="eastAsia" w:ascii="仿宋" w:hAnsi="仿宋" w:eastAsia="仿宋" w:cs="仿宋"/>
                <w:kern w:val="0"/>
                <w:sz w:val="24"/>
                <w:szCs w:val="24"/>
              </w:rPr>
              <w:t>四缸直列、增压中冷、高压共轨柴油机</w:t>
            </w:r>
          </w:p>
        </w:tc>
      </w:tr>
      <w:tr w14:paraId="53EA3A5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ADDF6C0">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D688334">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排气量 ml:≥</w:t>
            </w:r>
            <w:r>
              <w:rPr>
                <w:rFonts w:hint="eastAsia" w:ascii="仿宋" w:hAnsi="仿宋" w:eastAsia="仿宋" w:cs="仿宋"/>
                <w:color w:val="auto"/>
                <w:kern w:val="0"/>
                <w:sz w:val="24"/>
                <w:szCs w:val="24"/>
                <w:lang w:val="en-US" w:eastAsia="zh-CN"/>
              </w:rPr>
              <w:t>2296</w:t>
            </w:r>
          </w:p>
        </w:tc>
      </w:tr>
      <w:tr w14:paraId="549ED22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8E9A5CE">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5C2CF11">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额定功率 kw(hp)/rpm:≥</w:t>
            </w:r>
            <w:r>
              <w:rPr>
                <w:rFonts w:hint="eastAsia" w:ascii="仿宋" w:hAnsi="仿宋" w:eastAsia="仿宋" w:cs="仿宋"/>
                <w:color w:val="auto"/>
                <w:kern w:val="0"/>
                <w:sz w:val="24"/>
                <w:szCs w:val="24"/>
                <w:lang w:val="en-US" w:eastAsia="zh-CN"/>
              </w:rPr>
              <w:t>128</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3200</w:t>
            </w:r>
          </w:p>
        </w:tc>
      </w:tr>
      <w:tr w14:paraId="10CFCA9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9"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38B1DF7">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C65052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最大扭矩 Nm/rpm:≥</w:t>
            </w:r>
            <w:r>
              <w:rPr>
                <w:rFonts w:hint="eastAsia" w:ascii="仿宋" w:hAnsi="仿宋" w:eastAsia="仿宋" w:cs="仿宋"/>
                <w:color w:val="auto"/>
                <w:kern w:val="0"/>
                <w:sz w:val="24"/>
                <w:szCs w:val="24"/>
                <w:lang w:val="en-US" w:eastAsia="zh-CN"/>
              </w:rPr>
              <w:t>43</w:t>
            </w:r>
            <w:r>
              <w:rPr>
                <w:rFonts w:hint="eastAsia" w:ascii="仿宋" w:hAnsi="仿宋" w:eastAsia="仿宋" w:cs="仿宋"/>
                <w:color w:val="auto"/>
                <w:kern w:val="0"/>
                <w:sz w:val="24"/>
                <w:szCs w:val="24"/>
              </w:rPr>
              <w:t>0/</w:t>
            </w:r>
            <w:r>
              <w:rPr>
                <w:rFonts w:hint="eastAsia" w:ascii="仿宋" w:hAnsi="仿宋" w:eastAsia="仿宋" w:cs="仿宋"/>
                <w:kern w:val="0"/>
                <w:sz w:val="24"/>
                <w:szCs w:val="24"/>
              </w:rPr>
              <w:t>1</w:t>
            </w:r>
            <w:r>
              <w:rPr>
                <w:rFonts w:hint="eastAsia" w:ascii="仿宋" w:hAnsi="仿宋" w:eastAsia="仿宋" w:cs="仿宋"/>
                <w:kern w:val="0"/>
                <w:sz w:val="24"/>
                <w:szCs w:val="24"/>
                <w:lang w:val="en-US" w:eastAsia="zh-CN"/>
              </w:rPr>
              <w:t>400-2400</w:t>
            </w:r>
          </w:p>
        </w:tc>
      </w:tr>
      <w:tr w14:paraId="01CAEAC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2"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B573290">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51D5020">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排放标准:国Ⅵ</w:t>
            </w:r>
            <w:r>
              <w:rPr>
                <w:rFonts w:hint="eastAsia" w:ascii="仿宋" w:hAnsi="仿宋" w:eastAsia="仿宋" w:cs="仿宋"/>
                <w:color w:val="auto"/>
                <w:kern w:val="0"/>
                <w:sz w:val="24"/>
                <w:szCs w:val="24"/>
                <w:lang w:val="en-US" w:eastAsia="zh-CN"/>
              </w:rPr>
              <w:t xml:space="preserve"> </w:t>
            </w:r>
            <w:r>
              <w:rPr>
                <w:rFonts w:hint="eastAsia" w:ascii="仿宋" w:hAnsi="仿宋" w:eastAsia="仿宋" w:cs="仿宋"/>
                <w:kern w:val="0"/>
                <w:sz w:val="24"/>
                <w:szCs w:val="24"/>
              </w:rPr>
              <w:t>B</w:t>
            </w:r>
          </w:p>
        </w:tc>
      </w:tr>
      <w:tr w14:paraId="6E40E00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9"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E830189">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681810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驱动方式</w:t>
            </w:r>
            <w:r>
              <w:rPr>
                <w:rFonts w:hint="eastAsia" w:ascii="仿宋" w:hAnsi="仿宋" w:eastAsia="仿宋" w:cs="仿宋"/>
                <w:color w:val="auto"/>
                <w:kern w:val="0"/>
                <w:sz w:val="24"/>
                <w:szCs w:val="24"/>
                <w:lang w:eastAsia="zh-CN"/>
              </w:rPr>
              <w:t>：</w:t>
            </w:r>
            <w:r>
              <w:rPr>
                <w:rFonts w:hint="eastAsia" w:ascii="仿宋" w:hAnsi="仿宋" w:eastAsia="仿宋" w:cs="仿宋"/>
                <w:kern w:val="0"/>
                <w:sz w:val="24"/>
                <w:szCs w:val="24"/>
              </w:rPr>
              <w:t>后轮驱动</w:t>
            </w:r>
          </w:p>
        </w:tc>
      </w:tr>
      <w:tr w14:paraId="43B4782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D48AF6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555DB70">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变速器:</w:t>
            </w:r>
            <w:r>
              <w:rPr>
                <w:rFonts w:hint="eastAsia" w:ascii="仿宋" w:hAnsi="仿宋" w:eastAsia="仿宋" w:cs="仿宋"/>
                <w:kern w:val="0"/>
                <w:sz w:val="24"/>
                <w:szCs w:val="24"/>
                <w:lang w:val="en-US" w:eastAsia="zh-CN"/>
              </w:rPr>
              <w:t>6挡手动变速器</w:t>
            </w:r>
          </w:p>
        </w:tc>
      </w:tr>
      <w:tr w14:paraId="038803F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97A29A2">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756F91A">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最高时速 km/h:≥1</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0</w:t>
            </w:r>
          </w:p>
        </w:tc>
      </w:tr>
      <w:tr w14:paraId="3BDA5A3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317E68D">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E74E82E">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轮胎规格型号</w:t>
            </w:r>
            <w:r>
              <w:rPr>
                <w:rFonts w:hint="eastAsia" w:ascii="仿宋" w:hAnsi="仿宋" w:eastAsia="仿宋" w:cs="仿宋"/>
                <w:color w:val="auto"/>
                <w:kern w:val="0"/>
                <w:sz w:val="24"/>
                <w:szCs w:val="24"/>
                <w:lang w:eastAsia="zh-CN"/>
              </w:rPr>
              <w:t>：</w:t>
            </w:r>
            <w:r>
              <w:rPr>
                <w:rFonts w:hint="eastAsia" w:ascii="仿宋" w:hAnsi="仿宋" w:eastAsia="仿宋" w:cs="仿宋"/>
                <w:kern w:val="0"/>
                <w:sz w:val="24"/>
                <w:szCs w:val="24"/>
              </w:rPr>
              <w:t>235/65R16C</w:t>
            </w:r>
            <w:r>
              <w:rPr>
                <w:rFonts w:hint="eastAsia" w:ascii="仿宋" w:hAnsi="仿宋" w:eastAsia="仿宋" w:cs="仿宋"/>
                <w:sz w:val="24"/>
                <w:szCs w:val="24"/>
              </w:rPr>
              <w:t>铝合金轮毂</w:t>
            </w:r>
            <w:r>
              <w:rPr>
                <w:rFonts w:hint="eastAsia" w:ascii="仿宋" w:hAnsi="仿宋" w:eastAsia="仿宋" w:cs="仿宋"/>
                <w:sz w:val="24"/>
                <w:szCs w:val="24"/>
                <w:lang w:eastAsia="zh-CN"/>
              </w:rPr>
              <w:t>。</w:t>
            </w:r>
          </w:p>
        </w:tc>
      </w:tr>
      <w:tr w14:paraId="45AE5C7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48B3B19">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0047E1C">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制动系统</w:t>
            </w:r>
            <w:r>
              <w:rPr>
                <w:rFonts w:hint="eastAsia" w:ascii="仿宋" w:hAnsi="仿宋" w:eastAsia="仿宋" w:cs="仿宋"/>
                <w:color w:val="auto"/>
                <w:kern w:val="0"/>
                <w:sz w:val="24"/>
                <w:szCs w:val="24"/>
                <w:lang w:eastAsia="zh-CN"/>
              </w:rPr>
              <w:t>：</w:t>
            </w:r>
            <w:r>
              <w:rPr>
                <w:rFonts w:hint="eastAsia" w:ascii="仿宋" w:hAnsi="仿宋" w:eastAsia="仿宋" w:cs="仿宋"/>
                <w:kern w:val="0"/>
                <w:sz w:val="24"/>
                <w:szCs w:val="24"/>
              </w:rPr>
              <w:t>前通风盘式，后实心盘式</w:t>
            </w:r>
          </w:p>
        </w:tc>
      </w:tr>
      <w:tr w14:paraId="55ABF05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C133217">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C51D0F8">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额定载客（含驾驶员）</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人</w:t>
            </w:r>
          </w:p>
        </w:tc>
      </w:tr>
      <w:tr w14:paraId="24C8B03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D8AC415">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车辆主要配置</w:t>
            </w:r>
          </w:p>
        </w:tc>
      </w:tr>
      <w:tr w14:paraId="5A9798E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9"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BEF1563">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BAFDA4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防抱死制动系统</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rPr>
              <w:t>ABS</w:t>
            </w:r>
            <w:r>
              <w:rPr>
                <w:rFonts w:hint="eastAsia" w:ascii="仿宋" w:hAnsi="仿宋" w:eastAsia="仿宋" w:cs="仿宋"/>
                <w:color w:val="000000"/>
                <w:kern w:val="0"/>
                <w:sz w:val="24"/>
                <w:szCs w:val="24"/>
                <w:lang w:eastAsia="zh-CN"/>
              </w:rPr>
              <w:t>）</w:t>
            </w:r>
          </w:p>
        </w:tc>
      </w:tr>
      <w:tr w14:paraId="01FCDFD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23552B3">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9D3CF1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制动力分配(EBD/CBC)</w:t>
            </w:r>
          </w:p>
        </w:tc>
      </w:tr>
      <w:tr w14:paraId="0FCA270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5DE5543">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C380B18">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牵引力控制(ASR/TCS/TRC)</w:t>
            </w:r>
          </w:p>
        </w:tc>
      </w:tr>
      <w:tr w14:paraId="3850F04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6471F5E">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B9E5489">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车身稳定控制(ESC/ESP/DSC)</w:t>
            </w:r>
          </w:p>
        </w:tc>
      </w:tr>
      <w:tr w14:paraId="3AF654D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C4B053B">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BB84E7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上坡辅助</w:t>
            </w:r>
          </w:p>
        </w:tc>
      </w:tr>
      <w:tr w14:paraId="2A3CA3E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03CAF87">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15625D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驾驶室原厂大功率</w:t>
            </w:r>
            <w:r>
              <w:rPr>
                <w:rFonts w:hint="eastAsia" w:ascii="仿宋" w:hAnsi="仿宋" w:eastAsia="仿宋" w:cs="仿宋"/>
                <w:color w:val="000000"/>
                <w:kern w:val="0"/>
                <w:sz w:val="24"/>
                <w:szCs w:val="24"/>
                <w:lang w:val="en-US" w:eastAsia="zh-CN"/>
              </w:rPr>
              <w:t>自动</w:t>
            </w:r>
            <w:r>
              <w:rPr>
                <w:rFonts w:hint="eastAsia" w:ascii="仿宋" w:hAnsi="仿宋" w:eastAsia="仿宋" w:cs="仿宋"/>
                <w:color w:val="000000"/>
                <w:kern w:val="0"/>
                <w:sz w:val="24"/>
                <w:szCs w:val="24"/>
              </w:rPr>
              <w:t>冷暖空调</w:t>
            </w:r>
          </w:p>
        </w:tc>
      </w:tr>
      <w:tr w14:paraId="4BFEC41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3"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62F4401">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DF8909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PATS电子防盗系统</w:t>
            </w:r>
          </w:p>
        </w:tc>
      </w:tr>
      <w:tr w14:paraId="6A70CFA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FEBE42F">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29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DC192CB">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中控锁</w:t>
            </w:r>
          </w:p>
        </w:tc>
      </w:tr>
      <w:tr w14:paraId="49C180A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A906E3A">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30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0F5C19C">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遥控钥匙</w:t>
            </w:r>
          </w:p>
        </w:tc>
      </w:tr>
      <w:tr w14:paraId="08A166C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5"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0087A39">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31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5E43B7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前排电动门窗</w:t>
            </w:r>
          </w:p>
        </w:tc>
      </w:tr>
      <w:tr w14:paraId="5259139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4BD9654">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32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C5CB13C">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前排3个USB充电接口</w:t>
            </w:r>
            <w:r>
              <w:rPr>
                <w:rFonts w:hint="eastAsia" w:ascii="仿宋" w:hAnsi="仿宋" w:eastAsia="仿宋" w:cs="仿宋"/>
                <w:color w:val="000000"/>
                <w:kern w:val="0"/>
                <w:sz w:val="24"/>
                <w:szCs w:val="24"/>
                <w:lang w:val="en-US" w:eastAsia="zh-CN"/>
              </w:rPr>
              <w:t>+1个点烟器，</w:t>
            </w:r>
            <w:r>
              <w:rPr>
                <w:rFonts w:hint="eastAsia" w:ascii="仿宋" w:hAnsi="仿宋" w:eastAsia="仿宋" w:cs="仿宋"/>
                <w:color w:val="auto"/>
                <w:kern w:val="0"/>
                <w:sz w:val="24"/>
                <w:szCs w:val="24"/>
                <w:lang w:val="en-US" w:eastAsia="zh-CN"/>
              </w:rPr>
              <w:t>并安装车载调度终端、监控设备接线柱接口，便于取电。</w:t>
            </w:r>
          </w:p>
        </w:tc>
      </w:tr>
      <w:tr w14:paraId="6CF303A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1"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12925C0">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33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927A82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LED日间行车灯</w:t>
            </w:r>
            <w:r>
              <w:rPr>
                <w:rFonts w:hint="eastAsia" w:ascii="仿宋" w:hAnsi="仿宋" w:eastAsia="仿宋" w:cs="仿宋"/>
                <w:color w:val="000000"/>
                <w:kern w:val="0"/>
                <w:sz w:val="24"/>
                <w:szCs w:val="24"/>
                <w:lang w:val="en-US" w:eastAsia="zh-CN"/>
              </w:rPr>
              <w:t>+高功率LED前大灯+高功率LED尾灯+LED雾灯</w:t>
            </w:r>
          </w:p>
        </w:tc>
      </w:tr>
      <w:tr w14:paraId="58C54D2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DBA7B16">
            <w:pPr>
              <w:keepNext w:val="0"/>
              <w:keepLines w:val="0"/>
              <w:widowControl/>
              <w:suppressLineNumbers w:val="0"/>
              <w:jc w:val="center"/>
              <w:textAlignment w:val="center"/>
              <w:rPr>
                <w:rFonts w:hint="eastAsia" w:ascii="仿宋" w:hAnsi="仿宋" w:eastAsia="仿宋" w:cs="仿宋"/>
                <w:color w:val="auto"/>
                <w:kern w:val="0"/>
                <w:sz w:val="24"/>
                <w:szCs w:val="24"/>
              </w:rPr>
            </w:pPr>
            <w:r>
              <w:rPr>
                <w:rFonts w:hint="eastAsia" w:ascii="仿宋" w:hAnsi="仿宋" w:eastAsia="仿宋" w:cs="仿宋"/>
                <w:i w:val="0"/>
                <w:color w:val="000000"/>
                <w:kern w:val="0"/>
                <w:sz w:val="24"/>
                <w:szCs w:val="24"/>
                <w:u w:val="none"/>
                <w:lang w:val="en-US" w:eastAsia="zh-CN" w:bidi="ar"/>
              </w:rPr>
              <w:t>34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D80EFB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贯穿式</w:t>
            </w:r>
            <w:r>
              <w:rPr>
                <w:rFonts w:hint="eastAsia" w:ascii="仿宋" w:hAnsi="仿宋" w:eastAsia="仿宋" w:cs="仿宋"/>
                <w:color w:val="000000"/>
                <w:kern w:val="0"/>
                <w:sz w:val="24"/>
                <w:szCs w:val="24"/>
              </w:rPr>
              <w:t>高位刹车灯</w:t>
            </w:r>
          </w:p>
        </w:tc>
      </w:tr>
      <w:tr w14:paraId="09D5431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3AFA276">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35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7161C27">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胎压监测系统</w:t>
            </w:r>
          </w:p>
        </w:tc>
      </w:tr>
      <w:tr w14:paraId="57EFCE6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5AAB5FC">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36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5D127CC">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定速巡航</w:t>
            </w:r>
          </w:p>
        </w:tc>
      </w:tr>
      <w:tr w14:paraId="2989132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3FBB9EB">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37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AB7FF65">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自动大灯</w:t>
            </w:r>
          </w:p>
        </w:tc>
      </w:tr>
      <w:tr w14:paraId="27BCA4B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3E3E386">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38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37463C7">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感应雨刷功能</w:t>
            </w:r>
          </w:p>
        </w:tc>
      </w:tr>
      <w:tr w14:paraId="77FED08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2C67690">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39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3977237">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电调电加热后视镜</w:t>
            </w:r>
          </w:p>
        </w:tc>
      </w:tr>
      <w:tr w14:paraId="340B65A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49DF6FE">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839B89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主/副驾驶座安全气囊+预紧式安全带</w:t>
            </w:r>
          </w:p>
        </w:tc>
      </w:tr>
      <w:tr w14:paraId="6194E11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2149AA7">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534AEE9">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前排</w:t>
            </w:r>
            <w:r>
              <w:rPr>
                <w:rFonts w:hint="eastAsia" w:ascii="仿宋" w:hAnsi="仿宋" w:eastAsia="仿宋" w:cs="仿宋"/>
                <w:color w:val="000000"/>
                <w:kern w:val="0"/>
                <w:sz w:val="24"/>
                <w:szCs w:val="24"/>
              </w:rPr>
              <w:t>座椅安全带可调节</w:t>
            </w:r>
          </w:p>
        </w:tc>
      </w:tr>
      <w:tr w14:paraId="64D0E1C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6C96176">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51BB6C8">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主驾手动6向调节+2向腰托</w:t>
            </w:r>
          </w:p>
        </w:tc>
      </w:tr>
      <w:tr w14:paraId="182C4FF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4A9AA5A">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1D2BE1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 xml:space="preserve">（双人）副驾手动2向调节 </w:t>
            </w:r>
          </w:p>
        </w:tc>
      </w:tr>
      <w:tr w14:paraId="66DF151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EFCCFD2">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FB75A5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12.3寸</w:t>
            </w:r>
            <w:r>
              <w:rPr>
                <w:rFonts w:hint="eastAsia" w:ascii="仿宋" w:hAnsi="仿宋" w:eastAsia="仿宋" w:cs="仿宋"/>
                <w:color w:val="000000"/>
                <w:kern w:val="0"/>
                <w:sz w:val="24"/>
                <w:szCs w:val="24"/>
                <w:lang w:val="en-US" w:eastAsia="zh-CN"/>
              </w:rPr>
              <w:t>全</w:t>
            </w:r>
            <w:r>
              <w:rPr>
                <w:rFonts w:hint="eastAsia" w:ascii="仿宋" w:hAnsi="仿宋" w:eastAsia="仿宋" w:cs="仿宋"/>
                <w:color w:val="000000"/>
                <w:kern w:val="0"/>
                <w:sz w:val="24"/>
                <w:szCs w:val="24"/>
              </w:rPr>
              <w:t>液晶仪表+触控液晶屏</w:t>
            </w:r>
            <w:r>
              <w:rPr>
                <w:rFonts w:hint="eastAsia" w:ascii="仿宋" w:hAnsi="仿宋" w:eastAsia="仿宋" w:cs="仿宋"/>
                <w:color w:val="000000"/>
                <w:kern w:val="0"/>
                <w:sz w:val="24"/>
                <w:szCs w:val="24"/>
                <w:lang w:val="en-US" w:eastAsia="zh-CN"/>
              </w:rPr>
              <w:t>/语音识别控制系统</w:t>
            </w:r>
          </w:p>
        </w:tc>
      </w:tr>
      <w:tr w14:paraId="2C30787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F73514D">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7616B3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rPr>
              <w:t>多功能方向盘</w:t>
            </w:r>
          </w:p>
        </w:tc>
      </w:tr>
      <w:tr w14:paraId="74DACD6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6AD34EC">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27EAF98">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前/后驻车雷达+</w:t>
            </w:r>
            <w:r>
              <w:rPr>
                <w:rFonts w:hint="eastAsia" w:ascii="仿宋" w:hAnsi="仿宋" w:eastAsia="仿宋" w:cs="仿宋"/>
                <w:color w:val="000000"/>
                <w:kern w:val="0"/>
                <w:sz w:val="24"/>
                <w:szCs w:val="24"/>
              </w:rPr>
              <w:t>可视倒车影像</w:t>
            </w:r>
          </w:p>
        </w:tc>
      </w:tr>
      <w:tr w14:paraId="1729FC6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AC580DE">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BB697AA">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铝合金轮毂</w:t>
            </w:r>
          </w:p>
        </w:tc>
      </w:tr>
      <w:tr w14:paraId="59D17D7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C509088">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02FE5ED">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180度开度尾门</w:t>
            </w:r>
          </w:p>
        </w:tc>
      </w:tr>
      <w:tr w14:paraId="790F3E2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617CAB2">
            <w:pPr>
              <w:keepNext w:val="0"/>
              <w:keepLines w:val="0"/>
              <w:widowControl/>
              <w:suppressLineNumbers w:val="0"/>
              <w:jc w:val="center"/>
              <w:textAlignment w:val="center"/>
              <w:rPr>
                <w:rFonts w:hint="eastAsia" w:ascii="仿宋" w:hAnsi="仿宋" w:eastAsia="仿宋" w:cs="仿宋"/>
                <w:kern w:val="0"/>
                <w:sz w:val="24"/>
                <w:szCs w:val="24"/>
                <w:lang w:val="en-US" w:eastAsia="zh-CN" w:bidi="ar-SA"/>
              </w:rPr>
            </w:pPr>
            <w:r>
              <w:rPr>
                <w:rFonts w:hint="eastAsia" w:ascii="仿宋" w:hAnsi="仿宋" w:eastAsia="仿宋" w:cs="仿宋"/>
                <w:i w:val="0"/>
                <w:color w:val="000000"/>
                <w:kern w:val="0"/>
                <w:sz w:val="24"/>
                <w:szCs w:val="24"/>
                <w:u w:val="none"/>
                <w:lang w:val="en-US" w:eastAsia="zh-CN" w:bidi="ar"/>
              </w:rPr>
              <w:t>49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EFD914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kern w:val="0"/>
                <w:sz w:val="24"/>
                <w:szCs w:val="24"/>
                <w:lang w:val="en-US" w:eastAsia="zh-CN"/>
              </w:rPr>
              <w:t>手动侧拉门+侧门电动踏板</w:t>
            </w:r>
          </w:p>
        </w:tc>
      </w:tr>
      <w:tr w14:paraId="19B2624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8E637B7">
            <w:pPr>
              <w:keepNext w:val="0"/>
              <w:keepLines w:val="0"/>
              <w:widowControl/>
              <w:suppressLineNumbers w:val="0"/>
              <w:jc w:val="center"/>
              <w:textAlignment w:val="center"/>
              <w:rPr>
                <w:rFonts w:hint="eastAsia" w:ascii="仿宋" w:hAnsi="仿宋" w:eastAsia="仿宋" w:cs="仿宋"/>
                <w:kern w:val="0"/>
                <w:sz w:val="24"/>
                <w:szCs w:val="24"/>
                <w:lang w:val="en-US" w:eastAsia="zh-CN"/>
              </w:rPr>
            </w:pPr>
            <w:r>
              <w:rPr>
                <w:rFonts w:hint="eastAsia" w:ascii="仿宋" w:hAnsi="仿宋" w:eastAsia="仿宋" w:cs="仿宋"/>
                <w:i w:val="0"/>
                <w:color w:val="000000"/>
                <w:kern w:val="0"/>
                <w:sz w:val="24"/>
                <w:szCs w:val="24"/>
                <w:u w:val="none"/>
                <w:lang w:val="en-US" w:eastAsia="zh-CN" w:bidi="ar"/>
              </w:rPr>
              <w:t>50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141BC01">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lang w:val="en-US" w:eastAsia="zh-CN"/>
              </w:rPr>
            </w:pPr>
            <w:r>
              <w:rPr>
                <w:rFonts w:hint="eastAsia" w:ascii="仿宋" w:hAnsi="仿宋" w:eastAsia="仿宋" w:cs="仿宋"/>
                <w:color w:val="auto"/>
                <w:kern w:val="0"/>
                <w:sz w:val="24"/>
                <w:szCs w:val="24"/>
                <w:lang w:val="en-US" w:eastAsia="zh-CN"/>
              </w:rPr>
              <w:t>预留驾驶室、</w:t>
            </w:r>
            <w:r>
              <w:rPr>
                <w:rFonts w:hint="eastAsia" w:ascii="仿宋" w:hAnsi="仿宋" w:eastAsia="仿宋" w:cs="仿宋"/>
                <w:color w:val="auto"/>
                <w:kern w:val="0"/>
                <w:sz w:val="24"/>
                <w:szCs w:val="24"/>
              </w:rPr>
              <w:t>医疗舱</w:t>
            </w:r>
            <w:r>
              <w:rPr>
                <w:rFonts w:hint="eastAsia" w:ascii="仿宋" w:hAnsi="仿宋" w:eastAsia="仿宋" w:cs="仿宋"/>
                <w:color w:val="auto"/>
                <w:kern w:val="0"/>
                <w:sz w:val="24"/>
                <w:szCs w:val="24"/>
                <w:lang w:val="en-US" w:eastAsia="zh-CN"/>
              </w:rPr>
              <w:t>车载调度终端、监控设备电源线及网线。（具体位置按采购人要求）</w:t>
            </w:r>
          </w:p>
        </w:tc>
      </w:tr>
      <w:tr w14:paraId="0A0274F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50"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82C5626">
            <w:pPr>
              <w:keepNext w:val="0"/>
              <w:keepLines w:val="0"/>
              <w:pageBreakBefore w:val="0"/>
              <w:kinsoku/>
              <w:wordWrap/>
              <w:overflowPunct/>
              <w:topLinePunct w:val="0"/>
              <w:bidi w:val="0"/>
              <w:snapToGrid/>
              <w:spacing w:line="360" w:lineRule="exact"/>
              <w:ind w:firstLine="241" w:firstLineChars="100"/>
              <w:jc w:val="center"/>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医疗舱内外配置</w:t>
            </w:r>
          </w:p>
        </w:tc>
      </w:tr>
      <w:tr w14:paraId="6D8CA7F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4"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1932252">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车身涂装</w:t>
            </w:r>
          </w:p>
        </w:tc>
      </w:tr>
      <w:tr w14:paraId="4F11AFB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A302DC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4E88FC5C">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白色车身+红色强效反光带及急救图徽1套</w:t>
            </w:r>
          </w:p>
        </w:tc>
      </w:tr>
      <w:tr w14:paraId="6144E54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1C688B2">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53B55D8">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医疗舱窗户上贴玻璃膜2/3</w:t>
            </w:r>
            <w:r>
              <w:rPr>
                <w:rFonts w:hint="eastAsia" w:ascii="仿宋" w:hAnsi="仿宋" w:eastAsia="仿宋" w:cs="仿宋"/>
                <w:color w:val="auto"/>
                <w:kern w:val="0"/>
                <w:sz w:val="24"/>
                <w:szCs w:val="24"/>
                <w:lang w:val="en-US" w:eastAsia="zh-CN"/>
              </w:rPr>
              <w:t xml:space="preserve"> </w:t>
            </w:r>
          </w:p>
        </w:tc>
      </w:tr>
      <w:tr w14:paraId="090A6C8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07"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4E9C25C">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警报、照明系统</w:t>
            </w:r>
          </w:p>
        </w:tc>
      </w:tr>
      <w:tr w14:paraId="2F55BF3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A903CA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0D6847E">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警报器1套</w:t>
            </w:r>
          </w:p>
          <w:p w14:paraId="4275F668">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警调名称：开道、救护、手动、汽笛、低音</w:t>
            </w:r>
          </w:p>
          <w:p w14:paraId="01458592">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工作电压：DC12V/24V</w:t>
            </w:r>
          </w:p>
          <w:p w14:paraId="4943BEFB">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输出功率：100W</w:t>
            </w:r>
          </w:p>
          <w:p w14:paraId="767A756A">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输出阻抗：8Ω</w:t>
            </w:r>
          </w:p>
          <w:p w14:paraId="4F004156">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话筒频响：200Hz~10KHz±3dB</w:t>
            </w:r>
          </w:p>
          <w:p w14:paraId="5B9BE23A">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新增灯控：2路灯控</w:t>
            </w:r>
          </w:p>
        </w:tc>
      </w:tr>
      <w:tr w14:paraId="0E8C5F6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83C3CE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544F09A">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sz w:val="24"/>
                <w:szCs w:val="24"/>
              </w:rPr>
              <w:t>车顶前部</w:t>
            </w:r>
            <w:r>
              <w:rPr>
                <w:rFonts w:hint="eastAsia" w:ascii="仿宋" w:hAnsi="仿宋" w:eastAsia="仿宋" w:cs="仿宋"/>
                <w:sz w:val="24"/>
                <w:szCs w:val="24"/>
                <w:lang w:val="en-US" w:eastAsia="zh-CN"/>
              </w:rPr>
              <w:t>斜面</w:t>
            </w:r>
            <w:r>
              <w:rPr>
                <w:rFonts w:hint="eastAsia" w:ascii="仿宋" w:hAnsi="仿宋" w:eastAsia="仿宋" w:cs="仿宋"/>
                <w:sz w:val="24"/>
                <w:szCs w:val="24"/>
              </w:rPr>
              <w:t>装有嵌入式LED蓝色警灯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警灯略低于车身高度，灯罩与灯座之间安装防水胶条，为方便后期售后维护便于拆卸，不能利用各种粘合胶一次固定。</w:t>
            </w:r>
          </w:p>
        </w:tc>
      </w:tr>
      <w:tr w14:paraId="09ECBC2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41197A7">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F8C26C2">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车顶尾部</w:t>
            </w:r>
            <w:r>
              <w:rPr>
                <w:rFonts w:hint="eastAsia" w:ascii="仿宋" w:hAnsi="仿宋" w:eastAsia="仿宋" w:cs="仿宋"/>
                <w:sz w:val="24"/>
                <w:szCs w:val="24"/>
                <w:lang w:val="en-US" w:eastAsia="zh-CN"/>
              </w:rPr>
              <w:t>装有</w:t>
            </w:r>
            <w:r>
              <w:rPr>
                <w:rFonts w:hint="eastAsia" w:ascii="仿宋" w:hAnsi="仿宋" w:eastAsia="仿宋" w:cs="仿宋"/>
                <w:sz w:val="24"/>
                <w:szCs w:val="24"/>
              </w:rPr>
              <w:t>LED蓝色警灯。</w:t>
            </w:r>
          </w:p>
        </w:tc>
      </w:tr>
      <w:tr w14:paraId="2703288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099E4C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57BD5BD">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车顶左右两侧安装LED蓝色警灯</w:t>
            </w:r>
            <w:r>
              <w:rPr>
                <w:rFonts w:hint="eastAsia" w:ascii="仿宋" w:hAnsi="仿宋" w:eastAsia="仿宋" w:cs="仿宋"/>
                <w:sz w:val="24"/>
                <w:szCs w:val="24"/>
                <w:lang w:eastAsia="zh-CN"/>
              </w:rPr>
              <w:t>。</w:t>
            </w:r>
          </w:p>
        </w:tc>
      </w:tr>
      <w:tr w14:paraId="4FAF7D8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CC20F90">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E079493">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警灯灯罩采用高透光材料制成，透明度高，不褪色</w:t>
            </w:r>
            <w:r>
              <w:rPr>
                <w:rFonts w:hint="eastAsia" w:ascii="仿宋" w:hAnsi="仿宋" w:eastAsia="仿宋" w:cs="仿宋"/>
                <w:sz w:val="24"/>
                <w:szCs w:val="24"/>
                <w:lang w:eastAsia="zh-CN"/>
              </w:rPr>
              <w:t>，</w:t>
            </w:r>
            <w:r>
              <w:rPr>
                <w:rFonts w:hint="eastAsia" w:ascii="仿宋" w:hAnsi="仿宋" w:eastAsia="仿宋" w:cs="仿宋"/>
                <w:sz w:val="24"/>
                <w:szCs w:val="24"/>
              </w:rPr>
              <w:t>警灯光源采用高亮LED发光管。</w:t>
            </w:r>
          </w:p>
        </w:tc>
      </w:tr>
      <w:tr w14:paraId="4C0A79D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BCD99E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89443D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中门上方安装外场LED照明灯，为方便使用照明灯与中门门控电路连接，当中门开启时照明灯才能开启。</w:t>
            </w:r>
          </w:p>
        </w:tc>
      </w:tr>
      <w:tr w14:paraId="17DB3FE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DB781D9">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660EA8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吊柜靠后门处安装外场照明灯，为方便使用照明灯与后门门控电路连接，当后门开启时照明灯才能开启。</w:t>
            </w:r>
          </w:p>
        </w:tc>
      </w:tr>
      <w:tr w14:paraId="27D2F84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ED1C7AD">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C0C59BB">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医疗舱顶部安装输液照明射灯，可调节照射角度，可在急救时加强局部位置的亮度，参数如下：</w:t>
            </w:r>
          </w:p>
          <w:p w14:paraId="5CF1C8D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光源：LED</w:t>
            </w:r>
          </w:p>
          <w:p w14:paraId="7045A2AB">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电压：DC12V</w:t>
            </w:r>
          </w:p>
          <w:p w14:paraId="4379EEA1">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功率：</w:t>
            </w:r>
            <w:r>
              <w:rPr>
                <w:rFonts w:hint="eastAsia" w:ascii="仿宋" w:hAnsi="仿宋" w:eastAsia="仿宋" w:cs="仿宋"/>
                <w:sz w:val="24"/>
                <w:szCs w:val="24"/>
                <w:lang w:val="zh-CN"/>
              </w:rPr>
              <w:t>≥</w:t>
            </w:r>
            <w:r>
              <w:rPr>
                <w:rFonts w:hint="eastAsia" w:ascii="仿宋" w:hAnsi="仿宋" w:eastAsia="仿宋" w:cs="仿宋"/>
                <w:sz w:val="24"/>
                <w:szCs w:val="24"/>
              </w:rPr>
              <w:t>4W</w:t>
            </w:r>
          </w:p>
          <w:p w14:paraId="2DC14E55">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工作温度：-40℃~+75℃</w:t>
            </w:r>
          </w:p>
          <w:p w14:paraId="73559CA9">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光色：冷白6000-6500K</w:t>
            </w:r>
          </w:p>
        </w:tc>
      </w:tr>
      <w:tr w14:paraId="732F534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0DD94AF">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31F432A">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医疗舱内部LED照明灯，照明灯内嵌在医疗舱内顶，照明范围广，光线柔和不刺眼。灯光可通过医疗舱控制面板切换白光和黄光，亮度可调</w:t>
            </w:r>
            <w:r>
              <w:rPr>
                <w:rFonts w:hint="eastAsia" w:ascii="仿宋" w:hAnsi="仿宋" w:eastAsia="仿宋" w:cs="仿宋"/>
                <w:sz w:val="24"/>
                <w:szCs w:val="24"/>
                <w:lang w:eastAsia="zh-CN"/>
              </w:rPr>
              <w:t>节</w:t>
            </w:r>
            <w:r>
              <w:rPr>
                <w:rFonts w:hint="eastAsia" w:ascii="仿宋" w:hAnsi="仿宋" w:eastAsia="仿宋" w:cs="仿宋"/>
                <w:sz w:val="24"/>
                <w:szCs w:val="24"/>
              </w:rPr>
              <w:t>，参数如下：</w:t>
            </w:r>
          </w:p>
          <w:p w14:paraId="03309824">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灯光颜色：黄/白</w:t>
            </w:r>
          </w:p>
          <w:p w14:paraId="4CA71615">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功率：12W</w:t>
            </w:r>
          </w:p>
          <w:p w14:paraId="746F84A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光色：3000K-6500K</w:t>
            </w:r>
          </w:p>
          <w:p w14:paraId="49F4D568">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电压：DC12V</w:t>
            </w:r>
          </w:p>
          <w:p w14:paraId="19DC0BAA">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sz w:val="24"/>
                <w:szCs w:val="24"/>
              </w:rPr>
              <w:t>亮度：300lm</w:t>
            </w:r>
          </w:p>
          <w:p w14:paraId="3DA79B45">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工作温度：-40℃~+60℃</w:t>
            </w:r>
          </w:p>
        </w:tc>
      </w:tr>
      <w:tr w14:paraId="3183234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BF33F3D">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28D54E9">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rPr>
              <w:t>医疗舱LED门控照明灯</w:t>
            </w:r>
          </w:p>
        </w:tc>
      </w:tr>
      <w:tr w14:paraId="2852597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3D335C9">
            <w:pPr>
              <w:keepNext w:val="0"/>
              <w:keepLines w:val="0"/>
              <w:pageBreakBefore w:val="0"/>
              <w:kinsoku/>
              <w:wordWrap/>
              <w:overflowPunct/>
              <w:topLinePunct w:val="0"/>
              <w:bidi w:val="0"/>
              <w:snapToGrid/>
              <w:spacing w:line="360" w:lineRule="exact"/>
              <w:ind w:firstLine="241" w:firstLineChars="100"/>
              <w:jc w:val="center"/>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中央电源分配系统（由主电瓶、辅助电瓶、智能充电控制装置、带充电功能正弦波逆变器、电控箱、线束、控制面板构成。）</w:t>
            </w:r>
          </w:p>
        </w:tc>
      </w:tr>
      <w:tr w14:paraId="6BC9269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7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85BFD91">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5A15E2D">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车用紧急启动控制装置1套：当主电瓶在低于12V无法正常启动时，按住紧急启动开关可以借助辅助电瓶令汽车迅速启动。</w:t>
            </w:r>
          </w:p>
        </w:tc>
      </w:tr>
      <w:tr w14:paraId="0280C55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22"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8C0FEEE">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34C2EE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智能充电控制装置1套：1确保主电瓶的正常充电；2自动断开避免发电机过载，延长发电机寿命；3辅助电瓶独立工作，避免偷耗主电瓶电能。</w:t>
            </w:r>
          </w:p>
        </w:tc>
      </w:tr>
      <w:tr w14:paraId="124EE1E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vAlign w:val="center"/>
          </w:tcPr>
          <w:p w14:paraId="09FEEE0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vAlign w:val="center"/>
          </w:tcPr>
          <w:p w14:paraId="624ABA85">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配有车载专用附加免维护蓄电池（12V/60A）1套，可供医疗舱用电器使用。</w:t>
            </w:r>
          </w:p>
        </w:tc>
      </w:tr>
      <w:tr w14:paraId="4A96BA7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vAlign w:val="center"/>
          </w:tcPr>
          <w:p w14:paraId="4E2714F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vAlign w:val="center"/>
          </w:tcPr>
          <w:p w14:paraId="6A2D9B26">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sz w:val="24"/>
                <w:szCs w:val="24"/>
              </w:rPr>
              <w:t>应为智能逆变/充电一体机，12V输入，输出为220V、不小于600W纯正弦波电源。用电安全：220V供电线路要有断电保护和接地保护，要求符合交流工频三级移动电站的要求。</w:t>
            </w:r>
          </w:p>
        </w:tc>
      </w:tr>
      <w:tr w14:paraId="18CC37C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vAlign w:val="center"/>
          </w:tcPr>
          <w:p w14:paraId="59BB3DDA">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vAlign w:val="center"/>
          </w:tcPr>
          <w:p w14:paraId="45CD80A0">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交直流（220V）电源插座组</w:t>
            </w:r>
            <w:r>
              <w:rPr>
                <w:rFonts w:hint="eastAsia" w:ascii="仿宋" w:hAnsi="仿宋" w:eastAsia="仿宋" w:cs="仿宋"/>
                <w:color w:val="auto"/>
                <w:kern w:val="0"/>
                <w:sz w:val="24"/>
                <w:szCs w:val="24"/>
                <w:lang w:eastAsia="zh-CN"/>
              </w:rPr>
              <w:t>。</w:t>
            </w:r>
          </w:p>
        </w:tc>
      </w:tr>
      <w:tr w14:paraId="61C0827A">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vAlign w:val="center"/>
          </w:tcPr>
          <w:p w14:paraId="7D4F0BD0">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vAlign w:val="center"/>
          </w:tcPr>
          <w:p w14:paraId="4FD2ED87">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直流（12V）电源插座带USB接口</w:t>
            </w:r>
            <w:r>
              <w:rPr>
                <w:rFonts w:hint="eastAsia" w:ascii="仿宋" w:hAnsi="仿宋" w:eastAsia="仿宋" w:cs="仿宋"/>
                <w:color w:val="auto"/>
                <w:kern w:val="0"/>
                <w:sz w:val="24"/>
                <w:szCs w:val="24"/>
                <w:lang w:eastAsia="zh-CN"/>
              </w:rPr>
              <w:t>。</w:t>
            </w:r>
          </w:p>
        </w:tc>
      </w:tr>
      <w:tr w14:paraId="2148F17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vAlign w:val="center"/>
          </w:tcPr>
          <w:p w14:paraId="25A04964">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1</w:t>
            </w:r>
            <w:r>
              <w:rPr>
                <w:rFonts w:hint="eastAsia" w:ascii="仿宋" w:hAnsi="仿宋" w:eastAsia="仿宋" w:cs="仿宋"/>
                <w:color w:val="auto"/>
                <w:kern w:val="0"/>
                <w:sz w:val="24"/>
                <w:szCs w:val="24"/>
                <w:lang w:val="en-US" w:eastAsia="zh-CN"/>
              </w:rPr>
              <w:t>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vAlign w:val="center"/>
          </w:tcPr>
          <w:p w14:paraId="07A4FEE0">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外接电源（220V/16A防水、带防护盖)，配</w:t>
            </w:r>
            <w:r>
              <w:rPr>
                <w:rFonts w:hint="eastAsia" w:ascii="仿宋" w:hAnsi="仿宋" w:eastAsia="仿宋" w:cs="仿宋"/>
                <w:color w:val="auto"/>
                <w:kern w:val="0"/>
                <w:sz w:val="24"/>
                <w:szCs w:val="24"/>
                <w:lang w:val="en-US" w:eastAsia="zh-CN"/>
              </w:rPr>
              <w:t>不小于</w:t>
            </w:r>
            <w:r>
              <w:rPr>
                <w:rFonts w:hint="eastAsia" w:ascii="仿宋" w:hAnsi="仿宋" w:eastAsia="仿宋" w:cs="仿宋"/>
                <w:color w:val="auto"/>
                <w:kern w:val="0"/>
                <w:sz w:val="24"/>
                <w:szCs w:val="24"/>
              </w:rPr>
              <w:t>15米移动电缆</w:t>
            </w:r>
          </w:p>
        </w:tc>
      </w:tr>
      <w:tr w14:paraId="5F83205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1B23E15">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highlight w:val="yellow"/>
                <w:lang w:val="en-US" w:eastAsia="zh-CN"/>
              </w:rPr>
            </w:pPr>
            <w:r>
              <w:rPr>
                <w:rFonts w:hint="eastAsia" w:ascii="仿宋" w:hAnsi="仿宋" w:eastAsia="仿宋" w:cs="仿宋"/>
                <w:color w:val="auto"/>
                <w:kern w:val="0"/>
                <w:sz w:val="24"/>
                <w:szCs w:val="24"/>
                <w:lang w:val="en-US" w:eastAsia="zh-CN"/>
              </w:rPr>
              <w:t>19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3EBC887">
            <w:pPr>
              <w:keepNext w:val="0"/>
              <w:keepLines w:val="0"/>
              <w:pageBreakBefore w:val="0"/>
              <w:widowControl/>
              <w:numPr>
                <w:ilvl w:val="0"/>
                <w:numId w:val="0"/>
              </w:numPr>
              <w:kinsoku/>
              <w:wordWrap/>
              <w:overflowPunct/>
              <w:topLinePunct w:val="0"/>
              <w:bidi w:val="0"/>
              <w:snapToGrid/>
              <w:spacing w:line="360" w:lineRule="exact"/>
              <w:rPr>
                <w:rFonts w:hint="eastAsia" w:ascii="仿宋" w:hAnsi="仿宋" w:eastAsia="仿宋" w:cs="仿宋"/>
                <w:color w:val="000000"/>
                <w:kern w:val="0"/>
                <w:sz w:val="24"/>
                <w:szCs w:val="24"/>
              </w:rPr>
            </w:pPr>
            <w:r>
              <w:rPr>
                <w:rFonts w:hint="eastAsia" w:ascii="仿宋" w:hAnsi="仿宋" w:eastAsia="仿宋" w:cs="仿宋"/>
                <w:sz w:val="24"/>
                <w:szCs w:val="24"/>
                <w:vertAlign w:val="baseline"/>
                <w:lang w:val="en-US" w:eastAsia="zh-CN"/>
              </w:rPr>
              <w:t>1.医疗舱安装超薄集中控制面板，</w:t>
            </w:r>
            <w:r>
              <w:rPr>
                <w:rFonts w:hint="eastAsia" w:ascii="仿宋" w:hAnsi="仿宋" w:eastAsia="仿宋" w:cs="仿宋"/>
                <w:sz w:val="24"/>
                <w:szCs w:val="24"/>
                <w:vertAlign w:val="baseline"/>
              </w:rPr>
              <w:t>通过</w:t>
            </w:r>
            <w:r>
              <w:rPr>
                <w:rFonts w:hint="eastAsia" w:ascii="仿宋" w:hAnsi="仿宋" w:eastAsia="仿宋" w:cs="仿宋"/>
                <w:sz w:val="24"/>
                <w:szCs w:val="24"/>
                <w:vertAlign w:val="baseline"/>
                <w:lang w:val="en-US" w:eastAsia="zh-CN"/>
              </w:rPr>
              <w:t>触摸式</w:t>
            </w:r>
            <w:r>
              <w:rPr>
                <w:rFonts w:hint="eastAsia" w:ascii="仿宋" w:hAnsi="仿宋" w:eastAsia="仿宋" w:cs="仿宋"/>
                <w:sz w:val="24"/>
                <w:szCs w:val="24"/>
                <w:lang w:val="en-US" w:eastAsia="zh-CN"/>
              </w:rPr>
              <w:t>按键</w:t>
            </w:r>
            <w:r>
              <w:rPr>
                <w:rFonts w:hint="eastAsia" w:ascii="仿宋" w:hAnsi="仿宋" w:eastAsia="仿宋" w:cs="仿宋"/>
                <w:sz w:val="24"/>
                <w:szCs w:val="24"/>
                <w:vertAlign w:val="baseline"/>
              </w:rPr>
              <w:t>可以控制</w:t>
            </w:r>
            <w:r>
              <w:rPr>
                <w:rFonts w:hint="eastAsia" w:ascii="仿宋" w:hAnsi="仿宋" w:eastAsia="仿宋" w:cs="仿宋"/>
                <w:sz w:val="24"/>
                <w:szCs w:val="24"/>
                <w:lang w:val="en-US" w:eastAsia="zh-CN"/>
              </w:rPr>
              <w:t>医疗舱</w:t>
            </w:r>
            <w:r>
              <w:rPr>
                <w:rFonts w:hint="eastAsia" w:ascii="仿宋" w:hAnsi="仿宋" w:eastAsia="仿宋" w:cs="仿宋"/>
                <w:sz w:val="24"/>
                <w:szCs w:val="24"/>
              </w:rPr>
              <w:t>照明灯、220V电</w:t>
            </w:r>
            <w:r>
              <w:rPr>
                <w:rFonts w:hint="eastAsia" w:ascii="仿宋" w:hAnsi="仿宋" w:eastAsia="仿宋" w:cs="仿宋"/>
                <w:sz w:val="24"/>
                <w:szCs w:val="24"/>
                <w:lang w:val="en-US" w:eastAsia="zh-CN"/>
              </w:rPr>
              <w:t>源</w:t>
            </w:r>
            <w:r>
              <w:rPr>
                <w:rFonts w:hint="eastAsia" w:ascii="仿宋" w:hAnsi="仿宋" w:eastAsia="仿宋" w:cs="仿宋"/>
                <w:sz w:val="24"/>
                <w:szCs w:val="24"/>
              </w:rPr>
              <w:t>、换气</w:t>
            </w:r>
            <w:r>
              <w:rPr>
                <w:rFonts w:hint="eastAsia" w:ascii="仿宋" w:hAnsi="仿宋" w:eastAsia="仿宋" w:cs="仿宋"/>
                <w:sz w:val="24"/>
                <w:szCs w:val="24"/>
                <w:lang w:val="en-US" w:eastAsia="zh-CN"/>
              </w:rPr>
              <w:t>通风</w:t>
            </w:r>
            <w:r>
              <w:rPr>
                <w:rFonts w:hint="eastAsia" w:ascii="仿宋" w:hAnsi="仿宋" w:eastAsia="仿宋" w:cs="仿宋"/>
                <w:sz w:val="24"/>
                <w:szCs w:val="24"/>
              </w:rPr>
              <w:t>、前后对讲、</w:t>
            </w:r>
            <w:r>
              <w:rPr>
                <w:rFonts w:hint="eastAsia" w:ascii="仿宋" w:hAnsi="仿宋" w:eastAsia="仿宋" w:cs="仿宋"/>
                <w:sz w:val="24"/>
                <w:szCs w:val="24"/>
                <w:lang w:val="en-US" w:eastAsia="zh-CN"/>
              </w:rPr>
              <w:t>定时</w:t>
            </w:r>
            <w:r>
              <w:rPr>
                <w:rFonts w:hint="eastAsia" w:ascii="仿宋" w:hAnsi="仿宋" w:eastAsia="仿宋" w:cs="仿宋"/>
                <w:sz w:val="24"/>
                <w:szCs w:val="24"/>
              </w:rPr>
              <w:t>灭菌灯、手术灯、内射灯、空调、暖</w:t>
            </w:r>
            <w:r>
              <w:rPr>
                <w:rFonts w:hint="eastAsia" w:ascii="仿宋" w:hAnsi="仿宋" w:eastAsia="仿宋" w:cs="仿宋"/>
                <w:sz w:val="24"/>
                <w:szCs w:val="24"/>
                <w:lang w:val="en-US" w:eastAsia="zh-CN"/>
              </w:rPr>
              <w:t>风</w:t>
            </w:r>
            <w:r>
              <w:rPr>
                <w:rFonts w:hint="eastAsia" w:ascii="仿宋" w:hAnsi="仿宋" w:eastAsia="仿宋" w:cs="仿宋"/>
                <w:sz w:val="24"/>
                <w:szCs w:val="24"/>
                <w:vertAlign w:val="baseline"/>
                <w:lang w:val="en-US" w:eastAsia="zh-CN"/>
              </w:rPr>
              <w:t>。控制面板配有</w:t>
            </w:r>
            <w:r>
              <w:rPr>
                <w:rFonts w:hint="eastAsia" w:ascii="仿宋" w:hAnsi="仿宋" w:eastAsia="仿宋" w:cs="仿宋"/>
                <w:color w:val="000000"/>
                <w:kern w:val="0"/>
                <w:sz w:val="24"/>
                <w:szCs w:val="24"/>
              </w:rPr>
              <w:t>液晶屏能显示：时间、室内温度、室内湿度、主辅电瓶12V电压、交流220V电压等。</w:t>
            </w:r>
          </w:p>
          <w:p w14:paraId="1BC2AB7A">
            <w:pPr>
              <w:keepNext w:val="0"/>
              <w:keepLines w:val="0"/>
              <w:pageBreakBefore w:val="0"/>
              <w:widowControl/>
              <w:kinsoku/>
              <w:wordWrap/>
              <w:overflowPunct/>
              <w:topLinePunct w:val="0"/>
              <w:bidi w:val="0"/>
              <w:snapToGrid/>
              <w:spacing w:line="360" w:lineRule="exact"/>
              <w:rPr>
                <w:rFonts w:hint="eastAsia" w:ascii="仿宋" w:hAnsi="仿宋" w:eastAsia="仿宋" w:cs="仿宋"/>
                <w:sz w:val="24"/>
                <w:szCs w:val="24"/>
                <w:lang w:val="en-US" w:eastAsia="zh-CN"/>
              </w:rPr>
            </w:pPr>
            <w:r>
              <w:rPr>
                <w:rFonts w:hint="eastAsia" w:ascii="仿宋" w:hAnsi="仿宋" w:eastAsia="仿宋" w:cs="仿宋"/>
                <w:sz w:val="24"/>
                <w:szCs w:val="24"/>
                <w:vertAlign w:val="baseline"/>
                <w:lang w:val="en-US" w:eastAsia="zh-CN"/>
              </w:rPr>
              <w:t>2.驾驶室安装超薄集中控制面板，通过触摸式按键可以控制前后对讲、医疗舱照明灯。</w:t>
            </w:r>
          </w:p>
          <w:p w14:paraId="03179116">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sz w:val="24"/>
                <w:szCs w:val="24"/>
                <w:vertAlign w:val="baseline"/>
                <w:lang w:val="en-US" w:eastAsia="zh-CN"/>
              </w:rPr>
              <w:t>3.驾驶室触控与医疗舱触控联动控制。</w:t>
            </w:r>
          </w:p>
        </w:tc>
      </w:tr>
      <w:tr w14:paraId="70E8D05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85527EE">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4D5530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汽车低压电线束1套：符合国家汽车行业标准QC/T 29106-2004。取电连接线材涂层、符合GB28374-2012标准和CCCF-CPRZ-17:2019规定的要求</w:t>
            </w:r>
            <w:r>
              <w:rPr>
                <w:rFonts w:hint="eastAsia" w:ascii="仿宋" w:hAnsi="仿宋" w:eastAsia="仿宋" w:cs="仿宋"/>
                <w:b/>
                <w:bCs/>
                <w:color w:val="auto"/>
                <w:kern w:val="0"/>
                <w:sz w:val="24"/>
                <w:szCs w:val="24"/>
              </w:rPr>
              <w:t>【提供具备法定资质的检测机构出具检测报告，报告中需体现耐油性、耐盐水性、耐湿热性、耐冻融性、抗弯型，要求内容能体现满足上述参数要求</w:t>
            </w:r>
            <w:r>
              <w:rPr>
                <w:rFonts w:hint="eastAsia" w:ascii="仿宋" w:hAnsi="仿宋" w:eastAsia="仿宋" w:cs="仿宋"/>
                <w:b/>
                <w:bCs/>
                <w:color w:val="auto"/>
                <w:kern w:val="0"/>
                <w:sz w:val="24"/>
                <w:szCs w:val="24"/>
                <w:lang w:eastAsia="zh-CN"/>
              </w:rPr>
              <w:t>】</w:t>
            </w:r>
            <w:r>
              <w:rPr>
                <w:rFonts w:hint="eastAsia" w:ascii="仿宋" w:hAnsi="仿宋" w:eastAsia="仿宋" w:cs="仿宋"/>
                <w:color w:val="auto"/>
                <w:kern w:val="0"/>
                <w:sz w:val="24"/>
                <w:szCs w:val="24"/>
              </w:rPr>
              <w:t xml:space="preserve">。 </w:t>
            </w:r>
          </w:p>
        </w:tc>
      </w:tr>
      <w:tr w14:paraId="1EA0284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92C710F">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1D2D50B">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电控箱1套：利于维护保养的模块集成设计，且</w:t>
            </w:r>
            <w:r>
              <w:rPr>
                <w:rFonts w:hint="eastAsia" w:ascii="仿宋" w:hAnsi="仿宋" w:eastAsia="仿宋" w:cs="仿宋"/>
                <w:color w:val="auto"/>
                <w:kern w:val="0"/>
                <w:sz w:val="24"/>
                <w:szCs w:val="24"/>
                <w:lang w:val="zh-CN"/>
              </w:rPr>
              <w:t>在220V电源输出端装有漏电及短路保护器</w:t>
            </w:r>
            <w:r>
              <w:rPr>
                <w:rFonts w:hint="eastAsia" w:ascii="仿宋" w:hAnsi="仿宋" w:eastAsia="仿宋" w:cs="仿宋"/>
                <w:b/>
                <w:bCs/>
                <w:color w:val="auto"/>
                <w:kern w:val="0"/>
                <w:sz w:val="24"/>
                <w:szCs w:val="24"/>
                <w:lang w:val="zh-CN"/>
              </w:rPr>
              <w:t>。</w:t>
            </w:r>
            <w:r>
              <w:rPr>
                <w:rFonts w:hint="eastAsia" w:ascii="仿宋" w:hAnsi="仿宋" w:eastAsia="仿宋" w:cs="仿宋"/>
                <w:b/>
                <w:bCs/>
                <w:color w:val="auto"/>
                <w:kern w:val="0"/>
                <w:sz w:val="24"/>
                <w:szCs w:val="24"/>
              </w:rPr>
              <w:t>【提供具备法定资质的检测机构出具检测报告，报告中需体现额定电压AC220V、绝缘电阻：主电源输入端与壳体之间绝缘电阻值≥1000兆欧、恒定湿热、高温试验、低温试验、振动试验，要求内容能体现满足上述参数要求</w:t>
            </w:r>
            <w:r>
              <w:rPr>
                <w:rFonts w:hint="eastAsia" w:ascii="仿宋" w:hAnsi="仿宋" w:eastAsia="仿宋" w:cs="仿宋"/>
                <w:b/>
                <w:bCs/>
                <w:color w:val="auto"/>
                <w:kern w:val="0"/>
                <w:sz w:val="24"/>
                <w:szCs w:val="24"/>
                <w:lang w:eastAsia="zh-CN"/>
              </w:rPr>
              <w:t>】</w:t>
            </w:r>
            <w:r>
              <w:rPr>
                <w:rFonts w:hint="eastAsia" w:ascii="仿宋" w:hAnsi="仿宋" w:eastAsia="仿宋" w:cs="仿宋"/>
                <w:b/>
                <w:bCs/>
                <w:color w:val="auto"/>
                <w:kern w:val="0"/>
                <w:sz w:val="24"/>
                <w:szCs w:val="24"/>
              </w:rPr>
              <w:t>。</w:t>
            </w:r>
          </w:p>
        </w:tc>
      </w:tr>
      <w:tr w14:paraId="0D4AD04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98"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8E23FDC">
            <w:pPr>
              <w:keepNext w:val="0"/>
              <w:keepLines w:val="0"/>
              <w:pageBreakBefore w:val="0"/>
              <w:kinsoku/>
              <w:wordWrap/>
              <w:overflowPunct/>
              <w:topLinePunct w:val="0"/>
              <w:bidi w:val="0"/>
              <w:snapToGrid/>
              <w:spacing w:line="360" w:lineRule="exact"/>
              <w:ind w:firstLine="241" w:firstLineChars="100"/>
              <w:jc w:val="center"/>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医疗舱配置</w:t>
            </w:r>
          </w:p>
        </w:tc>
      </w:tr>
      <w:tr w14:paraId="6AF019E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06FBBCE6">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1E9D4D6">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紫外光灭菌灯（灭菌灯开关集成到医疗舱控制面板，电源启动后，灭菌灯将在延时1分钟后工作，30分钟后自动关闭。）</w:t>
            </w:r>
          </w:p>
        </w:tc>
      </w:tr>
      <w:tr w14:paraId="627714E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E1522C8">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65BF4DD">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医疗舱独立冷暖气系统。</w:t>
            </w:r>
          </w:p>
        </w:tc>
      </w:tr>
      <w:tr w14:paraId="26E9B4A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C100103">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E8E0AD5">
            <w:pPr>
              <w:keepNext w:val="0"/>
              <w:keepLines w:val="0"/>
              <w:pageBreakBefore w:val="0"/>
              <w:widowControl/>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医疗舱双向换气系统（进出风）</w:t>
            </w:r>
            <w:r>
              <w:rPr>
                <w:rFonts w:hint="eastAsia" w:ascii="仿宋" w:hAnsi="仿宋" w:eastAsia="仿宋" w:cs="仿宋"/>
                <w:sz w:val="24"/>
                <w:szCs w:val="24"/>
                <w:lang w:val="en-US" w:eastAsia="zh-CN"/>
              </w:rPr>
              <w:t>1套</w:t>
            </w:r>
            <w:r>
              <w:rPr>
                <w:rFonts w:hint="eastAsia" w:ascii="仿宋" w:hAnsi="仿宋" w:eastAsia="仿宋" w:cs="仿宋"/>
                <w:sz w:val="24"/>
                <w:szCs w:val="24"/>
              </w:rPr>
              <w:t>。</w:t>
            </w:r>
          </w:p>
        </w:tc>
      </w:tr>
      <w:tr w14:paraId="354459B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4907AEA">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749AD1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前后对讲系统</w:t>
            </w:r>
            <w:r>
              <w:rPr>
                <w:rFonts w:hint="eastAsia" w:ascii="仿宋" w:hAnsi="仿宋" w:eastAsia="仿宋" w:cs="仿宋"/>
                <w:sz w:val="24"/>
                <w:szCs w:val="24"/>
                <w:lang w:val="en-US" w:eastAsia="zh-CN"/>
              </w:rPr>
              <w:t>1套</w:t>
            </w:r>
            <w:r>
              <w:rPr>
                <w:rFonts w:hint="eastAsia" w:ascii="仿宋" w:hAnsi="仿宋" w:eastAsia="仿宋" w:cs="仿宋"/>
                <w:sz w:val="24"/>
                <w:szCs w:val="24"/>
                <w:lang w:eastAsia="zh-CN"/>
              </w:rPr>
              <w:t>。</w:t>
            </w:r>
          </w:p>
        </w:tc>
      </w:tr>
      <w:tr w14:paraId="27CFDB0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159160FB">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BAC2EAB">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rPr>
              <w:t>医疗舱内壁加固防撞处理</w:t>
            </w:r>
            <w:r>
              <w:rPr>
                <w:rFonts w:hint="eastAsia" w:ascii="仿宋" w:hAnsi="仿宋" w:eastAsia="仿宋" w:cs="仿宋"/>
                <w:kern w:val="0"/>
                <w:sz w:val="24"/>
                <w:szCs w:val="24"/>
                <w:lang w:eastAsia="zh-CN"/>
              </w:rPr>
              <w:t>。</w:t>
            </w:r>
          </w:p>
        </w:tc>
      </w:tr>
      <w:tr w14:paraId="1FAE2EC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E43516C">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D79121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侧门、后门上车头部防撞保护。</w:t>
            </w:r>
          </w:p>
        </w:tc>
      </w:tr>
      <w:tr w14:paraId="3F59404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2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3BA4BAB">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2</w:t>
            </w:r>
            <w:r>
              <w:rPr>
                <w:rFonts w:hint="eastAsia" w:ascii="仿宋" w:hAnsi="仿宋" w:eastAsia="仿宋" w:cs="仿宋"/>
                <w:color w:val="auto"/>
                <w:kern w:val="0"/>
                <w:sz w:val="24"/>
                <w:szCs w:val="24"/>
                <w:lang w:val="en-US" w:eastAsia="zh-CN"/>
              </w:rPr>
              <w:t>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209BA4D">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医疗舱顶部安装尼龙抗菌扶手</w:t>
            </w:r>
            <w:r>
              <w:rPr>
                <w:rFonts w:hint="eastAsia" w:ascii="仿宋" w:hAnsi="仿宋" w:eastAsia="仿宋" w:cs="仿宋"/>
                <w:sz w:val="24"/>
                <w:szCs w:val="24"/>
                <w:lang w:val="en-US" w:eastAsia="zh-CN"/>
              </w:rPr>
              <w:t>1条</w:t>
            </w:r>
            <w:r>
              <w:rPr>
                <w:rFonts w:hint="eastAsia" w:ascii="仿宋" w:hAnsi="仿宋" w:eastAsia="仿宋" w:cs="仿宋"/>
                <w:sz w:val="24"/>
                <w:szCs w:val="24"/>
              </w:rPr>
              <w:t>。</w:t>
            </w:r>
          </w:p>
        </w:tc>
      </w:tr>
      <w:tr w14:paraId="31FBCB5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130776A">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F66E311">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医疗舱顶部输液挂架。</w:t>
            </w:r>
          </w:p>
        </w:tc>
      </w:tr>
      <w:tr w14:paraId="704B249E">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79BED803">
            <w:pPr>
              <w:keepNext w:val="0"/>
              <w:keepLines w:val="0"/>
              <w:pageBreakBefore w:val="0"/>
              <w:kinsoku/>
              <w:wordWrap/>
              <w:overflowPunct/>
              <w:topLinePunct w:val="0"/>
              <w:bidi w:val="0"/>
              <w:snapToGrid/>
              <w:spacing w:line="360" w:lineRule="exact"/>
              <w:ind w:firstLine="240" w:firstLineChars="100"/>
              <w:jc w:val="center"/>
              <w:rPr>
                <w:rFonts w:hint="eastAsia" w:ascii="仿宋" w:hAnsi="仿宋" w:eastAsia="仿宋" w:cs="仿宋"/>
                <w:color w:val="auto"/>
                <w:kern w:val="0"/>
                <w:sz w:val="24"/>
                <w:szCs w:val="24"/>
                <w:lang w:val="en-US" w:eastAsia="zh-CN"/>
              </w:rPr>
            </w:pPr>
            <w:r>
              <w:rPr>
                <w:rFonts w:hint="eastAsia" w:ascii="仿宋" w:hAnsi="仿宋" w:eastAsia="仿宋" w:cs="仿宋"/>
                <w:sz w:val="24"/>
                <w:szCs w:val="24"/>
                <w:lang w:eastAsia="zh-CN"/>
              </w:rPr>
              <w:t>▲</w:t>
            </w: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59A6D31">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color w:val="auto"/>
                <w:kern w:val="0"/>
                <w:sz w:val="24"/>
                <w:szCs w:val="24"/>
              </w:rPr>
              <w:t>医疗舱保温隔热层，保温隔热材料，符合GB23864-2009《防火封堵材料》国标规定的要求</w:t>
            </w:r>
            <w:r>
              <w:rPr>
                <w:rFonts w:hint="eastAsia" w:ascii="仿宋" w:hAnsi="仿宋" w:eastAsia="仿宋" w:cs="仿宋"/>
                <w:color w:val="auto"/>
                <w:kern w:val="0"/>
                <w:sz w:val="24"/>
                <w:szCs w:val="24"/>
                <w:lang w:eastAsia="zh-CN"/>
              </w:rPr>
              <w:t>。</w:t>
            </w:r>
            <w:r>
              <w:rPr>
                <w:rFonts w:hint="eastAsia" w:ascii="仿宋" w:hAnsi="仿宋" w:eastAsia="仿宋" w:cs="仿宋"/>
                <w:b/>
                <w:bCs/>
                <w:color w:val="auto"/>
                <w:kern w:val="0"/>
                <w:sz w:val="24"/>
                <w:szCs w:val="24"/>
              </w:rPr>
              <w:t>【提供具备法定资质的检测机构出具检测报告，检验报告中需体现耐火性能中的耐火隔热性≥3.00h，被检试样背火面任何一点温升≤60°C，背火面框架表面任何一点温升≤40'C，耐水性、耐碱性、耐酸性、耐冻融性、耐湿热型。要求内容能体现满足上述参数要求</w:t>
            </w:r>
            <w:r>
              <w:rPr>
                <w:rFonts w:hint="eastAsia" w:ascii="仿宋" w:hAnsi="仿宋" w:eastAsia="仿宋" w:cs="仿宋"/>
                <w:b/>
                <w:bCs/>
                <w:color w:val="auto"/>
                <w:kern w:val="0"/>
                <w:sz w:val="24"/>
                <w:szCs w:val="24"/>
                <w:lang w:eastAsia="zh-CN"/>
              </w:rPr>
              <w:t>】</w:t>
            </w:r>
            <w:r>
              <w:rPr>
                <w:rFonts w:hint="eastAsia" w:ascii="仿宋" w:hAnsi="仿宋" w:eastAsia="仿宋" w:cs="仿宋"/>
                <w:b/>
                <w:bCs/>
                <w:color w:val="auto"/>
                <w:kern w:val="0"/>
                <w:sz w:val="24"/>
                <w:szCs w:val="24"/>
              </w:rPr>
              <w:t>。</w:t>
            </w:r>
          </w:p>
        </w:tc>
      </w:tr>
      <w:tr w14:paraId="2E73A9A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FAC1A41">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ADFEA51">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b/>
                <w:bCs/>
                <w:kern w:val="2"/>
                <w:sz w:val="24"/>
                <w:szCs w:val="24"/>
                <w:lang w:val="en-US" w:eastAsia="zh-CN" w:bidi="ar-SA"/>
              </w:rPr>
            </w:pPr>
            <w:r>
              <w:rPr>
                <w:rFonts w:hint="eastAsia" w:ascii="仿宋" w:hAnsi="仿宋" w:eastAsia="仿宋" w:cs="仿宋"/>
                <w:sz w:val="24"/>
                <w:szCs w:val="24"/>
              </w:rPr>
              <w:t>驾驶室与医疗舱安装分隔墙</w:t>
            </w:r>
            <w:r>
              <w:rPr>
                <w:rFonts w:hint="eastAsia" w:ascii="仿宋" w:hAnsi="仿宋" w:eastAsia="仿宋" w:cs="仿宋"/>
                <w:sz w:val="24"/>
                <w:szCs w:val="24"/>
                <w:lang w:eastAsia="zh-CN"/>
              </w:rPr>
              <w:t>，</w:t>
            </w:r>
            <w:r>
              <w:rPr>
                <w:rFonts w:hint="eastAsia" w:ascii="仿宋" w:hAnsi="仿宋" w:eastAsia="仿宋" w:cs="仿宋"/>
                <w:sz w:val="24"/>
                <w:szCs w:val="24"/>
              </w:rPr>
              <w:t>带可</w:t>
            </w:r>
            <w:r>
              <w:rPr>
                <w:rFonts w:hint="eastAsia" w:ascii="仿宋" w:hAnsi="仿宋" w:eastAsia="仿宋" w:cs="仿宋"/>
                <w:sz w:val="24"/>
                <w:szCs w:val="24"/>
                <w:lang w:val="en-US" w:eastAsia="zh-CN"/>
              </w:rPr>
              <w:t>开启</w:t>
            </w:r>
            <w:r>
              <w:rPr>
                <w:rFonts w:hint="eastAsia" w:ascii="仿宋" w:hAnsi="仿宋" w:eastAsia="仿宋" w:cs="仿宋"/>
                <w:sz w:val="24"/>
                <w:szCs w:val="24"/>
              </w:rPr>
              <w:t>透明窗户。</w:t>
            </w:r>
          </w:p>
        </w:tc>
      </w:tr>
      <w:tr w14:paraId="7DD0F089">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EE6E64E">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74BF06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医疗舱整体风格仿照航空舱设计，</w:t>
            </w:r>
            <w:r>
              <w:rPr>
                <w:rFonts w:hint="eastAsia" w:ascii="仿宋" w:hAnsi="仿宋" w:eastAsia="仿宋" w:cs="仿宋"/>
                <w:sz w:val="24"/>
                <w:szCs w:val="24"/>
                <w:lang w:val="en-US" w:eastAsia="zh-CN"/>
              </w:rPr>
              <w:t>医疗舱</w:t>
            </w:r>
            <w:r>
              <w:rPr>
                <w:rFonts w:hint="eastAsia" w:ascii="仿宋" w:hAnsi="仿宋" w:eastAsia="仿宋" w:cs="仿宋"/>
                <w:sz w:val="24"/>
                <w:szCs w:val="24"/>
              </w:rPr>
              <w:t>内饰采用ABS板材</w:t>
            </w:r>
            <w:r>
              <w:rPr>
                <w:rFonts w:hint="eastAsia" w:ascii="仿宋" w:hAnsi="仿宋" w:eastAsia="仿宋" w:cs="仿宋"/>
                <w:sz w:val="24"/>
                <w:szCs w:val="24"/>
                <w:lang w:val="en-US" w:eastAsia="zh-CN"/>
              </w:rPr>
              <w:t>整体模具</w:t>
            </w:r>
            <w:r>
              <w:rPr>
                <w:rFonts w:hint="eastAsia" w:ascii="仿宋" w:hAnsi="仿宋" w:eastAsia="仿宋" w:cs="仿宋"/>
                <w:sz w:val="24"/>
                <w:szCs w:val="24"/>
              </w:rPr>
              <w:t>吸塑成型</w:t>
            </w:r>
            <w:r>
              <w:rPr>
                <w:rFonts w:hint="eastAsia" w:ascii="仿宋" w:hAnsi="仿宋" w:eastAsia="仿宋" w:cs="仿宋"/>
                <w:sz w:val="24"/>
                <w:szCs w:val="24"/>
                <w:lang w:eastAsia="zh-CN"/>
              </w:rPr>
              <w:t>。</w:t>
            </w:r>
            <w:r>
              <w:rPr>
                <w:rFonts w:hint="eastAsia" w:ascii="仿宋" w:hAnsi="仿宋" w:eastAsia="仿宋" w:cs="仿宋"/>
                <w:sz w:val="24"/>
                <w:szCs w:val="24"/>
              </w:rPr>
              <w:t>所有功能柜采用ABS材</w:t>
            </w:r>
            <w:r>
              <w:rPr>
                <w:rFonts w:hint="eastAsia" w:ascii="仿宋" w:hAnsi="仿宋" w:eastAsia="仿宋" w:cs="仿宋"/>
                <w:sz w:val="24"/>
                <w:szCs w:val="24"/>
                <w:lang w:val="en-US" w:eastAsia="zh-CN"/>
              </w:rPr>
              <w:t>料整体模具注塑成型，</w:t>
            </w:r>
            <w:r>
              <w:rPr>
                <w:rFonts w:hint="eastAsia" w:ascii="仿宋" w:hAnsi="仿宋" w:eastAsia="仿宋" w:cs="仿宋"/>
                <w:kern w:val="0"/>
                <w:sz w:val="24"/>
                <w:szCs w:val="24"/>
              </w:rPr>
              <w:t>边角位及操作台都</w:t>
            </w:r>
            <w:r>
              <w:rPr>
                <w:rFonts w:hint="eastAsia" w:ascii="仿宋" w:hAnsi="仿宋" w:eastAsia="仿宋" w:cs="仿宋"/>
                <w:kern w:val="0"/>
                <w:sz w:val="24"/>
                <w:szCs w:val="24"/>
                <w:lang w:val="en-US" w:eastAsia="zh-CN"/>
              </w:rPr>
              <w:t>做成</w:t>
            </w:r>
            <w:r>
              <w:rPr>
                <w:rFonts w:hint="eastAsia" w:ascii="仿宋" w:hAnsi="仿宋" w:eastAsia="仿宋" w:cs="仿宋"/>
                <w:kern w:val="0"/>
                <w:sz w:val="24"/>
                <w:szCs w:val="24"/>
              </w:rPr>
              <w:t>圆角</w:t>
            </w:r>
            <w:r>
              <w:rPr>
                <w:rFonts w:hint="eastAsia" w:ascii="仿宋" w:hAnsi="仿宋" w:eastAsia="仿宋" w:cs="仿宋"/>
                <w:sz w:val="24"/>
                <w:szCs w:val="24"/>
              </w:rPr>
              <w:t>，保护乘员安全。</w:t>
            </w:r>
            <w:r>
              <w:rPr>
                <w:rFonts w:hint="eastAsia" w:ascii="仿宋" w:hAnsi="仿宋" w:eastAsia="仿宋" w:cs="仿宋"/>
                <w:sz w:val="24"/>
                <w:szCs w:val="24"/>
                <w:lang w:val="en-US" w:eastAsia="zh-CN"/>
              </w:rPr>
              <w:t>医疗舱整体</w:t>
            </w:r>
            <w:r>
              <w:rPr>
                <w:rFonts w:hint="eastAsia" w:ascii="仿宋" w:hAnsi="仿宋" w:eastAsia="仿宋" w:cs="仿宋"/>
                <w:sz w:val="24"/>
                <w:szCs w:val="24"/>
              </w:rPr>
              <w:t>独立无接缝，产品密度高</w:t>
            </w:r>
            <w:r>
              <w:rPr>
                <w:rFonts w:hint="eastAsia" w:ascii="仿宋" w:hAnsi="仿宋" w:eastAsia="仿宋" w:cs="仿宋"/>
                <w:sz w:val="24"/>
                <w:szCs w:val="24"/>
                <w:lang w:val="en-US" w:eastAsia="zh-CN"/>
              </w:rPr>
              <w:t>重量轻，</w:t>
            </w:r>
            <w:r>
              <w:rPr>
                <w:rFonts w:hint="eastAsia" w:ascii="仿宋" w:hAnsi="仿宋" w:eastAsia="仿宋" w:cs="仿宋"/>
                <w:sz w:val="24"/>
                <w:szCs w:val="24"/>
              </w:rPr>
              <w:t>整体抗冲击能力强</w:t>
            </w:r>
            <w:r>
              <w:rPr>
                <w:rFonts w:hint="eastAsia" w:ascii="仿宋" w:hAnsi="仿宋" w:eastAsia="仿宋" w:cs="仿宋"/>
                <w:kern w:val="0"/>
                <w:sz w:val="24"/>
                <w:szCs w:val="24"/>
                <w:lang w:eastAsia="zh-CN"/>
              </w:rPr>
              <w:t>，</w:t>
            </w:r>
            <w:r>
              <w:rPr>
                <w:rFonts w:hint="eastAsia" w:ascii="仿宋" w:hAnsi="仿宋" w:eastAsia="仿宋" w:cs="仿宋"/>
                <w:sz w:val="24"/>
                <w:szCs w:val="24"/>
              </w:rPr>
              <w:t>光洁、抗菌、易清洗、可消毒、抗UV、抗氧化等特点。符合GB8410－2006《汽车内饰材料的燃烧特性》的要求</w:t>
            </w:r>
            <w:r>
              <w:rPr>
                <w:rFonts w:hint="eastAsia" w:ascii="仿宋" w:hAnsi="仿宋" w:eastAsia="仿宋" w:cs="仿宋"/>
                <w:sz w:val="24"/>
                <w:szCs w:val="24"/>
                <w:lang w:eastAsia="zh-CN"/>
              </w:rPr>
              <w:t>。</w:t>
            </w:r>
          </w:p>
        </w:tc>
      </w:tr>
      <w:tr w14:paraId="6EC7E6F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B0DAD9D">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9C338CF">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rPr>
              <w:t>医疗舱</w:t>
            </w:r>
            <w:r>
              <w:rPr>
                <w:rFonts w:hint="eastAsia" w:ascii="仿宋" w:hAnsi="仿宋" w:eastAsia="仿宋" w:cs="仿宋"/>
                <w:kern w:val="0"/>
                <w:sz w:val="24"/>
                <w:szCs w:val="24"/>
                <w:lang w:val="en-US" w:eastAsia="zh-CN"/>
              </w:rPr>
              <w:t>分隔墙</w:t>
            </w:r>
            <w:r>
              <w:rPr>
                <w:rFonts w:hint="eastAsia" w:ascii="仿宋" w:hAnsi="仿宋" w:eastAsia="仿宋" w:cs="仿宋"/>
                <w:kern w:val="0"/>
                <w:sz w:val="24"/>
                <w:szCs w:val="24"/>
              </w:rPr>
              <w:t>位置安装医生椅，医生椅</w:t>
            </w:r>
            <w:r>
              <w:rPr>
                <w:rFonts w:hint="eastAsia" w:ascii="仿宋" w:hAnsi="仿宋" w:eastAsia="仿宋" w:cs="仿宋"/>
                <w:kern w:val="0"/>
                <w:sz w:val="24"/>
                <w:szCs w:val="24"/>
                <w:lang w:val="en-US" w:eastAsia="zh-CN"/>
              </w:rPr>
              <w:t>座垫可翻折</w:t>
            </w:r>
            <w:r>
              <w:rPr>
                <w:rFonts w:hint="eastAsia" w:ascii="仿宋" w:hAnsi="仿宋" w:eastAsia="仿宋" w:cs="仿宋"/>
                <w:kern w:val="0"/>
                <w:sz w:val="24"/>
                <w:szCs w:val="24"/>
              </w:rPr>
              <w:t>，配有</w:t>
            </w:r>
            <w:r>
              <w:rPr>
                <w:rFonts w:hint="eastAsia" w:ascii="仿宋" w:hAnsi="仿宋" w:eastAsia="仿宋" w:cs="仿宋"/>
                <w:kern w:val="0"/>
                <w:sz w:val="24"/>
                <w:szCs w:val="24"/>
                <w:lang w:val="en-US" w:eastAsia="zh-CN"/>
              </w:rPr>
              <w:t>三点式</w:t>
            </w:r>
            <w:r>
              <w:rPr>
                <w:rFonts w:hint="eastAsia" w:ascii="仿宋" w:hAnsi="仿宋" w:eastAsia="仿宋" w:cs="仿宋"/>
                <w:kern w:val="0"/>
                <w:sz w:val="24"/>
                <w:szCs w:val="24"/>
              </w:rPr>
              <w:t>安全带</w:t>
            </w:r>
            <w:r>
              <w:rPr>
                <w:rFonts w:hint="eastAsia" w:ascii="仿宋" w:hAnsi="仿宋" w:eastAsia="仿宋" w:cs="仿宋"/>
                <w:kern w:val="0"/>
                <w:sz w:val="24"/>
                <w:szCs w:val="24"/>
                <w:lang w:eastAsia="zh-CN"/>
              </w:rPr>
              <w:t>，</w:t>
            </w:r>
            <w:r>
              <w:rPr>
                <w:rFonts w:hint="eastAsia" w:ascii="仿宋" w:hAnsi="仿宋" w:eastAsia="仿宋" w:cs="仿宋"/>
                <w:kern w:val="0"/>
                <w:sz w:val="24"/>
                <w:szCs w:val="24"/>
                <w:lang w:val="en-US" w:eastAsia="zh-CN"/>
              </w:rPr>
              <w:t>加长型靠背，靠背符合人体工程学设计，提高乘坐舒适性。</w:t>
            </w:r>
          </w:p>
        </w:tc>
      </w:tr>
      <w:tr w14:paraId="5797108F">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E1E4EAA">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AE0291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lang w:val="en-US" w:eastAsia="zh-CN"/>
              </w:rPr>
              <w:t>医生椅右边位</w:t>
            </w:r>
            <w:r>
              <w:rPr>
                <w:rFonts w:hint="eastAsia" w:ascii="仿宋" w:hAnsi="仿宋" w:eastAsia="仿宋" w:cs="仿宋"/>
                <w:kern w:val="0"/>
                <w:sz w:val="24"/>
                <w:szCs w:val="24"/>
              </w:rPr>
              <w:t>置安装</w:t>
            </w:r>
            <w:r>
              <w:rPr>
                <w:rFonts w:hint="eastAsia" w:ascii="仿宋" w:hAnsi="仿宋" w:eastAsia="仿宋" w:cs="仿宋"/>
                <w:kern w:val="0"/>
                <w:sz w:val="24"/>
                <w:szCs w:val="24"/>
                <w:lang w:val="en-US" w:eastAsia="zh-CN"/>
              </w:rPr>
              <w:t>急救箱柜</w:t>
            </w:r>
            <w:r>
              <w:rPr>
                <w:rFonts w:hint="eastAsia" w:ascii="仿宋" w:hAnsi="仿宋" w:eastAsia="仿宋" w:cs="仿宋"/>
                <w:sz w:val="24"/>
                <w:szCs w:val="24"/>
              </w:rPr>
              <w:t>，</w:t>
            </w:r>
            <w:r>
              <w:rPr>
                <w:rFonts w:hint="eastAsia" w:ascii="仿宋" w:hAnsi="仿宋" w:eastAsia="仿宋" w:cs="仿宋"/>
                <w:sz w:val="24"/>
                <w:szCs w:val="24"/>
                <w:lang w:val="en-US" w:eastAsia="zh-CN"/>
              </w:rPr>
              <w:t>急救箱柜</w:t>
            </w:r>
            <w:r>
              <w:rPr>
                <w:rFonts w:hint="eastAsia" w:ascii="仿宋" w:hAnsi="仿宋" w:eastAsia="仿宋" w:cs="仿宋"/>
                <w:sz w:val="24"/>
                <w:szCs w:val="24"/>
              </w:rPr>
              <w:t>设有1个抽屉、1个膝顶式</w:t>
            </w:r>
            <w:r>
              <w:rPr>
                <w:rFonts w:hint="eastAsia" w:ascii="仿宋" w:hAnsi="仿宋" w:eastAsia="仿宋" w:cs="仿宋"/>
                <w:sz w:val="24"/>
                <w:szCs w:val="24"/>
                <w:lang w:val="en-US" w:eastAsia="zh-CN"/>
              </w:rPr>
              <w:t>弹出</w:t>
            </w:r>
            <w:r>
              <w:rPr>
                <w:rFonts w:hint="eastAsia" w:ascii="仿宋" w:hAnsi="仿宋" w:eastAsia="仿宋" w:cs="仿宋"/>
                <w:sz w:val="24"/>
                <w:szCs w:val="24"/>
              </w:rPr>
              <w:t>的污物桶、锐器桶，1个急救箱放置区。整套组合柜</w:t>
            </w:r>
            <w:r>
              <w:rPr>
                <w:rFonts w:hint="eastAsia" w:ascii="仿宋" w:hAnsi="仿宋" w:eastAsia="仿宋" w:cs="仿宋"/>
                <w:sz w:val="24"/>
                <w:szCs w:val="24"/>
                <w:lang w:val="en-US" w:eastAsia="zh-CN"/>
              </w:rPr>
              <w:t>整体</w:t>
            </w:r>
            <w:r>
              <w:rPr>
                <w:rFonts w:hint="eastAsia" w:ascii="仿宋" w:hAnsi="仿宋" w:eastAsia="仿宋" w:cs="仿宋"/>
                <w:sz w:val="24"/>
                <w:szCs w:val="24"/>
              </w:rPr>
              <w:t>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p>
        </w:tc>
      </w:tr>
      <w:tr w14:paraId="4A27F2A0">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1459F0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3C8BE2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医疗舱左侧靠中隔墙拐角处安装有组合柜，</w:t>
            </w:r>
            <w:r>
              <w:rPr>
                <w:rFonts w:hint="eastAsia" w:ascii="仿宋" w:hAnsi="仿宋" w:eastAsia="仿宋" w:cs="仿宋"/>
                <w:sz w:val="24"/>
                <w:szCs w:val="24"/>
                <w:lang w:val="en-US" w:eastAsia="zh-CN"/>
              </w:rPr>
              <w:t>组合</w:t>
            </w:r>
            <w:r>
              <w:rPr>
                <w:rFonts w:hint="eastAsia" w:ascii="仿宋" w:hAnsi="仿宋" w:eastAsia="仿宋" w:cs="仿宋"/>
                <w:sz w:val="24"/>
                <w:szCs w:val="24"/>
              </w:rPr>
              <w:t>柜设有1个</w:t>
            </w:r>
            <w:r>
              <w:rPr>
                <w:rFonts w:hint="eastAsia" w:ascii="仿宋" w:hAnsi="仿宋" w:eastAsia="仿宋" w:cs="仿宋"/>
                <w:sz w:val="24"/>
                <w:szCs w:val="24"/>
                <w:lang w:val="en-US" w:eastAsia="zh-CN"/>
              </w:rPr>
              <w:t>带</w:t>
            </w:r>
            <w:r>
              <w:rPr>
                <w:rFonts w:hint="eastAsia" w:ascii="仿宋" w:hAnsi="仿宋" w:eastAsia="仿宋" w:cs="仿宋"/>
                <w:sz w:val="24"/>
                <w:szCs w:val="24"/>
              </w:rPr>
              <w:t>阳极氧化铝合金卷帘门</w:t>
            </w:r>
            <w:r>
              <w:rPr>
                <w:rFonts w:hint="eastAsia" w:ascii="仿宋" w:hAnsi="仿宋" w:eastAsia="仿宋" w:cs="仿宋"/>
                <w:sz w:val="24"/>
                <w:szCs w:val="24"/>
                <w:lang w:val="en-US" w:eastAsia="zh-CN"/>
              </w:rPr>
              <w:t>大容量</w:t>
            </w:r>
            <w:r>
              <w:rPr>
                <w:rFonts w:hint="eastAsia" w:ascii="仿宋" w:hAnsi="仿宋" w:eastAsia="仿宋" w:cs="仿宋"/>
                <w:sz w:val="24"/>
                <w:szCs w:val="24"/>
              </w:rPr>
              <w:t>储物柜</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上面设有2个开放式储物格</w:t>
            </w:r>
            <w:r>
              <w:rPr>
                <w:rFonts w:hint="eastAsia" w:ascii="仿宋" w:hAnsi="仿宋" w:eastAsia="仿宋" w:cs="仿宋"/>
                <w:sz w:val="24"/>
                <w:szCs w:val="24"/>
              </w:rPr>
              <w:t>。整套组合柜</w:t>
            </w:r>
            <w:r>
              <w:rPr>
                <w:rFonts w:hint="eastAsia" w:ascii="仿宋" w:hAnsi="仿宋" w:eastAsia="仿宋" w:cs="仿宋"/>
                <w:sz w:val="24"/>
                <w:szCs w:val="24"/>
                <w:lang w:val="en-US" w:eastAsia="zh-CN"/>
              </w:rPr>
              <w:t>整体</w:t>
            </w:r>
            <w:r>
              <w:rPr>
                <w:rFonts w:hint="eastAsia" w:ascii="仿宋" w:hAnsi="仿宋" w:eastAsia="仿宋" w:cs="仿宋"/>
                <w:sz w:val="24"/>
                <w:szCs w:val="24"/>
              </w:rPr>
              <w:t>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p>
        </w:tc>
      </w:tr>
      <w:tr w14:paraId="1573443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59B0AFE">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E191DAC">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医疗舱左侧中间位置安装有长条组合柜，组合柜设</w:t>
            </w:r>
            <w:r>
              <w:rPr>
                <w:rFonts w:hint="eastAsia" w:ascii="仿宋" w:hAnsi="仿宋" w:eastAsia="仿宋" w:cs="仿宋"/>
                <w:kern w:val="0"/>
                <w:sz w:val="24"/>
                <w:szCs w:val="24"/>
                <w:lang w:val="en-US" w:eastAsia="zh-CN"/>
              </w:rPr>
              <w:t>1</w:t>
            </w:r>
            <w:r>
              <w:rPr>
                <w:rFonts w:hint="eastAsia" w:ascii="仿宋" w:hAnsi="仿宋" w:eastAsia="仿宋" w:cs="仿宋"/>
                <w:kern w:val="0"/>
                <w:sz w:val="24"/>
                <w:szCs w:val="24"/>
              </w:rPr>
              <w:t>列共</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个抽屉</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往车尾方向设有</w:t>
            </w:r>
            <w:r>
              <w:rPr>
                <w:rFonts w:hint="eastAsia" w:ascii="仿宋" w:hAnsi="仿宋" w:eastAsia="仿宋" w:cs="仿宋"/>
                <w:kern w:val="0"/>
                <w:sz w:val="24"/>
                <w:szCs w:val="24"/>
                <w:lang w:val="en-US" w:eastAsia="zh-CN"/>
              </w:rPr>
              <w:t>3</w:t>
            </w:r>
            <w:r>
              <w:rPr>
                <w:rFonts w:hint="eastAsia" w:ascii="仿宋" w:hAnsi="仿宋" w:eastAsia="仿宋" w:cs="仿宋"/>
                <w:kern w:val="0"/>
                <w:sz w:val="24"/>
                <w:szCs w:val="24"/>
              </w:rPr>
              <w:t>个</w:t>
            </w:r>
            <w:r>
              <w:rPr>
                <w:rFonts w:hint="eastAsia" w:ascii="仿宋" w:hAnsi="仿宋" w:eastAsia="仿宋" w:cs="仿宋"/>
                <w:kern w:val="0"/>
                <w:sz w:val="24"/>
                <w:szCs w:val="24"/>
                <w:lang w:val="en-US" w:eastAsia="zh-CN"/>
              </w:rPr>
              <w:t>大容量</w:t>
            </w:r>
            <w:r>
              <w:rPr>
                <w:rFonts w:hint="eastAsia" w:ascii="仿宋" w:hAnsi="仿宋" w:eastAsia="仿宋" w:cs="仿宋"/>
                <w:kern w:val="0"/>
                <w:sz w:val="24"/>
                <w:szCs w:val="24"/>
              </w:rPr>
              <w:t>储物</w:t>
            </w:r>
            <w:r>
              <w:rPr>
                <w:rFonts w:hint="eastAsia" w:ascii="仿宋" w:hAnsi="仿宋" w:eastAsia="仿宋" w:cs="仿宋"/>
                <w:kern w:val="0"/>
                <w:sz w:val="24"/>
                <w:szCs w:val="24"/>
                <w:lang w:val="en-US" w:eastAsia="zh-CN"/>
              </w:rPr>
              <w:t>柜</w:t>
            </w:r>
            <w:r>
              <w:rPr>
                <w:rFonts w:hint="eastAsia" w:ascii="仿宋" w:hAnsi="仿宋" w:eastAsia="仿宋" w:cs="仿宋"/>
                <w:sz w:val="24"/>
                <w:szCs w:val="24"/>
              </w:rPr>
              <w:t>，</w:t>
            </w:r>
            <w:r>
              <w:rPr>
                <w:rFonts w:hint="eastAsia" w:ascii="仿宋" w:hAnsi="仿宋" w:eastAsia="仿宋" w:cs="仿宋"/>
                <w:kern w:val="0"/>
                <w:sz w:val="24"/>
                <w:szCs w:val="24"/>
              </w:rPr>
              <w:t>储物格带插拔式柜门</w:t>
            </w:r>
            <w:r>
              <w:rPr>
                <w:rFonts w:hint="eastAsia" w:ascii="仿宋" w:hAnsi="仿宋" w:eastAsia="仿宋" w:cs="仿宋"/>
                <w:kern w:val="0"/>
                <w:sz w:val="24"/>
                <w:szCs w:val="24"/>
                <w:lang w:eastAsia="zh-CN"/>
              </w:rPr>
              <w:t>，</w:t>
            </w:r>
            <w:r>
              <w:rPr>
                <w:rFonts w:hint="eastAsia" w:ascii="仿宋" w:hAnsi="仿宋" w:eastAsia="仿宋" w:cs="仿宋"/>
                <w:sz w:val="24"/>
                <w:szCs w:val="24"/>
                <w:lang w:val="en-US" w:eastAsia="zh-CN"/>
              </w:rPr>
              <w:t>设</w:t>
            </w:r>
            <w:r>
              <w:rPr>
                <w:rFonts w:hint="eastAsia" w:ascii="仿宋" w:hAnsi="仿宋" w:eastAsia="仿宋" w:cs="仿宋"/>
                <w:sz w:val="24"/>
                <w:szCs w:val="24"/>
              </w:rPr>
              <w:t>有</w:t>
            </w:r>
            <w:r>
              <w:rPr>
                <w:rFonts w:hint="eastAsia" w:ascii="仿宋" w:hAnsi="仿宋" w:eastAsia="仿宋" w:cs="仿宋"/>
                <w:sz w:val="24"/>
                <w:szCs w:val="24"/>
                <w:lang w:val="en-US" w:eastAsia="zh-CN"/>
              </w:rPr>
              <w:t>一体式铝合金</w:t>
            </w:r>
            <w:r>
              <w:rPr>
                <w:rFonts w:hint="eastAsia" w:ascii="仿宋" w:hAnsi="仿宋" w:eastAsia="仿宋" w:cs="仿宋"/>
                <w:sz w:val="24"/>
                <w:szCs w:val="24"/>
              </w:rPr>
              <w:t>操作台可放置医疗设备，可选装急救设备的支架。整套组合柜</w:t>
            </w:r>
            <w:r>
              <w:rPr>
                <w:rFonts w:hint="eastAsia" w:ascii="仿宋" w:hAnsi="仿宋" w:eastAsia="仿宋" w:cs="仿宋"/>
                <w:sz w:val="24"/>
                <w:szCs w:val="24"/>
                <w:lang w:val="en-US" w:eastAsia="zh-CN"/>
              </w:rPr>
              <w:t>整体</w:t>
            </w:r>
            <w:r>
              <w:rPr>
                <w:rFonts w:hint="eastAsia" w:ascii="仿宋" w:hAnsi="仿宋" w:eastAsia="仿宋" w:cs="仿宋"/>
                <w:sz w:val="24"/>
                <w:szCs w:val="24"/>
              </w:rPr>
              <w:t>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r>
              <w:rPr>
                <w:rFonts w:hint="eastAsia" w:ascii="仿宋" w:hAnsi="仿宋" w:eastAsia="仿宋" w:cs="仿宋"/>
                <w:kern w:val="0"/>
                <w:sz w:val="24"/>
                <w:szCs w:val="24"/>
              </w:rPr>
              <w:t>组合柜所有边角位及操作台都采用圆角设计，保护乘员安全。</w:t>
            </w:r>
          </w:p>
        </w:tc>
      </w:tr>
      <w:tr w14:paraId="4D218CE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198F17E">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top"/>
          </w:tcPr>
          <w:p w14:paraId="3B079AD2">
            <w:pPr>
              <w:keepNext w:val="0"/>
              <w:keepLines w:val="0"/>
              <w:pageBreakBefore w:val="0"/>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医疗舱上方左、右侧各安装一组吊柜,左边吊柜分4格，右边吊柜分2格，柜门采用</w:t>
            </w:r>
            <w:r>
              <w:rPr>
                <w:rFonts w:hint="eastAsia" w:ascii="仿宋" w:hAnsi="仿宋" w:eastAsia="仿宋" w:cs="仿宋"/>
                <w:sz w:val="24"/>
                <w:szCs w:val="24"/>
                <w:lang w:val="en-US" w:eastAsia="zh-CN"/>
              </w:rPr>
              <w:t>半透明注塑件，</w:t>
            </w:r>
            <w:r>
              <w:rPr>
                <w:rFonts w:hint="eastAsia" w:ascii="仿宋" w:hAnsi="仿宋" w:eastAsia="仿宋" w:cs="仿宋"/>
                <w:sz w:val="24"/>
                <w:szCs w:val="24"/>
              </w:rPr>
              <w:t>采用弧形设计，容积更大</w:t>
            </w:r>
            <w:r>
              <w:rPr>
                <w:rFonts w:hint="eastAsia" w:ascii="仿宋" w:hAnsi="仿宋" w:eastAsia="仿宋" w:cs="仿宋"/>
                <w:sz w:val="24"/>
                <w:szCs w:val="24"/>
                <w:lang w:eastAsia="zh-CN"/>
              </w:rPr>
              <w:t>，</w:t>
            </w:r>
            <w:r>
              <w:rPr>
                <w:rFonts w:hint="eastAsia" w:ascii="仿宋" w:hAnsi="仿宋" w:eastAsia="仿宋" w:cs="仿宋"/>
                <w:sz w:val="24"/>
                <w:szCs w:val="24"/>
              </w:rPr>
              <w:t>合页为任意停设计形式，操作便利安全。吊柜采用ABS材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p>
        </w:tc>
      </w:tr>
      <w:tr w14:paraId="37F97BC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77"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BC7D714">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3</w:t>
            </w:r>
            <w:r>
              <w:rPr>
                <w:rFonts w:hint="eastAsia" w:ascii="仿宋" w:hAnsi="仿宋" w:eastAsia="仿宋" w:cs="仿宋"/>
                <w:color w:val="auto"/>
                <w:kern w:val="0"/>
                <w:sz w:val="24"/>
                <w:szCs w:val="24"/>
                <w:lang w:val="en-US" w:eastAsia="zh-CN"/>
              </w:rPr>
              <w:t>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top"/>
          </w:tcPr>
          <w:p w14:paraId="77160252">
            <w:pPr>
              <w:keepNext w:val="0"/>
              <w:keepLines w:val="0"/>
              <w:pageBreakBefore w:val="0"/>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医疗舱左后侧安装氧气柜，</w:t>
            </w:r>
            <w:r>
              <w:rPr>
                <w:rFonts w:hint="eastAsia" w:ascii="仿宋" w:hAnsi="仿宋" w:eastAsia="仿宋" w:cs="仿宋"/>
                <w:sz w:val="24"/>
                <w:szCs w:val="24"/>
                <w:lang w:val="en-US" w:eastAsia="zh-CN"/>
              </w:rPr>
              <w:t>氧气柜装有侧滑门，门板设有操作窗，上部设有带盖板的储物格</w:t>
            </w:r>
            <w:r>
              <w:rPr>
                <w:rFonts w:hint="eastAsia" w:ascii="仿宋" w:hAnsi="仿宋" w:eastAsia="仿宋" w:cs="仿宋"/>
                <w:sz w:val="24"/>
                <w:szCs w:val="24"/>
              </w:rPr>
              <w:t>。氧气柜</w:t>
            </w:r>
            <w:r>
              <w:rPr>
                <w:rFonts w:hint="eastAsia" w:ascii="仿宋" w:hAnsi="仿宋" w:eastAsia="仿宋" w:cs="仿宋"/>
                <w:sz w:val="24"/>
                <w:szCs w:val="24"/>
                <w:lang w:val="en-US" w:eastAsia="zh-CN"/>
              </w:rPr>
              <w:t>整体</w:t>
            </w:r>
            <w:r>
              <w:rPr>
                <w:rFonts w:hint="eastAsia" w:ascii="仿宋" w:hAnsi="仿宋" w:eastAsia="仿宋" w:cs="仿宋"/>
                <w:sz w:val="24"/>
                <w:szCs w:val="24"/>
              </w:rPr>
              <w:t>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p>
        </w:tc>
      </w:tr>
      <w:tr w14:paraId="63E71C1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6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BB46405">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39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DA9B794">
            <w:pPr>
              <w:keepNext w:val="0"/>
              <w:keepLines w:val="0"/>
              <w:pageBreakBefore w:val="0"/>
              <w:widowControl/>
              <w:kinsoku/>
              <w:wordWrap/>
              <w:overflowPunct/>
              <w:topLinePunct w:val="0"/>
              <w:bidi w:val="0"/>
              <w:snapToGrid/>
              <w:spacing w:line="360" w:lineRule="exact"/>
              <w:ind w:left="352" w:leftChars="0" w:hanging="352" w:hangingChars="147"/>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rPr>
              <w:t>医疗舱所有</w:t>
            </w:r>
            <w:r>
              <w:rPr>
                <w:rFonts w:hint="eastAsia" w:ascii="仿宋" w:hAnsi="仿宋" w:eastAsia="仿宋" w:cs="仿宋"/>
                <w:kern w:val="0"/>
                <w:sz w:val="24"/>
                <w:szCs w:val="24"/>
                <w:lang w:val="en-US" w:eastAsia="zh-CN"/>
              </w:rPr>
              <w:t>抽屉及翻门</w:t>
            </w:r>
            <w:r>
              <w:rPr>
                <w:rFonts w:hint="eastAsia" w:ascii="仿宋" w:hAnsi="仿宋" w:eastAsia="仿宋" w:cs="仿宋"/>
                <w:kern w:val="0"/>
                <w:sz w:val="24"/>
                <w:szCs w:val="24"/>
              </w:rPr>
              <w:t>安装锁扣</w:t>
            </w:r>
            <w:r>
              <w:rPr>
                <w:rFonts w:hint="eastAsia" w:ascii="仿宋" w:hAnsi="仿宋" w:eastAsia="仿宋" w:cs="仿宋"/>
                <w:kern w:val="0"/>
                <w:sz w:val="24"/>
                <w:szCs w:val="24"/>
                <w:lang w:eastAsia="zh-CN"/>
              </w:rPr>
              <w:t>。</w:t>
            </w:r>
          </w:p>
        </w:tc>
      </w:tr>
      <w:tr w14:paraId="04C3843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74B9D59">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C79E5D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rPr>
              <w:t>医疗舱右侧靠中门处安装单人朝前座椅，</w:t>
            </w:r>
            <w:r>
              <w:rPr>
                <w:rFonts w:hint="eastAsia" w:ascii="仿宋" w:hAnsi="仿宋" w:eastAsia="仿宋" w:cs="仿宋"/>
                <w:kern w:val="0"/>
                <w:sz w:val="24"/>
                <w:szCs w:val="24"/>
                <w:lang w:val="en-US" w:eastAsia="zh-CN"/>
              </w:rPr>
              <w:t>座</w:t>
            </w:r>
            <w:r>
              <w:rPr>
                <w:rFonts w:hint="eastAsia" w:ascii="仿宋" w:hAnsi="仿宋" w:eastAsia="仿宋" w:cs="仿宋"/>
                <w:kern w:val="0"/>
                <w:sz w:val="24"/>
                <w:szCs w:val="24"/>
              </w:rPr>
              <w:t>垫可</w:t>
            </w:r>
            <w:r>
              <w:rPr>
                <w:rFonts w:hint="eastAsia" w:ascii="仿宋" w:hAnsi="仿宋" w:eastAsia="仿宋" w:cs="仿宋"/>
                <w:kern w:val="0"/>
                <w:sz w:val="24"/>
                <w:szCs w:val="24"/>
                <w:lang w:val="en-US" w:eastAsia="zh-CN"/>
              </w:rPr>
              <w:t>翻折</w:t>
            </w:r>
            <w:r>
              <w:rPr>
                <w:rFonts w:hint="eastAsia" w:ascii="仿宋" w:hAnsi="仿宋" w:eastAsia="仿宋" w:cs="仿宋"/>
                <w:kern w:val="0"/>
                <w:sz w:val="24"/>
                <w:szCs w:val="24"/>
              </w:rPr>
              <w:t>，座椅靠背可调，配有扶手及3点式安全带。</w:t>
            </w:r>
          </w:p>
        </w:tc>
      </w:tr>
      <w:tr w14:paraId="092678A7">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B8C9D03">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1</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C5B6EC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医疗舱右侧3人长排</w:t>
            </w:r>
            <w:r>
              <w:rPr>
                <w:rFonts w:hint="eastAsia" w:ascii="仿宋" w:hAnsi="仿宋" w:eastAsia="仿宋" w:cs="仿宋"/>
                <w:sz w:val="24"/>
                <w:szCs w:val="24"/>
                <w:lang w:val="en-US" w:eastAsia="zh-CN"/>
              </w:rPr>
              <w:t>柜式</w:t>
            </w:r>
            <w:r>
              <w:rPr>
                <w:rFonts w:hint="eastAsia" w:ascii="仿宋" w:hAnsi="仿宋" w:eastAsia="仿宋" w:cs="仿宋"/>
                <w:sz w:val="24"/>
                <w:szCs w:val="24"/>
              </w:rPr>
              <w:t>座椅</w:t>
            </w:r>
            <w:r>
              <w:rPr>
                <w:rFonts w:hint="eastAsia" w:ascii="仿宋" w:hAnsi="仿宋" w:eastAsia="仿宋" w:cs="仿宋"/>
                <w:sz w:val="24"/>
                <w:szCs w:val="24"/>
                <w:lang w:eastAsia="zh-CN"/>
              </w:rPr>
              <w:t>，</w:t>
            </w:r>
            <w:r>
              <w:rPr>
                <w:rFonts w:hint="eastAsia" w:ascii="仿宋" w:hAnsi="仿宋" w:eastAsia="仿宋" w:cs="仿宋"/>
                <w:sz w:val="24"/>
                <w:szCs w:val="24"/>
              </w:rPr>
              <w:t>带舒适背、软座垫及配3套3点式安全带</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座垫下方设有储物柜</w:t>
            </w:r>
            <w:r>
              <w:rPr>
                <w:rFonts w:hint="eastAsia" w:ascii="仿宋" w:hAnsi="仿宋" w:eastAsia="仿宋" w:cs="仿宋"/>
                <w:sz w:val="24"/>
                <w:szCs w:val="24"/>
              </w:rPr>
              <w:t>。长排</w:t>
            </w:r>
            <w:r>
              <w:rPr>
                <w:rFonts w:hint="eastAsia" w:ascii="仿宋" w:hAnsi="仿宋" w:eastAsia="仿宋" w:cs="仿宋"/>
                <w:sz w:val="24"/>
                <w:szCs w:val="24"/>
                <w:lang w:val="en-US" w:eastAsia="zh-CN"/>
              </w:rPr>
              <w:t>柜式</w:t>
            </w:r>
            <w:r>
              <w:rPr>
                <w:rFonts w:hint="eastAsia" w:ascii="仿宋" w:hAnsi="仿宋" w:eastAsia="仿宋" w:cs="仿宋"/>
                <w:sz w:val="24"/>
                <w:szCs w:val="24"/>
              </w:rPr>
              <w:t>座椅</w:t>
            </w:r>
            <w:r>
              <w:rPr>
                <w:rFonts w:hint="eastAsia" w:ascii="仿宋" w:hAnsi="仿宋" w:eastAsia="仿宋" w:cs="仿宋"/>
                <w:sz w:val="24"/>
                <w:szCs w:val="24"/>
                <w:lang w:val="en-US" w:eastAsia="zh-CN"/>
              </w:rPr>
              <w:t>整体</w:t>
            </w:r>
            <w:r>
              <w:rPr>
                <w:rFonts w:hint="eastAsia" w:ascii="仿宋" w:hAnsi="仿宋" w:eastAsia="仿宋" w:cs="仿宋"/>
                <w:sz w:val="24"/>
                <w:szCs w:val="24"/>
              </w:rPr>
              <w:t>都是采用ABS材</w:t>
            </w:r>
            <w:r>
              <w:rPr>
                <w:rFonts w:hint="eastAsia" w:ascii="仿宋" w:hAnsi="仿宋" w:eastAsia="仿宋" w:cs="仿宋"/>
                <w:sz w:val="24"/>
                <w:szCs w:val="24"/>
                <w:lang w:val="en-US" w:eastAsia="zh-CN"/>
              </w:rPr>
              <w:t>料整体模具注塑成型</w:t>
            </w:r>
            <w:r>
              <w:rPr>
                <w:rFonts w:hint="eastAsia" w:ascii="仿宋" w:hAnsi="仿宋" w:eastAsia="仿宋" w:cs="仿宋"/>
                <w:sz w:val="24"/>
                <w:szCs w:val="24"/>
              </w:rPr>
              <w:t>。</w:t>
            </w:r>
          </w:p>
        </w:tc>
      </w:tr>
      <w:tr w14:paraId="3D1BC79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1557C5C7">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2</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D587D2E">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医疗舱所座椅采用超纤革包裹，撕裂强度、拉伸强度高，耐折性好，耐寒性佳，耐霉变性，表面易清洗，组织结构和天然皮革相似等特点。符合GB8410－2006《汽车内饰材料的燃烧特性》的要求</w:t>
            </w:r>
            <w:r>
              <w:rPr>
                <w:rFonts w:hint="eastAsia" w:ascii="仿宋" w:hAnsi="仿宋" w:eastAsia="仿宋" w:cs="仿宋"/>
                <w:sz w:val="24"/>
                <w:szCs w:val="24"/>
                <w:lang w:eastAsia="zh-CN"/>
              </w:rPr>
              <w:t>。</w:t>
            </w:r>
          </w:p>
        </w:tc>
      </w:tr>
      <w:tr w14:paraId="2890A5F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51"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BDC9C3B">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3</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22121A72">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10升氧气瓶</w:t>
            </w:r>
            <w:r>
              <w:rPr>
                <w:rFonts w:hint="eastAsia" w:ascii="仿宋" w:hAnsi="仿宋" w:eastAsia="仿宋" w:cs="仿宋"/>
                <w:sz w:val="24"/>
                <w:szCs w:val="24"/>
                <w:lang w:val="en-US" w:eastAsia="zh-CN"/>
              </w:rPr>
              <w:t>2只</w:t>
            </w:r>
            <w:r>
              <w:rPr>
                <w:rFonts w:hint="eastAsia" w:ascii="仿宋" w:hAnsi="仿宋" w:eastAsia="仿宋" w:cs="仿宋"/>
                <w:sz w:val="24"/>
                <w:szCs w:val="24"/>
              </w:rPr>
              <w:t>。</w:t>
            </w:r>
          </w:p>
        </w:tc>
      </w:tr>
      <w:tr w14:paraId="3080E81C">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FE1CE1F">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rPr>
              <w:t>4</w:t>
            </w:r>
            <w:r>
              <w:rPr>
                <w:rFonts w:hint="eastAsia" w:ascii="仿宋" w:hAnsi="仿宋" w:eastAsia="仿宋" w:cs="仿宋"/>
                <w:color w:val="auto"/>
                <w:kern w:val="0"/>
                <w:sz w:val="24"/>
                <w:szCs w:val="24"/>
                <w:lang w:val="en-US" w:eastAsia="zh-CN"/>
              </w:rPr>
              <w:t>4</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69774D6">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救护车多功能氧气汇流排：采用耐高压316不锈钢金属管连接控制面板，控制面板位于医疗舱的左前方，靠近医生的位置，它装有：</w:t>
            </w:r>
          </w:p>
          <w:p w14:paraId="0A294DBA">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吸氧用终端(1个)连接湿化器(1个)，呼吸机用的终端(1个)连接呼吸机专用接头(1个)。</w:t>
            </w:r>
          </w:p>
          <w:p w14:paraId="03664E74">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两个氧气压力表，一个切换开关：方便查看两个压力表的情况，使用切换开关可对两个氧气瓶（组）进行切换。</w:t>
            </w:r>
          </w:p>
          <w:p w14:paraId="22AB8350">
            <w:pPr>
              <w:pStyle w:val="23"/>
              <w:keepNext w:val="0"/>
              <w:keepLines w:val="0"/>
              <w:pageBreakBefore w:val="0"/>
              <w:kinsoku/>
              <w:wordWrap/>
              <w:overflowPunct/>
              <w:topLinePunct w:val="0"/>
              <w:bidi w:val="0"/>
              <w:snapToGrid/>
              <w:spacing w:line="360" w:lineRule="exact"/>
              <w:rPr>
                <w:rFonts w:hint="eastAsia" w:ascii="仿宋" w:hAnsi="仿宋" w:eastAsia="仿宋" w:cs="仿宋"/>
                <w:snapToGrid w:val="0"/>
                <w:kern w:val="2"/>
                <w:sz w:val="24"/>
                <w:szCs w:val="24"/>
                <w:lang w:val="en-US" w:eastAsia="zh-CN" w:bidi="ar-SA"/>
              </w:rPr>
            </w:pPr>
            <w:r>
              <w:rPr>
                <w:rFonts w:hint="eastAsia" w:ascii="仿宋" w:hAnsi="仿宋" w:eastAsia="仿宋" w:cs="仿宋"/>
                <w:color w:val="000000"/>
                <w:kern w:val="0"/>
                <w:sz w:val="24"/>
                <w:szCs w:val="24"/>
              </w:rPr>
              <w:t>两个减压阀：一个为吸氧用，一个为呼吸机用。</w:t>
            </w:r>
          </w:p>
        </w:tc>
      </w:tr>
      <w:tr w14:paraId="7EB1DD8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05"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CB00FD8">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rPr>
              <w:t>45</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A155950">
            <w:pPr>
              <w:keepNext w:val="0"/>
              <w:keepLines w:val="0"/>
              <w:pageBreakBefore w:val="0"/>
              <w:kinsoku/>
              <w:wordWrap/>
              <w:overflowPunct/>
              <w:topLinePunct w:val="0"/>
              <w:bidi w:val="0"/>
              <w:snapToGrid/>
              <w:spacing w:line="36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采用耐磨、耐酸、耐碱、阻燃、防滑、防霉、易清洗医疗专用塑胶地板。符合GB8410－2006《汽车内饰材料的燃烧特性》的要求</w:t>
            </w:r>
            <w:r>
              <w:rPr>
                <w:rFonts w:hint="eastAsia" w:ascii="仿宋" w:hAnsi="仿宋" w:eastAsia="仿宋" w:cs="仿宋"/>
                <w:sz w:val="24"/>
                <w:szCs w:val="24"/>
                <w:lang w:eastAsia="zh-CN"/>
              </w:rPr>
              <w:t>。</w:t>
            </w:r>
          </w:p>
        </w:tc>
      </w:tr>
      <w:tr w14:paraId="0710635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C54D509">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46</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DB46D8C">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2KG灭火器。</w:t>
            </w:r>
            <w:r>
              <w:rPr>
                <w:rFonts w:hint="eastAsia" w:ascii="仿宋" w:hAnsi="仿宋" w:eastAsia="仿宋" w:cs="仿宋"/>
                <w:sz w:val="24"/>
                <w:szCs w:val="24"/>
                <w:lang w:val="en-US" w:eastAsia="zh-CN"/>
              </w:rPr>
              <w:t>(驾驶室、医疗车厢各1只，并安装固定支架。）</w:t>
            </w:r>
          </w:p>
        </w:tc>
      </w:tr>
      <w:tr w14:paraId="5E83FE74">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685672A">
            <w:pPr>
              <w:keepNext w:val="0"/>
              <w:keepLines w:val="0"/>
              <w:pageBreakBefore w:val="0"/>
              <w:kinsoku/>
              <w:wordWrap/>
              <w:overflowPunct/>
              <w:topLinePunct w:val="0"/>
              <w:bidi w:val="0"/>
              <w:snapToGrid/>
              <w:spacing w:line="360" w:lineRule="exact"/>
              <w:ind w:firstLine="240" w:firstLineChars="1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47</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ADEF461">
            <w:pPr>
              <w:widowControl/>
              <w:snapToGrid w:val="0"/>
              <w:spacing w:line="400" w:lineRule="exact"/>
              <w:rPr>
                <w:rFonts w:hint="eastAsia" w:ascii="仿宋" w:hAnsi="仿宋" w:eastAsia="仿宋" w:cs="仿宋"/>
                <w:kern w:val="0"/>
                <w:sz w:val="24"/>
                <w:szCs w:val="24"/>
              </w:rPr>
            </w:pPr>
            <w:r>
              <w:rPr>
                <w:rFonts w:hint="eastAsia" w:ascii="仿宋" w:hAnsi="仿宋" w:eastAsia="仿宋" w:cs="仿宋"/>
                <w:color w:val="auto"/>
                <w:kern w:val="0"/>
                <w:sz w:val="24"/>
                <w:szCs w:val="24"/>
                <w:highlight w:val="none"/>
                <w:lang w:val="en-US" w:eastAsia="zh-CN"/>
              </w:rPr>
              <w:t>负压系统</w:t>
            </w:r>
            <w:r>
              <w:rPr>
                <w:rFonts w:hint="eastAsia" w:ascii="仿宋" w:hAnsi="仿宋" w:eastAsia="仿宋" w:cs="仿宋"/>
                <w:kern w:val="0"/>
                <w:sz w:val="24"/>
                <w:szCs w:val="24"/>
              </w:rPr>
              <w:t xml:space="preserve">性能参数： </w:t>
            </w:r>
          </w:p>
          <w:p w14:paraId="19A3FDFD">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1.专用强效排风：排风量：≥600m</w:t>
            </w:r>
            <w:r>
              <w:rPr>
                <w:rFonts w:hint="eastAsia" w:ascii="仿宋" w:hAnsi="仿宋" w:eastAsia="仿宋" w:cs="仿宋"/>
                <w:kern w:val="0"/>
                <w:sz w:val="24"/>
                <w:szCs w:val="24"/>
                <w:vertAlign w:val="superscript"/>
              </w:rPr>
              <w:t>3</w:t>
            </w:r>
            <w:r>
              <w:rPr>
                <w:rFonts w:hint="eastAsia" w:ascii="仿宋" w:hAnsi="仿宋" w:eastAsia="仿宋" w:cs="仿宋"/>
                <w:kern w:val="0"/>
                <w:sz w:val="24"/>
                <w:szCs w:val="24"/>
              </w:rPr>
              <w:t>/h；，负压值</w:t>
            </w:r>
            <w:r>
              <w:rPr>
                <w:rFonts w:hint="eastAsia" w:ascii="仿宋" w:hAnsi="仿宋" w:eastAsia="仿宋" w:cs="仿宋"/>
                <w:sz w:val="24"/>
                <w:szCs w:val="24"/>
              </w:rPr>
              <w:t>≤</w:t>
            </w:r>
            <w:r>
              <w:rPr>
                <w:rFonts w:hint="eastAsia" w:ascii="仿宋" w:hAnsi="仿宋" w:eastAsia="仿宋" w:cs="仿宋"/>
                <w:kern w:val="0"/>
                <w:sz w:val="24"/>
                <w:szCs w:val="24"/>
              </w:rPr>
              <w:t>-10pa。</w:t>
            </w:r>
          </w:p>
          <w:p w14:paraId="3F152B71">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2.高效过滤装置：滤材：HEPA超细玻璃纤维，平均寿命为8-12个月；</w:t>
            </w:r>
          </w:p>
          <w:p w14:paraId="79CD3648">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3.杀菌装置：紫外线消毒灯功率：10w，具有臭氧杀菌功能，产量：2克，功率：50w；(臭氧可单独关闭）</w:t>
            </w:r>
          </w:p>
          <w:p w14:paraId="0912D8CC">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4.具有初级过滤网和中效活性碳滤网双重滤网。</w:t>
            </w:r>
          </w:p>
          <w:p w14:paraId="1BA1015D">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5.负压控制：控制面板集成，前后舱控制，可显示负压数值。</w:t>
            </w:r>
          </w:p>
          <w:p w14:paraId="232B6DAD">
            <w:pPr>
              <w:widowControl/>
              <w:snapToGrid w:val="0"/>
              <w:spacing w:line="400" w:lineRule="exact"/>
              <w:rPr>
                <w:rFonts w:hint="eastAsia" w:ascii="仿宋" w:hAnsi="仿宋" w:eastAsia="仿宋" w:cs="仿宋"/>
                <w:kern w:val="0"/>
                <w:sz w:val="24"/>
                <w:szCs w:val="24"/>
              </w:rPr>
            </w:pPr>
            <w:r>
              <w:rPr>
                <w:rFonts w:hint="eastAsia" w:ascii="仿宋" w:hAnsi="仿宋" w:eastAsia="仿宋" w:cs="仿宋"/>
                <w:kern w:val="0"/>
                <w:sz w:val="24"/>
                <w:szCs w:val="24"/>
              </w:rPr>
              <w:t>6.具有负压异常报警指示功能。</w:t>
            </w:r>
          </w:p>
          <w:p w14:paraId="5DFE863D">
            <w:pPr>
              <w:keepNext w:val="0"/>
              <w:keepLines w:val="0"/>
              <w:pageBreakBefore w:val="0"/>
              <w:widowControl/>
              <w:kinsoku/>
              <w:wordWrap/>
              <w:overflowPunct/>
              <w:topLinePunct w:val="0"/>
              <w:bidi w:val="0"/>
              <w:snapToGrid/>
              <w:spacing w:line="360" w:lineRule="exact"/>
              <w:jc w:val="left"/>
              <w:rPr>
                <w:rFonts w:hint="eastAsia" w:ascii="仿宋" w:hAnsi="仿宋" w:eastAsia="仿宋" w:cs="仿宋"/>
                <w:sz w:val="24"/>
                <w:szCs w:val="24"/>
              </w:rPr>
            </w:pPr>
            <w:r>
              <w:rPr>
                <w:rFonts w:hint="eastAsia" w:ascii="仿宋" w:hAnsi="仿宋" w:eastAsia="仿宋" w:cs="仿宋"/>
                <w:kern w:val="0"/>
                <w:sz w:val="24"/>
                <w:szCs w:val="24"/>
              </w:rPr>
              <w:t>7.负压系统已满足WS_T292-2008 救护车-卫生行业标准相关参数。</w:t>
            </w:r>
          </w:p>
        </w:tc>
      </w:tr>
      <w:tr w14:paraId="6BE1577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8" w:hRule="atLeast"/>
          <w:jc w:val="center"/>
        </w:trPr>
        <w:tc>
          <w:tcPr>
            <w:tcW w:w="8884" w:type="dxa"/>
            <w:gridSpan w:val="3"/>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862C7A4">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rPr>
            </w:pPr>
            <w:r>
              <w:rPr>
                <w:rFonts w:hint="eastAsia" w:ascii="仿宋" w:hAnsi="仿宋" w:eastAsia="仿宋" w:cs="仿宋"/>
                <w:b/>
                <w:bCs/>
                <w:color w:val="auto"/>
                <w:kern w:val="0"/>
                <w:sz w:val="24"/>
                <w:szCs w:val="24"/>
              </w:rPr>
              <w:t>专用器械设备</w:t>
            </w:r>
          </w:p>
        </w:tc>
      </w:tr>
      <w:tr w14:paraId="3FE49F53">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555A3C6A">
            <w:pPr>
              <w:keepNext w:val="0"/>
              <w:keepLines w:val="0"/>
              <w:pageBreakBefore w:val="0"/>
              <w:kinsoku/>
              <w:wordWrap/>
              <w:overflowPunct/>
              <w:topLinePunct w:val="0"/>
              <w:bidi w:val="0"/>
              <w:snapToGrid/>
              <w:spacing w:line="360" w:lineRule="exact"/>
              <w:ind w:firstLine="240" w:firstLineChars="100"/>
              <w:jc w:val="left"/>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48</w:t>
            </w:r>
          </w:p>
        </w:tc>
        <w:tc>
          <w:tcPr>
            <w:tcW w:w="7873" w:type="dxa"/>
            <w:gridSpan w:val="2"/>
            <w:tcBorders>
              <w:top w:val="single" w:color="auto" w:sz="8"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28551018">
            <w:pPr>
              <w:keepNext w:val="0"/>
              <w:keepLines w:val="0"/>
              <w:pageBreakBefore w:val="0"/>
              <w:widowControl/>
              <w:kinsoku/>
              <w:wordWrap/>
              <w:overflowPunct/>
              <w:topLinePunct w:val="0"/>
              <w:bidi w:val="0"/>
              <w:snapToGrid/>
              <w:spacing w:line="360" w:lineRule="exact"/>
              <w:jc w:val="left"/>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sz w:val="24"/>
                <w:szCs w:val="24"/>
                <w:lang w:val="en-US" w:eastAsia="zh-CN"/>
              </w:rPr>
              <w:t>碳纤维</w:t>
            </w:r>
            <w:r>
              <w:rPr>
                <w:rFonts w:hint="eastAsia" w:ascii="仿宋" w:hAnsi="仿宋" w:eastAsia="仿宋" w:cs="仿宋"/>
                <w:sz w:val="24"/>
                <w:szCs w:val="24"/>
              </w:rPr>
              <w:t>铲式担架</w:t>
            </w:r>
            <w:r>
              <w:rPr>
                <w:rFonts w:hint="eastAsia" w:ascii="仿宋" w:hAnsi="仿宋" w:eastAsia="仿宋" w:cs="仿宋"/>
                <w:sz w:val="24"/>
                <w:szCs w:val="24"/>
                <w:lang w:eastAsia="zh-CN"/>
              </w:rPr>
              <w:t>、</w:t>
            </w:r>
            <w:r>
              <w:rPr>
                <w:rFonts w:hint="eastAsia" w:ascii="仿宋" w:hAnsi="仿宋" w:eastAsia="仿宋" w:cs="仿宋"/>
                <w:b w:val="0"/>
                <w:bCs w:val="0"/>
                <w:kern w:val="2"/>
                <w:sz w:val="24"/>
                <w:szCs w:val="24"/>
                <w:lang w:val="en-US" w:eastAsia="zh-CN" w:bidi="ar-SA"/>
              </w:rPr>
              <w:t>楼梯担架、软担架各</w:t>
            </w:r>
            <w:r>
              <w:rPr>
                <w:rFonts w:hint="eastAsia" w:ascii="仿宋" w:hAnsi="仿宋" w:eastAsia="仿宋" w:cs="仿宋"/>
                <w:sz w:val="24"/>
                <w:szCs w:val="24"/>
                <w:lang w:val="en-US" w:eastAsia="zh-CN"/>
              </w:rPr>
              <w:t>1张。</w:t>
            </w:r>
          </w:p>
        </w:tc>
      </w:tr>
      <w:tr w14:paraId="2F812E1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C830A71">
            <w:pPr>
              <w:keepNext w:val="0"/>
              <w:keepLines w:val="0"/>
              <w:pageBreakBefore w:val="0"/>
              <w:kinsoku/>
              <w:wordWrap/>
              <w:overflowPunct/>
              <w:topLinePunct w:val="0"/>
              <w:bidi w:val="0"/>
              <w:snapToGrid/>
              <w:spacing w:line="360" w:lineRule="exact"/>
              <w:ind w:firstLine="240" w:firstLineChars="100"/>
              <w:jc w:val="left"/>
              <w:rPr>
                <w:rFonts w:hint="default"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49</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3892C1D">
            <w:pPr>
              <w:keepNext w:val="0"/>
              <w:keepLines w:val="0"/>
              <w:pageBreakBefore w:val="0"/>
              <w:widowControl/>
              <w:kinsoku/>
              <w:wordWrap/>
              <w:overflowPunct/>
              <w:topLinePunct w:val="0"/>
              <w:bidi w:val="0"/>
              <w:snapToGrid/>
              <w:spacing w:line="360" w:lineRule="exact"/>
              <w:jc w:val="left"/>
              <w:textAlignment w:val="auto"/>
              <w:rPr>
                <w:rFonts w:hint="eastAsia" w:ascii="仿宋" w:hAnsi="仿宋" w:eastAsia="仿宋" w:cs="仿宋"/>
                <w:b w:val="0"/>
                <w:bCs w:val="0"/>
                <w:color w:val="000000"/>
                <w:kern w:val="0"/>
                <w:sz w:val="24"/>
                <w:szCs w:val="24"/>
                <w:lang w:val="en-US" w:eastAsia="zh-CN" w:bidi="ar-SA"/>
              </w:rPr>
            </w:pPr>
            <w:r>
              <w:rPr>
                <w:rFonts w:hint="eastAsia" w:ascii="仿宋" w:hAnsi="仿宋" w:eastAsia="仿宋" w:cs="仿宋"/>
                <w:b w:val="0"/>
                <w:bCs w:val="0"/>
                <w:sz w:val="24"/>
                <w:szCs w:val="24"/>
                <w:lang w:val="en-US" w:eastAsia="zh-CN"/>
              </w:rPr>
              <w:t>脊柱固定板、</w:t>
            </w:r>
            <w:r>
              <w:rPr>
                <w:rFonts w:hint="eastAsia" w:ascii="仿宋" w:hAnsi="仿宋" w:eastAsia="仿宋" w:cs="仿宋"/>
                <w:b w:val="0"/>
                <w:bCs w:val="0"/>
                <w:kern w:val="2"/>
                <w:sz w:val="24"/>
                <w:szCs w:val="24"/>
                <w:lang w:eastAsia="zh-CN" w:bidi="ar-SA"/>
              </w:rPr>
              <w:t>头部固定器、</w:t>
            </w:r>
            <w:r>
              <w:rPr>
                <w:rFonts w:hint="eastAsia" w:ascii="仿宋" w:hAnsi="仿宋" w:eastAsia="仿宋" w:cs="仿宋"/>
                <w:b w:val="0"/>
                <w:bCs w:val="0"/>
                <w:sz w:val="24"/>
                <w:szCs w:val="24"/>
                <w:lang w:val="en-US" w:eastAsia="zh-CN"/>
              </w:rPr>
              <w:t>骨折固定器、</w:t>
            </w:r>
            <w:r>
              <w:rPr>
                <w:rFonts w:hint="eastAsia" w:ascii="仿宋" w:hAnsi="仿宋" w:eastAsia="仿宋" w:cs="仿宋"/>
                <w:b w:val="0"/>
                <w:bCs w:val="0"/>
                <w:kern w:val="2"/>
                <w:sz w:val="24"/>
                <w:szCs w:val="24"/>
                <w:lang w:val="en-US" w:eastAsia="zh-CN" w:bidi="ar-SA"/>
              </w:rPr>
              <w:t>颈托各</w:t>
            </w:r>
            <w:r>
              <w:rPr>
                <w:rFonts w:hint="eastAsia" w:ascii="仿宋" w:hAnsi="仿宋" w:eastAsia="仿宋" w:cs="仿宋"/>
                <w:b w:val="0"/>
                <w:bCs w:val="0"/>
                <w:sz w:val="24"/>
                <w:szCs w:val="24"/>
                <w:lang w:val="en-US" w:eastAsia="zh-CN"/>
              </w:rPr>
              <w:t>1套。</w:t>
            </w:r>
          </w:p>
        </w:tc>
      </w:tr>
      <w:tr w14:paraId="0948F56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92EF60A">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50</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2BB249E">
            <w:pPr>
              <w:keepNext w:val="0"/>
              <w:keepLines w:val="0"/>
              <w:pageBreakBefore w:val="0"/>
              <w:widowControl/>
              <w:kinsoku/>
              <w:wordWrap/>
              <w:overflowPunct/>
              <w:topLinePunct w:val="0"/>
              <w:bidi w:val="0"/>
              <w:snapToGrid/>
              <w:spacing w:line="360" w:lineRule="exact"/>
              <w:jc w:val="left"/>
              <w:textAlignment w:val="auto"/>
              <w:rPr>
                <w:rFonts w:hint="eastAsia" w:ascii="仿宋" w:hAnsi="仿宋" w:eastAsia="仿宋" w:cs="仿宋"/>
                <w:sz w:val="24"/>
                <w:szCs w:val="24"/>
                <w:lang w:val="en-US" w:eastAsia="zh-CN"/>
              </w:rPr>
            </w:pPr>
            <w:r>
              <w:rPr>
                <w:rFonts w:hint="eastAsia" w:ascii="仿宋" w:hAnsi="仿宋" w:eastAsia="仿宋" w:cs="仿宋"/>
                <w:bCs/>
                <w:color w:val="000000"/>
                <w:kern w:val="0"/>
                <w:sz w:val="24"/>
                <w:szCs w:val="24"/>
                <w:lang w:eastAsia="zh-CN"/>
              </w:rPr>
              <w:t>急救箱、</w:t>
            </w:r>
            <w:r>
              <w:rPr>
                <w:rFonts w:hint="eastAsia" w:ascii="仿宋" w:hAnsi="仿宋" w:eastAsia="仿宋" w:cs="仿宋"/>
                <w:bCs/>
                <w:color w:val="000000"/>
                <w:kern w:val="0"/>
                <w:sz w:val="24"/>
                <w:szCs w:val="24"/>
              </w:rPr>
              <w:t>氧气袋、听诊器、血压计、手电筒、止血钳、剪刀、镊子、医疗垃圾桶、尖型医疗用品容器、</w:t>
            </w:r>
            <w:r>
              <w:rPr>
                <w:rFonts w:hint="eastAsia" w:ascii="仿宋" w:hAnsi="仿宋" w:eastAsia="仿宋" w:cs="仿宋"/>
                <w:bCs/>
                <w:color w:val="000000"/>
                <w:sz w:val="24"/>
                <w:szCs w:val="24"/>
              </w:rPr>
              <w:t>胸腔穿刺针、输液加压装置、血糖仪、</w:t>
            </w:r>
            <w:r>
              <w:rPr>
                <w:rFonts w:hint="eastAsia" w:ascii="仿宋" w:hAnsi="仿宋" w:eastAsia="仿宋" w:cs="仿宋"/>
                <w:sz w:val="24"/>
                <w:szCs w:val="24"/>
                <w:lang w:val="en-US" w:eastAsia="zh-CN"/>
              </w:rPr>
              <w:t>简易呼吸器</w:t>
            </w:r>
            <w:r>
              <w:rPr>
                <w:rFonts w:hint="eastAsia" w:ascii="仿宋" w:hAnsi="仿宋" w:eastAsia="仿宋" w:cs="仿宋"/>
                <w:bCs/>
                <w:color w:val="000000"/>
                <w:sz w:val="24"/>
                <w:szCs w:val="24"/>
              </w:rPr>
              <w:t>（大、中、小）、骨盆固定带（大、中、小）。</w:t>
            </w:r>
          </w:p>
        </w:tc>
      </w:tr>
      <w:tr w14:paraId="7556904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524FD20">
            <w:pPr>
              <w:keepNext w:val="0"/>
              <w:keepLines w:val="0"/>
              <w:pageBreakBefore w:val="0"/>
              <w:kinsoku/>
              <w:wordWrap/>
              <w:overflowPunct/>
              <w:topLinePunct w:val="0"/>
              <w:bidi w:val="0"/>
              <w:snapToGrid/>
              <w:spacing w:line="360" w:lineRule="exact"/>
              <w:ind w:firstLine="240" w:firstLineChars="100"/>
              <w:jc w:val="lef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二</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75FA6D6">
            <w:pPr>
              <w:keepNext w:val="0"/>
              <w:keepLines w:val="0"/>
              <w:pageBreakBefore w:val="0"/>
              <w:widowControl/>
              <w:kinsoku/>
              <w:wordWrap/>
              <w:overflowPunct/>
              <w:topLinePunct w:val="0"/>
              <w:bidi w:val="0"/>
              <w:snapToGrid/>
              <w:spacing w:line="360" w:lineRule="exact"/>
              <w:jc w:val="center"/>
              <w:textAlignment w:val="auto"/>
              <w:rPr>
                <w:rFonts w:hint="eastAsia" w:ascii="仿宋" w:hAnsi="仿宋" w:eastAsia="仿宋" w:cs="仿宋"/>
                <w:b w:val="0"/>
                <w:bCs w:val="0"/>
                <w:kern w:val="2"/>
                <w:sz w:val="24"/>
                <w:szCs w:val="24"/>
                <w:lang w:val="en-US" w:eastAsia="zh-CN" w:bidi="ar-SA"/>
              </w:rPr>
            </w:pPr>
            <w:r>
              <w:rPr>
                <w:rFonts w:hint="eastAsia" w:ascii="仿宋" w:hAnsi="仿宋" w:eastAsia="仿宋" w:cs="仿宋"/>
                <w:b/>
                <w:bCs/>
                <w:kern w:val="2"/>
                <w:sz w:val="24"/>
                <w:szCs w:val="24"/>
                <w:lang w:val="en-US" w:eastAsia="zh-CN" w:bidi="ar-SA"/>
              </w:rPr>
              <w:t>随车医疗设备</w:t>
            </w:r>
          </w:p>
        </w:tc>
      </w:tr>
      <w:tr w14:paraId="36472EE5">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4" w:space="0"/>
              <w:right w:val="single" w:color="auto" w:sz="8" w:space="0"/>
              <w:tl2br w:val="nil"/>
              <w:tr2bl w:val="nil"/>
            </w:tcBorders>
            <w:shd w:val="clear" w:color="auto" w:fill="auto"/>
            <w:noWrap/>
            <w:tcMar>
              <w:top w:w="0" w:type="dxa"/>
              <w:left w:w="108" w:type="dxa"/>
              <w:bottom w:w="0" w:type="dxa"/>
              <w:right w:w="108" w:type="dxa"/>
            </w:tcMar>
            <w:vAlign w:val="center"/>
          </w:tcPr>
          <w:p w14:paraId="328B0D61">
            <w:pPr>
              <w:keepNext w:val="0"/>
              <w:keepLines w:val="0"/>
              <w:pageBreakBefore w:val="0"/>
              <w:kinsoku/>
              <w:wordWrap/>
              <w:overflowPunct/>
              <w:topLinePunct w:val="0"/>
              <w:bidi w:val="0"/>
              <w:snapToGrid/>
              <w:spacing w:line="360" w:lineRule="exact"/>
              <w:jc w:val="center"/>
              <w:rPr>
                <w:rFonts w:hint="eastAsia" w:ascii="仿宋" w:hAnsi="仿宋" w:eastAsia="仿宋" w:cs="仿宋"/>
                <w:bCs/>
                <w:spacing w:val="5"/>
                <w:sz w:val="24"/>
                <w:szCs w:val="24"/>
                <w:highlight w:val="none"/>
              </w:rPr>
            </w:pPr>
            <w:r>
              <w:rPr>
                <w:rFonts w:hint="eastAsia" w:ascii="仿宋" w:hAnsi="仿宋" w:eastAsia="仿宋" w:cs="仿宋"/>
                <w:bCs/>
                <w:spacing w:val="5"/>
                <w:sz w:val="24"/>
                <w:szCs w:val="24"/>
                <w:highlight w:val="none"/>
              </w:rPr>
              <w:t>上车</w:t>
            </w:r>
          </w:p>
          <w:p w14:paraId="2B39BB51">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bCs/>
                <w:spacing w:val="5"/>
                <w:sz w:val="24"/>
                <w:szCs w:val="24"/>
                <w:highlight w:val="none"/>
              </w:rPr>
              <w:t>担架</w:t>
            </w:r>
          </w:p>
        </w:tc>
        <w:tc>
          <w:tcPr>
            <w:tcW w:w="7873" w:type="dxa"/>
            <w:gridSpan w:val="2"/>
            <w:tcBorders>
              <w:top w:val="single" w:color="auto" w:sz="8" w:space="0"/>
              <w:left w:val="single" w:color="auto" w:sz="8" w:space="0"/>
              <w:bottom w:val="single" w:color="auto" w:sz="4" w:space="0"/>
              <w:right w:val="single" w:color="auto" w:sz="8" w:space="0"/>
              <w:tl2br w:val="nil"/>
              <w:tr2bl w:val="nil"/>
            </w:tcBorders>
            <w:shd w:val="clear" w:color="auto" w:fill="auto"/>
            <w:noWrap/>
            <w:tcMar>
              <w:top w:w="0" w:type="dxa"/>
              <w:left w:w="108" w:type="dxa"/>
              <w:bottom w:w="0" w:type="dxa"/>
              <w:right w:w="108" w:type="dxa"/>
            </w:tcMar>
            <w:vAlign w:val="center"/>
          </w:tcPr>
          <w:p w14:paraId="02C6BB71">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▲1.上车担架醒目荧光黄警示色，高能见度框架颜色设计整床X</w:t>
            </w:r>
            <w:r>
              <w:rPr>
                <w:rFonts w:hint="eastAsia" w:ascii="仿宋" w:hAnsi="仿宋" w:eastAsia="仿宋" w:cs="仿宋"/>
                <w:spacing w:val="-18"/>
                <w:sz w:val="24"/>
                <w:szCs w:val="24"/>
                <w:lang w:eastAsia="zh-CN"/>
              </w:rPr>
              <w:t xml:space="preserve"> </w:t>
            </w:r>
            <w:r>
              <w:rPr>
                <w:rFonts w:hint="eastAsia" w:ascii="仿宋" w:hAnsi="仿宋" w:eastAsia="仿宋" w:cs="仿宋"/>
                <w:sz w:val="24"/>
                <w:szCs w:val="24"/>
                <w:lang w:eastAsia="zh-CN"/>
              </w:rPr>
              <w:t>形交叉架构设计，7种可调高度，升降幅度34cm-95cm</w:t>
            </w:r>
          </w:p>
          <w:p w14:paraId="3F2D3A83">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床体总长：</w:t>
            </w:r>
            <w:r>
              <w:rPr>
                <w:rFonts w:hint="eastAsia" w:ascii="仿宋" w:hAnsi="仿宋" w:eastAsia="仿宋" w:cs="仿宋"/>
                <w:bCs/>
                <w:sz w:val="24"/>
                <w:szCs w:val="24"/>
                <w:lang w:eastAsia="zh-CN"/>
              </w:rPr>
              <w:t>204cm;</w:t>
            </w:r>
            <w:r>
              <w:rPr>
                <w:rFonts w:hint="eastAsia" w:ascii="仿宋" w:hAnsi="仿宋" w:eastAsia="仿宋" w:cs="仿宋"/>
                <w:sz w:val="24"/>
                <w:szCs w:val="24"/>
                <w:lang w:eastAsia="zh-CN"/>
              </w:rPr>
              <w:t>宽度</w:t>
            </w:r>
            <w:r>
              <w:rPr>
                <w:rFonts w:hint="eastAsia" w:ascii="仿宋" w:hAnsi="仿宋" w:eastAsia="仿宋" w:cs="仿宋"/>
                <w:bCs/>
                <w:sz w:val="24"/>
                <w:szCs w:val="24"/>
                <w:lang w:eastAsia="zh-CN"/>
              </w:rPr>
              <w:t>58.42cm</w:t>
            </w:r>
            <w:r>
              <w:rPr>
                <w:rFonts w:hint="eastAsia" w:ascii="仿宋" w:hAnsi="仿宋" w:eastAsia="仿宋" w:cs="仿宋"/>
                <w:b/>
                <w:bCs/>
                <w:sz w:val="24"/>
                <w:szCs w:val="24"/>
                <w:lang w:eastAsia="zh-CN"/>
              </w:rPr>
              <w:t>;</w:t>
            </w:r>
            <w:r>
              <w:rPr>
                <w:rFonts w:hint="eastAsia" w:ascii="仿宋" w:hAnsi="仿宋" w:eastAsia="仿宋" w:cs="仿宋"/>
                <w:sz w:val="24"/>
                <w:szCs w:val="24"/>
                <w:lang w:eastAsia="zh-CN"/>
              </w:rPr>
              <w:t>整床自重37kg; 最大载重295kg。</w:t>
            </w:r>
          </w:p>
          <w:p w14:paraId="694B9D85">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2.担架头端床架可折叠，</w:t>
            </w:r>
            <w:r>
              <w:rPr>
                <w:rFonts w:hint="eastAsia" w:ascii="仿宋" w:hAnsi="仿宋" w:eastAsia="仿宋" w:cs="仿宋"/>
                <w:spacing w:val="-3"/>
                <w:sz w:val="24"/>
                <w:szCs w:val="24"/>
                <w:lang w:eastAsia="zh-CN"/>
              </w:rPr>
              <w:t>折叠后总</w:t>
            </w:r>
            <w:r>
              <w:rPr>
                <w:rFonts w:hint="eastAsia" w:ascii="仿宋" w:hAnsi="仿宋" w:eastAsia="仿宋" w:cs="仿宋"/>
                <w:sz w:val="24"/>
                <w:szCs w:val="24"/>
                <w:lang w:eastAsia="zh-CN"/>
              </w:rPr>
              <w:t>长：</w:t>
            </w:r>
            <w:r>
              <w:rPr>
                <w:rFonts w:hint="eastAsia" w:ascii="仿宋" w:hAnsi="仿宋" w:eastAsia="仿宋" w:cs="仿宋"/>
                <w:spacing w:val="-46"/>
                <w:sz w:val="24"/>
                <w:szCs w:val="24"/>
                <w:lang w:eastAsia="zh-CN"/>
              </w:rPr>
              <w:t xml:space="preserve"> </w:t>
            </w:r>
            <w:r>
              <w:rPr>
                <w:rFonts w:hint="eastAsia" w:ascii="仿宋" w:hAnsi="仿宋" w:eastAsia="仿宋" w:cs="仿宋"/>
                <w:sz w:val="24"/>
                <w:szCs w:val="24"/>
                <w:lang w:eastAsia="zh-CN"/>
              </w:rPr>
              <w:t>157cm，配备直径15cm 行走轮，并带有轮锁。</w:t>
            </w:r>
          </w:p>
          <w:p w14:paraId="3E8860D5">
            <w:pPr>
              <w:pStyle w:val="23"/>
              <w:spacing w:line="400" w:lineRule="exact"/>
              <w:ind w:left="0" w:leftChars="0" w:right="0" w:rightChars="0" w:firstLine="0" w:firstLineChars="0"/>
              <w:jc w:val="both"/>
              <w:rPr>
                <w:rFonts w:hint="eastAsia" w:ascii="仿宋" w:hAnsi="仿宋" w:eastAsia="仿宋" w:cs="仿宋"/>
                <w:spacing w:val="-9"/>
                <w:sz w:val="24"/>
                <w:szCs w:val="24"/>
                <w:lang w:eastAsia="zh-CN"/>
              </w:rPr>
            </w:pPr>
            <w:r>
              <w:rPr>
                <w:rFonts w:hint="eastAsia" w:ascii="仿宋" w:hAnsi="仿宋" w:eastAsia="仿宋" w:cs="仿宋"/>
                <w:sz w:val="24"/>
                <w:szCs w:val="24"/>
                <w:lang w:eastAsia="zh-CN"/>
              </w:rPr>
              <w:t>3.脚端配备两种高度释放杆，</w:t>
            </w:r>
            <w:r>
              <w:rPr>
                <w:rFonts w:hint="eastAsia" w:ascii="仿宋" w:hAnsi="仿宋" w:eastAsia="仿宋" w:cs="仿宋"/>
                <w:spacing w:val="-9"/>
                <w:sz w:val="24"/>
                <w:szCs w:val="24"/>
                <w:lang w:eastAsia="zh-CN"/>
              </w:rPr>
              <w:t>侧方亦配置释放杆。</w:t>
            </w:r>
          </w:p>
          <w:p w14:paraId="3C957247">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4.气压助力可调节角度头端背板，背板后左右两侧各有</w:t>
            </w:r>
            <w:r>
              <w:rPr>
                <w:rFonts w:hint="eastAsia" w:ascii="仿宋" w:hAnsi="仿宋" w:eastAsia="仿宋" w:cs="仿宋"/>
                <w:spacing w:val="-4"/>
                <w:sz w:val="24"/>
                <w:szCs w:val="24"/>
                <w:lang w:eastAsia="zh-CN"/>
              </w:rPr>
              <w:t>一释放把手用于操作背板高</w:t>
            </w:r>
            <w:r>
              <w:rPr>
                <w:rFonts w:hint="eastAsia" w:ascii="仿宋" w:hAnsi="仿宋" w:eastAsia="仿宋" w:cs="仿宋"/>
                <w:sz w:val="24"/>
                <w:szCs w:val="24"/>
                <w:lang w:eastAsia="zh-CN"/>
              </w:rPr>
              <w:t>度。</w:t>
            </w:r>
          </w:p>
          <w:p w14:paraId="676D8EA6">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5.头端背板调整角度为2°至73°，脚端背板亦可调节高度，整体可抬升14°脚高。</w:t>
            </w:r>
          </w:p>
          <w:p w14:paraId="30C989BF">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6.配备下压折叠式床栏设计，可折叠收入。</w:t>
            </w:r>
          </w:p>
          <w:p w14:paraId="29593635">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7.配备腰部保险带及肩部约束带。</w:t>
            </w:r>
          </w:p>
          <w:p w14:paraId="3985F4ED">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8.配备三段式输液架，可折叠收放。</w:t>
            </w:r>
          </w:p>
          <w:p w14:paraId="35EA2578">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9.配备脚端氧气瓶约束带，方便承载氧气瓶。</w:t>
            </w:r>
          </w:p>
          <w:p w14:paraId="01C2D086">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10.配备高密度支撑凹形床垫，整床可高压水洗。</w:t>
            </w:r>
          </w:p>
          <w:p w14:paraId="3E6C2AF9">
            <w:pPr>
              <w:keepNext w:val="0"/>
              <w:keepLines w:val="0"/>
              <w:pageBreakBefore w:val="0"/>
              <w:kinsoku/>
              <w:wordWrap/>
              <w:overflowPunct/>
              <w:topLinePunct w:val="0"/>
              <w:bidi w:val="0"/>
              <w:snapToGrid/>
              <w:spacing w:line="360" w:lineRule="exact"/>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sz w:val="24"/>
                <w:szCs w:val="24"/>
                <w:lang w:eastAsia="zh-CN"/>
              </w:rPr>
              <w:t>11.质保3年</w:t>
            </w:r>
            <w:r>
              <w:rPr>
                <w:rFonts w:hint="eastAsia" w:ascii="仿宋" w:hAnsi="仿宋" w:eastAsia="仿宋" w:cs="仿宋"/>
                <w:sz w:val="24"/>
                <w:szCs w:val="24"/>
                <w:lang w:eastAsia="zh-CN"/>
              </w:rPr>
              <w:t>。</w:t>
            </w:r>
          </w:p>
        </w:tc>
      </w:tr>
      <w:tr w14:paraId="22AA23A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610" w:hRule="atLeast"/>
          <w:jc w:val="center"/>
        </w:trPr>
        <w:tc>
          <w:tcPr>
            <w:tcW w:w="1011" w:type="dxa"/>
            <w:tcBorders>
              <w:top w:val="single" w:color="auto" w:sz="4"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3CD3E990">
            <w:pPr>
              <w:keepNext w:val="0"/>
              <w:keepLines w:val="0"/>
              <w:pageBreakBefore w:val="0"/>
              <w:kinsoku/>
              <w:wordWrap/>
              <w:overflowPunct/>
              <w:topLinePunct w:val="0"/>
              <w:bidi w:val="0"/>
              <w:snapToGrid/>
              <w:spacing w:line="360" w:lineRule="exact"/>
              <w:jc w:val="left"/>
              <w:rPr>
                <w:rFonts w:hint="eastAsia" w:ascii="仿宋" w:hAnsi="仿宋" w:eastAsia="仿宋" w:cs="仿宋"/>
                <w:b/>
                <w:bCs/>
                <w:color w:val="auto"/>
                <w:kern w:val="0"/>
                <w:sz w:val="24"/>
                <w:szCs w:val="24"/>
                <w:lang w:val="en-US" w:eastAsia="zh-CN"/>
              </w:rPr>
            </w:pPr>
            <w:r>
              <w:rPr>
                <w:rFonts w:hint="eastAsia" w:ascii="仿宋" w:hAnsi="仿宋" w:eastAsia="仿宋" w:cs="仿宋"/>
                <w:bCs/>
                <w:spacing w:val="5"/>
                <w:sz w:val="24"/>
                <w:szCs w:val="24"/>
                <w:highlight w:val="none"/>
              </w:rPr>
              <w:t>除颤监护12导联一体机</w:t>
            </w:r>
          </w:p>
        </w:tc>
        <w:tc>
          <w:tcPr>
            <w:tcW w:w="7873" w:type="dxa"/>
            <w:gridSpan w:val="2"/>
            <w:tcBorders>
              <w:top w:val="single" w:color="auto" w:sz="4" w:space="0"/>
              <w:left w:val="single" w:color="auto" w:sz="8" w:space="0"/>
              <w:bottom w:val="single" w:color="auto" w:sz="8" w:space="0"/>
              <w:right w:val="single" w:color="auto" w:sz="8" w:space="0"/>
              <w:tl2br w:val="nil"/>
              <w:tr2bl w:val="nil"/>
            </w:tcBorders>
            <w:noWrap/>
            <w:tcMar>
              <w:top w:w="0" w:type="dxa"/>
              <w:left w:w="108" w:type="dxa"/>
              <w:bottom w:w="0" w:type="dxa"/>
              <w:right w:w="108" w:type="dxa"/>
            </w:tcMar>
            <w:vAlign w:val="center"/>
          </w:tcPr>
          <w:p w14:paraId="61C7F4CC">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1.重量：≤4.3kg</w:t>
            </w:r>
            <w:r>
              <w:rPr>
                <w:rFonts w:hint="eastAsia" w:ascii="仿宋" w:hAnsi="仿宋" w:eastAsia="仿宋" w:cs="仿宋"/>
                <w:spacing w:val="-24"/>
                <w:sz w:val="24"/>
                <w:szCs w:val="24"/>
                <w:lang w:eastAsia="zh-CN"/>
              </w:rPr>
              <w:t xml:space="preserve"> </w:t>
            </w:r>
            <w:r>
              <w:rPr>
                <w:rFonts w:hint="eastAsia" w:ascii="仿宋" w:hAnsi="仿宋" w:eastAsia="仿宋" w:cs="仿宋"/>
                <w:sz w:val="24"/>
                <w:szCs w:val="24"/>
                <w:lang w:eastAsia="zh-CN"/>
              </w:rPr>
              <w:t>(标配，不含电池)</w:t>
            </w:r>
          </w:p>
          <w:p w14:paraId="39B924E3">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2.彩色电容触摸屏≥9英寸，分辨率1200×1020像素，可显示≥7通道监护参数波形，支持手势操作、自动亮度调节，支持中文操作界面</w:t>
            </w:r>
          </w:p>
          <w:p w14:paraId="06FFDDB7">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3.屏幕显示心电波形扫描时间≥36s;</w:t>
            </w:r>
          </w:p>
          <w:p w14:paraId="42372D15">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★4.具备手动除颤、心电监护、呼吸监护、12导ECG、血氧饱和度、无创血压、除颤。</w:t>
            </w:r>
          </w:p>
          <w:p w14:paraId="406E9372">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5.采用双相波技术，具备自动阻抗补偿功能；</w:t>
            </w:r>
          </w:p>
          <w:p w14:paraId="763BC946">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6.手动除颤分为同步和非同步两种方式，能量分20档以上，可通过体外电极板进行能量选择，最大能量可达360J;</w:t>
            </w:r>
          </w:p>
          <w:p w14:paraId="23F6765D">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7.可配置体内除颤手柄，体内手动除颤能力选择： </w:t>
            </w:r>
          </w:p>
          <w:p w14:paraId="7443E9BE">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8.无创血压收缩压测量范围：</w:t>
            </w:r>
            <w:r>
              <w:rPr>
                <w:rFonts w:hint="eastAsia" w:ascii="仿宋" w:hAnsi="仿宋" w:eastAsia="仿宋" w:cs="仿宋"/>
                <w:b/>
                <w:bCs/>
                <w:sz w:val="24"/>
                <w:szCs w:val="24"/>
                <w:lang w:eastAsia="zh-CN"/>
              </w:rPr>
              <w:t>25-290mmHg</w:t>
            </w:r>
            <w:r>
              <w:rPr>
                <w:rFonts w:hint="eastAsia" w:ascii="仿宋" w:hAnsi="仿宋" w:eastAsia="仿宋" w:cs="仿宋"/>
                <w:sz w:val="24"/>
                <w:szCs w:val="24"/>
                <w:lang w:eastAsia="zh-CN"/>
              </w:rPr>
              <w:t xml:space="preserve">  (成人)、</w:t>
            </w:r>
            <w:r>
              <w:rPr>
                <w:rFonts w:hint="eastAsia" w:ascii="仿宋" w:hAnsi="仿宋" w:eastAsia="仿宋" w:cs="仿宋"/>
                <w:b/>
                <w:bCs/>
                <w:sz w:val="24"/>
                <w:szCs w:val="24"/>
                <w:lang w:eastAsia="zh-CN"/>
              </w:rPr>
              <w:t>25-240mmHg</w:t>
            </w:r>
            <w:r>
              <w:rPr>
                <w:rFonts w:hint="eastAsia" w:ascii="仿宋" w:hAnsi="仿宋" w:eastAsia="仿宋" w:cs="仿宋"/>
                <w:sz w:val="24"/>
                <w:szCs w:val="24"/>
                <w:lang w:eastAsia="zh-CN"/>
              </w:rPr>
              <w:t xml:space="preserve"> (小儿)、</w:t>
            </w:r>
            <w:r>
              <w:rPr>
                <w:rFonts w:hint="eastAsia" w:ascii="仿宋" w:hAnsi="仿宋" w:eastAsia="仿宋" w:cs="仿宋"/>
                <w:b/>
                <w:bCs/>
                <w:sz w:val="24"/>
                <w:szCs w:val="24"/>
                <w:lang w:eastAsia="zh-CN"/>
              </w:rPr>
              <w:t>25-140mmHg</w:t>
            </w:r>
            <w:r>
              <w:rPr>
                <w:rFonts w:hint="eastAsia" w:ascii="仿宋" w:hAnsi="仿宋" w:eastAsia="仿宋" w:cs="仿宋"/>
                <w:sz w:val="24"/>
                <w:szCs w:val="24"/>
                <w:lang w:eastAsia="zh-CN"/>
              </w:rPr>
              <w:t xml:space="preserve">  (新生儿),舒张压测量范围：10-250mmHg  (成人)、10-200mmHg (小儿),</w:t>
            </w:r>
            <w:r>
              <w:rPr>
                <w:rFonts w:hint="eastAsia" w:ascii="仿宋" w:hAnsi="仿宋" w:eastAsia="仿宋" w:cs="仿宋"/>
                <w:spacing w:val="-40"/>
                <w:sz w:val="24"/>
                <w:szCs w:val="24"/>
                <w:lang w:eastAsia="zh-CN"/>
              </w:rPr>
              <w:t xml:space="preserve"> </w:t>
            </w:r>
            <w:r>
              <w:rPr>
                <w:rFonts w:hint="eastAsia" w:ascii="仿宋" w:hAnsi="仿宋" w:eastAsia="仿宋" w:cs="仿宋"/>
                <w:b/>
                <w:bCs/>
                <w:sz w:val="24"/>
                <w:szCs w:val="24"/>
                <w:lang w:eastAsia="zh-CN"/>
              </w:rPr>
              <w:t>10-115mmHg</w:t>
            </w:r>
            <w:r>
              <w:rPr>
                <w:rFonts w:hint="eastAsia" w:ascii="仿宋" w:hAnsi="仿宋" w:eastAsia="仿宋" w:cs="仿宋"/>
                <w:b/>
                <w:bCs/>
                <w:spacing w:val="26"/>
                <w:sz w:val="24"/>
                <w:szCs w:val="24"/>
                <w:lang w:eastAsia="zh-CN"/>
              </w:rPr>
              <w:t xml:space="preserve"> </w:t>
            </w:r>
            <w:r>
              <w:rPr>
                <w:rFonts w:hint="eastAsia" w:ascii="仿宋" w:hAnsi="仿宋" w:eastAsia="仿宋" w:cs="仿宋"/>
                <w:sz w:val="24"/>
                <w:szCs w:val="24"/>
                <w:lang w:eastAsia="zh-CN"/>
              </w:rPr>
              <w:t>(新生儿)。</w:t>
            </w:r>
          </w:p>
          <w:p w14:paraId="51EC45A2">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9.记录纸记录仪，可同时打印不少于6通道波形；自动打印除颤记录，支持连续波形记录可存储120小时连续</w:t>
            </w:r>
            <w:r>
              <w:rPr>
                <w:rFonts w:hint="eastAsia" w:ascii="仿宋" w:hAnsi="仿宋" w:eastAsia="仿宋" w:cs="仿宋"/>
                <w:spacing w:val="-54"/>
                <w:sz w:val="24"/>
                <w:szCs w:val="24"/>
                <w:lang w:eastAsia="zh-CN"/>
              </w:rPr>
              <w:t xml:space="preserve"> </w:t>
            </w:r>
            <w:r>
              <w:rPr>
                <w:rFonts w:hint="eastAsia" w:ascii="仿宋" w:hAnsi="仿宋" w:eastAsia="仿宋" w:cs="仿宋"/>
                <w:sz w:val="24"/>
                <w:szCs w:val="24"/>
                <w:lang w:eastAsia="zh-CN"/>
              </w:rPr>
              <w:t>ECG</w:t>
            </w:r>
            <w:r>
              <w:rPr>
                <w:rFonts w:hint="eastAsia" w:ascii="仿宋" w:hAnsi="仿宋" w:eastAsia="仿宋" w:cs="仿宋"/>
                <w:spacing w:val="27"/>
                <w:w w:val="101"/>
                <w:sz w:val="24"/>
                <w:szCs w:val="24"/>
                <w:lang w:eastAsia="zh-CN"/>
              </w:rPr>
              <w:t xml:space="preserve"> </w:t>
            </w:r>
            <w:r>
              <w:rPr>
                <w:rFonts w:hint="eastAsia" w:ascii="仿宋" w:hAnsi="仿宋" w:eastAsia="仿宋" w:cs="仿宋"/>
                <w:sz w:val="24"/>
                <w:szCs w:val="24"/>
                <w:lang w:eastAsia="zh-CN"/>
              </w:rPr>
              <w:t>波形，数据可导出至电脑查看关机状态下。</w:t>
            </w:r>
          </w:p>
          <w:p w14:paraId="7769A4D6">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10.设备支持每天定时自动运行自检(含监护模块和治</w:t>
            </w:r>
            <w:r>
              <w:rPr>
                <w:rFonts w:hint="eastAsia" w:ascii="仿宋" w:hAnsi="仿宋" w:eastAsia="仿宋" w:cs="仿宋"/>
                <w:spacing w:val="6"/>
                <w:sz w:val="24"/>
                <w:szCs w:val="24"/>
                <w:lang w:eastAsia="zh-CN"/>
              </w:rPr>
              <w:t>疗模块),支持定</w:t>
            </w:r>
            <w:r>
              <w:rPr>
                <w:rFonts w:hint="eastAsia" w:ascii="仿宋" w:hAnsi="仿宋" w:eastAsia="仿宋" w:cs="仿宋"/>
                <w:sz w:val="24"/>
                <w:szCs w:val="24"/>
                <w:lang w:eastAsia="zh-CN"/>
              </w:rPr>
              <w:t>期自动大能量自检(最大放电能量)设备自检后支持对于自检报告进行自动打印或按需打印。</w:t>
            </w:r>
          </w:p>
          <w:p w14:paraId="21C4F57F">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11.具备良好的防尘防水性能，防尘防水级别</w:t>
            </w:r>
            <w:r>
              <w:rPr>
                <w:rFonts w:hint="eastAsia" w:ascii="仿宋" w:hAnsi="仿宋" w:eastAsia="仿宋" w:cs="仿宋"/>
                <w:spacing w:val="-72"/>
                <w:sz w:val="24"/>
                <w:szCs w:val="24"/>
                <w:lang w:eastAsia="zh-CN"/>
              </w:rPr>
              <w:t xml:space="preserve"> </w:t>
            </w:r>
            <w:r>
              <w:rPr>
                <w:rFonts w:hint="eastAsia" w:ascii="仿宋" w:hAnsi="仿宋" w:eastAsia="仿宋" w:cs="仿宋"/>
                <w:sz w:val="24"/>
                <w:szCs w:val="24"/>
                <w:lang w:eastAsia="zh-CN"/>
              </w:rPr>
              <w:t>IP44。具备优异的抗跌落性能，满足救护车标准</w:t>
            </w:r>
            <w:r>
              <w:rPr>
                <w:rFonts w:hint="eastAsia" w:ascii="仿宋" w:hAnsi="仿宋" w:eastAsia="仿宋" w:cs="仿宋"/>
                <w:spacing w:val="-74"/>
                <w:sz w:val="24"/>
                <w:szCs w:val="24"/>
                <w:lang w:eastAsia="zh-CN"/>
              </w:rPr>
              <w:t xml:space="preserve"> </w:t>
            </w:r>
            <w:r>
              <w:rPr>
                <w:rFonts w:hint="eastAsia" w:ascii="仿宋" w:hAnsi="仿宋" w:eastAsia="仿宋" w:cs="仿宋"/>
                <w:sz w:val="24"/>
                <w:szCs w:val="24"/>
                <w:lang w:eastAsia="zh-CN"/>
              </w:rPr>
              <w:t>EN1789中</w:t>
            </w:r>
            <w:r>
              <w:rPr>
                <w:rFonts w:hint="eastAsia" w:ascii="仿宋" w:hAnsi="仿宋" w:eastAsia="仿宋" w:cs="仿宋"/>
                <w:sz w:val="24"/>
                <w:szCs w:val="24"/>
              </w:rPr>
              <w:fldChar w:fldCharType="begin"/>
            </w:r>
            <w:r>
              <w:rPr>
                <w:rFonts w:hint="eastAsia" w:ascii="仿宋" w:hAnsi="仿宋" w:eastAsia="仿宋" w:cs="仿宋"/>
                <w:sz w:val="24"/>
                <w:szCs w:val="24"/>
                <w:lang w:eastAsia="zh-CN"/>
              </w:rPr>
              <w:instrText xml:space="preserve"> HYPERLINK "6.3.4.3" </w:instrText>
            </w:r>
            <w:r>
              <w:rPr>
                <w:rFonts w:hint="eastAsia" w:ascii="仿宋" w:hAnsi="仿宋" w:eastAsia="仿宋" w:cs="仿宋"/>
                <w:sz w:val="24"/>
                <w:szCs w:val="24"/>
              </w:rPr>
              <w:fldChar w:fldCharType="separate"/>
            </w:r>
            <w:r>
              <w:rPr>
                <w:rFonts w:hint="eastAsia" w:ascii="仿宋" w:hAnsi="仿宋" w:eastAsia="仿宋" w:cs="仿宋"/>
                <w:spacing w:val="-3"/>
                <w:sz w:val="24"/>
                <w:szCs w:val="24"/>
                <w:lang w:eastAsia="zh-CN"/>
              </w:rPr>
              <w:t>6.3.4.3</w:t>
            </w:r>
            <w:r>
              <w:rPr>
                <w:rFonts w:hint="eastAsia" w:ascii="仿宋" w:hAnsi="仿宋" w:eastAsia="仿宋" w:cs="仿宋"/>
                <w:spacing w:val="-3"/>
                <w:sz w:val="24"/>
                <w:szCs w:val="24"/>
              </w:rPr>
              <w:fldChar w:fldCharType="end"/>
            </w:r>
            <w:r>
              <w:rPr>
                <w:rFonts w:hint="eastAsia" w:ascii="仿宋" w:hAnsi="仿宋" w:eastAsia="仿宋" w:cs="仿宋"/>
                <w:spacing w:val="-3"/>
                <w:sz w:val="24"/>
                <w:szCs w:val="24"/>
                <w:lang w:eastAsia="zh-CN"/>
              </w:rPr>
              <w:t>。</w:t>
            </w:r>
          </w:p>
          <w:p w14:paraId="1FA32B99">
            <w:pPr>
              <w:pStyle w:val="23"/>
              <w:keepNext w:val="0"/>
              <w:keepLines w:val="0"/>
              <w:pageBreakBefore w:val="0"/>
              <w:widowControl w:val="0"/>
              <w:kinsoku/>
              <w:wordWrap/>
              <w:overflowPunct/>
              <w:topLinePunct w:val="0"/>
              <w:bidi w:val="0"/>
              <w:adjustRightInd/>
              <w:snapToGrid/>
              <w:spacing w:line="400" w:lineRule="exact"/>
              <w:ind w:left="0" w:leftChars="0" w:right="0" w:rightChars="0" w:firstLine="0" w:firstLineChars="0"/>
              <w:jc w:val="both"/>
              <w:textAlignment w:val="auto"/>
              <w:rPr>
                <w:rFonts w:hint="eastAsia" w:ascii="仿宋" w:hAnsi="仿宋" w:eastAsia="仿宋" w:cs="仿宋"/>
                <w:spacing w:val="-1"/>
                <w:sz w:val="24"/>
                <w:szCs w:val="24"/>
                <w:lang w:eastAsia="zh-CN"/>
              </w:rPr>
            </w:pPr>
            <w:r>
              <w:rPr>
                <w:rFonts w:hint="eastAsia" w:ascii="仿宋" w:hAnsi="仿宋" w:eastAsia="仿宋" w:cs="仿宋"/>
                <w:sz w:val="24"/>
                <w:szCs w:val="24"/>
              </w:rPr>
              <w:t>▲</w:t>
            </w:r>
            <w:r>
              <w:rPr>
                <w:rFonts w:hint="eastAsia" w:ascii="仿宋" w:hAnsi="仿宋" w:eastAsia="仿宋" w:cs="仿宋"/>
                <w:sz w:val="24"/>
                <w:szCs w:val="24"/>
                <w:lang w:eastAsia="zh-CN"/>
              </w:rPr>
              <w:t>12.具备WIFI无线传输功能，可将监护数据实时传出数据协议必</w:t>
            </w:r>
            <w:r>
              <w:rPr>
                <w:rFonts w:hint="eastAsia" w:ascii="仿宋" w:hAnsi="仿宋" w:eastAsia="仿宋" w:cs="仿宋"/>
                <w:spacing w:val="1"/>
                <w:sz w:val="24"/>
                <w:szCs w:val="24"/>
                <w:lang w:eastAsia="zh-CN"/>
              </w:rPr>
              <w:t>须底层开放，支持</w:t>
            </w:r>
            <w:r>
              <w:rPr>
                <w:rFonts w:hint="eastAsia" w:ascii="仿宋" w:hAnsi="仿宋" w:eastAsia="仿宋" w:cs="仿宋"/>
                <w:spacing w:val="-1"/>
                <w:sz w:val="24"/>
                <w:szCs w:val="24"/>
                <w:lang w:eastAsia="zh-CN"/>
              </w:rPr>
              <w:t>数据传输至院前院内信息化平台。</w:t>
            </w:r>
          </w:p>
          <w:p w14:paraId="590B775D">
            <w:pPr>
              <w:pStyle w:val="24"/>
              <w:keepNext w:val="0"/>
              <w:keepLines w:val="0"/>
              <w:pageBreakBefore w:val="0"/>
              <w:widowControl w:val="0"/>
              <w:kinsoku/>
              <w:wordWrap/>
              <w:overflowPunct/>
              <w:topLinePunct w:val="0"/>
              <w:bidi w:val="0"/>
              <w:adjustRightInd/>
              <w:snapToGrid/>
              <w:spacing w:line="400" w:lineRule="exact"/>
              <w:ind w:left="0" w:leftChars="0" w:firstLine="0" w:firstLineChars="0"/>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lang w:val="en-US" w:eastAsia="zh-CN" w:bidi="ar-SA"/>
              </w:rPr>
              <w:t>13.标配车载固定架，可方便用于固定主机、并可单手操作。</w:t>
            </w:r>
          </w:p>
          <w:p w14:paraId="06421675">
            <w:pPr>
              <w:keepNext w:val="0"/>
              <w:keepLines w:val="0"/>
              <w:pageBreakBefore w:val="0"/>
              <w:widowControl w:val="0"/>
              <w:kinsoku/>
              <w:wordWrap/>
              <w:overflowPunct/>
              <w:topLinePunct w:val="0"/>
              <w:bidi w:val="0"/>
              <w:adjustRightInd/>
              <w:snapToGrid/>
              <w:spacing w:line="400" w:lineRule="exact"/>
              <w:jc w:val="both"/>
              <w:textAlignment w:val="auto"/>
              <w:rPr>
                <w:rFonts w:hint="eastAsia" w:ascii="仿宋" w:hAnsi="仿宋" w:eastAsia="仿宋" w:cs="仿宋"/>
                <w:b/>
                <w:bCs/>
                <w:i w:val="0"/>
                <w:iCs w:val="0"/>
                <w:color w:val="000000"/>
                <w:kern w:val="2"/>
                <w:sz w:val="24"/>
                <w:szCs w:val="24"/>
                <w:highlight w:val="none"/>
                <w:u w:val="none"/>
                <w:lang w:val="en-US" w:eastAsia="zh-CN" w:bidi="ar-SA"/>
              </w:rPr>
            </w:pPr>
            <w:r>
              <w:rPr>
                <w:rFonts w:hint="eastAsia" w:ascii="仿宋" w:hAnsi="仿宋" w:eastAsia="仿宋" w:cs="仿宋"/>
                <w:sz w:val="24"/>
                <w:szCs w:val="24"/>
                <w:lang w:val="en-US" w:eastAsia="zh-CN"/>
              </w:rPr>
              <w:t>14.</w:t>
            </w:r>
            <w:r>
              <w:rPr>
                <w:rFonts w:hint="eastAsia" w:ascii="仿宋" w:hAnsi="仿宋" w:eastAsia="仿宋" w:cs="仿宋"/>
                <w:sz w:val="24"/>
                <w:szCs w:val="24"/>
              </w:rPr>
              <w:t>整机质保3年。</w:t>
            </w:r>
          </w:p>
        </w:tc>
      </w:tr>
      <w:tr w14:paraId="5F3B755B">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8"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02599560">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14D30854">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439E88F6">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3A961EEC">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73B9706F">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40B6D22B">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673913A3">
            <w:pPr>
              <w:keepNext w:val="0"/>
              <w:keepLines w:val="0"/>
              <w:pageBreakBefore w:val="0"/>
              <w:kinsoku/>
              <w:wordWrap/>
              <w:overflowPunct/>
              <w:topLinePunct w:val="0"/>
              <w:bidi w:val="0"/>
              <w:snapToGrid/>
              <w:spacing w:line="360" w:lineRule="exact"/>
              <w:jc w:val="left"/>
              <w:rPr>
                <w:rFonts w:hint="eastAsia" w:ascii="仿宋" w:hAnsi="仿宋" w:eastAsia="仿宋" w:cs="仿宋"/>
                <w:color w:val="000000"/>
                <w:kern w:val="0"/>
                <w:sz w:val="24"/>
                <w:szCs w:val="24"/>
              </w:rPr>
            </w:pPr>
          </w:p>
          <w:p w14:paraId="5ED17BBF">
            <w:pPr>
              <w:keepNext w:val="0"/>
              <w:keepLines w:val="0"/>
              <w:pageBreakBefore w:val="0"/>
              <w:kinsoku/>
              <w:wordWrap/>
              <w:overflowPunct/>
              <w:topLinePunct w:val="0"/>
              <w:bidi w:val="0"/>
              <w:snapToGrid/>
              <w:spacing w:line="360" w:lineRule="exact"/>
              <w:jc w:val="center"/>
              <w:rPr>
                <w:rFonts w:hint="eastAsia" w:ascii="仿宋" w:hAnsi="仿宋" w:eastAsia="仿宋" w:cs="仿宋"/>
                <w:color w:val="auto"/>
                <w:kern w:val="0"/>
                <w:sz w:val="24"/>
                <w:szCs w:val="24"/>
                <w:lang w:val="en-US" w:eastAsia="zh-CN" w:bidi="ar-SA"/>
              </w:rPr>
            </w:pPr>
            <w:r>
              <w:rPr>
                <w:rFonts w:hint="eastAsia" w:ascii="仿宋" w:hAnsi="仿宋" w:eastAsia="仿宋" w:cs="仿宋"/>
                <w:color w:val="000000"/>
                <w:kern w:val="0"/>
                <w:sz w:val="24"/>
                <w:szCs w:val="24"/>
                <w:highlight w:val="none"/>
              </w:rPr>
              <w:t>心肺复苏机</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top"/>
          </w:tcPr>
          <w:p w14:paraId="5FA5D219">
            <w:pPr>
              <w:keepNext w:val="0"/>
              <w:keepLines w:val="0"/>
              <w:pageBreakBefore w:val="0"/>
              <w:widowControl w:val="0"/>
              <w:kinsoku/>
              <w:wordWrap/>
              <w:overflowPunct/>
              <w:topLinePunct w:val="0"/>
              <w:bidi w:val="0"/>
              <w:adjustRightInd/>
              <w:snapToGrid/>
              <w:spacing w:line="400" w:lineRule="exact"/>
              <w:textAlignment w:val="auto"/>
              <w:rPr>
                <w:rFonts w:hint="eastAsia" w:ascii="仿宋" w:hAnsi="仿宋" w:eastAsia="仿宋" w:cs="仿宋"/>
                <w:kern w:val="0"/>
                <w:sz w:val="24"/>
                <w:szCs w:val="24"/>
              </w:rPr>
            </w:pPr>
            <w:r>
              <w:rPr>
                <w:rFonts w:hint="eastAsia" w:ascii="仿宋" w:hAnsi="仿宋" w:eastAsia="仿宋" w:cs="仿宋"/>
                <w:sz w:val="24"/>
                <w:szCs w:val="24"/>
              </w:rPr>
              <w:t>1.设备</w:t>
            </w:r>
            <w:r>
              <w:rPr>
                <w:rFonts w:hint="eastAsia" w:ascii="仿宋" w:hAnsi="仿宋" w:eastAsia="仿宋" w:cs="仿宋"/>
                <w:kern w:val="0"/>
                <w:sz w:val="24"/>
                <w:szCs w:val="24"/>
              </w:rPr>
              <w:t>符合标准：设备应满足最新的AHA指南中在患者心肺复苏过程中对设备各项性能、指标要求,用于院前急救心脏骤停病人抢救使用。</w:t>
            </w:r>
          </w:p>
          <w:p w14:paraId="3D96CD0B">
            <w:pPr>
              <w:keepNext w:val="0"/>
              <w:keepLines w:val="0"/>
              <w:pageBreakBefore w:val="0"/>
              <w:widowControl w:val="0"/>
              <w:kinsoku/>
              <w:wordWrap/>
              <w:overflowPunct/>
              <w:topLinePunct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color w:val="auto"/>
                <w:sz w:val="24"/>
              </w:rPr>
              <w:t>★</w:t>
            </w:r>
            <w:r>
              <w:rPr>
                <w:rFonts w:hint="eastAsia" w:ascii="仿宋" w:hAnsi="仿宋" w:eastAsia="仿宋" w:cs="仿宋"/>
                <w:sz w:val="24"/>
                <w:szCs w:val="24"/>
              </w:rPr>
              <w:t>2.驱动方式：电动电控</w:t>
            </w:r>
          </w:p>
          <w:p w14:paraId="410E3FF7">
            <w:pPr>
              <w:keepNext w:val="0"/>
              <w:keepLines w:val="0"/>
              <w:pageBreakBefore w:val="0"/>
              <w:widowControl w:val="0"/>
              <w:kinsoku/>
              <w:wordWrap/>
              <w:overflowPunct/>
              <w:topLinePunct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▲3. 主机重量：≤3.5kg</w:t>
            </w:r>
          </w:p>
          <w:p w14:paraId="325A168B">
            <w:pPr>
              <w:keepNext w:val="0"/>
              <w:keepLines w:val="0"/>
              <w:pageBreakBefore w:val="0"/>
              <w:widowControl w:val="0"/>
              <w:kinsoku/>
              <w:wordWrap/>
              <w:overflowPunct/>
              <w:topLinePunct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4.具有数据存储、传输、监测功能，可统计CCF。</w:t>
            </w:r>
          </w:p>
          <w:p w14:paraId="60F37B18">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5.供电要求：锂电材质，电池续航时间：≥60分钟。</w:t>
            </w:r>
          </w:p>
          <w:p w14:paraId="733E40B3">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6.主要配置:</w:t>
            </w:r>
          </w:p>
          <w:p w14:paraId="5F0133B8">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6.1主机：1台</w:t>
            </w:r>
          </w:p>
          <w:p w14:paraId="07985EF3">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6.2 显示单元：1套</w:t>
            </w:r>
          </w:p>
          <w:p w14:paraId="25D3C25F">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6.3 固定绷带：1套</w:t>
            </w:r>
          </w:p>
          <w:p w14:paraId="50BB59D5">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6.4 电源适配器：1套</w:t>
            </w:r>
          </w:p>
          <w:p w14:paraId="24DC00DE">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6.5 附件套装：设备包1套</w:t>
            </w:r>
          </w:p>
          <w:p w14:paraId="3E24E288">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6.6 智能终端：1套</w:t>
            </w:r>
          </w:p>
          <w:p w14:paraId="5E437014">
            <w:pPr>
              <w:keepNext w:val="0"/>
              <w:keepLines w:val="0"/>
              <w:pageBreakBefore w:val="0"/>
              <w:widowControl w:val="0"/>
              <w:kinsoku/>
              <w:wordWrap/>
              <w:overflowPunct/>
              <w:topLinePunct w:val="0"/>
              <w:autoSpaceDE w:val="0"/>
              <w:autoSpaceDN w:val="0"/>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t>6.7 锂电池：</w:t>
            </w:r>
            <w:r>
              <w:rPr>
                <w:rFonts w:hint="eastAsia" w:ascii="仿宋" w:hAnsi="仿宋" w:eastAsia="仿宋" w:cs="仿宋"/>
                <w:sz w:val="24"/>
                <w:szCs w:val="24"/>
                <w:lang w:val="en"/>
              </w:rPr>
              <w:t>1</w:t>
            </w:r>
            <w:r>
              <w:rPr>
                <w:rFonts w:hint="eastAsia" w:ascii="仿宋" w:hAnsi="仿宋" w:eastAsia="仿宋" w:cs="仿宋"/>
                <w:sz w:val="24"/>
                <w:szCs w:val="24"/>
              </w:rPr>
              <w:t>块</w:t>
            </w:r>
          </w:p>
          <w:p w14:paraId="13E16F49">
            <w:pPr>
              <w:keepNext w:val="0"/>
              <w:keepLines w:val="0"/>
              <w:pageBreakBefore w:val="0"/>
              <w:widowControl w:val="0"/>
              <w:kinsoku/>
              <w:wordWrap/>
              <w:overflowPunct/>
              <w:topLinePunct w:val="0"/>
              <w:bidi w:val="0"/>
              <w:adjustRightInd/>
              <w:snapToGrid/>
              <w:spacing w:line="400" w:lineRule="exact"/>
              <w:ind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z w:val="24"/>
                <w:szCs w:val="24"/>
              </w:rPr>
              <w:t>7.整机质保3年。</w:t>
            </w:r>
          </w:p>
        </w:tc>
      </w:tr>
      <w:tr w14:paraId="19519B11">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3D86EB9">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7CD6BFCC">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2057D9E0">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3273A350">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3C780241">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56D980EE">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57FFE4B3">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29CDB8C4">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6D1A4476">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6C67FF91">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37FB6815">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3C2920AD">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0448D02D">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4B6DB62B">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5E0E4FB5">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i w:val="0"/>
                <w:iCs w:val="0"/>
                <w:color w:val="000000"/>
                <w:kern w:val="0"/>
                <w:sz w:val="24"/>
                <w:szCs w:val="24"/>
                <w:highlight w:val="none"/>
                <w:u w:val="none"/>
                <w:lang w:val="en-US" w:eastAsia="zh-CN" w:bidi="ar"/>
              </w:rPr>
            </w:pPr>
          </w:p>
          <w:p w14:paraId="1E980301">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b/>
                <w:bCs/>
                <w:i w:val="0"/>
                <w:iCs w:val="0"/>
                <w:color w:val="000000"/>
                <w:kern w:val="0"/>
                <w:sz w:val="24"/>
                <w:szCs w:val="24"/>
                <w:highlight w:val="none"/>
                <w:u w:val="none"/>
                <w:lang w:val="en-US" w:eastAsia="zh-CN" w:bidi="ar"/>
              </w:rPr>
              <w:t>电动电控呼吸机</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FF2F945">
            <w:pPr>
              <w:pStyle w:val="23"/>
              <w:spacing w:line="400" w:lineRule="exact"/>
              <w:ind w:left="0" w:leftChars="0" w:right="0" w:rightChars="0" w:firstLine="0" w:firstLineChars="0"/>
              <w:jc w:val="both"/>
              <w:rPr>
                <w:rFonts w:hint="eastAsia" w:ascii="仿宋" w:hAnsi="仿宋" w:eastAsia="仿宋" w:cs="仿宋"/>
                <w:sz w:val="24"/>
                <w:szCs w:val="24"/>
                <w:lang w:eastAsia="zh-CN"/>
              </w:rPr>
            </w:pPr>
            <w:r>
              <w:rPr>
                <w:rFonts w:hint="eastAsia" w:ascii="仿宋" w:hAnsi="仿宋" w:eastAsia="仿宋" w:cs="仿宋"/>
                <w:sz w:val="24"/>
                <w:szCs w:val="24"/>
                <w:lang w:eastAsia="zh-CN"/>
              </w:rPr>
              <w:t>电动电控呼吸机</w:t>
            </w:r>
          </w:p>
          <w:p w14:paraId="2BC05166">
            <w:pPr>
              <w:numPr>
                <w:ilvl w:val="0"/>
                <w:numId w:val="1"/>
              </w:numPr>
              <w:spacing w:line="400" w:lineRule="exact"/>
              <w:jc w:val="left"/>
              <w:rPr>
                <w:rFonts w:hint="eastAsia" w:ascii="仿宋" w:hAnsi="仿宋" w:eastAsia="仿宋" w:cs="仿宋"/>
                <w:b/>
                <w:bCs/>
                <w:sz w:val="24"/>
                <w:szCs w:val="24"/>
              </w:rPr>
            </w:pPr>
            <w:r>
              <w:rPr>
                <w:rFonts w:hint="eastAsia" w:ascii="仿宋" w:hAnsi="仿宋" w:eastAsia="仿宋" w:cs="仿宋"/>
                <w:b/>
                <w:bCs/>
                <w:sz w:val="24"/>
                <w:szCs w:val="24"/>
              </w:rPr>
              <w:t>适用范围</w:t>
            </w:r>
          </w:p>
          <w:p w14:paraId="4BF7DBC3">
            <w:pPr>
              <w:numPr>
                <w:ilvl w:val="0"/>
                <w:numId w:val="2"/>
              </w:numPr>
              <w:autoSpaceDE w:val="0"/>
              <w:autoSpaceDN w:val="0"/>
              <w:adjustRightInd w:val="0"/>
              <w:snapToGrid w:val="0"/>
              <w:spacing w:line="400" w:lineRule="exact"/>
              <w:ind w:left="0" w:firstLine="0"/>
              <w:rPr>
                <w:rFonts w:hint="eastAsia" w:ascii="仿宋" w:hAnsi="仿宋" w:eastAsia="仿宋" w:cs="仿宋"/>
                <w:sz w:val="24"/>
                <w:szCs w:val="24"/>
              </w:rPr>
            </w:pPr>
            <w:r>
              <w:rPr>
                <w:rFonts w:hint="eastAsia" w:ascii="仿宋" w:hAnsi="仿宋" w:eastAsia="仿宋" w:cs="仿宋"/>
                <w:sz w:val="24"/>
                <w:szCs w:val="24"/>
              </w:rPr>
              <w:t>适用于院内、院外急危重症患者转运过程中进行通气辅助及呼吸支持。</w:t>
            </w:r>
          </w:p>
          <w:p w14:paraId="7CEB3D68">
            <w:pPr>
              <w:spacing w:line="40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二、整机与显示要求</w:t>
            </w:r>
          </w:p>
          <w:p w14:paraId="3F3B026C">
            <w:pPr>
              <w:pStyle w:val="966"/>
              <w:numPr>
                <w:ilvl w:val="0"/>
                <w:numId w:val="3"/>
              </w:numPr>
              <w:spacing w:line="400" w:lineRule="exact"/>
              <w:ind w:left="0" w:firstLine="0" w:firstLineChars="0"/>
              <w:rPr>
                <w:rFonts w:hint="eastAsia" w:ascii="仿宋" w:hAnsi="仿宋" w:eastAsia="仿宋" w:cs="仿宋"/>
                <w:b/>
                <w:color w:val="000000"/>
                <w:sz w:val="24"/>
                <w:szCs w:val="24"/>
              </w:rPr>
            </w:pPr>
            <w:r>
              <w:rPr>
                <w:rFonts w:hint="eastAsia" w:ascii="仿宋" w:hAnsi="仿宋" w:eastAsia="仿宋" w:cs="仿宋"/>
                <w:color w:val="000000"/>
                <w:sz w:val="24"/>
                <w:szCs w:val="24"/>
              </w:rPr>
              <w:t>适用于成人、小儿和婴幼儿患者通气辅助及呼吸支持。</w:t>
            </w:r>
          </w:p>
          <w:p w14:paraId="64B62751">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sz w:val="24"/>
                <w:szCs w:val="24"/>
              </w:rPr>
              <w:t>▲</w:t>
            </w:r>
            <w:r>
              <w:rPr>
                <w:rFonts w:hint="eastAsia" w:ascii="仿宋" w:hAnsi="仿宋" w:eastAsia="仿宋" w:cs="仿宋"/>
                <w:color w:val="000000"/>
                <w:sz w:val="24"/>
                <w:szCs w:val="24"/>
              </w:rPr>
              <w:t>整机为电动电控设计，涡轮驱动产生空气气源。</w:t>
            </w:r>
          </w:p>
          <w:p w14:paraId="0A251D08">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电池续航时间1块电池≥5小时，选配2块电池≥10小时。</w:t>
            </w:r>
          </w:p>
          <w:p w14:paraId="7A6F2929">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呼吸机主机重量≤4.5kg。</w:t>
            </w:r>
          </w:p>
          <w:p w14:paraId="67457481">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吸气峰值流速≥210L/min。</w:t>
            </w:r>
          </w:p>
          <w:p w14:paraId="52467720">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配备提拿悬挂一体化多功能把手,</w:t>
            </w:r>
            <w:r>
              <w:rPr>
                <w:rFonts w:hint="eastAsia" w:ascii="仿宋" w:hAnsi="仿宋" w:eastAsia="仿宋" w:cs="仿宋"/>
                <w:sz w:val="24"/>
                <w:szCs w:val="24"/>
              </w:rPr>
              <w:t>拆卸式固定装置1套。</w:t>
            </w:r>
          </w:p>
          <w:p w14:paraId="6B2FBCB4">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支持高压氧气气源和低压氧气气源两种方式,配置呼吸机氧气专用快插管路和接头（与救护车氧气接口配套）。</w:t>
            </w:r>
          </w:p>
          <w:p w14:paraId="62E7A9A2">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采用≥7英寸彩色电容触摸控制屏，分辨率≥800*480像素，可同时显示波形和监测参数。</w:t>
            </w:r>
          </w:p>
          <w:p w14:paraId="1E9A06B8">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支持显示≥100小时的全部监测参数趋势图、表分析，≥8000条报警和操作日志记录。</w:t>
            </w:r>
          </w:p>
          <w:p w14:paraId="264CE7B6">
            <w:pPr>
              <w:pStyle w:val="966"/>
              <w:numPr>
                <w:ilvl w:val="0"/>
                <w:numId w:val="3"/>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kern w:val="0"/>
                <w:sz w:val="24"/>
                <w:szCs w:val="24"/>
              </w:rPr>
              <w:t>具备截屏U盘导出功能，可缓存≥50张屏幕文件。</w:t>
            </w:r>
          </w:p>
          <w:p w14:paraId="0788E06C">
            <w:pPr>
              <w:spacing w:line="40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三、环境适应性要求</w:t>
            </w:r>
          </w:p>
          <w:p w14:paraId="40023D00">
            <w:pPr>
              <w:pStyle w:val="966"/>
              <w:numPr>
                <w:ilvl w:val="0"/>
                <w:numId w:val="4"/>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防尘防水等级≥IP34，最高工作海拔≥7000m，工作温度范围：-20 ~ 50 ℃。</w:t>
            </w:r>
          </w:p>
          <w:p w14:paraId="3E3597A4">
            <w:pPr>
              <w:spacing w:line="400" w:lineRule="exact"/>
              <w:rPr>
                <w:rFonts w:hint="eastAsia" w:ascii="仿宋" w:hAnsi="仿宋" w:eastAsia="仿宋" w:cs="仿宋"/>
                <w:b/>
                <w:color w:val="000000"/>
                <w:sz w:val="24"/>
                <w:szCs w:val="24"/>
              </w:rPr>
            </w:pPr>
            <w:r>
              <w:rPr>
                <w:rFonts w:hint="eastAsia" w:ascii="仿宋" w:hAnsi="仿宋" w:eastAsia="仿宋" w:cs="仿宋"/>
                <w:b/>
                <w:color w:val="000000"/>
                <w:sz w:val="24"/>
                <w:szCs w:val="24"/>
              </w:rPr>
              <w:t>四、呼吸模式及功能</w:t>
            </w:r>
          </w:p>
          <w:p w14:paraId="2D5FED08">
            <w:pPr>
              <w:pStyle w:val="966"/>
              <w:numPr>
                <w:ilvl w:val="0"/>
                <w:numId w:val="5"/>
              </w:numPr>
              <w:spacing w:line="400" w:lineRule="exact"/>
              <w:ind w:left="0" w:firstLine="0" w:firstLineChars="0"/>
              <w:rPr>
                <w:rFonts w:hint="eastAsia" w:ascii="仿宋" w:hAnsi="仿宋" w:eastAsia="仿宋" w:cs="仿宋"/>
                <w:color w:val="000000"/>
                <w:sz w:val="24"/>
                <w:szCs w:val="24"/>
              </w:rPr>
            </w:pPr>
            <w:r>
              <w:rPr>
                <w:rFonts w:hint="eastAsia" w:ascii="仿宋" w:hAnsi="仿宋" w:eastAsia="仿宋" w:cs="仿宋"/>
                <w:b/>
                <w:color w:val="000000"/>
                <w:sz w:val="24"/>
                <w:szCs w:val="24"/>
              </w:rPr>
              <w:t>▲</w:t>
            </w:r>
            <w:r>
              <w:rPr>
                <w:rFonts w:hint="eastAsia" w:ascii="仿宋" w:hAnsi="仿宋" w:eastAsia="仿宋" w:cs="仿宋"/>
                <w:color w:val="000000"/>
                <w:sz w:val="24"/>
                <w:szCs w:val="24"/>
              </w:rPr>
              <w:t>标配模式：控制/辅助通气模式A/C和同步间歇指令通气SIMV；持续气道正压通气模式/压力支持通气CPAP/PSV、双水平气道正压通气（如BIPAP或DuoLevel或BiLevel）、压力调节容量控制通气（如AUTOFLOW或PRVC等）、压力调节容量控制-同步间歇指令通气模式（PRVC-SIMV）、心肺复苏通气模式（如CPRV，CPRmode等）。</w:t>
            </w:r>
          </w:p>
          <w:p w14:paraId="0BA3DC37">
            <w:pPr>
              <w:pStyle w:val="966"/>
              <w:numPr>
                <w:ilvl w:val="0"/>
                <w:numId w:val="0"/>
              </w:numPr>
              <w:spacing w:line="400" w:lineRule="exact"/>
              <w:ind w:leftChars="0"/>
              <w:rPr>
                <w:rFonts w:hint="eastAsia" w:ascii="仿宋" w:hAnsi="仿宋" w:eastAsia="仿宋" w:cs="仿宋"/>
                <w:b/>
                <w:color w:val="000000"/>
                <w:sz w:val="24"/>
                <w:szCs w:val="24"/>
              </w:rPr>
            </w:pPr>
            <w:r>
              <w:rPr>
                <w:rFonts w:hint="eastAsia" w:ascii="仿宋" w:hAnsi="仿宋" w:eastAsia="仿宋" w:cs="仿宋"/>
                <w:color w:val="000000"/>
                <w:sz w:val="24"/>
                <w:szCs w:val="24"/>
                <w:lang w:val="en-US" w:eastAsia="zh-CN"/>
              </w:rPr>
              <w:t>2.</w:t>
            </w:r>
            <w:r>
              <w:rPr>
                <w:rFonts w:hint="eastAsia" w:ascii="仿宋" w:hAnsi="仿宋" w:eastAsia="仿宋" w:cs="仿宋"/>
                <w:color w:val="000000"/>
                <w:sz w:val="24"/>
                <w:szCs w:val="24"/>
              </w:rPr>
              <w:t>高级模式：容量支持通气VS、气道压力释放通气APRV； 自适应分钟通气（如AMV或ASV等以Otis公式患者最小呼吸做功为通气目标的智能通气模式）</w:t>
            </w:r>
          </w:p>
          <w:p w14:paraId="21751995">
            <w:pPr>
              <w:pStyle w:val="966"/>
              <w:numPr>
                <w:ilvl w:val="0"/>
                <w:numId w:val="0"/>
              </w:numPr>
              <w:spacing w:line="400" w:lineRule="exact"/>
              <w:ind w:left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3.</w:t>
            </w:r>
            <w:r>
              <w:rPr>
                <w:rFonts w:hint="eastAsia" w:ascii="仿宋" w:hAnsi="仿宋" w:eastAsia="仿宋" w:cs="仿宋"/>
                <w:color w:val="000000"/>
                <w:sz w:val="24"/>
                <w:szCs w:val="24"/>
              </w:rPr>
              <w:t>可配备无创通气模式和氧疗模式。</w:t>
            </w:r>
          </w:p>
          <w:p w14:paraId="5B9A0EA0">
            <w:pPr>
              <w:pStyle w:val="966"/>
              <w:numPr>
                <w:ilvl w:val="0"/>
                <w:numId w:val="0"/>
              </w:numPr>
              <w:spacing w:line="400" w:lineRule="exact"/>
              <w:ind w:left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4.</w:t>
            </w:r>
            <w:r>
              <w:rPr>
                <w:rFonts w:hint="eastAsia" w:ascii="仿宋" w:hAnsi="仿宋" w:eastAsia="仿宋" w:cs="仿宋"/>
                <w:color w:val="000000"/>
                <w:sz w:val="24"/>
                <w:szCs w:val="24"/>
              </w:rPr>
              <w:t>呼吸同步技术，自动调节吸气和呼气触发灵敏度、压力上升时间，提高人机同步性和舒适度，减少手动调节参数。</w:t>
            </w:r>
          </w:p>
          <w:p w14:paraId="45B5CA73">
            <w:pPr>
              <w:pStyle w:val="966"/>
              <w:numPr>
                <w:ilvl w:val="0"/>
                <w:numId w:val="0"/>
              </w:numPr>
              <w:spacing w:line="400" w:lineRule="exact"/>
              <w:ind w:leftChars="0"/>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rPr>
              <w:t>5.</w:t>
            </w:r>
            <w:r>
              <w:rPr>
                <w:rFonts w:hint="eastAsia" w:ascii="仿宋" w:hAnsi="仿宋" w:eastAsia="仿宋" w:cs="仿宋"/>
                <w:color w:val="000000"/>
                <w:sz w:val="24"/>
                <w:szCs w:val="24"/>
              </w:rPr>
              <w:t>标配内源性PEEP、浅快呼吸指数RSBI的测定。</w:t>
            </w:r>
          </w:p>
          <w:p w14:paraId="26AB65D8">
            <w:pPr>
              <w:pStyle w:val="966"/>
              <w:numPr>
                <w:ilvl w:val="0"/>
                <w:numId w:val="0"/>
              </w:numPr>
              <w:spacing w:line="400" w:lineRule="exact"/>
              <w:ind w:leftChars="0"/>
              <w:rPr>
                <w:rFonts w:hint="eastAsia" w:ascii="仿宋" w:hAnsi="仿宋" w:eastAsia="仿宋" w:cs="仿宋"/>
                <w:color w:val="000000"/>
                <w:sz w:val="24"/>
                <w:szCs w:val="24"/>
              </w:rPr>
            </w:pPr>
            <w:r>
              <w:rPr>
                <w:rFonts w:hint="eastAsia" w:ascii="仿宋" w:hAnsi="仿宋" w:eastAsia="仿宋" w:cs="仿宋"/>
                <w:color w:val="auto"/>
                <w:kern w:val="0"/>
                <w:sz w:val="24"/>
                <w:szCs w:val="24"/>
                <w:lang w:val="en-US" w:eastAsia="zh-CN" w:bidi="ar-SA"/>
              </w:rPr>
              <w:t>五、标配车载固定架，可方便用于固定主机、并可单手操作。</w:t>
            </w:r>
          </w:p>
          <w:p w14:paraId="4DDB02D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000000"/>
                <w:sz w:val="24"/>
                <w:szCs w:val="24"/>
                <w:lang w:eastAsia="zh-CN"/>
              </w:rPr>
              <w:t>六</w:t>
            </w:r>
            <w:r>
              <w:rPr>
                <w:rFonts w:hint="eastAsia" w:ascii="仿宋" w:hAnsi="仿宋" w:eastAsia="仿宋" w:cs="仿宋"/>
                <w:color w:val="000000"/>
                <w:sz w:val="24"/>
                <w:szCs w:val="24"/>
              </w:rPr>
              <w:t>、</w:t>
            </w:r>
            <w:r>
              <w:rPr>
                <w:rFonts w:hint="eastAsia" w:ascii="仿宋" w:hAnsi="仿宋" w:eastAsia="仿宋" w:cs="仿宋"/>
                <w:sz w:val="24"/>
                <w:szCs w:val="24"/>
              </w:rPr>
              <w:t>整机质保3年。</w:t>
            </w:r>
          </w:p>
        </w:tc>
      </w:tr>
      <w:tr w14:paraId="0527D5B6">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99C2AEE">
            <w:pPr>
              <w:keepNext w:val="0"/>
              <w:keepLines w:val="0"/>
              <w:pageBreakBefore w:val="0"/>
              <w:kinsoku/>
              <w:wordWrap/>
              <w:overflowPunct/>
              <w:topLinePunct w:val="0"/>
              <w:bidi w:val="0"/>
              <w:snapToGrid/>
              <w:spacing w:line="360" w:lineRule="exact"/>
              <w:jc w:val="center"/>
              <w:rPr>
                <w:rFonts w:hint="eastAsia" w:ascii="仿宋" w:hAnsi="仿宋" w:eastAsia="仿宋" w:cs="仿宋"/>
                <w:b/>
                <w:bCs/>
                <w:color w:val="auto"/>
                <w:kern w:val="0"/>
                <w:sz w:val="24"/>
                <w:szCs w:val="24"/>
                <w:lang w:val="en-US" w:eastAsia="zh-CN" w:bidi="ar-SA"/>
              </w:rPr>
            </w:pPr>
            <w:r>
              <w:rPr>
                <w:rFonts w:hint="eastAsia" w:ascii="仿宋" w:hAnsi="仿宋" w:eastAsia="仿宋" w:cs="仿宋"/>
                <w:b/>
                <w:bCs/>
                <w:color w:val="auto"/>
                <w:kern w:val="0"/>
                <w:sz w:val="24"/>
                <w:szCs w:val="24"/>
                <w:highlight w:val="none"/>
                <w:lang w:val="en-US" w:eastAsia="zh-CN"/>
              </w:rPr>
              <w:t>电动吸痰器</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38E6BA23">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主机重量：</w:t>
            </w:r>
            <w:r>
              <w:rPr>
                <w:rFonts w:hint="eastAsia" w:ascii="仿宋" w:hAnsi="仿宋" w:eastAsia="仿宋" w:cs="仿宋"/>
                <w:spacing w:val="17"/>
                <w:sz w:val="24"/>
                <w:szCs w:val="24"/>
              </w:rPr>
              <w:t>≤</w:t>
            </w:r>
            <w:r>
              <w:rPr>
                <w:rFonts w:hint="eastAsia" w:ascii="仿宋" w:hAnsi="仿宋" w:eastAsia="仿宋" w:cs="仿宋"/>
                <w:color w:val="auto"/>
                <w:kern w:val="0"/>
                <w:sz w:val="24"/>
                <w:szCs w:val="24"/>
              </w:rPr>
              <w:t>5kg</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（含电池)</w:t>
            </w:r>
          </w:p>
          <w:p w14:paraId="6C5FFE87">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输入电源：内部：DC12V，5A；外部:100-240V~50/60Hz</w:t>
            </w:r>
            <w:r>
              <w:rPr>
                <w:rFonts w:hint="eastAsia" w:ascii="仿宋" w:hAnsi="仿宋" w:eastAsia="仿宋" w:cs="仿宋"/>
                <w:color w:val="auto"/>
                <w:kern w:val="0"/>
                <w:sz w:val="24"/>
                <w:szCs w:val="24"/>
                <w:lang w:eastAsia="zh-CN"/>
              </w:rPr>
              <w:t>。</w:t>
            </w:r>
          </w:p>
          <w:p w14:paraId="1F97B23F">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抽气速率：≥20L/min</w:t>
            </w:r>
            <w:r>
              <w:rPr>
                <w:rFonts w:hint="eastAsia" w:ascii="仿宋" w:hAnsi="仿宋" w:eastAsia="仿宋" w:cs="仿宋"/>
                <w:color w:val="auto"/>
                <w:kern w:val="0"/>
                <w:sz w:val="24"/>
                <w:szCs w:val="24"/>
                <w:lang w:eastAsia="zh-CN"/>
              </w:rPr>
              <w:t>。</w:t>
            </w:r>
          </w:p>
          <w:p w14:paraId="4C9604D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极限负压值：≥80kPa</w:t>
            </w:r>
            <w:r>
              <w:rPr>
                <w:rFonts w:hint="eastAsia" w:ascii="仿宋" w:hAnsi="仿宋" w:eastAsia="仿宋" w:cs="仿宋"/>
                <w:color w:val="auto"/>
                <w:kern w:val="0"/>
                <w:sz w:val="24"/>
                <w:szCs w:val="24"/>
                <w:lang w:eastAsia="zh-CN"/>
              </w:rPr>
              <w:t>。</w:t>
            </w:r>
          </w:p>
          <w:p w14:paraId="6BAF6FFC">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负压精度：±5kPa</w:t>
            </w:r>
            <w:r>
              <w:rPr>
                <w:rFonts w:hint="eastAsia" w:ascii="仿宋" w:hAnsi="仿宋" w:eastAsia="仿宋" w:cs="仿宋"/>
                <w:color w:val="auto"/>
                <w:kern w:val="0"/>
                <w:sz w:val="24"/>
                <w:szCs w:val="24"/>
                <w:lang w:eastAsia="zh-CN"/>
              </w:rPr>
              <w:t>。</w:t>
            </w:r>
          </w:p>
          <w:p w14:paraId="78B6B9EA">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负压指示器：表盘指针显示压力</w:t>
            </w:r>
            <w:r>
              <w:rPr>
                <w:rFonts w:hint="eastAsia" w:ascii="仿宋" w:hAnsi="仿宋" w:eastAsia="仿宋" w:cs="仿宋"/>
                <w:color w:val="auto"/>
                <w:kern w:val="0"/>
                <w:sz w:val="24"/>
                <w:szCs w:val="24"/>
                <w:lang w:eastAsia="zh-CN"/>
              </w:rPr>
              <w:t>。</w:t>
            </w:r>
          </w:p>
          <w:p w14:paraId="7A5714E7">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7.</w:t>
            </w:r>
            <w:r>
              <w:rPr>
                <w:rFonts w:hint="eastAsia" w:ascii="仿宋" w:hAnsi="仿宋" w:eastAsia="仿宋" w:cs="仿宋"/>
                <w:color w:val="auto"/>
                <w:kern w:val="0"/>
                <w:sz w:val="24"/>
                <w:szCs w:val="24"/>
              </w:rPr>
              <w:t>过滤器：具有滞留颗粒物的装置</w:t>
            </w:r>
            <w:r>
              <w:rPr>
                <w:rFonts w:hint="eastAsia" w:ascii="仿宋" w:hAnsi="仿宋" w:eastAsia="仿宋" w:cs="仿宋"/>
                <w:color w:val="auto"/>
                <w:kern w:val="0"/>
                <w:sz w:val="24"/>
                <w:szCs w:val="24"/>
                <w:lang w:eastAsia="zh-CN"/>
              </w:rPr>
              <w:t>。</w:t>
            </w:r>
          </w:p>
          <w:p w14:paraId="746FFBDE">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r>
              <w:rPr>
                <w:rFonts w:hint="eastAsia" w:ascii="仿宋" w:hAnsi="仿宋" w:eastAsia="仿宋" w:cs="仿宋"/>
                <w:color w:val="auto"/>
                <w:kern w:val="0"/>
                <w:sz w:val="24"/>
                <w:szCs w:val="24"/>
              </w:rPr>
              <w:t>收集罐：≥1L</w:t>
            </w:r>
            <w:r>
              <w:rPr>
                <w:rFonts w:hint="eastAsia" w:ascii="仿宋" w:hAnsi="仿宋" w:eastAsia="仿宋" w:cs="仿宋"/>
                <w:color w:val="auto"/>
                <w:kern w:val="0"/>
                <w:sz w:val="24"/>
                <w:szCs w:val="24"/>
                <w:lang w:eastAsia="zh-CN"/>
              </w:rPr>
              <w:t>。</w:t>
            </w:r>
          </w:p>
          <w:p w14:paraId="07DD056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最高噪音值：≤70dB</w:t>
            </w:r>
            <w:r>
              <w:rPr>
                <w:rFonts w:hint="eastAsia" w:ascii="仿宋" w:hAnsi="仿宋" w:eastAsia="仿宋" w:cs="仿宋"/>
                <w:color w:val="auto"/>
                <w:kern w:val="0"/>
                <w:sz w:val="24"/>
                <w:szCs w:val="24"/>
                <w:lang w:eastAsia="zh-CN"/>
              </w:rPr>
              <w:t>。</w:t>
            </w:r>
          </w:p>
          <w:p w14:paraId="447C482E">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内置锂电池：14.8V，≥2600mAh</w:t>
            </w:r>
            <w:r>
              <w:rPr>
                <w:rFonts w:hint="eastAsia" w:ascii="仿宋" w:hAnsi="仿宋" w:eastAsia="仿宋" w:cs="仿宋"/>
                <w:color w:val="auto"/>
                <w:kern w:val="0"/>
                <w:sz w:val="24"/>
                <w:szCs w:val="24"/>
                <w:lang w:eastAsia="zh-CN"/>
              </w:rPr>
              <w:t>。</w:t>
            </w:r>
          </w:p>
          <w:p w14:paraId="6034DEA0">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通过</w:t>
            </w:r>
            <w:r>
              <w:rPr>
                <w:rFonts w:hint="eastAsia" w:ascii="仿宋" w:hAnsi="仿宋" w:eastAsia="仿宋" w:cs="仿宋"/>
                <w:color w:val="auto"/>
                <w:kern w:val="0"/>
                <w:sz w:val="24"/>
                <w:szCs w:val="24"/>
                <w:lang w:eastAsia="zh-CN"/>
              </w:rPr>
              <w:t>国际</w:t>
            </w:r>
            <w:r>
              <w:rPr>
                <w:rFonts w:hint="eastAsia" w:ascii="仿宋" w:hAnsi="仿宋" w:eastAsia="仿宋" w:cs="仿宋"/>
                <w:color w:val="auto"/>
                <w:kern w:val="0"/>
                <w:sz w:val="24"/>
                <w:szCs w:val="24"/>
              </w:rPr>
              <w:t>EN1789测试，提供第三方权威认证证书</w:t>
            </w:r>
            <w:r>
              <w:rPr>
                <w:rFonts w:hint="eastAsia" w:ascii="仿宋" w:hAnsi="仿宋" w:eastAsia="仿宋" w:cs="仿宋"/>
                <w:color w:val="auto"/>
                <w:kern w:val="0"/>
                <w:sz w:val="24"/>
                <w:szCs w:val="24"/>
                <w:lang w:eastAsia="zh-CN"/>
              </w:rPr>
              <w:t>。</w:t>
            </w:r>
          </w:p>
          <w:p w14:paraId="31D746D5">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kern w:val="0"/>
                <w:sz w:val="24"/>
                <w:szCs w:val="24"/>
                <w:lang w:val="en-US" w:eastAsia="zh-CN" w:bidi="ar-SA"/>
              </w:rPr>
              <w:t>12.标配车载挂架，可方便用于固定主机、并可单手操作。</w:t>
            </w:r>
          </w:p>
          <w:p w14:paraId="70B9A4B2">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bidi="ar-SA"/>
              </w:rPr>
            </w:pPr>
            <w:r>
              <w:rPr>
                <w:rFonts w:hint="eastAsia" w:ascii="仿宋" w:hAnsi="仿宋" w:eastAsia="仿宋" w:cs="仿宋"/>
                <w:sz w:val="24"/>
                <w:szCs w:val="24"/>
                <w:lang w:val="en-US" w:eastAsia="zh-CN"/>
              </w:rPr>
              <w:t>13.</w:t>
            </w:r>
            <w:r>
              <w:rPr>
                <w:rFonts w:hint="eastAsia" w:ascii="仿宋" w:hAnsi="仿宋" w:eastAsia="仿宋" w:cs="仿宋"/>
                <w:sz w:val="24"/>
                <w:szCs w:val="24"/>
              </w:rPr>
              <w:t>整机质保3年。</w:t>
            </w:r>
          </w:p>
        </w:tc>
      </w:tr>
      <w:tr w14:paraId="4F5C50F8">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304C9D4">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04142615">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4BB1E967">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32278258">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254056DD">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5EA909E2">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4C67493D">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425390F2">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5CFA7AFE">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4AAE8125">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383A810C">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bCs/>
                <w:color w:val="000000"/>
                <w:kern w:val="0"/>
                <w:sz w:val="24"/>
                <w:szCs w:val="24"/>
                <w:highlight w:val="none"/>
                <w:lang w:val="en-US" w:eastAsia="zh-CN" w:bidi="ar-SA"/>
              </w:rPr>
              <w:t>麻醉视频喉镜</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6213938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显示屏尺寸：≥3寸</w:t>
            </w:r>
            <w:r>
              <w:rPr>
                <w:rFonts w:hint="eastAsia" w:ascii="仿宋" w:hAnsi="仿宋" w:eastAsia="仿宋" w:cs="仿宋"/>
                <w:color w:val="auto"/>
                <w:kern w:val="0"/>
                <w:sz w:val="24"/>
                <w:szCs w:val="24"/>
                <w:lang w:eastAsia="zh-CN"/>
              </w:rPr>
              <w:t>。</w:t>
            </w:r>
          </w:p>
          <w:p w14:paraId="019AEAAB">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r>
              <w:rPr>
                <w:rFonts w:hint="eastAsia" w:ascii="仿宋" w:hAnsi="仿宋" w:eastAsia="仿宋" w:cs="仿宋"/>
                <w:color w:val="auto"/>
                <w:kern w:val="0"/>
                <w:sz w:val="24"/>
                <w:szCs w:val="24"/>
              </w:rPr>
              <w:t>分辨率：≥1280*1024</w:t>
            </w:r>
            <w:r>
              <w:rPr>
                <w:rFonts w:hint="eastAsia" w:ascii="仿宋" w:hAnsi="仿宋" w:eastAsia="仿宋" w:cs="仿宋"/>
                <w:color w:val="auto"/>
                <w:kern w:val="0"/>
                <w:sz w:val="24"/>
                <w:szCs w:val="24"/>
                <w:lang w:eastAsia="zh-CN"/>
              </w:rPr>
              <w:t>。</w:t>
            </w:r>
          </w:p>
          <w:p w14:paraId="60D3F2BB">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前后转动角度：0-180°</w:t>
            </w:r>
            <w:r>
              <w:rPr>
                <w:rFonts w:hint="eastAsia" w:ascii="仿宋" w:hAnsi="仿宋" w:eastAsia="仿宋" w:cs="仿宋"/>
                <w:color w:val="auto"/>
                <w:kern w:val="0"/>
                <w:sz w:val="24"/>
                <w:szCs w:val="24"/>
                <w:lang w:eastAsia="zh-CN"/>
              </w:rPr>
              <w:t>。</w:t>
            </w:r>
          </w:p>
          <w:p w14:paraId="1E4ECF97">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可外接显示器，方便教学及演示</w:t>
            </w:r>
            <w:r>
              <w:rPr>
                <w:rFonts w:hint="eastAsia" w:ascii="仿宋" w:hAnsi="仿宋" w:eastAsia="仿宋" w:cs="仿宋"/>
                <w:color w:val="auto"/>
                <w:kern w:val="0"/>
                <w:sz w:val="24"/>
                <w:szCs w:val="24"/>
                <w:lang w:eastAsia="zh-CN"/>
              </w:rPr>
              <w:t>。</w:t>
            </w:r>
          </w:p>
          <w:p w14:paraId="7E7A4412">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5.常规</w:t>
            </w:r>
            <w:r>
              <w:rPr>
                <w:rFonts w:hint="eastAsia" w:ascii="仿宋" w:hAnsi="仿宋" w:eastAsia="仿宋" w:cs="仿宋"/>
                <w:color w:val="auto"/>
                <w:kern w:val="0"/>
                <w:sz w:val="24"/>
                <w:szCs w:val="24"/>
              </w:rPr>
              <w:t>成人中号</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儿童小号</w:t>
            </w:r>
            <w:r>
              <w:rPr>
                <w:rFonts w:hint="eastAsia" w:ascii="仿宋" w:hAnsi="仿宋" w:eastAsia="仿宋" w:cs="仿宋"/>
                <w:color w:val="auto"/>
                <w:kern w:val="0"/>
                <w:sz w:val="24"/>
                <w:szCs w:val="24"/>
              </w:rPr>
              <w:t>喉镜片</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lang w:val="en-US" w:eastAsia="zh-CN"/>
              </w:rPr>
              <w:t>含摄像头</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w:t>
            </w:r>
          </w:p>
          <w:p w14:paraId="0B25BE02">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5.1</w:t>
            </w:r>
            <w:r>
              <w:rPr>
                <w:rFonts w:hint="eastAsia" w:ascii="仿宋" w:hAnsi="仿宋" w:eastAsia="仿宋" w:cs="仿宋"/>
                <w:color w:val="auto"/>
                <w:kern w:val="0"/>
                <w:sz w:val="24"/>
                <w:szCs w:val="24"/>
              </w:rPr>
              <w:t>分辨率：≥200万</w:t>
            </w:r>
            <w:r>
              <w:rPr>
                <w:rFonts w:hint="eastAsia" w:ascii="仿宋" w:hAnsi="仿宋" w:eastAsia="仿宋" w:cs="仿宋"/>
                <w:color w:val="auto"/>
                <w:kern w:val="0"/>
                <w:sz w:val="24"/>
                <w:szCs w:val="24"/>
                <w:lang w:eastAsia="zh-CN"/>
              </w:rPr>
              <w:t>。</w:t>
            </w:r>
          </w:p>
          <w:p w14:paraId="68902E5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5.2电源：</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12V。</w:t>
            </w:r>
          </w:p>
          <w:p w14:paraId="268F9A54">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5.3</w:t>
            </w:r>
            <w:r>
              <w:rPr>
                <w:rFonts w:hint="eastAsia" w:ascii="仿宋" w:hAnsi="仿宋" w:eastAsia="仿宋" w:cs="仿宋"/>
                <w:color w:val="auto"/>
                <w:kern w:val="0"/>
                <w:sz w:val="24"/>
                <w:szCs w:val="24"/>
              </w:rPr>
              <w:t>视场角：≥</w:t>
            </w:r>
            <w:r>
              <w:rPr>
                <w:rFonts w:hint="eastAsia" w:ascii="仿宋" w:hAnsi="仿宋" w:eastAsia="仿宋" w:cs="仿宋"/>
                <w:color w:val="auto"/>
                <w:kern w:val="0"/>
                <w:sz w:val="24"/>
                <w:szCs w:val="24"/>
                <w:lang w:val="en-US" w:eastAsia="zh-CN"/>
              </w:rPr>
              <w:t>7</w:t>
            </w:r>
            <w:r>
              <w:rPr>
                <w:rFonts w:hint="eastAsia" w:ascii="仿宋" w:hAnsi="仿宋" w:eastAsia="仿宋" w:cs="仿宋"/>
                <w:color w:val="auto"/>
                <w:kern w:val="0"/>
                <w:sz w:val="24"/>
                <w:szCs w:val="24"/>
              </w:rPr>
              <w:t>0°</w:t>
            </w:r>
            <w:r>
              <w:rPr>
                <w:rFonts w:hint="eastAsia" w:ascii="仿宋" w:hAnsi="仿宋" w:eastAsia="仿宋" w:cs="仿宋"/>
                <w:color w:val="auto"/>
                <w:kern w:val="0"/>
                <w:sz w:val="24"/>
                <w:szCs w:val="24"/>
                <w:lang w:eastAsia="zh-CN"/>
              </w:rPr>
              <w:t>。</w:t>
            </w:r>
          </w:p>
          <w:p w14:paraId="42347F9A">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5.4</w:t>
            </w:r>
            <w:r>
              <w:rPr>
                <w:rFonts w:hint="eastAsia" w:ascii="仿宋" w:hAnsi="仿宋" w:eastAsia="仿宋" w:cs="仿宋"/>
                <w:color w:val="auto"/>
                <w:kern w:val="0"/>
                <w:sz w:val="24"/>
                <w:szCs w:val="24"/>
              </w:rPr>
              <w:t>光照度：≥800LUX</w:t>
            </w:r>
            <w:r>
              <w:rPr>
                <w:rFonts w:hint="eastAsia" w:ascii="仿宋" w:hAnsi="仿宋" w:eastAsia="仿宋" w:cs="仿宋"/>
                <w:color w:val="auto"/>
                <w:kern w:val="0"/>
                <w:sz w:val="24"/>
                <w:szCs w:val="24"/>
                <w:lang w:eastAsia="zh-CN"/>
              </w:rPr>
              <w:t>。</w:t>
            </w:r>
          </w:p>
          <w:p w14:paraId="1538F7B5">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锂电子可充电电池：</w:t>
            </w:r>
          </w:p>
          <w:p w14:paraId="465FBB19">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6.1</w:t>
            </w:r>
            <w:r>
              <w:rPr>
                <w:rFonts w:hint="eastAsia" w:ascii="仿宋" w:hAnsi="仿宋" w:eastAsia="仿宋" w:cs="仿宋"/>
                <w:color w:val="auto"/>
                <w:kern w:val="0"/>
                <w:sz w:val="24"/>
                <w:szCs w:val="24"/>
              </w:rPr>
              <w:t>电压：≤4.2V</w:t>
            </w:r>
            <w:r>
              <w:rPr>
                <w:rFonts w:hint="eastAsia" w:ascii="仿宋" w:hAnsi="仿宋" w:eastAsia="仿宋" w:cs="仿宋"/>
                <w:color w:val="auto"/>
                <w:kern w:val="0"/>
                <w:sz w:val="24"/>
                <w:szCs w:val="24"/>
                <w:lang w:eastAsia="zh-CN"/>
              </w:rPr>
              <w:t>。</w:t>
            </w:r>
          </w:p>
          <w:p w14:paraId="07B64143">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6.2</w:t>
            </w:r>
            <w:r>
              <w:rPr>
                <w:rFonts w:hint="eastAsia" w:ascii="仿宋" w:hAnsi="仿宋" w:eastAsia="仿宋" w:cs="仿宋"/>
                <w:color w:val="auto"/>
                <w:kern w:val="0"/>
                <w:sz w:val="24"/>
                <w:szCs w:val="24"/>
              </w:rPr>
              <w:t>容量：＞3200mAh</w:t>
            </w:r>
            <w:r>
              <w:rPr>
                <w:rFonts w:hint="eastAsia" w:ascii="仿宋" w:hAnsi="仿宋" w:eastAsia="仿宋" w:cs="仿宋"/>
                <w:color w:val="auto"/>
                <w:kern w:val="0"/>
                <w:sz w:val="24"/>
                <w:szCs w:val="24"/>
                <w:lang w:eastAsia="zh-CN"/>
              </w:rPr>
              <w:t>。</w:t>
            </w:r>
          </w:p>
          <w:p w14:paraId="08680F5D">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6.3</w:t>
            </w:r>
            <w:r>
              <w:rPr>
                <w:rFonts w:hint="eastAsia" w:ascii="仿宋" w:hAnsi="仿宋" w:eastAsia="仿宋" w:cs="仿宋"/>
                <w:color w:val="auto"/>
                <w:kern w:val="0"/>
                <w:sz w:val="24"/>
                <w:szCs w:val="24"/>
              </w:rPr>
              <w:t>充电次数：＞500次</w:t>
            </w:r>
            <w:r>
              <w:rPr>
                <w:rFonts w:hint="eastAsia" w:ascii="仿宋" w:hAnsi="仿宋" w:eastAsia="仿宋" w:cs="仿宋"/>
                <w:color w:val="auto"/>
                <w:kern w:val="0"/>
                <w:sz w:val="24"/>
                <w:szCs w:val="24"/>
                <w:lang w:eastAsia="zh-CN"/>
              </w:rPr>
              <w:t>。</w:t>
            </w:r>
          </w:p>
          <w:p w14:paraId="5E7A110C">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6.4</w:t>
            </w:r>
            <w:r>
              <w:rPr>
                <w:rFonts w:hint="eastAsia" w:ascii="仿宋" w:hAnsi="仿宋" w:eastAsia="仿宋" w:cs="仿宋"/>
                <w:color w:val="auto"/>
                <w:kern w:val="0"/>
                <w:sz w:val="24"/>
                <w:szCs w:val="24"/>
              </w:rPr>
              <w:t>充电时间：≤5小时</w:t>
            </w:r>
            <w:r>
              <w:rPr>
                <w:rFonts w:hint="eastAsia" w:ascii="仿宋" w:hAnsi="仿宋" w:eastAsia="仿宋" w:cs="仿宋"/>
                <w:color w:val="auto"/>
                <w:kern w:val="0"/>
                <w:sz w:val="24"/>
                <w:szCs w:val="24"/>
                <w:lang w:eastAsia="zh-CN"/>
              </w:rPr>
              <w:t>。</w:t>
            </w:r>
          </w:p>
          <w:p w14:paraId="56C3C165">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7.</w:t>
            </w:r>
            <w:r>
              <w:rPr>
                <w:rFonts w:hint="eastAsia" w:ascii="仿宋" w:hAnsi="仿宋" w:eastAsia="仿宋" w:cs="仿宋"/>
                <w:color w:val="auto"/>
                <w:kern w:val="0"/>
                <w:sz w:val="24"/>
                <w:szCs w:val="24"/>
              </w:rPr>
              <w:t>一次性喉镜片自带防雾功能，开机即可达到防雾效果</w:t>
            </w:r>
            <w:r>
              <w:rPr>
                <w:rFonts w:hint="eastAsia" w:ascii="仿宋" w:hAnsi="仿宋" w:eastAsia="仿宋" w:cs="仿宋"/>
                <w:color w:val="auto"/>
                <w:kern w:val="0"/>
                <w:sz w:val="24"/>
                <w:szCs w:val="24"/>
                <w:lang w:eastAsia="zh-CN"/>
              </w:rPr>
              <w:t>。</w:t>
            </w:r>
          </w:p>
          <w:p w14:paraId="0F8F7AA0">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8.</w:t>
            </w:r>
            <w:r>
              <w:rPr>
                <w:rFonts w:hint="eastAsia" w:ascii="仿宋" w:hAnsi="仿宋" w:eastAsia="仿宋" w:cs="仿宋"/>
                <w:color w:val="auto"/>
                <w:kern w:val="0"/>
                <w:sz w:val="24"/>
                <w:szCs w:val="24"/>
              </w:rPr>
              <w:t>整机重量≤180g 轻巧，便捷，舒适性能高</w:t>
            </w:r>
            <w:r>
              <w:rPr>
                <w:rFonts w:hint="eastAsia" w:ascii="仿宋" w:hAnsi="仿宋" w:eastAsia="仿宋" w:cs="仿宋"/>
                <w:color w:val="auto"/>
                <w:kern w:val="0"/>
                <w:sz w:val="24"/>
                <w:szCs w:val="24"/>
                <w:lang w:eastAsia="zh-CN"/>
              </w:rPr>
              <w:t>。</w:t>
            </w:r>
          </w:p>
          <w:p w14:paraId="22A916E3">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9.</w:t>
            </w:r>
            <w:r>
              <w:rPr>
                <w:rFonts w:hint="eastAsia" w:ascii="仿宋" w:hAnsi="仿宋" w:eastAsia="仿宋" w:cs="仿宋"/>
                <w:color w:val="auto"/>
                <w:kern w:val="0"/>
                <w:sz w:val="24"/>
                <w:szCs w:val="24"/>
              </w:rPr>
              <w:t>视频喉镜的摄像头角度与镜片前段的垂直距离≤45mm。45mm的可视距离设计，使摄像头焦距清晰度最大化。视野无盲区，气管插管更 精确，清楚的辨认咽喉部的结构，区别食道入口和气道入口，避免了盲穿和误穿</w:t>
            </w:r>
            <w:r>
              <w:rPr>
                <w:rFonts w:hint="eastAsia" w:ascii="仿宋" w:hAnsi="仿宋" w:eastAsia="仿宋" w:cs="仿宋"/>
                <w:color w:val="auto"/>
                <w:kern w:val="0"/>
                <w:sz w:val="24"/>
                <w:szCs w:val="24"/>
                <w:lang w:eastAsia="zh-CN"/>
              </w:rPr>
              <w:t>。</w:t>
            </w:r>
          </w:p>
          <w:p w14:paraId="1AF6359E">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手柄上安置一键快速拍照按钮，拍照速度反应迅速，人性化设计。更可以连续摄像</w:t>
            </w:r>
            <w:r>
              <w:rPr>
                <w:rFonts w:hint="eastAsia" w:ascii="仿宋" w:hAnsi="仿宋" w:eastAsia="仿宋" w:cs="仿宋"/>
                <w:color w:val="auto"/>
                <w:kern w:val="0"/>
                <w:sz w:val="24"/>
                <w:szCs w:val="24"/>
                <w:lang w:eastAsia="zh-CN"/>
              </w:rPr>
              <w:t>。</w:t>
            </w:r>
          </w:p>
          <w:p w14:paraId="7591A14B">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11.</w:t>
            </w:r>
            <w:r>
              <w:rPr>
                <w:rFonts w:hint="eastAsia" w:ascii="仿宋" w:hAnsi="仿宋" w:eastAsia="仿宋" w:cs="仿宋"/>
                <w:color w:val="auto"/>
                <w:kern w:val="0"/>
                <w:sz w:val="24"/>
                <w:szCs w:val="24"/>
              </w:rPr>
              <w:t>镜片和手柄之间的连接采用最新锁扣技术，并且镜片固定支架采用高强度的金属制作。安全性能达到最大化</w:t>
            </w:r>
            <w:r>
              <w:rPr>
                <w:rFonts w:hint="eastAsia" w:ascii="仿宋" w:hAnsi="仿宋" w:eastAsia="仿宋" w:cs="仿宋"/>
                <w:color w:val="auto"/>
                <w:kern w:val="0"/>
                <w:sz w:val="24"/>
                <w:szCs w:val="24"/>
                <w:lang w:eastAsia="zh-CN"/>
              </w:rPr>
              <w:t>。</w:t>
            </w:r>
          </w:p>
          <w:p w14:paraId="39C486DD">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12.</w:t>
            </w:r>
            <w:r>
              <w:rPr>
                <w:rFonts w:hint="eastAsia" w:ascii="仿宋" w:hAnsi="仿宋" w:eastAsia="仿宋" w:cs="仿宋"/>
                <w:color w:val="auto"/>
                <w:kern w:val="0"/>
                <w:sz w:val="24"/>
                <w:szCs w:val="24"/>
              </w:rPr>
              <w:t>操作者握持舒适方便，并减少患者胸部对喉镜插入操作的影响</w:t>
            </w:r>
            <w:r>
              <w:rPr>
                <w:rFonts w:hint="eastAsia" w:ascii="仿宋" w:hAnsi="仿宋" w:eastAsia="仿宋" w:cs="仿宋"/>
                <w:color w:val="auto"/>
                <w:kern w:val="0"/>
                <w:sz w:val="24"/>
                <w:szCs w:val="24"/>
                <w:lang w:eastAsia="zh-CN"/>
              </w:rPr>
              <w:t>。</w:t>
            </w:r>
          </w:p>
          <w:p w14:paraId="6502E3A7">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val="en-US" w:eastAsia="zh-CN"/>
              </w:rPr>
            </w:pPr>
            <w:r>
              <w:rPr>
                <w:rFonts w:hint="eastAsia" w:ascii="仿宋" w:hAnsi="仿宋" w:eastAsia="仿宋" w:cs="仿宋"/>
                <w:sz w:val="24"/>
                <w:szCs w:val="24"/>
                <w:lang w:val="en-US" w:eastAsia="zh-CN"/>
              </w:rPr>
              <w:t>13.</w:t>
            </w:r>
            <w:r>
              <w:rPr>
                <w:rFonts w:hint="eastAsia" w:ascii="仿宋" w:hAnsi="仿宋" w:eastAsia="仿宋" w:cs="仿宋"/>
                <w:sz w:val="24"/>
                <w:szCs w:val="24"/>
              </w:rPr>
              <w:t>质保</w:t>
            </w:r>
            <w:r>
              <w:rPr>
                <w:rFonts w:hint="eastAsia" w:ascii="仿宋" w:hAnsi="仿宋" w:eastAsia="仿宋" w:cs="仿宋"/>
                <w:sz w:val="24"/>
                <w:szCs w:val="24"/>
                <w:lang w:eastAsia="zh-CN"/>
              </w:rPr>
              <w:t>期</w:t>
            </w:r>
            <w:r>
              <w:rPr>
                <w:rFonts w:hint="eastAsia" w:ascii="仿宋" w:hAnsi="仿宋" w:eastAsia="仿宋" w:cs="仿宋"/>
                <w:sz w:val="24"/>
                <w:szCs w:val="24"/>
              </w:rPr>
              <w:t>3年</w:t>
            </w:r>
            <w:r>
              <w:rPr>
                <w:rFonts w:hint="eastAsia" w:ascii="仿宋" w:hAnsi="仿宋" w:eastAsia="仿宋" w:cs="仿宋"/>
                <w:sz w:val="24"/>
                <w:szCs w:val="24"/>
                <w:lang w:eastAsia="zh-CN"/>
              </w:rPr>
              <w:t>。</w:t>
            </w:r>
          </w:p>
        </w:tc>
      </w:tr>
      <w:tr w14:paraId="106ED1ED">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77E558AD">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bCs/>
                <w:color w:val="000000"/>
                <w:kern w:val="0"/>
                <w:sz w:val="24"/>
                <w:szCs w:val="24"/>
                <w:highlight w:val="none"/>
                <w:lang w:val="en-US" w:eastAsia="zh-CN" w:bidi="ar-SA"/>
              </w:rPr>
              <w:t>红外耳温计</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A085135">
            <w:pPr>
              <w:keepNext w:val="0"/>
              <w:keepLines w:val="0"/>
              <w:pageBreakBefore w:val="0"/>
              <w:numPr>
                <w:ilvl w:val="0"/>
                <w:numId w:val="6"/>
              </w:numPr>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 </w:t>
            </w:r>
            <w:r>
              <w:rPr>
                <w:rFonts w:hint="eastAsia" w:ascii="仿宋" w:hAnsi="仿宋" w:eastAsia="仿宋" w:cs="仿宋"/>
                <w:color w:val="auto"/>
                <w:kern w:val="0"/>
                <w:sz w:val="24"/>
                <w:szCs w:val="24"/>
              </w:rPr>
              <w:t>测量范围33.00C-42.00C</w:t>
            </w:r>
            <w:r>
              <w:rPr>
                <w:rFonts w:hint="eastAsia" w:ascii="仿宋" w:hAnsi="仿宋" w:eastAsia="仿宋" w:cs="仿宋"/>
                <w:color w:val="auto"/>
                <w:kern w:val="0"/>
                <w:sz w:val="24"/>
                <w:szCs w:val="24"/>
                <w:lang w:eastAsia="zh-CN"/>
              </w:rPr>
              <w:t>。</w:t>
            </w:r>
          </w:p>
          <w:p w14:paraId="047C2A1C">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2.  </w:t>
            </w:r>
            <w:r>
              <w:rPr>
                <w:rFonts w:hint="eastAsia" w:ascii="仿宋" w:hAnsi="仿宋" w:eastAsia="仿宋" w:cs="仿宋"/>
                <w:color w:val="auto"/>
                <w:kern w:val="0"/>
                <w:sz w:val="24"/>
                <w:szCs w:val="24"/>
              </w:rPr>
              <w:t>工作温度范围：+16℃～+40℃</w:t>
            </w:r>
            <w:r>
              <w:rPr>
                <w:rFonts w:hint="eastAsia" w:ascii="仿宋" w:hAnsi="仿宋" w:eastAsia="仿宋" w:cs="仿宋"/>
                <w:color w:val="auto"/>
                <w:kern w:val="0"/>
                <w:sz w:val="24"/>
                <w:szCs w:val="24"/>
                <w:lang w:eastAsia="zh-CN"/>
              </w:rPr>
              <w:t>。</w:t>
            </w:r>
          </w:p>
          <w:p w14:paraId="3A6C669A">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3.  </w:t>
            </w:r>
            <w:r>
              <w:rPr>
                <w:rFonts w:hint="eastAsia" w:ascii="仿宋" w:hAnsi="仿宋" w:eastAsia="仿宋" w:cs="仿宋"/>
                <w:color w:val="auto"/>
                <w:kern w:val="0"/>
                <w:sz w:val="24"/>
                <w:szCs w:val="24"/>
              </w:rPr>
              <w:t>测量时间≤2秒</w:t>
            </w:r>
            <w:r>
              <w:rPr>
                <w:rFonts w:hint="eastAsia" w:ascii="仿宋" w:hAnsi="仿宋" w:eastAsia="仿宋" w:cs="仿宋"/>
                <w:color w:val="auto"/>
                <w:kern w:val="0"/>
                <w:sz w:val="24"/>
                <w:szCs w:val="24"/>
                <w:lang w:eastAsia="zh-CN"/>
              </w:rPr>
              <w:t>。</w:t>
            </w:r>
          </w:p>
          <w:p w14:paraId="65F73493">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4.  </w:t>
            </w:r>
            <w:r>
              <w:rPr>
                <w:rFonts w:hint="eastAsia" w:ascii="仿宋" w:hAnsi="仿宋" w:eastAsia="仿宋" w:cs="仿宋"/>
                <w:color w:val="auto"/>
                <w:kern w:val="0"/>
                <w:sz w:val="24"/>
                <w:szCs w:val="24"/>
              </w:rPr>
              <w:t>测量误差：环境温度为16℃-40℃，测量范围为35.0℃-42.0℃时为±0.2℃，其他情形±0.3℃</w:t>
            </w:r>
            <w:r>
              <w:rPr>
                <w:rFonts w:hint="eastAsia" w:ascii="仿宋" w:hAnsi="仿宋" w:eastAsia="仿宋" w:cs="仿宋"/>
                <w:color w:val="auto"/>
                <w:kern w:val="0"/>
                <w:sz w:val="24"/>
                <w:szCs w:val="24"/>
                <w:lang w:eastAsia="zh-CN"/>
              </w:rPr>
              <w:t>。</w:t>
            </w:r>
          </w:p>
          <w:p w14:paraId="45E5A904">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5.  </w:t>
            </w:r>
            <w:r>
              <w:rPr>
                <w:rFonts w:hint="eastAsia" w:ascii="仿宋" w:hAnsi="仿宋" w:eastAsia="仿宋" w:cs="仿宋"/>
                <w:color w:val="auto"/>
                <w:kern w:val="0"/>
                <w:sz w:val="24"/>
                <w:szCs w:val="24"/>
              </w:rPr>
              <w:t>具有温度存储功能及温度回顾按键，按下回顾按键后显示屏可显示最近20次成功测量的体温值</w:t>
            </w:r>
            <w:r>
              <w:rPr>
                <w:rFonts w:hint="eastAsia" w:ascii="仿宋" w:hAnsi="仿宋" w:eastAsia="仿宋" w:cs="仿宋"/>
                <w:color w:val="auto"/>
                <w:kern w:val="0"/>
                <w:sz w:val="24"/>
                <w:szCs w:val="24"/>
                <w:lang w:eastAsia="zh-CN"/>
              </w:rPr>
              <w:t>。</w:t>
            </w:r>
          </w:p>
          <w:p w14:paraId="2F534C94">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6.  </w:t>
            </w:r>
            <w:r>
              <w:rPr>
                <w:rFonts w:hint="eastAsia" w:ascii="仿宋" w:hAnsi="仿宋" w:eastAsia="仿宋" w:cs="仿宋"/>
                <w:color w:val="auto"/>
                <w:kern w:val="0"/>
                <w:sz w:val="24"/>
                <w:szCs w:val="24"/>
              </w:rPr>
              <w:t>具有计时按键，长按3s之后进入60s计时功能</w:t>
            </w:r>
            <w:r>
              <w:rPr>
                <w:rFonts w:hint="eastAsia" w:ascii="仿宋" w:hAnsi="仿宋" w:eastAsia="仿宋" w:cs="仿宋"/>
                <w:color w:val="auto"/>
                <w:kern w:val="0"/>
                <w:sz w:val="24"/>
                <w:szCs w:val="24"/>
                <w:lang w:eastAsia="zh-CN"/>
              </w:rPr>
              <w:t>。</w:t>
            </w:r>
          </w:p>
          <w:p w14:paraId="49CD89FD">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 xml:space="preserve">7.  </w:t>
            </w:r>
            <w:r>
              <w:rPr>
                <w:rFonts w:hint="eastAsia" w:ascii="仿宋" w:hAnsi="仿宋" w:eastAsia="仿宋" w:cs="仿宋"/>
                <w:color w:val="auto"/>
                <w:kern w:val="0"/>
                <w:sz w:val="24"/>
                <w:szCs w:val="24"/>
              </w:rPr>
              <w:t>具有温度单位切换按键，按下按键后显示屏切换温度显示单位</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（在℃和℉之间切换）</w:t>
            </w:r>
          </w:p>
          <w:p w14:paraId="51AE1AD4">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8. </w:t>
            </w:r>
            <w:r>
              <w:rPr>
                <w:rFonts w:hint="eastAsia" w:ascii="仿宋" w:hAnsi="仿宋" w:eastAsia="仿宋" w:cs="仿宋"/>
                <w:color w:val="auto"/>
                <w:kern w:val="0"/>
                <w:sz w:val="24"/>
                <w:szCs w:val="24"/>
              </w:rPr>
              <w:t>10s内无任何操作自动进入待机</w:t>
            </w:r>
            <w:r>
              <w:rPr>
                <w:rFonts w:hint="eastAsia" w:ascii="仿宋" w:hAnsi="仿宋" w:eastAsia="仿宋" w:cs="仿宋"/>
                <w:color w:val="auto"/>
                <w:kern w:val="0"/>
                <w:sz w:val="24"/>
                <w:szCs w:val="24"/>
                <w:lang w:eastAsia="zh-CN"/>
              </w:rPr>
              <w:t>。</w:t>
            </w:r>
          </w:p>
          <w:p w14:paraId="18A362B3">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9. </w:t>
            </w:r>
            <w:r>
              <w:rPr>
                <w:rFonts w:hint="eastAsia" w:ascii="仿宋" w:hAnsi="仿宋" w:eastAsia="仿宋" w:cs="仿宋"/>
                <w:color w:val="auto"/>
                <w:kern w:val="0"/>
                <w:sz w:val="24"/>
                <w:szCs w:val="24"/>
              </w:rPr>
              <w:t>具有NFC通信功能</w:t>
            </w:r>
            <w:r>
              <w:rPr>
                <w:rFonts w:hint="eastAsia" w:ascii="仿宋" w:hAnsi="仿宋" w:eastAsia="仿宋" w:cs="仿宋"/>
                <w:color w:val="auto"/>
                <w:kern w:val="0"/>
                <w:sz w:val="24"/>
                <w:szCs w:val="24"/>
                <w:lang w:eastAsia="zh-CN"/>
              </w:rPr>
              <w:t>。</w:t>
            </w:r>
          </w:p>
          <w:p w14:paraId="78B66F50">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10. </w:t>
            </w:r>
            <w:r>
              <w:rPr>
                <w:rFonts w:hint="eastAsia" w:ascii="仿宋" w:hAnsi="仿宋" w:eastAsia="仿宋" w:cs="仿宋"/>
                <w:color w:val="auto"/>
                <w:kern w:val="0"/>
                <w:sz w:val="24"/>
                <w:szCs w:val="24"/>
              </w:rPr>
              <w:t>≥1.3英寸显示屏</w:t>
            </w:r>
            <w:r>
              <w:rPr>
                <w:rFonts w:hint="eastAsia" w:ascii="仿宋" w:hAnsi="仿宋" w:eastAsia="仿宋" w:cs="仿宋"/>
                <w:color w:val="auto"/>
                <w:kern w:val="0"/>
                <w:sz w:val="24"/>
                <w:szCs w:val="24"/>
                <w:lang w:eastAsia="zh-CN"/>
              </w:rPr>
              <w:t>。</w:t>
            </w:r>
          </w:p>
          <w:p w14:paraId="4DB837EE">
            <w:pPr>
              <w:keepNext w:val="0"/>
              <w:keepLines w:val="0"/>
              <w:pageBreakBefore w:val="0"/>
              <w:kinsoku/>
              <w:wordWrap/>
              <w:overflowPunct/>
              <w:topLinePunct w:val="0"/>
              <w:bidi w:val="0"/>
              <w:snapToGrid/>
              <w:spacing w:line="360" w:lineRule="exact"/>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11.  </w:t>
            </w:r>
            <w:r>
              <w:rPr>
                <w:rFonts w:hint="eastAsia" w:ascii="仿宋" w:hAnsi="仿宋" w:eastAsia="仿宋" w:cs="仿宋"/>
                <w:color w:val="auto"/>
                <w:kern w:val="0"/>
                <w:sz w:val="24"/>
                <w:szCs w:val="24"/>
              </w:rPr>
              <w:t>3200mAh充电锂电池，满电量下连续测量次数不低于4500次</w:t>
            </w:r>
            <w:r>
              <w:rPr>
                <w:rFonts w:hint="eastAsia" w:ascii="仿宋" w:hAnsi="仿宋" w:eastAsia="仿宋" w:cs="仿宋"/>
                <w:color w:val="auto"/>
                <w:kern w:val="0"/>
                <w:sz w:val="24"/>
                <w:szCs w:val="24"/>
                <w:lang w:eastAsia="zh-CN"/>
              </w:rPr>
              <w:t>。</w:t>
            </w:r>
          </w:p>
          <w:p w14:paraId="160EC649">
            <w:pPr>
              <w:keepNext w:val="0"/>
              <w:keepLines w:val="0"/>
              <w:pageBreakBefore w:val="0"/>
              <w:numPr>
                <w:ilvl w:val="0"/>
                <w:numId w:val="0"/>
              </w:numPr>
              <w:kinsoku/>
              <w:wordWrap/>
              <w:overflowPunct/>
              <w:topLinePunct w:val="0"/>
              <w:bidi w:val="0"/>
              <w:snapToGrid/>
              <w:spacing w:line="360" w:lineRule="exact"/>
              <w:ind w:leftChars="0"/>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 xml:space="preserve">12. </w:t>
            </w:r>
            <w:r>
              <w:rPr>
                <w:rFonts w:hint="eastAsia" w:ascii="仿宋" w:hAnsi="仿宋" w:eastAsia="仿宋" w:cs="仿宋"/>
                <w:color w:val="auto"/>
                <w:kern w:val="0"/>
                <w:sz w:val="24"/>
                <w:szCs w:val="24"/>
              </w:rPr>
              <w:t>耳温计主机重量（包含电池）：≤160g</w:t>
            </w:r>
            <w:r>
              <w:rPr>
                <w:rFonts w:hint="eastAsia" w:ascii="仿宋" w:hAnsi="仿宋" w:eastAsia="仿宋" w:cs="仿宋"/>
                <w:color w:val="auto"/>
                <w:kern w:val="0"/>
                <w:sz w:val="24"/>
                <w:szCs w:val="24"/>
                <w:lang w:eastAsia="zh-CN"/>
              </w:rPr>
              <w:t>。</w:t>
            </w:r>
          </w:p>
          <w:p w14:paraId="09D3BAE9">
            <w:pPr>
              <w:keepNext w:val="0"/>
              <w:keepLines w:val="0"/>
              <w:pageBreakBefore w:val="0"/>
              <w:numPr>
                <w:ilvl w:val="0"/>
                <w:numId w:val="0"/>
              </w:numPr>
              <w:kinsoku/>
              <w:wordWrap/>
              <w:overflowPunct/>
              <w:topLinePunct w:val="0"/>
              <w:bidi w:val="0"/>
              <w:snapToGrid/>
              <w:spacing w:line="360" w:lineRule="exact"/>
              <w:ind w:leftChars="0"/>
              <w:rPr>
                <w:rFonts w:hint="eastAsia" w:ascii="仿宋" w:hAnsi="仿宋" w:eastAsia="仿宋" w:cs="仿宋"/>
                <w:color w:val="auto"/>
                <w:kern w:val="0"/>
                <w:sz w:val="24"/>
                <w:szCs w:val="24"/>
                <w:lang w:val="en-US" w:eastAsia="zh-CN"/>
              </w:rPr>
            </w:pPr>
            <w:r>
              <w:rPr>
                <w:rFonts w:hint="eastAsia" w:ascii="仿宋" w:hAnsi="仿宋" w:eastAsia="仿宋" w:cs="仿宋"/>
                <w:sz w:val="24"/>
                <w:szCs w:val="24"/>
                <w:lang w:val="en-US" w:eastAsia="zh-CN"/>
              </w:rPr>
              <w:t xml:space="preserve">13. </w:t>
            </w:r>
            <w:r>
              <w:rPr>
                <w:rFonts w:hint="eastAsia" w:ascii="仿宋" w:hAnsi="仿宋" w:eastAsia="仿宋" w:cs="仿宋"/>
                <w:sz w:val="24"/>
                <w:szCs w:val="24"/>
              </w:rPr>
              <w:t>质保</w:t>
            </w:r>
            <w:r>
              <w:rPr>
                <w:rFonts w:hint="eastAsia" w:ascii="仿宋" w:hAnsi="仿宋" w:eastAsia="仿宋" w:cs="仿宋"/>
                <w:sz w:val="24"/>
                <w:szCs w:val="24"/>
                <w:lang w:eastAsia="zh-CN"/>
              </w:rPr>
              <w:t>期</w:t>
            </w:r>
            <w:r>
              <w:rPr>
                <w:rFonts w:hint="eastAsia" w:ascii="仿宋" w:hAnsi="仿宋" w:eastAsia="仿宋" w:cs="仿宋"/>
                <w:sz w:val="24"/>
                <w:szCs w:val="24"/>
              </w:rPr>
              <w:t>3年</w:t>
            </w:r>
            <w:r>
              <w:rPr>
                <w:rFonts w:hint="eastAsia" w:ascii="仿宋" w:hAnsi="仿宋" w:eastAsia="仿宋" w:cs="仿宋"/>
                <w:sz w:val="24"/>
                <w:szCs w:val="24"/>
                <w:lang w:eastAsia="zh-CN"/>
              </w:rPr>
              <w:t>。</w:t>
            </w:r>
          </w:p>
        </w:tc>
      </w:tr>
      <w:tr w14:paraId="167E47F2">
        <w:tblPrEx>
          <w:tblBorders>
            <w:top w:val="single" w:color="auto" w:sz="8" w:space="0"/>
            <w:left w:val="single" w:color="auto" w:sz="8" w:space="0"/>
            <w:bottom w:val="single" w:color="auto" w:sz="4"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1011" w:type="dxa"/>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4FB4431F">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06158E89">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6BBDBDFE">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209BF8E7">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4C03A870">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602ED4D4">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61C1BF6E">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2B670E08">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bCs/>
                <w:color w:val="000000"/>
                <w:kern w:val="0"/>
                <w:sz w:val="24"/>
                <w:szCs w:val="24"/>
                <w:lang w:val="en-US" w:eastAsia="zh-CN" w:bidi="ar-SA"/>
              </w:rPr>
            </w:pPr>
          </w:p>
          <w:p w14:paraId="366BFE52">
            <w:pPr>
              <w:keepNext w:val="0"/>
              <w:keepLines w:val="0"/>
              <w:pageBreakBefore w:val="0"/>
              <w:widowControl/>
              <w:kinsoku/>
              <w:wordWrap/>
              <w:overflowPunct/>
              <w:topLinePunct w:val="0"/>
              <w:bidi w:val="0"/>
              <w:snapToGrid/>
              <w:spacing w:line="360" w:lineRule="exact"/>
              <w:jc w:val="center"/>
              <w:rPr>
                <w:rFonts w:hint="eastAsia" w:ascii="仿宋" w:hAnsi="仿宋" w:eastAsia="仿宋" w:cs="仿宋"/>
                <w:b w:val="0"/>
                <w:bCs w:val="0"/>
                <w:kern w:val="0"/>
                <w:sz w:val="24"/>
                <w:szCs w:val="24"/>
                <w:lang w:val="en-US" w:eastAsia="zh-CN" w:bidi="ar-SA"/>
              </w:rPr>
            </w:pPr>
            <w:r>
              <w:rPr>
                <w:rFonts w:hint="eastAsia" w:ascii="仿宋" w:hAnsi="仿宋" w:eastAsia="仿宋" w:cs="仿宋"/>
                <w:b/>
                <w:bCs/>
                <w:color w:val="000000"/>
                <w:kern w:val="0"/>
                <w:sz w:val="24"/>
                <w:szCs w:val="24"/>
                <w:highlight w:val="none"/>
                <w:lang w:val="en-US" w:eastAsia="zh-CN" w:bidi="ar-SA"/>
              </w:rPr>
              <w:t>紫外线消毒器</w:t>
            </w:r>
          </w:p>
        </w:tc>
        <w:tc>
          <w:tcPr>
            <w:tcW w:w="7873" w:type="dxa"/>
            <w:gridSpan w:val="2"/>
            <w:tcBorders>
              <w:top w:val="single" w:color="auto" w:sz="8" w:space="0"/>
              <w:left w:val="single" w:color="auto" w:sz="8" w:space="0"/>
              <w:bottom w:val="single" w:color="auto" w:sz="8" w:space="0"/>
              <w:right w:val="single" w:color="auto" w:sz="8" w:space="0"/>
              <w:tl2br w:val="nil"/>
              <w:tr2bl w:val="nil"/>
            </w:tcBorders>
            <w:shd w:val="clear" w:color="auto" w:fill="auto"/>
            <w:noWrap/>
            <w:tcMar>
              <w:top w:w="0" w:type="dxa"/>
              <w:left w:w="108" w:type="dxa"/>
              <w:bottom w:w="0" w:type="dxa"/>
              <w:right w:w="108" w:type="dxa"/>
            </w:tcMar>
            <w:vAlign w:val="center"/>
          </w:tcPr>
          <w:p w14:paraId="53EDAFBC">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产品外形</w:t>
            </w:r>
            <w:r>
              <w:rPr>
                <w:rFonts w:hint="eastAsia" w:ascii="仿宋" w:hAnsi="仿宋" w:eastAsia="仿宋" w:cs="仿宋"/>
                <w:color w:val="auto"/>
                <w:sz w:val="24"/>
                <w:szCs w:val="24"/>
                <w:lang w:val="en-US" w:eastAsia="zh-CN"/>
              </w:rPr>
              <w:t>ABS</w:t>
            </w:r>
            <w:r>
              <w:rPr>
                <w:rFonts w:hint="eastAsia" w:ascii="仿宋" w:hAnsi="仿宋" w:eastAsia="仿宋" w:cs="仿宋"/>
                <w:color w:val="auto"/>
                <w:sz w:val="24"/>
                <w:szCs w:val="24"/>
              </w:rPr>
              <w:t>材质</w:t>
            </w:r>
            <w:r>
              <w:rPr>
                <w:rFonts w:hint="eastAsia" w:ascii="仿宋" w:hAnsi="仿宋" w:eastAsia="仿宋" w:cs="仿宋"/>
                <w:color w:val="auto"/>
                <w:sz w:val="24"/>
                <w:szCs w:val="24"/>
                <w:lang w:eastAsia="zh-CN"/>
              </w:rPr>
              <w:t>。</w:t>
            </w:r>
          </w:p>
          <w:p w14:paraId="1F76C4DA">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Ushio Care222</w:t>
            </w:r>
            <w:r>
              <w:rPr>
                <w:rFonts w:hint="eastAsia" w:ascii="仿宋" w:hAnsi="仿宋" w:eastAsia="仿宋" w:cs="仿宋"/>
                <w:color w:val="auto"/>
                <w:sz w:val="24"/>
                <w:szCs w:val="24"/>
                <w:lang w:val="en-US" w:eastAsia="zh-CN"/>
              </w:rPr>
              <w:t>光源。</w:t>
            </w:r>
          </w:p>
          <w:p w14:paraId="18497809">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紫外线灯管寿命（h）</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3000h</w:t>
            </w:r>
            <w:r>
              <w:rPr>
                <w:rFonts w:hint="eastAsia" w:ascii="仿宋" w:hAnsi="仿宋" w:eastAsia="仿宋" w:cs="仿宋"/>
                <w:color w:val="auto"/>
                <w:sz w:val="24"/>
                <w:szCs w:val="24"/>
                <w:lang w:eastAsia="zh-CN"/>
              </w:rPr>
              <w:t>。</w:t>
            </w:r>
          </w:p>
          <w:p w14:paraId="73A20621">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4.有</w:t>
            </w:r>
            <w:r>
              <w:rPr>
                <w:rFonts w:hint="eastAsia" w:ascii="仿宋" w:hAnsi="仿宋" w:eastAsia="仿宋" w:cs="仿宋"/>
                <w:color w:val="auto"/>
                <w:sz w:val="24"/>
                <w:szCs w:val="24"/>
              </w:rPr>
              <w:t>人体与测距感应器</w:t>
            </w:r>
            <w:r>
              <w:rPr>
                <w:rFonts w:hint="eastAsia" w:ascii="仿宋" w:hAnsi="仿宋" w:eastAsia="仿宋" w:cs="仿宋"/>
                <w:color w:val="auto"/>
                <w:sz w:val="24"/>
                <w:szCs w:val="24"/>
                <w:lang w:eastAsia="zh-CN"/>
              </w:rPr>
              <w:t>。</w:t>
            </w:r>
          </w:p>
          <w:p w14:paraId="0AB80A72">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紫外线辐射照度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21uW/cm</w:t>
            </w:r>
            <w:r>
              <w:rPr>
                <w:rFonts w:hint="eastAsia" w:ascii="仿宋" w:hAnsi="仿宋" w:eastAsia="仿宋" w:cs="仿宋"/>
                <w:color w:val="auto"/>
                <w:sz w:val="24"/>
                <w:szCs w:val="24"/>
                <w:vertAlign w:val="superscript"/>
              </w:rPr>
              <w:t>2</w:t>
            </w:r>
            <w:r>
              <w:rPr>
                <w:rFonts w:hint="eastAsia" w:ascii="仿宋" w:hAnsi="仿宋" w:eastAsia="仿宋" w:cs="仿宋"/>
                <w:color w:val="auto"/>
                <w:sz w:val="24"/>
                <w:szCs w:val="24"/>
                <w:vertAlign w:val="superscript"/>
                <w:lang w:eastAsia="zh-CN"/>
              </w:rPr>
              <w:t>。</w:t>
            </w:r>
            <w:r>
              <w:rPr>
                <w:rFonts w:hint="eastAsia" w:ascii="仿宋" w:hAnsi="仿宋" w:eastAsia="仿宋" w:cs="仿宋"/>
                <w:color w:val="auto"/>
                <w:sz w:val="24"/>
                <w:szCs w:val="24"/>
              </w:rPr>
              <w:t>（1米处）</w:t>
            </w:r>
          </w:p>
          <w:p w14:paraId="0DD46886">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臭氧浓度</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≤0.005 mg/m³</w:t>
            </w:r>
            <w:r>
              <w:rPr>
                <w:rFonts w:hint="eastAsia" w:ascii="仿宋" w:hAnsi="仿宋" w:eastAsia="仿宋" w:cs="仿宋"/>
                <w:color w:val="auto"/>
                <w:sz w:val="24"/>
                <w:szCs w:val="24"/>
                <w:lang w:eastAsia="zh-CN"/>
              </w:rPr>
              <w:t>。</w:t>
            </w:r>
          </w:p>
          <w:p w14:paraId="09D6ED99">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适用面积（m2）</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吸顶3米处，覆盖面积＞28㎡</w:t>
            </w:r>
            <w:r>
              <w:rPr>
                <w:rFonts w:hint="eastAsia" w:ascii="仿宋" w:hAnsi="仿宋" w:eastAsia="仿宋" w:cs="仿宋"/>
                <w:color w:val="auto"/>
                <w:sz w:val="24"/>
                <w:szCs w:val="24"/>
                <w:lang w:eastAsia="zh-CN"/>
              </w:rPr>
              <w:t>。</w:t>
            </w:r>
          </w:p>
          <w:p w14:paraId="52D5E16E">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r>
              <w:rPr>
                <w:rFonts w:hint="eastAsia" w:ascii="仿宋" w:hAnsi="仿宋" w:eastAsia="仿宋" w:cs="仿宋"/>
                <w:color w:val="auto"/>
                <w:sz w:val="24"/>
                <w:szCs w:val="24"/>
              </w:rPr>
              <w:t>OLED显示屏，能实时显示时间、点灯/关灯、运行模式</w:t>
            </w:r>
            <w:r>
              <w:rPr>
                <w:rFonts w:hint="eastAsia" w:ascii="仿宋" w:hAnsi="仿宋" w:eastAsia="仿宋" w:cs="仿宋"/>
                <w:color w:val="auto"/>
                <w:sz w:val="24"/>
                <w:szCs w:val="24"/>
                <w:lang w:eastAsia="zh-CN"/>
              </w:rPr>
              <w:t>。</w:t>
            </w:r>
          </w:p>
          <w:p w14:paraId="272DCD7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主机尺寸：</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148.5mm*148.5mm*104.5 mm</w:t>
            </w:r>
            <w:r>
              <w:rPr>
                <w:rFonts w:hint="eastAsia" w:ascii="仿宋" w:hAnsi="仿宋" w:eastAsia="仿宋" w:cs="仿宋"/>
                <w:color w:val="auto"/>
                <w:sz w:val="24"/>
                <w:szCs w:val="24"/>
                <w:lang w:eastAsia="zh-CN"/>
              </w:rPr>
              <w:t>。</w:t>
            </w:r>
          </w:p>
          <w:p w14:paraId="18CDB50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带底座尺寸：</w:t>
            </w:r>
            <w:r>
              <w:rPr>
                <w:rFonts w:hint="eastAsia" w:ascii="仿宋" w:hAnsi="仿宋" w:eastAsia="仿宋" w:cs="仿宋"/>
                <w:color w:val="auto"/>
                <w:kern w:val="0"/>
                <w:sz w:val="24"/>
                <w:szCs w:val="24"/>
              </w:rPr>
              <w:t>≤</w:t>
            </w:r>
            <w:r>
              <w:rPr>
                <w:rFonts w:hint="eastAsia" w:ascii="仿宋" w:hAnsi="仿宋" w:eastAsia="仿宋" w:cs="仿宋"/>
                <w:color w:val="auto"/>
                <w:sz w:val="24"/>
                <w:szCs w:val="24"/>
              </w:rPr>
              <w:t>148.5mm*148.5mm*173mm</w:t>
            </w:r>
            <w:r>
              <w:rPr>
                <w:rFonts w:hint="eastAsia" w:ascii="仿宋" w:hAnsi="仿宋" w:eastAsia="仿宋" w:cs="仿宋"/>
                <w:color w:val="auto"/>
                <w:sz w:val="24"/>
                <w:szCs w:val="24"/>
                <w:lang w:eastAsia="zh-CN"/>
              </w:rPr>
              <w:t>。</w:t>
            </w:r>
          </w:p>
          <w:p w14:paraId="12683D0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遥控器配备1.1英寸OLED显示屏；</w:t>
            </w:r>
          </w:p>
          <w:p w14:paraId="1455889B">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遥控器控制主机的智能化运行；</w:t>
            </w:r>
          </w:p>
          <w:p w14:paraId="375DBD30">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可实现自动开关机控制（开关机时间可调）；</w:t>
            </w:r>
          </w:p>
          <w:p w14:paraId="189623E7">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14.</w:t>
            </w:r>
            <w:r>
              <w:rPr>
                <w:rFonts w:hint="eastAsia" w:ascii="仿宋" w:hAnsi="仿宋" w:eastAsia="仿宋" w:cs="仿宋"/>
                <w:color w:val="auto"/>
                <w:sz w:val="24"/>
                <w:szCs w:val="24"/>
              </w:rPr>
              <w:t>可实现自动控制6种消杀模式交替运行</w:t>
            </w:r>
            <w:r>
              <w:rPr>
                <w:rFonts w:hint="eastAsia" w:ascii="仿宋" w:hAnsi="仿宋" w:eastAsia="仿宋" w:cs="仿宋"/>
                <w:color w:val="auto"/>
                <w:sz w:val="24"/>
                <w:szCs w:val="24"/>
                <w:lang w:eastAsia="zh-CN"/>
              </w:rPr>
              <w:t>。</w:t>
            </w:r>
          </w:p>
          <w:p w14:paraId="607BCC4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15</w:t>
            </w:r>
            <w:r>
              <w:rPr>
                <w:rFonts w:hint="eastAsia" w:ascii="仿宋" w:hAnsi="仿宋" w:eastAsia="仿宋" w:cs="仿宋"/>
                <w:color w:val="auto"/>
                <w:sz w:val="24"/>
                <w:szCs w:val="24"/>
              </w:rPr>
              <w:t>使用环境</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温度：-10℃~60℃  湿度：5%~85%RH</w:t>
            </w:r>
            <w:r>
              <w:rPr>
                <w:rFonts w:hint="eastAsia" w:ascii="仿宋" w:hAnsi="仿宋" w:eastAsia="仿宋" w:cs="仿宋"/>
                <w:color w:val="auto"/>
                <w:sz w:val="24"/>
                <w:szCs w:val="24"/>
                <w:lang w:eastAsia="zh-CN"/>
              </w:rPr>
              <w:t>。</w:t>
            </w:r>
          </w:p>
          <w:p w14:paraId="700C7E14">
            <w:pPr>
              <w:keepNext w:val="0"/>
              <w:keepLines w:val="0"/>
              <w:pageBreakBefore w:val="0"/>
              <w:kinsoku/>
              <w:wordWrap/>
              <w:overflowPunct/>
              <w:topLinePunct w:val="0"/>
              <w:bidi w:val="0"/>
              <w:snapToGrid/>
              <w:spacing w:line="360" w:lineRule="exact"/>
              <w:jc w:val="left"/>
              <w:rPr>
                <w:rFonts w:hint="eastAsia" w:ascii="仿宋" w:hAnsi="仿宋" w:eastAsia="仿宋" w:cs="仿宋"/>
                <w:color w:val="auto"/>
                <w:sz w:val="24"/>
                <w:szCs w:val="24"/>
                <w:lang w:val="en-US" w:eastAsia="zh-CN"/>
              </w:rPr>
            </w:pPr>
            <w:r>
              <w:rPr>
                <w:rFonts w:hint="eastAsia" w:ascii="仿宋" w:hAnsi="仿宋" w:eastAsia="仿宋" w:cs="仿宋"/>
                <w:sz w:val="24"/>
                <w:szCs w:val="24"/>
                <w:lang w:val="en-US" w:eastAsia="zh-CN"/>
              </w:rPr>
              <w:t>16.</w:t>
            </w:r>
            <w:r>
              <w:rPr>
                <w:rFonts w:hint="eastAsia" w:ascii="仿宋" w:hAnsi="仿宋" w:eastAsia="仿宋" w:cs="仿宋"/>
                <w:sz w:val="24"/>
                <w:szCs w:val="24"/>
              </w:rPr>
              <w:t>质保</w:t>
            </w:r>
            <w:r>
              <w:rPr>
                <w:rFonts w:hint="eastAsia" w:ascii="仿宋" w:hAnsi="仿宋" w:eastAsia="仿宋" w:cs="仿宋"/>
                <w:sz w:val="24"/>
                <w:szCs w:val="24"/>
                <w:lang w:eastAsia="zh-CN"/>
              </w:rPr>
              <w:t>期</w:t>
            </w:r>
            <w:r>
              <w:rPr>
                <w:rFonts w:hint="eastAsia" w:ascii="仿宋" w:hAnsi="仿宋" w:eastAsia="仿宋" w:cs="仿宋"/>
                <w:sz w:val="24"/>
                <w:szCs w:val="24"/>
              </w:rPr>
              <w:t>3年</w:t>
            </w:r>
            <w:r>
              <w:rPr>
                <w:rFonts w:hint="eastAsia" w:ascii="仿宋" w:hAnsi="仿宋" w:eastAsia="仿宋" w:cs="仿宋"/>
                <w:sz w:val="24"/>
                <w:szCs w:val="24"/>
                <w:lang w:eastAsia="zh-CN"/>
              </w:rPr>
              <w:t>。</w:t>
            </w:r>
          </w:p>
        </w:tc>
      </w:tr>
    </w:tbl>
    <w:p w14:paraId="7D1FBB3D">
      <w:pPr>
        <w:tabs>
          <w:tab w:val="center" w:pos="6619"/>
          <w:tab w:val="right" w:pos="13238"/>
        </w:tabs>
        <w:jc w:val="left"/>
        <w:outlineLvl w:val="0"/>
        <w:rPr>
          <w:sz w:val="48"/>
          <w:szCs w:val="48"/>
          <w:u w:val="none"/>
        </w:rPr>
      </w:pPr>
      <w:r>
        <w:rPr>
          <w:rFonts w:hint="eastAsia" w:ascii="仿宋" w:hAnsi="仿宋" w:eastAsia="仿宋" w:cs="仿宋"/>
          <w:b/>
          <w:bCs/>
          <w:color w:val="000000"/>
          <w:sz w:val="24"/>
          <w:szCs w:val="24"/>
          <w:lang w:val="en-US" w:eastAsia="zh-CN"/>
        </w:rPr>
        <w:br w:type="textWrapping"/>
      </w:r>
      <w:r>
        <w:rPr>
          <w:rFonts w:hint="eastAsia" w:ascii="仿宋" w:hAnsi="仿宋" w:eastAsia="仿宋" w:cs="仿宋"/>
          <w:b w:val="0"/>
          <w:bCs w:val="0"/>
          <w:color w:val="000000" w:themeColor="text1"/>
          <w:sz w:val="24"/>
          <w:szCs w:val="24"/>
          <w:lang w:val="en-US" w:eastAsia="zh-CN"/>
          <w14:textFill>
            <w14:solidFill>
              <w14:schemeClr w14:val="tx1"/>
            </w14:solidFill>
          </w14:textFill>
        </w:rPr>
        <w:t>（五）商务要求</w:t>
      </w:r>
      <w:r>
        <w:rPr>
          <w:rFonts w:hint="eastAsia" w:ascii="仿宋" w:hAnsi="仿宋" w:eastAsia="仿宋" w:cs="仿宋"/>
          <w:b/>
          <w:bCs/>
          <w:color w:val="000000"/>
          <w:sz w:val="24"/>
          <w:szCs w:val="24"/>
          <w:lang w:val="en-US" w:eastAsia="zh-CN"/>
        </w:rPr>
        <w:tab/>
      </w:r>
    </w:p>
    <w:tbl>
      <w:tblPr>
        <w:tblStyle w:val="64"/>
        <w:tblW w:w="4999"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414"/>
        <w:gridCol w:w="7106"/>
      </w:tblGrid>
      <w:tr w14:paraId="55B08DD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6" w:hRule="atLeast"/>
        </w:trPr>
        <w:tc>
          <w:tcPr>
            <w:tcW w:w="830" w:type="pct"/>
            <w:vAlign w:val="center"/>
          </w:tcPr>
          <w:p w14:paraId="45D3E148">
            <w:pPr>
              <w:jc w:val="center"/>
              <w:rPr>
                <w:rFonts w:hint="eastAsia" w:ascii="仿宋" w:hAnsi="仿宋" w:eastAsia="仿宋" w:cs="仿宋"/>
                <w:sz w:val="24"/>
                <w:szCs w:val="24"/>
                <w:u w:val="none"/>
              </w:rPr>
            </w:pPr>
            <w:r>
              <w:rPr>
                <w:rFonts w:hint="eastAsia" w:ascii="仿宋" w:hAnsi="仿宋" w:eastAsia="仿宋" w:cs="仿宋"/>
                <w:sz w:val="24"/>
                <w:szCs w:val="24"/>
                <w:u w:val="none"/>
              </w:rPr>
              <w:t>商务项目</w:t>
            </w:r>
          </w:p>
        </w:tc>
        <w:tc>
          <w:tcPr>
            <w:tcW w:w="4169" w:type="pct"/>
            <w:vAlign w:val="center"/>
          </w:tcPr>
          <w:p w14:paraId="5E04A98F">
            <w:pPr>
              <w:jc w:val="center"/>
              <w:rPr>
                <w:rFonts w:hint="eastAsia" w:ascii="仿宋" w:hAnsi="仿宋" w:eastAsia="仿宋" w:cs="仿宋"/>
                <w:sz w:val="24"/>
                <w:szCs w:val="24"/>
                <w:u w:val="none"/>
              </w:rPr>
            </w:pPr>
            <w:r>
              <w:rPr>
                <w:rFonts w:hint="eastAsia" w:ascii="仿宋" w:hAnsi="仿宋" w:eastAsia="仿宋" w:cs="仿宋"/>
                <w:sz w:val="24"/>
                <w:szCs w:val="24"/>
                <w:u w:val="none"/>
              </w:rPr>
              <w:t>商务要求</w:t>
            </w:r>
          </w:p>
        </w:tc>
      </w:tr>
      <w:tr w14:paraId="45577CA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08" w:hRule="atLeast"/>
        </w:trPr>
        <w:tc>
          <w:tcPr>
            <w:tcW w:w="830" w:type="pct"/>
            <w:vAlign w:val="center"/>
          </w:tcPr>
          <w:p w14:paraId="26DC5670">
            <w:pPr>
              <w:jc w:val="center"/>
              <w:rPr>
                <w:rFonts w:hint="eastAsia" w:ascii="仿宋" w:hAnsi="仿宋" w:eastAsia="仿宋" w:cs="仿宋"/>
                <w:sz w:val="24"/>
                <w:szCs w:val="24"/>
                <w:u w:val="none"/>
              </w:rPr>
            </w:pPr>
            <w:r>
              <w:rPr>
                <w:rFonts w:hint="eastAsia" w:ascii="仿宋" w:hAnsi="仿宋" w:eastAsia="仿宋" w:cs="仿宋"/>
                <w:color w:val="auto"/>
                <w:sz w:val="24"/>
                <w:szCs w:val="24"/>
                <w:u w:val="none"/>
                <w:shd w:val="clear" w:color="auto" w:fill="FFFFFF"/>
              </w:rPr>
              <w:t>商务要求</w:t>
            </w:r>
          </w:p>
        </w:tc>
        <w:tc>
          <w:tcPr>
            <w:tcW w:w="4169" w:type="pct"/>
            <w:vAlign w:val="center"/>
          </w:tcPr>
          <w:p w14:paraId="6F98A22D">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kern w:val="2"/>
                <w:sz w:val="24"/>
                <w:szCs w:val="24"/>
                <w:shd w:val="clear" w:fill="FFFFFF"/>
                <w:lang w:val="en-US" w:eastAsia="zh-CN" w:bidi="ar-SA"/>
              </w:rPr>
              <w:t>1、</w:t>
            </w:r>
            <w:r>
              <w:rPr>
                <w:rFonts w:hint="eastAsia" w:ascii="仿宋" w:hAnsi="仿宋" w:eastAsia="仿宋" w:cs="仿宋"/>
                <w:color w:val="auto"/>
                <w:sz w:val="24"/>
                <w:szCs w:val="24"/>
                <w:u w:val="none"/>
                <w:shd w:val="clear" w:color="auto" w:fill="FFFFFF"/>
              </w:rPr>
              <w:t xml:space="preserve">提供的产品须符合国家环保要求。 </w:t>
            </w:r>
          </w:p>
          <w:p w14:paraId="0B1F73D9">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2、应提供车辆的维修保养、修理手册及使用说明书。 </w:t>
            </w:r>
          </w:p>
          <w:p w14:paraId="5EA6D07B">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3、应提供产品售后服务（包括产品的保质期3年或6万公里）承诺；提供产品改装部分的保修期；提供调试和技术培训。医疗改装部分3年保修。质保期内投标人负责所提供的所有产品进行维护和维修，指派专人负责售后服务事宜，出现故障48小时候内上门修复。 </w:t>
            </w:r>
          </w:p>
          <w:p w14:paraId="69B3CA30">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4.销售商应提供急救车设计图、改装布线线路图、车内医疗设备配置图。 </w:t>
            </w:r>
          </w:p>
          <w:p w14:paraId="61E56823">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 xml:space="preserve">5.为确保在使用过程中不产生医疗纠纷并且有良好的售后服务，供应商须承诺签合同时提供制造商或中国总代理商出具关于本项目随车设备的售后服务承诺书原件。 </w:t>
            </w:r>
          </w:p>
          <w:p w14:paraId="13E0C213">
            <w:pPr>
              <w:numPr>
                <w:ilvl w:val="0"/>
                <w:numId w:val="0"/>
              </w:numPr>
              <w:rPr>
                <w:rFonts w:hint="eastAsia" w:ascii="仿宋" w:hAnsi="仿宋" w:eastAsia="仿宋" w:cs="仿宋"/>
                <w:b w:val="0"/>
                <w:bCs w:val="0"/>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6.付款方式：</w:t>
            </w:r>
            <w:r>
              <w:rPr>
                <w:rFonts w:hint="eastAsia" w:ascii="仿宋" w:hAnsi="仿宋" w:eastAsia="仿宋" w:cs="仿宋"/>
                <w:b w:val="0"/>
                <w:bCs w:val="0"/>
                <w:color w:val="auto"/>
                <w:sz w:val="24"/>
                <w:szCs w:val="24"/>
                <w:u w:val="none"/>
                <w:shd w:val="clear" w:color="auto" w:fill="FFFFFF"/>
              </w:rPr>
              <w:t>合同生效且具备实施条件后15日内支付不低于合同金额30％的预付款，验收合格后15日内付清余款。</w:t>
            </w:r>
          </w:p>
          <w:p w14:paraId="5C3FF7F8">
            <w:pPr>
              <w:numPr>
                <w:ilvl w:val="0"/>
                <w:numId w:val="0"/>
              </w:numPr>
              <w:rPr>
                <w:rFonts w:hint="eastAsia" w:ascii="仿宋" w:hAnsi="仿宋" w:eastAsia="仿宋" w:cs="仿宋"/>
                <w:color w:val="auto"/>
                <w:sz w:val="24"/>
                <w:szCs w:val="24"/>
                <w:u w:val="none"/>
                <w:shd w:val="clear" w:color="auto" w:fill="FFFFFF"/>
              </w:rPr>
            </w:pPr>
            <w:r>
              <w:rPr>
                <w:rFonts w:hint="eastAsia" w:ascii="仿宋" w:hAnsi="仿宋" w:eastAsia="仿宋" w:cs="仿宋"/>
                <w:color w:val="auto"/>
                <w:sz w:val="24"/>
                <w:szCs w:val="24"/>
                <w:u w:val="none"/>
                <w:shd w:val="clear" w:color="auto" w:fill="FFFFFF"/>
              </w:rPr>
              <w:t>7.交货期要求：合同签订后30日内交付全部货物。</w:t>
            </w:r>
          </w:p>
          <w:p w14:paraId="59A3EF74">
            <w:pPr>
              <w:numPr>
                <w:ilvl w:val="0"/>
                <w:numId w:val="0"/>
              </w:numPr>
              <w:rPr>
                <w:rFonts w:hint="eastAsia" w:ascii="仿宋" w:hAnsi="仿宋" w:eastAsia="仿宋" w:cs="仿宋"/>
                <w:color w:val="auto"/>
                <w:sz w:val="24"/>
                <w:szCs w:val="24"/>
                <w:u w:val="none"/>
                <w:shd w:val="clear" w:color="auto" w:fill="FFFFFF"/>
                <w:lang w:val="en-US" w:eastAsia="zh-CN"/>
              </w:rPr>
            </w:pPr>
            <w:r>
              <w:rPr>
                <w:rFonts w:hint="eastAsia" w:ascii="仿宋" w:hAnsi="仿宋" w:eastAsia="仿宋" w:cs="仿宋"/>
                <w:color w:val="auto"/>
                <w:sz w:val="24"/>
                <w:szCs w:val="24"/>
                <w:u w:val="none"/>
                <w:shd w:val="clear" w:color="auto" w:fill="FFFFFF"/>
                <w:lang w:val="en-US" w:eastAsia="zh-CN"/>
              </w:rPr>
              <w:t>8.交货地点：浙江省绍兴市袍江新区世纪街276号。（绍兴市急救中心）</w:t>
            </w:r>
          </w:p>
          <w:p w14:paraId="38E37FAB">
            <w:pPr>
              <w:numPr>
                <w:ilvl w:val="0"/>
                <w:numId w:val="0"/>
              </w:numPr>
              <w:rPr>
                <w:rFonts w:hint="eastAsia" w:ascii="仿宋" w:hAnsi="仿宋" w:eastAsia="仿宋" w:cs="仿宋"/>
                <w:sz w:val="24"/>
                <w:szCs w:val="24"/>
                <w:u w:val="none"/>
              </w:rPr>
            </w:pPr>
            <w:r>
              <w:rPr>
                <w:rFonts w:hint="eastAsia" w:ascii="仿宋" w:hAnsi="仿宋" w:eastAsia="仿宋" w:cs="仿宋"/>
                <w:color w:val="auto"/>
                <w:sz w:val="24"/>
                <w:szCs w:val="24"/>
                <w:u w:val="none"/>
                <w:shd w:val="clear" w:color="auto" w:fill="FFFFFF"/>
                <w:lang w:val="en-US" w:eastAsia="zh-CN"/>
              </w:rPr>
              <w:t>9</w:t>
            </w:r>
            <w:r>
              <w:rPr>
                <w:rFonts w:hint="eastAsia" w:ascii="仿宋" w:hAnsi="仿宋" w:eastAsia="仿宋" w:cs="仿宋"/>
                <w:color w:val="auto"/>
                <w:sz w:val="24"/>
                <w:szCs w:val="24"/>
                <w:u w:val="none"/>
                <w:shd w:val="clear" w:color="auto" w:fill="FFFFFF"/>
              </w:rPr>
              <w:t>. 资 信 要 求：（1）投标人需具备汽车经营资质及三类医疗器械经营许可证，可开据机动车专用销售发票及医疗器械发票，确保车辆正常上牌及通过年审（以营业执照经营范围为准）。本项目拒绝接受联合体投标。 （2）本项目内容为救护车包含急救设备，总价包括：车身价、</w:t>
            </w:r>
            <w:r>
              <w:rPr>
                <w:rFonts w:hint="eastAsia" w:ascii="仿宋" w:hAnsi="仿宋" w:eastAsia="仿宋" w:cs="仿宋"/>
                <w:color w:val="auto"/>
                <w:sz w:val="24"/>
                <w:lang w:val="en-US" w:eastAsia="zh-CN"/>
              </w:rPr>
              <w:t>运费、</w:t>
            </w:r>
            <w:r>
              <w:rPr>
                <w:rFonts w:hint="eastAsia" w:ascii="仿宋" w:hAnsi="仿宋" w:eastAsia="仿宋" w:cs="仿宋"/>
                <w:color w:val="auto"/>
                <w:sz w:val="24"/>
                <w:szCs w:val="24"/>
                <w:u w:val="none"/>
                <w:shd w:val="clear" w:color="auto" w:fill="FFFFFF"/>
              </w:rPr>
              <w:t>随车急救设备、急救医疗车改装费</w:t>
            </w:r>
            <w:r>
              <w:rPr>
                <w:rFonts w:hint="eastAsia" w:ascii="仿宋" w:hAnsi="仿宋" w:eastAsia="仿宋" w:cs="仿宋"/>
                <w:b w:val="0"/>
                <w:bCs w:val="0"/>
                <w:color w:val="auto"/>
                <w:sz w:val="24"/>
                <w:szCs w:val="24"/>
                <w:u w:val="none"/>
                <w:shd w:val="clear" w:color="auto" w:fill="FFFFFF"/>
              </w:rPr>
              <w:t>、</w:t>
            </w:r>
            <w:r>
              <w:rPr>
                <w:rFonts w:hint="eastAsia" w:ascii="仿宋" w:hAnsi="仿宋" w:eastAsia="仿宋" w:cs="仿宋"/>
                <w:b w:val="0"/>
                <w:bCs w:val="0"/>
                <w:color w:val="auto"/>
                <w:sz w:val="24"/>
                <w:szCs w:val="24"/>
                <w:highlight w:val="none"/>
                <w:u w:val="none"/>
              </w:rPr>
              <w:t>车辆购置税、</w:t>
            </w:r>
            <w:r>
              <w:rPr>
                <w:rFonts w:hint="eastAsia" w:ascii="仿宋" w:hAnsi="仿宋" w:eastAsia="仿宋" w:cs="仿宋"/>
                <w:b w:val="0"/>
                <w:bCs w:val="0"/>
                <w:color w:val="auto"/>
                <w:sz w:val="24"/>
                <w:szCs w:val="24"/>
                <w:highlight w:val="none"/>
                <w:u w:val="none"/>
                <w:lang w:eastAsia="zh-CN"/>
              </w:rPr>
              <w:t>上牌</w:t>
            </w:r>
            <w:r>
              <w:rPr>
                <w:rFonts w:hint="eastAsia" w:ascii="仿宋" w:hAnsi="仿宋" w:eastAsia="仿宋" w:cs="仿宋"/>
                <w:b w:val="0"/>
                <w:bCs w:val="0"/>
                <w:color w:val="auto"/>
                <w:sz w:val="24"/>
                <w:szCs w:val="24"/>
                <w:highlight w:val="none"/>
                <w:u w:val="none"/>
              </w:rPr>
              <w:t>费、</w:t>
            </w:r>
            <w:r>
              <w:rPr>
                <w:rFonts w:hint="eastAsia" w:ascii="仿宋" w:hAnsi="仿宋" w:eastAsia="仿宋" w:cs="仿宋"/>
                <w:color w:val="auto"/>
                <w:sz w:val="24"/>
                <w:szCs w:val="24"/>
                <w:u w:val="none"/>
                <w:shd w:val="clear" w:color="auto" w:fill="FFFFFF"/>
              </w:rPr>
              <w:t>安装调试、检测验收、培训、质保期保障等费用。</w:t>
            </w:r>
          </w:p>
        </w:tc>
      </w:tr>
    </w:tbl>
    <w:p w14:paraId="2F877BB3">
      <w:pPr>
        <w:rPr>
          <w:sz w:val="24"/>
          <w:szCs w:val="24"/>
          <w:u w:val="none"/>
        </w:rPr>
      </w:pPr>
    </w:p>
    <w:p w14:paraId="067F93E3">
      <w:pPr>
        <w:rPr>
          <w:rFonts w:hint="eastAsia" w:ascii="仿宋" w:hAnsi="仿宋" w:eastAsia="仿宋" w:cs="仿宋"/>
          <w:b/>
          <w:color w:val="auto"/>
          <w:sz w:val="24"/>
          <w:szCs w:val="24"/>
        </w:rPr>
      </w:pPr>
      <w:r>
        <w:rPr>
          <w:rFonts w:hint="eastAsia" w:ascii="仿宋" w:hAnsi="仿宋" w:eastAsia="仿宋" w:cs="仿宋"/>
          <w:b/>
          <w:color w:val="auto"/>
          <w:sz w:val="24"/>
          <w:szCs w:val="24"/>
        </w:rPr>
        <w:br w:type="page"/>
      </w:r>
    </w:p>
    <w:p w14:paraId="13A76C9C">
      <w:pPr>
        <w:spacing w:line="360" w:lineRule="auto"/>
        <w:ind w:left="720" w:leftChars="343" w:firstLine="1084" w:firstLineChars="300"/>
        <w:outlineLvl w:val="0"/>
        <w:rPr>
          <w:rFonts w:hint="eastAsia"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2BC3DE37">
      <w:pPr>
        <w:pStyle w:val="23"/>
        <w:spacing w:after="0"/>
        <w:jc w:val="center"/>
        <w:rPr>
          <w:rFonts w:hint="eastAsia" w:ascii="仿宋" w:hAnsi="仿宋" w:eastAsia="仿宋" w:cs="仿宋"/>
          <w:b/>
          <w:bCs/>
          <w:color w:val="auto"/>
          <w:spacing w:val="-20"/>
          <w:kern w:val="44"/>
          <w:sz w:val="48"/>
          <w:szCs w:val="48"/>
        </w:rPr>
      </w:pPr>
    </w:p>
    <w:p w14:paraId="73E3348F">
      <w:pPr>
        <w:rPr>
          <w:rFonts w:hint="eastAsia" w:ascii="仿宋" w:hAnsi="仿宋" w:eastAsia="仿宋" w:cs="仿宋"/>
          <w:sz w:val="24"/>
          <w:u w:val="single"/>
        </w:rPr>
      </w:pPr>
      <w:r>
        <w:rPr>
          <w:rFonts w:hint="eastAsia" w:ascii="仿宋" w:hAnsi="仿宋" w:eastAsia="仿宋" w:cs="仿宋"/>
          <w:sz w:val="24"/>
        </w:rPr>
        <w:t>合同编号：</w:t>
      </w:r>
    </w:p>
    <w:p w14:paraId="0BB909D5">
      <w:pPr>
        <w:pStyle w:val="23"/>
        <w:spacing w:after="0"/>
        <w:jc w:val="center"/>
        <w:rPr>
          <w:rFonts w:hint="eastAsia" w:ascii="仿宋" w:hAnsi="仿宋" w:eastAsia="仿宋" w:cs="仿宋"/>
          <w:b/>
          <w:bCs/>
          <w:color w:val="auto"/>
          <w:spacing w:val="-20"/>
          <w:kern w:val="44"/>
          <w:sz w:val="48"/>
          <w:szCs w:val="48"/>
        </w:rPr>
      </w:pPr>
    </w:p>
    <w:p w14:paraId="1EF83ACA">
      <w:pPr>
        <w:pStyle w:val="23"/>
        <w:spacing w:after="0"/>
        <w:jc w:val="center"/>
        <w:rPr>
          <w:rFonts w:hint="eastAsia" w:ascii="仿宋" w:hAnsi="仿宋" w:eastAsia="仿宋" w:cs="仿宋"/>
          <w:b/>
          <w:bCs/>
          <w:color w:val="auto"/>
          <w:spacing w:val="-20"/>
          <w:kern w:val="44"/>
          <w:sz w:val="48"/>
          <w:szCs w:val="48"/>
        </w:rPr>
      </w:pPr>
    </w:p>
    <w:p w14:paraId="64283B10">
      <w:pPr>
        <w:pStyle w:val="23"/>
        <w:spacing w:after="0"/>
        <w:jc w:val="center"/>
        <w:rPr>
          <w:rFonts w:hint="eastAsia" w:ascii="仿宋" w:hAnsi="仿宋" w:eastAsia="仿宋" w:cs="仿宋"/>
          <w:b/>
          <w:bCs/>
          <w:color w:val="auto"/>
          <w:spacing w:val="-20"/>
          <w:kern w:val="44"/>
          <w:sz w:val="48"/>
          <w:szCs w:val="48"/>
        </w:rPr>
      </w:pPr>
      <w:r>
        <w:rPr>
          <w:rFonts w:hint="eastAsia" w:ascii="仿宋" w:hAnsi="仿宋" w:eastAsia="仿宋" w:cs="仿宋"/>
          <w:b/>
          <w:bCs/>
          <w:color w:val="auto"/>
          <w:spacing w:val="-20"/>
          <w:kern w:val="44"/>
          <w:sz w:val="48"/>
          <w:szCs w:val="48"/>
        </w:rPr>
        <w:t>政府采购</w:t>
      </w:r>
      <w:r>
        <w:rPr>
          <w:rFonts w:hint="eastAsia" w:ascii="仿宋" w:hAnsi="仿宋" w:eastAsia="仿宋" w:cs="仿宋"/>
          <w:b/>
          <w:bCs/>
          <w:color w:val="auto"/>
          <w:spacing w:val="-20"/>
          <w:kern w:val="44"/>
          <w:sz w:val="48"/>
          <w:szCs w:val="48"/>
          <w:lang w:eastAsia="zh-CN"/>
        </w:rPr>
        <w:t>货物买卖</w:t>
      </w:r>
      <w:r>
        <w:rPr>
          <w:rFonts w:hint="eastAsia" w:ascii="仿宋" w:hAnsi="仿宋" w:eastAsia="仿宋" w:cs="仿宋"/>
          <w:b/>
          <w:bCs/>
          <w:color w:val="auto"/>
          <w:spacing w:val="-20"/>
          <w:kern w:val="44"/>
          <w:sz w:val="48"/>
          <w:szCs w:val="48"/>
        </w:rPr>
        <w:t>合同</w:t>
      </w:r>
    </w:p>
    <w:p w14:paraId="6F80C02C">
      <w:pPr>
        <w:pStyle w:val="23"/>
        <w:spacing w:after="0"/>
        <w:jc w:val="center"/>
        <w:rPr>
          <w:rFonts w:hint="eastAsia" w:ascii="仿宋" w:hAnsi="仿宋" w:eastAsia="仿宋" w:cs="仿宋"/>
          <w:b/>
          <w:bCs/>
          <w:color w:val="auto"/>
          <w:spacing w:val="-20"/>
          <w:kern w:val="44"/>
          <w:sz w:val="48"/>
          <w:szCs w:val="48"/>
          <w:lang w:eastAsia="zh-CN"/>
        </w:rPr>
      </w:pPr>
      <w:r>
        <w:rPr>
          <w:rFonts w:hint="eastAsia" w:ascii="仿宋" w:hAnsi="仿宋" w:eastAsia="仿宋" w:cs="仿宋"/>
          <w:b/>
          <w:bCs/>
          <w:color w:val="auto"/>
          <w:spacing w:val="-20"/>
          <w:kern w:val="44"/>
          <w:sz w:val="48"/>
          <w:szCs w:val="48"/>
          <w:lang w:eastAsia="zh-CN"/>
        </w:rPr>
        <w:t>（试行）</w:t>
      </w:r>
    </w:p>
    <w:p w14:paraId="3E2089B6">
      <w:pPr>
        <w:rPr>
          <w:rFonts w:hint="eastAsia" w:ascii="仿宋" w:hAnsi="仿宋" w:eastAsia="仿宋" w:cs="仿宋"/>
          <w:b/>
          <w:bCs/>
          <w:color w:val="auto"/>
          <w:spacing w:val="-20"/>
          <w:kern w:val="44"/>
          <w:sz w:val="40"/>
          <w:szCs w:val="40"/>
        </w:rPr>
      </w:pPr>
    </w:p>
    <w:p w14:paraId="297A2CB7">
      <w:pPr>
        <w:rPr>
          <w:rFonts w:hint="eastAsia" w:ascii="仿宋" w:hAnsi="仿宋" w:eastAsia="仿宋" w:cs="仿宋"/>
          <w:b/>
          <w:bCs/>
          <w:color w:val="auto"/>
          <w:spacing w:val="-20"/>
          <w:kern w:val="44"/>
          <w:sz w:val="40"/>
          <w:szCs w:val="40"/>
        </w:rPr>
      </w:pPr>
    </w:p>
    <w:p w14:paraId="4DDC7C05">
      <w:pPr>
        <w:rPr>
          <w:rFonts w:hint="eastAsia" w:ascii="仿宋" w:hAnsi="仿宋" w:eastAsia="仿宋" w:cs="仿宋"/>
          <w:b/>
          <w:bCs/>
          <w:color w:val="auto"/>
          <w:spacing w:val="-20"/>
          <w:kern w:val="44"/>
          <w:sz w:val="40"/>
          <w:szCs w:val="40"/>
        </w:rPr>
      </w:pPr>
    </w:p>
    <w:p w14:paraId="46B585A1">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kern w:val="0"/>
          <w:sz w:val="32"/>
          <w:szCs w:val="32"/>
        </w:rPr>
        <w:t>项目名称：</w:t>
      </w:r>
      <w:r>
        <w:rPr>
          <w:rFonts w:hint="eastAsia" w:ascii="仿宋" w:hAnsi="仿宋" w:eastAsia="仿宋" w:cs="仿宋"/>
          <w:color w:val="auto"/>
          <w:sz w:val="32"/>
          <w:szCs w:val="32"/>
          <w:u w:val="single"/>
        </w:rPr>
        <w:t xml:space="preserve">                             </w:t>
      </w:r>
    </w:p>
    <w:p w14:paraId="14DA40C8">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合同编号：</w:t>
      </w:r>
      <w:r>
        <w:rPr>
          <w:rFonts w:hint="eastAsia" w:ascii="仿宋" w:hAnsi="仿宋" w:eastAsia="仿宋" w:cs="仿宋"/>
          <w:color w:val="auto"/>
          <w:sz w:val="32"/>
          <w:szCs w:val="32"/>
          <w:u w:val="single"/>
        </w:rPr>
        <w:t xml:space="preserve">                             </w:t>
      </w:r>
    </w:p>
    <w:p w14:paraId="47D27EE2">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甲    方：</w:t>
      </w:r>
      <w:r>
        <w:rPr>
          <w:rFonts w:hint="eastAsia" w:ascii="仿宋" w:hAnsi="仿宋" w:eastAsia="仿宋" w:cs="仿宋"/>
          <w:color w:val="auto"/>
          <w:sz w:val="32"/>
          <w:szCs w:val="32"/>
          <w:u w:val="single"/>
        </w:rPr>
        <w:t xml:space="preserve">                             </w:t>
      </w:r>
    </w:p>
    <w:p w14:paraId="087ADBD2">
      <w:pPr>
        <w:spacing w:line="360" w:lineRule="auto"/>
        <w:ind w:left="420" w:left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乙    方：</w:t>
      </w:r>
      <w:r>
        <w:rPr>
          <w:rFonts w:hint="eastAsia" w:ascii="仿宋" w:hAnsi="仿宋" w:eastAsia="仿宋" w:cs="仿宋"/>
          <w:color w:val="auto"/>
          <w:sz w:val="32"/>
          <w:szCs w:val="32"/>
          <w:u w:val="single"/>
        </w:rPr>
        <w:t xml:space="preserve">                             </w:t>
      </w:r>
    </w:p>
    <w:p w14:paraId="36E81204">
      <w:pPr>
        <w:spacing w:line="360" w:lineRule="auto"/>
        <w:ind w:left="420" w:leftChars="200"/>
        <w:rPr>
          <w:rFonts w:hint="eastAsia" w:ascii="仿宋" w:hAnsi="仿宋" w:eastAsia="仿宋" w:cs="仿宋"/>
          <w:color w:val="auto"/>
          <w:sz w:val="32"/>
          <w:szCs w:val="32"/>
        </w:rPr>
      </w:pPr>
      <w:r>
        <w:rPr>
          <w:rFonts w:hint="eastAsia" w:ascii="仿宋" w:hAnsi="仿宋" w:eastAsia="仿宋" w:cs="仿宋"/>
          <w:color w:val="auto"/>
          <w:sz w:val="32"/>
          <w:szCs w:val="32"/>
        </w:rPr>
        <w:t>签订时间：</w:t>
      </w:r>
      <w:r>
        <w:rPr>
          <w:rFonts w:hint="eastAsia" w:ascii="仿宋" w:hAnsi="仿宋" w:eastAsia="仿宋" w:cs="仿宋"/>
          <w:color w:val="auto"/>
          <w:sz w:val="32"/>
          <w:szCs w:val="32"/>
          <w:u w:val="single"/>
        </w:rPr>
        <w:t xml:space="preserve">                             </w:t>
      </w:r>
    </w:p>
    <w:p w14:paraId="67B61D16">
      <w:pPr>
        <w:rPr>
          <w:rFonts w:hint="eastAsia" w:ascii="仿宋" w:hAnsi="仿宋" w:eastAsia="仿宋" w:cs="仿宋"/>
          <w:color w:val="auto"/>
        </w:rPr>
      </w:pPr>
    </w:p>
    <w:p w14:paraId="1426FF1E">
      <w:pPr>
        <w:rPr>
          <w:rFonts w:hint="eastAsia" w:ascii="仿宋" w:hAnsi="仿宋" w:eastAsia="仿宋" w:cs="仿宋"/>
          <w:color w:val="auto"/>
          <w:sz w:val="44"/>
          <w:szCs w:val="44"/>
        </w:rPr>
      </w:pPr>
      <w:r>
        <w:rPr>
          <w:rFonts w:hint="eastAsia" w:ascii="仿宋" w:hAnsi="仿宋" w:eastAsia="仿宋" w:cs="仿宋"/>
          <w:color w:val="auto"/>
          <w:sz w:val="44"/>
          <w:szCs w:val="44"/>
        </w:rPr>
        <w:br w:type="page"/>
      </w:r>
    </w:p>
    <w:p w14:paraId="4A83794C">
      <w:pPr>
        <w:rPr>
          <w:rFonts w:hint="eastAsia" w:ascii="仿宋" w:hAnsi="仿宋" w:eastAsia="仿宋" w:cs="仿宋"/>
          <w:color w:val="auto"/>
          <w:sz w:val="44"/>
          <w:szCs w:val="44"/>
        </w:rPr>
      </w:pPr>
    </w:p>
    <w:p w14:paraId="296E755A">
      <w:pPr>
        <w:rPr>
          <w:rFonts w:hint="eastAsia" w:ascii="仿宋" w:hAnsi="仿宋" w:eastAsia="仿宋" w:cs="仿宋"/>
          <w:color w:val="auto"/>
          <w:sz w:val="44"/>
          <w:szCs w:val="44"/>
        </w:rPr>
      </w:pPr>
    </w:p>
    <w:p w14:paraId="50D09750">
      <w:pPr>
        <w:jc w:val="center"/>
        <w:rPr>
          <w:rFonts w:hint="eastAsia" w:ascii="仿宋" w:hAnsi="仿宋" w:eastAsia="仿宋" w:cs="仿宋"/>
          <w:color w:val="auto"/>
          <w:sz w:val="44"/>
          <w:szCs w:val="44"/>
          <w:lang w:eastAsia="zh-CN"/>
        </w:rPr>
      </w:pPr>
      <w:r>
        <w:rPr>
          <w:rFonts w:hint="eastAsia" w:ascii="仿宋" w:hAnsi="仿宋" w:eastAsia="仿宋" w:cs="仿宋"/>
          <w:color w:val="auto"/>
          <w:sz w:val="44"/>
          <w:szCs w:val="44"/>
          <w:lang w:eastAsia="zh-CN"/>
        </w:rPr>
        <w:t>使</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用</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说</w:t>
      </w: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44"/>
          <w:szCs w:val="44"/>
          <w:lang w:eastAsia="zh-CN"/>
        </w:rPr>
        <w:t>明</w:t>
      </w:r>
    </w:p>
    <w:p w14:paraId="2EF2EA3C">
      <w:pPr>
        <w:ind w:firstLine="640" w:firstLineChars="200"/>
        <w:rPr>
          <w:rFonts w:hint="eastAsia" w:ascii="仿宋" w:hAnsi="仿宋" w:eastAsia="仿宋" w:cs="仿宋"/>
          <w:color w:val="auto"/>
          <w:sz w:val="32"/>
          <w:szCs w:val="32"/>
          <w:lang w:val="en-US" w:eastAsia="zh-CN"/>
        </w:rPr>
      </w:pPr>
    </w:p>
    <w:p w14:paraId="12D07086">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1.本合同标准文本适用于购买现成货物的采购项目，不包括需要供应商定制开发、创新研发的货物采购项目。</w:t>
      </w:r>
    </w:p>
    <w:p w14:paraId="3F4FD7C8">
      <w:pPr>
        <w:ind w:firstLine="0" w:firstLineChars="0"/>
        <w:rPr>
          <w:rFonts w:hint="eastAsia" w:ascii="仿宋" w:hAnsi="仿宋" w:eastAsia="仿宋" w:cs="仿宋"/>
          <w:color w:val="auto"/>
          <w:sz w:val="44"/>
          <w:szCs w:val="44"/>
          <w:lang w:val="en-US" w:eastAsia="zh-CN"/>
        </w:rPr>
      </w:pPr>
      <w:r>
        <w:rPr>
          <w:rFonts w:hint="eastAsia" w:ascii="仿宋" w:hAnsi="仿宋" w:eastAsia="仿宋" w:cs="仿宋"/>
          <w:color w:val="auto"/>
          <w:sz w:val="44"/>
          <w:szCs w:val="44"/>
          <w:lang w:val="en-US" w:eastAsia="zh-CN"/>
        </w:rPr>
        <w:t xml:space="preserve">   </w:t>
      </w:r>
      <w:r>
        <w:rPr>
          <w:rFonts w:hint="eastAsia" w:ascii="仿宋" w:hAnsi="仿宋" w:eastAsia="仿宋" w:cs="仿宋"/>
          <w:color w:val="auto"/>
          <w:sz w:val="32"/>
          <w:szCs w:val="32"/>
          <w:lang w:val="en-US" w:eastAsia="zh-CN"/>
        </w:rPr>
        <w:t>2.本合同标准文本为政府采购货物买卖合同编制提供参考，可以结合采购项目具体情况，对文本作必要的调整修订后使用。</w:t>
      </w:r>
    </w:p>
    <w:p w14:paraId="3E742D5F">
      <w:pPr>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3.本合同标准文本各条款中，如涉及填写多家供应商、制造商，多种采购标的、分包主要内容等信息的，可根据采购项目具体情况添加信息项。</w:t>
      </w:r>
    </w:p>
    <w:p w14:paraId="4342C7ED">
      <w:pPr>
        <w:ind w:firstLine="880" w:firstLineChars="200"/>
        <w:jc w:val="both"/>
        <w:rPr>
          <w:rFonts w:hint="eastAsia" w:ascii="仿宋" w:hAnsi="仿宋" w:eastAsia="仿宋" w:cs="仿宋"/>
          <w:color w:val="auto"/>
          <w:sz w:val="44"/>
          <w:szCs w:val="4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C1D0100">
      <w:pPr>
        <w:pStyle w:val="3"/>
        <w:adjustRightInd w:val="0"/>
        <w:snapToGrid w:val="0"/>
        <w:spacing w:beforeLines="0" w:line="400" w:lineRule="exact"/>
        <w:jc w:val="center"/>
        <w:rPr>
          <w:rFonts w:hint="eastAsia" w:ascii="仿宋" w:hAnsi="仿宋" w:eastAsia="仿宋" w:cs="仿宋"/>
          <w:color w:val="auto"/>
          <w:sz w:val="28"/>
          <w:szCs w:val="28"/>
        </w:rPr>
      </w:pPr>
      <w:bookmarkStart w:id="44" w:name="_Toc22209"/>
    </w:p>
    <w:p w14:paraId="64ED2A1F">
      <w:pPr>
        <w:pStyle w:val="3"/>
        <w:adjustRightInd w:val="0"/>
        <w:snapToGrid w:val="0"/>
        <w:spacing w:beforeLines="0" w:line="400" w:lineRule="exact"/>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第一节 政府采购合同协议书</w:t>
      </w:r>
      <w:bookmarkEnd w:id="44"/>
    </w:p>
    <w:p w14:paraId="7EE034C1">
      <w:pPr>
        <w:pStyle w:val="3"/>
        <w:adjustRightInd w:val="0"/>
        <w:snapToGrid w:val="0"/>
        <w:spacing w:beforeLines="0" w:line="400" w:lineRule="exact"/>
        <w:jc w:val="center"/>
        <w:rPr>
          <w:rFonts w:hint="eastAsia" w:ascii="仿宋" w:hAnsi="仿宋" w:eastAsia="仿宋" w:cs="仿宋"/>
          <w:b w:val="0"/>
          <w:bCs w:val="0"/>
          <w:color w:val="auto"/>
          <w:sz w:val="28"/>
          <w:szCs w:val="28"/>
        </w:rPr>
      </w:pPr>
    </w:p>
    <w:p w14:paraId="021EB3E8">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甲方（全称）：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w:t>
      </w:r>
      <w:r>
        <w:rPr>
          <w:rFonts w:hint="eastAsia" w:ascii="仿宋" w:hAnsi="仿宋" w:eastAsia="仿宋" w:cs="仿宋"/>
          <w:color w:val="auto"/>
          <w:szCs w:val="21"/>
          <w:lang w:val="en-US" w:eastAsia="zh-CN"/>
        </w:rPr>
        <w:tab/>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文件约定的合同甲方）</w:t>
      </w:r>
    </w:p>
    <w:p w14:paraId="4ECE218A">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w:t>
      </w:r>
      <w:r>
        <w:rPr>
          <w:rFonts w:hint="eastAsia" w:ascii="仿宋" w:hAnsi="仿宋" w:eastAsia="仿宋" w:cs="仿宋"/>
          <w:color w:val="auto"/>
          <w:szCs w:val="21"/>
          <w:lang w:val="en-US" w:eastAsia="zh-CN"/>
        </w:rPr>
        <w:t>1</w:t>
      </w:r>
      <w:r>
        <w:rPr>
          <w:rFonts w:hint="eastAsia" w:ascii="仿宋" w:hAnsi="仿宋" w:eastAsia="仿宋" w:cs="仿宋"/>
          <w:color w:val="auto"/>
          <w:szCs w:val="21"/>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（供应商）</w:t>
      </w:r>
    </w:p>
    <w:p w14:paraId="416BF7C7">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szCs w:val="21"/>
        </w:rPr>
        <w:t>乙方2（全称）：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762A5F6C">
      <w:pPr>
        <w:adjustRightInd w:val="0"/>
        <w:snapToGrid w:val="0"/>
        <w:spacing w:before="0" w:beforeLines="0" w:line="400" w:lineRule="exact"/>
        <w:rPr>
          <w:rFonts w:hint="eastAsia" w:ascii="仿宋" w:hAnsi="仿宋" w:eastAsia="仿宋" w:cs="仿宋"/>
          <w:color w:val="auto"/>
          <w:szCs w:val="21"/>
        </w:rPr>
      </w:pPr>
      <w:r>
        <w:rPr>
          <w:rFonts w:hint="eastAsia" w:ascii="仿宋" w:hAnsi="仿宋" w:eastAsia="仿宋" w:cs="仿宋"/>
          <w:color w:val="auto"/>
          <w:lang w:eastAsia="zh-CN"/>
        </w:rPr>
        <w:t>乙方</w:t>
      </w:r>
      <w:r>
        <w:rPr>
          <w:rFonts w:hint="eastAsia" w:ascii="仿宋" w:hAnsi="仿宋" w:eastAsia="仿宋" w:cs="仿宋"/>
          <w:color w:val="auto"/>
          <w:szCs w:val="21"/>
          <w:lang w:val="en-US" w:eastAsia="zh-CN"/>
        </w:rPr>
        <w:t>3</w:t>
      </w:r>
      <w:r>
        <w:rPr>
          <w:rFonts w:hint="eastAsia" w:ascii="仿宋" w:hAnsi="仿宋" w:eastAsia="仿宋" w:cs="仿宋"/>
          <w:color w:val="auto"/>
          <w:lang w:val="en-US" w:eastAsia="zh-CN"/>
        </w:rPr>
        <w:t>（全称）</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（联合体成员供应商或其他合同主体）（如有）</w:t>
      </w:r>
    </w:p>
    <w:p w14:paraId="42788493">
      <w:pPr>
        <w:spacing w:beforeLines="0" w:line="400" w:lineRule="exact"/>
        <w:rPr>
          <w:rFonts w:hint="eastAsia" w:ascii="仿宋" w:hAnsi="仿宋" w:eastAsia="仿宋" w:cs="仿宋"/>
          <w:color w:val="auto"/>
          <w:lang w:val="en-US" w:eastAsia="zh-CN"/>
        </w:rPr>
      </w:pPr>
    </w:p>
    <w:p w14:paraId="291223F3">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依据《中华人民共和国民法典》</w:t>
      </w:r>
      <w:r>
        <w:rPr>
          <w:rFonts w:hint="eastAsia" w:ascii="仿宋" w:hAnsi="仿宋" w:eastAsia="仿宋" w:cs="仿宋"/>
          <w:color w:val="auto"/>
          <w:szCs w:val="21"/>
          <w:lang w:eastAsia="zh-CN"/>
        </w:rPr>
        <w:t>、</w:t>
      </w:r>
      <w:r>
        <w:rPr>
          <w:rFonts w:hint="eastAsia" w:ascii="仿宋" w:hAnsi="仿宋" w:eastAsia="仿宋" w:cs="仿宋"/>
          <w:color w:val="auto"/>
          <w:szCs w:val="21"/>
        </w:rPr>
        <w:t>《中华人民共和国政府采购法》等有关的法律法规，以及</w:t>
      </w:r>
      <w:r>
        <w:rPr>
          <w:rFonts w:hint="eastAsia" w:ascii="仿宋" w:hAnsi="仿宋" w:eastAsia="仿宋" w:cs="仿宋"/>
          <w:i w:val="0"/>
          <w:iCs w:val="0"/>
          <w:color w:val="auto"/>
          <w:szCs w:val="21"/>
          <w:u w:val="none"/>
          <w:lang w:eastAsia="zh-CN"/>
        </w:rPr>
        <w:t>本采购项目</w:t>
      </w:r>
      <w:r>
        <w:rPr>
          <w:rFonts w:hint="eastAsia" w:ascii="仿宋" w:hAnsi="仿宋" w:eastAsia="仿宋" w:cs="仿宋"/>
          <w:color w:val="auto"/>
          <w:szCs w:val="21"/>
        </w:rPr>
        <w:t>的</w:t>
      </w:r>
      <w:r>
        <w:rPr>
          <w:rFonts w:hint="eastAsia" w:ascii="仿宋" w:hAnsi="仿宋" w:eastAsia="仿宋" w:cs="仿宋"/>
          <w:color w:val="auto"/>
          <w:szCs w:val="21"/>
          <w:lang w:eastAsia="zh-CN"/>
        </w:rPr>
        <w:t>招标</w:t>
      </w:r>
      <w:r>
        <w:rPr>
          <w:rFonts w:hint="eastAsia" w:ascii="仿宋" w:hAnsi="仿宋" w:eastAsia="仿宋" w:cs="仿宋"/>
          <w:color w:val="auto"/>
          <w:szCs w:val="21"/>
          <w:lang w:val="en-US" w:eastAsia="zh-CN"/>
        </w:rPr>
        <w:t>/谈判</w:t>
      </w:r>
      <w:r>
        <w:rPr>
          <w:rFonts w:hint="eastAsia" w:ascii="仿宋" w:hAnsi="仿宋" w:eastAsia="仿宋" w:cs="仿宋"/>
          <w:color w:val="auto"/>
          <w:szCs w:val="21"/>
          <w:lang w:eastAsia="zh-CN"/>
        </w:rPr>
        <w:t>文件等</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 xml:space="preserve">乙方的《投标（响应）文件》及《中标（成交）通知书》，甲乙双方同意签订本合同。具体情况及要求如下：     </w:t>
      </w:r>
    </w:p>
    <w:p w14:paraId="52C489FF">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项目信息</w:t>
      </w:r>
    </w:p>
    <w:p w14:paraId="28332860">
      <w:pPr>
        <w:pStyle w:val="26"/>
        <w:numPr>
          <w:ilvl w:val="0"/>
          <w:numId w:val="8"/>
        </w:numPr>
        <w:adjustRightInd w:val="0"/>
        <w:snapToGrid w:val="0"/>
        <w:spacing w:before="0" w:beforeLines="0" w:after="0" w:line="400" w:lineRule="exact"/>
        <w:ind w:left="0" w:leftChars="0" w:firstLine="480" w:firstLineChars="200"/>
        <w:rPr>
          <w:rFonts w:hint="eastAsia" w:ascii="仿宋" w:hAnsi="仿宋" w:eastAsia="仿宋" w:cs="仿宋"/>
          <w:color w:val="auto"/>
          <w:szCs w:val="21"/>
          <w:u w:val="single"/>
        </w:rPr>
      </w:pPr>
      <w:r>
        <w:rPr>
          <w:rFonts w:hint="eastAsia" w:ascii="仿宋" w:hAnsi="仿宋" w:eastAsia="仿宋" w:cs="仿宋"/>
          <w:color w:val="auto"/>
          <w:szCs w:val="21"/>
        </w:rPr>
        <w:t>采购项目名称：</w:t>
      </w:r>
      <w:r>
        <w:rPr>
          <w:rFonts w:hint="eastAsia" w:ascii="仿宋" w:hAnsi="仿宋" w:eastAsia="仿宋" w:cs="仿宋"/>
          <w:color w:val="auto"/>
          <w:szCs w:val="21"/>
          <w:u w:val="single"/>
        </w:rPr>
        <w:t xml:space="preserve">                                          </w:t>
      </w:r>
    </w:p>
    <w:p w14:paraId="54605CFB">
      <w:pPr>
        <w:pStyle w:val="26"/>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Cs w:val="21"/>
          <w:u w:val="none"/>
          <w:lang w:val="en-US" w:eastAsia="zh-CN"/>
        </w:rPr>
      </w:pPr>
      <w:r>
        <w:rPr>
          <w:rFonts w:hint="eastAsia" w:ascii="仿宋" w:hAnsi="仿宋" w:eastAsia="仿宋" w:cs="仿宋"/>
          <w:color w:val="auto"/>
          <w:szCs w:val="21"/>
          <w:u w:val="none"/>
          <w:lang w:val="en-US" w:eastAsia="zh-CN"/>
        </w:rPr>
        <w:t xml:space="preserve">         采购项目编号：</w:t>
      </w:r>
      <w:r>
        <w:rPr>
          <w:rFonts w:hint="eastAsia" w:ascii="仿宋" w:hAnsi="仿宋" w:eastAsia="仿宋" w:cs="仿宋"/>
          <w:color w:val="auto"/>
          <w:szCs w:val="21"/>
          <w:u w:val="single"/>
        </w:rPr>
        <w:t xml:space="preserve">                                          </w:t>
      </w:r>
    </w:p>
    <w:p w14:paraId="78F81675">
      <w:pPr>
        <w:pStyle w:val="26"/>
        <w:adjustRightInd w:val="0"/>
        <w:snapToGrid w:val="0"/>
        <w:spacing w:before="0" w:beforeLines="0" w:after="0" w:line="400" w:lineRule="exact"/>
        <w:ind w:left="0" w:leftChars="0" w:firstLine="480" w:firstLineChars="200"/>
        <w:rPr>
          <w:rFonts w:hint="eastAsia" w:ascii="仿宋" w:hAnsi="仿宋" w:eastAsia="仿宋" w:cs="仿宋"/>
          <w:color w:val="auto"/>
          <w:szCs w:val="21"/>
        </w:rPr>
      </w:pPr>
      <w:r>
        <w:rPr>
          <w:rFonts w:hint="eastAsia" w:ascii="仿宋" w:hAnsi="仿宋" w:eastAsia="仿宋" w:cs="仿宋"/>
          <w:color w:val="auto"/>
          <w:szCs w:val="21"/>
        </w:rPr>
        <w:t>（2）采购计划编号：</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 xml:space="preserve"> </w:t>
      </w:r>
    </w:p>
    <w:p w14:paraId="201890E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（3）项目内容：</w:t>
      </w:r>
    </w:p>
    <w:p w14:paraId="121CD672">
      <w:p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采购标的及数量</w:t>
      </w:r>
      <w:r>
        <w:rPr>
          <w:rFonts w:hint="eastAsia" w:ascii="仿宋" w:hAnsi="仿宋" w:eastAsia="仿宋" w:cs="仿宋"/>
          <w:color w:val="auto"/>
          <w:szCs w:val="21"/>
          <w:lang w:val="en-US" w:eastAsia="zh-CN"/>
        </w:rPr>
        <w:t>（台/套</w:t>
      </w:r>
      <w:r>
        <w:rPr>
          <w:rFonts w:hint="eastAsia" w:ascii="仿宋" w:hAnsi="仿宋" w:eastAsia="仿宋" w:cs="仿宋"/>
          <w:color w:val="auto"/>
          <w:szCs w:val="21"/>
          <w:lang w:val="en" w:eastAsia="zh-CN"/>
        </w:rPr>
        <w:t>/个/架/组等</w:t>
      </w:r>
      <w:r>
        <w:rPr>
          <w:rFonts w:hint="eastAsia" w:ascii="仿宋" w:hAnsi="仿宋" w:eastAsia="仿宋" w:cs="仿宋"/>
          <w:color w:val="auto"/>
          <w:szCs w:val="21"/>
          <w:lang w:val="en-US" w:eastAsia="zh-CN"/>
        </w:rPr>
        <w:t>）</w:t>
      </w:r>
      <w:r>
        <w:rPr>
          <w:rFonts w:hint="eastAsia" w:ascii="仿宋" w:hAnsi="仿宋" w:eastAsia="仿宋" w:cs="仿宋"/>
          <w:color w:val="auto"/>
          <w:szCs w:val="21"/>
          <w:lang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2E768A0D">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 w:eastAsia="zh-CN"/>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 w:eastAsia="zh-CN"/>
        </w:rPr>
        <w:t xml:space="preserve">     </w:t>
      </w:r>
      <w:r>
        <w:rPr>
          <w:rFonts w:hint="eastAsia" w:ascii="仿宋" w:hAnsi="仿宋" w:eastAsia="仿宋" w:cs="仿宋"/>
          <w:color w:val="auto"/>
          <w:szCs w:val="21"/>
          <w:lang w:val="en-US" w:eastAsia="zh-CN"/>
        </w:rPr>
        <w:t>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lang w:val="en" w:eastAsia="zh-CN"/>
        </w:rPr>
        <w:t xml:space="preserve">   </w:t>
      </w:r>
    </w:p>
    <w:p w14:paraId="36E1E9EC">
      <w:pPr>
        <w:adjustRightInd w:val="0"/>
        <w:snapToGrid w:val="0"/>
        <w:spacing w:before="0" w:beforeLines="0" w:line="400" w:lineRule="exact"/>
        <w:ind w:firstLine="945" w:firstLineChars="45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lang w:val="en-US" w:eastAsia="zh-CN"/>
        </w:rPr>
        <w:t>采购标的的技术要求、商务要求具体见附件。</w:t>
      </w:r>
    </w:p>
    <w:p w14:paraId="11E1F519">
      <w:pPr>
        <w:numPr>
          <w:ilvl w:val="-1"/>
          <w:numId w:val="0"/>
        </w:numPr>
        <w:adjustRightInd w:val="0"/>
        <w:snapToGrid w:val="0"/>
        <w:spacing w:before="0" w:beforeLines="0" w:line="400" w:lineRule="exact"/>
        <w:ind w:firstLine="945" w:firstLineChars="45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①涉及信息类产品，请填写该产品关键部件的品牌、型号：</w:t>
      </w:r>
    </w:p>
    <w:p w14:paraId="400AC619">
      <w:pPr>
        <w:numPr>
          <w:ilvl w:val="-1"/>
          <w:numId w:val="0"/>
        </w:numPr>
        <w:adjustRightInd w:val="0"/>
        <w:snapToGrid w:val="0"/>
        <w:spacing w:before="0" w:beforeLines="0" w:line="400" w:lineRule="exact"/>
        <w:ind w:firstLine="420" w:firstLineChars="200"/>
        <w:rPr>
          <w:rFonts w:hint="eastAsia" w:ascii="仿宋" w:hAnsi="仿宋" w:eastAsia="仿宋" w:cs="仿宋"/>
          <w:color w:val="auto"/>
          <w:kern w:val="0"/>
          <w:szCs w:val="21"/>
          <w:u w:val="single"/>
          <w:lang w:val="en-US" w:eastAsia="zh-CN"/>
        </w:rPr>
      </w:pPr>
      <w:r>
        <w:rPr>
          <w:rFonts w:hint="eastAsia" w:ascii="仿宋" w:hAnsi="仿宋" w:eastAsia="仿宋" w:cs="仿宋"/>
          <w:color w:val="auto"/>
          <w:szCs w:val="21"/>
          <w:lang w:val="en-US" w:eastAsia="zh-CN"/>
        </w:rPr>
        <w:t xml:space="preserve">     标的名称：</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single"/>
          <w:lang w:val="en" w:eastAsia="zh-CN"/>
        </w:rPr>
        <w:t xml:space="preserve">               </w:t>
      </w:r>
      <w:r>
        <w:rPr>
          <w:rFonts w:hint="eastAsia" w:ascii="仿宋" w:hAnsi="仿宋" w:eastAsia="仿宋" w:cs="仿宋"/>
          <w:color w:val="auto"/>
          <w:kern w:val="0"/>
          <w:szCs w:val="21"/>
          <w:u w:val="single"/>
          <w:lang w:val="en-US" w:eastAsia="zh-CN"/>
        </w:rPr>
        <w:t xml:space="preserve">    </w:t>
      </w:r>
    </w:p>
    <w:p w14:paraId="21959166">
      <w:pPr>
        <w:numPr>
          <w:ilvl w:val="-1"/>
          <w:numId w:val="0"/>
        </w:numPr>
        <w:adjustRightInd w:val="0"/>
        <w:snapToGrid w:val="0"/>
        <w:spacing w:before="0" w:beforeLines="0" w:line="400" w:lineRule="exact"/>
        <w:ind w:firstLine="420" w:firstLineChars="20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关键部件：</w:t>
      </w:r>
      <w:r>
        <w:rPr>
          <w:rFonts w:hint="eastAsia" w:ascii="仿宋" w:hAnsi="仿宋" w:eastAsia="仿宋" w:cs="仿宋"/>
          <w:color w:val="auto"/>
          <w:kern w:val="0"/>
          <w:szCs w:val="21"/>
          <w:u w:val="single"/>
          <w:lang w:val="en-US" w:eastAsia="zh-CN"/>
        </w:rPr>
        <w:t xml:space="preserve">          </w:t>
      </w:r>
      <w:r>
        <w:rPr>
          <w:rFonts w:hint="eastAsia" w:ascii="仿宋" w:hAnsi="仿宋" w:eastAsia="仿宋" w:cs="仿宋"/>
          <w:color w:val="auto"/>
          <w:kern w:val="0"/>
          <w:szCs w:val="21"/>
          <w:u w:val="none"/>
          <w:lang w:val="en-US" w:eastAsia="zh-CN"/>
        </w:rPr>
        <w:t xml:space="preserve"> </w:t>
      </w:r>
      <w:r>
        <w:rPr>
          <w:rFonts w:hint="eastAsia" w:ascii="仿宋" w:hAnsi="仿宋" w:eastAsia="仿宋" w:cs="仿宋"/>
          <w:color w:val="auto"/>
          <w:szCs w:val="21"/>
          <w:lang w:val="en-US" w:eastAsia="zh-CN"/>
        </w:rPr>
        <w:t>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lang w:val="en-US" w:eastAsia="zh-CN"/>
        </w:rPr>
        <w:t>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w:t>
      </w:r>
    </w:p>
    <w:p w14:paraId="2A7EA76C">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kern w:val="2"/>
          <w:sz w:val="21"/>
          <w:szCs w:val="21"/>
          <w:lang w:val="en-US" w:eastAsia="zh-CN"/>
        </w:rPr>
        <w:t>关键部件</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w:t>
      </w:r>
    </w:p>
    <w:p w14:paraId="0251AF97">
      <w:pPr>
        <w:pStyle w:val="965"/>
        <w:spacing w:beforeLine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关键部件：</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品牌：</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u w:val="none"/>
          <w:lang w:val="en-US" w:eastAsia="zh-CN"/>
        </w:rPr>
        <w:t xml:space="preserve"> </w:t>
      </w:r>
      <w:r>
        <w:rPr>
          <w:rFonts w:hint="eastAsia" w:ascii="仿宋" w:hAnsi="仿宋" w:eastAsia="仿宋" w:cs="仿宋"/>
          <w:color w:val="auto"/>
          <w:sz w:val="21"/>
          <w:szCs w:val="21"/>
          <w:lang w:val="en-US" w:eastAsia="zh-CN"/>
        </w:rPr>
        <w:t>型号：</w:t>
      </w:r>
      <w:r>
        <w:rPr>
          <w:rFonts w:hint="eastAsia" w:ascii="仿宋" w:hAnsi="仿宋" w:eastAsia="仿宋" w:cs="仿宋"/>
          <w:color w:val="auto"/>
          <w:sz w:val="21"/>
          <w:szCs w:val="21"/>
          <w:u w:val="single"/>
          <w:lang w:val="en-US" w:eastAsia="zh-CN"/>
        </w:rPr>
        <w:t xml:space="preserve">       </w:t>
      </w:r>
    </w:p>
    <w:p w14:paraId="2BB94655">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39C2CF0D">
      <w:pPr>
        <w:pStyle w:val="965"/>
        <w:numPr>
          <w:ilvl w:val="-1"/>
          <w:numId w:val="0"/>
        </w:numPr>
        <w:adjustRightInd w:val="0"/>
        <w:snapToGrid w:val="0"/>
        <w:spacing w:before="0" w:beforeLines="0" w:line="400" w:lineRule="exact"/>
        <w:ind w:firstLine="0" w:firstLineChars="0"/>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 xml:space="preserve">         ②涉及车辆采购，请填写是否属于新能源汽车：</w:t>
      </w:r>
    </w:p>
    <w:p w14:paraId="5681469F">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rPr>
        <w:t>是</w:t>
      </w:r>
      <w:r>
        <w:rPr>
          <w:rFonts w:hint="eastAsia" w:ascii="仿宋" w:hAnsi="仿宋" w:eastAsia="仿宋" w:cs="仿宋"/>
          <w:iCs w:val="0"/>
          <w:color w:val="auto"/>
          <w:sz w:val="21"/>
          <w:szCs w:val="21"/>
          <w:lang w:eastAsia="zh-CN"/>
        </w:rPr>
        <w:t>，《政府采购品目分类目录》底级品目名称</w:t>
      </w:r>
      <w:r>
        <w:rPr>
          <w:rFonts w:hint="eastAsia" w:ascii="仿宋" w:hAnsi="仿宋" w:eastAsia="仿宋" w:cs="仿宋"/>
          <w:color w:val="auto"/>
          <w:sz w:val="21"/>
          <w:szCs w:val="21"/>
          <w:lang w:val="en-US" w:eastAsia="zh-CN"/>
        </w:rPr>
        <w:t>：</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数量：</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color w:val="auto"/>
          <w:sz w:val="21"/>
          <w:szCs w:val="21"/>
          <w:lang w:val="en-US" w:eastAsia="zh-CN"/>
        </w:rPr>
        <w:t xml:space="preserve"> 金额：</w:t>
      </w:r>
      <w:r>
        <w:rPr>
          <w:rFonts w:hint="eastAsia" w:ascii="仿宋" w:hAnsi="仿宋" w:eastAsia="仿宋" w:cs="仿宋"/>
          <w:color w:val="auto"/>
          <w:sz w:val="21"/>
          <w:szCs w:val="21"/>
          <w:u w:val="single"/>
          <w:lang w:val="en-US" w:eastAsia="zh-CN"/>
        </w:rPr>
        <w:t xml:space="preserve">     </w:t>
      </w:r>
      <w:r>
        <w:rPr>
          <w:rFonts w:hint="eastAsia" w:ascii="仿宋" w:hAnsi="仿宋" w:eastAsia="仿宋" w:cs="仿宋"/>
          <w:iCs w:val="0"/>
          <w:color w:val="auto"/>
          <w:sz w:val="21"/>
          <w:szCs w:val="21"/>
          <w:lang w:val="en-US" w:eastAsia="zh-CN"/>
        </w:rPr>
        <w:t xml:space="preserve"> </w:t>
      </w:r>
    </w:p>
    <w:p w14:paraId="0C4861A5">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否</w:t>
      </w:r>
    </w:p>
    <w:p w14:paraId="5FD07372">
      <w:pPr>
        <w:pStyle w:val="965"/>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1"/>
          <w:szCs w:val="21"/>
          <w:lang w:val="en-US" w:eastAsia="zh-CN"/>
        </w:rPr>
      </w:pP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lang w:val="en" w:eastAsia="zh-CN"/>
        </w:rPr>
        <w:t>4</w:t>
      </w:r>
      <w:r>
        <w:rPr>
          <w:rFonts w:hint="eastAsia" w:ascii="仿宋" w:hAnsi="仿宋" w:eastAsia="仿宋" w:cs="仿宋"/>
          <w:iCs w:val="0"/>
          <w:color w:val="auto"/>
          <w:sz w:val="21"/>
          <w:szCs w:val="21"/>
          <w:lang w:val="en-US" w:eastAsia="zh-CN"/>
        </w:rPr>
        <w:t>）政府采购组织形式：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政府集中采购</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 xml:space="preserve">部门集中采购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val="en-US" w:eastAsia="zh-CN"/>
        </w:rPr>
        <w:t>分散采购</w:t>
      </w:r>
    </w:p>
    <w:p w14:paraId="4D6B8D15">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lang w:eastAsia="zh-CN"/>
        </w:rPr>
      </w:pPr>
      <w:r>
        <w:rPr>
          <w:rFonts w:hint="eastAsia" w:ascii="仿宋" w:hAnsi="仿宋" w:eastAsia="仿宋" w:cs="仿宋"/>
          <w:iCs w:val="0"/>
          <w:color w:val="auto"/>
          <w:sz w:val="21"/>
          <w:szCs w:val="21"/>
          <w:lang w:val="en-US" w:eastAsia="zh-CN"/>
        </w:rPr>
        <w:t>（</w:t>
      </w:r>
      <w:r>
        <w:rPr>
          <w:rFonts w:hint="eastAsia" w:ascii="仿宋" w:hAnsi="仿宋" w:eastAsia="仿宋" w:cs="仿宋"/>
          <w:iCs w:val="0"/>
          <w:color w:val="auto"/>
          <w:sz w:val="21"/>
          <w:szCs w:val="21"/>
          <w:lang w:val="en" w:eastAsia="zh-CN"/>
        </w:rPr>
        <w:t>5</w:t>
      </w:r>
      <w:r>
        <w:rPr>
          <w:rFonts w:hint="eastAsia" w:ascii="仿宋" w:hAnsi="仿宋" w:eastAsia="仿宋" w:cs="仿宋"/>
          <w:iCs w:val="0"/>
          <w:color w:val="auto"/>
          <w:sz w:val="21"/>
          <w:szCs w:val="21"/>
          <w:lang w:val="en-US" w:eastAsia="zh-CN"/>
        </w:rPr>
        <w:t>）政府采购方式：</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公开招标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邀请招标</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竞争性谈判</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竞争性磋商</w:t>
      </w:r>
    </w:p>
    <w:p w14:paraId="3BD22CC2">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single"/>
          <w:lang w:val="en-US" w:eastAsia="zh-CN"/>
        </w:rPr>
      </w:pPr>
      <w:r>
        <w:rPr>
          <w:rFonts w:hint="eastAsia" w:ascii="仿宋" w:hAnsi="仿宋" w:eastAsia="仿宋" w:cs="仿宋"/>
          <w:color w:val="auto"/>
          <w:szCs w:val="21"/>
          <w:u w:val="none"/>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询价</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单一来源</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框架协议</w:t>
      </w:r>
      <w:r>
        <w:rPr>
          <w:rFonts w:hint="eastAsia" w:ascii="仿宋" w:hAnsi="仿宋" w:eastAsia="仿宋" w:cs="仿宋"/>
          <w:iCs w:val="0"/>
          <w:color w:val="auto"/>
          <w:sz w:val="21"/>
          <w:szCs w:val="21"/>
          <w:lang w:val="en-US" w:eastAsia="zh-CN"/>
        </w:rPr>
        <w:t xml:space="preserve"> </w:t>
      </w:r>
      <w:r>
        <w:rPr>
          <w:rFonts w:hint="eastAsia" w:ascii="仿宋" w:hAnsi="仿宋" w:eastAsia="仿宋" w:cs="仿宋"/>
          <w:iCs w:val="0"/>
          <w:color w:val="auto"/>
          <w:sz w:val="21"/>
          <w:szCs w:val="21"/>
        </w:rPr>
        <w:sym w:font="Wingdings" w:char="00A8"/>
      </w:r>
      <w:r>
        <w:rPr>
          <w:rFonts w:hint="eastAsia" w:ascii="仿宋" w:hAnsi="仿宋" w:eastAsia="仿宋" w:cs="仿宋"/>
          <w:iCs w:val="0"/>
          <w:color w:val="auto"/>
          <w:sz w:val="21"/>
          <w:szCs w:val="21"/>
          <w:lang w:eastAsia="zh-CN"/>
        </w:rPr>
        <w:t>其他：</w:t>
      </w:r>
      <w:r>
        <w:rPr>
          <w:rFonts w:hint="eastAsia" w:ascii="仿宋" w:hAnsi="仿宋" w:eastAsia="仿宋" w:cs="仿宋"/>
          <w:iCs w:val="0"/>
          <w:color w:val="auto"/>
          <w:sz w:val="21"/>
          <w:szCs w:val="21"/>
          <w:u w:val="single"/>
          <w:lang w:val="en-US" w:eastAsia="zh-CN"/>
        </w:rPr>
        <w:t xml:space="preserve">          </w:t>
      </w:r>
    </w:p>
    <w:p w14:paraId="702543A0">
      <w:pPr>
        <w:pStyle w:val="965"/>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1"/>
          <w:szCs w:val="21"/>
          <w:u w:val="none"/>
          <w:lang w:val="en-US" w:eastAsia="zh-CN"/>
        </w:rPr>
      </w:pPr>
      <w:r>
        <w:rPr>
          <w:rFonts w:hint="eastAsia" w:ascii="仿宋" w:hAnsi="仿宋" w:eastAsia="仿宋" w:cs="仿宋"/>
          <w:iCs w:val="0"/>
          <w:color w:val="auto"/>
          <w:sz w:val="21"/>
          <w:szCs w:val="21"/>
          <w:u w:val="none"/>
          <w:lang w:val="en-US" w:eastAsia="zh-CN"/>
        </w:rPr>
        <w:t>（注：在框架协议采购的第二阶段，可选择使用该合同文本）</w:t>
      </w:r>
    </w:p>
    <w:p w14:paraId="56824B23">
      <w:pPr>
        <w:pStyle w:val="965"/>
        <w:numPr>
          <w:ilvl w:val="-1"/>
          <w:numId w:val="0"/>
        </w:numPr>
        <w:adjustRightInd w:val="0"/>
        <w:snapToGrid w:val="0"/>
        <w:spacing w:before="0" w:beforeLines="0" w:line="400" w:lineRule="exact"/>
        <w:ind w:firstLine="220" w:firstLineChars="100"/>
        <w:rPr>
          <w:rFonts w:hint="eastAsia" w:ascii="仿宋" w:hAnsi="仿宋" w:eastAsia="仿宋" w:cs="仿宋"/>
          <w:color w:val="auto"/>
          <w:w w:val="100"/>
          <w:kern w:val="2"/>
          <w:sz w:val="21"/>
          <w:szCs w:val="21"/>
          <w:lang w:val="en-US" w:eastAsia="zh-CN" w:bidi="ar-SA"/>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val="en" w:eastAsia="zh-CN"/>
        </w:rPr>
        <w:t>6</w:t>
      </w:r>
      <w:r>
        <w:rPr>
          <w:rFonts w:hint="eastAsia" w:ascii="仿宋" w:hAnsi="仿宋" w:eastAsia="仿宋" w:cs="仿宋"/>
          <w:color w:val="auto"/>
          <w:szCs w:val="21"/>
          <w:lang w:val="en-US" w:eastAsia="zh-CN"/>
        </w:rPr>
        <w:t>）</w:t>
      </w:r>
      <w:r>
        <w:rPr>
          <w:rFonts w:hint="eastAsia" w:ascii="仿宋" w:hAnsi="仿宋" w:eastAsia="仿宋" w:cs="仿宋"/>
          <w:color w:val="auto"/>
          <w:w w:val="100"/>
          <w:kern w:val="2"/>
          <w:sz w:val="21"/>
          <w:szCs w:val="21"/>
          <w:lang w:val="en-US" w:eastAsia="zh-CN" w:bidi="ar-SA"/>
        </w:rPr>
        <w:t>中标（成交）采购标的制造商是否为中小企业：</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 xml:space="preserve">是      </w:t>
      </w:r>
      <w:r>
        <w:rPr>
          <w:rFonts w:hint="eastAsia" w:ascii="仿宋" w:hAnsi="仿宋" w:eastAsia="仿宋" w:cs="仿宋"/>
          <w:color w:val="auto"/>
          <w:w w:val="100"/>
          <w:kern w:val="2"/>
          <w:sz w:val="21"/>
          <w:szCs w:val="21"/>
          <w:lang w:val="en-US" w:eastAsia="zh-CN" w:bidi="ar-SA"/>
        </w:rPr>
        <w:sym w:font="Wingdings" w:char="00A8"/>
      </w:r>
      <w:r>
        <w:rPr>
          <w:rFonts w:hint="eastAsia" w:ascii="仿宋" w:hAnsi="仿宋" w:eastAsia="仿宋" w:cs="仿宋"/>
          <w:color w:val="auto"/>
          <w:w w:val="100"/>
          <w:kern w:val="2"/>
          <w:sz w:val="21"/>
          <w:szCs w:val="21"/>
          <w:lang w:val="en-US" w:eastAsia="zh-CN" w:bidi="ar-SA"/>
        </w:rPr>
        <w:t>否</w:t>
      </w:r>
    </w:p>
    <w:p w14:paraId="6E06AAD8">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rPr>
      </w:pPr>
      <w:r>
        <w:rPr>
          <w:rFonts w:hint="eastAsia" w:ascii="仿宋" w:hAnsi="仿宋" w:eastAsia="仿宋" w:cs="仿宋"/>
          <w:color w:val="auto"/>
          <w:w w:val="100"/>
          <w:szCs w:val="21"/>
          <w:lang w:val="en-US" w:eastAsia="zh-CN"/>
        </w:rPr>
        <w:t xml:space="preserve">         本合同</w:t>
      </w:r>
      <w:r>
        <w:rPr>
          <w:rFonts w:hint="eastAsia" w:ascii="仿宋" w:hAnsi="仿宋" w:eastAsia="仿宋" w:cs="仿宋"/>
          <w:color w:val="auto"/>
          <w:w w:val="100"/>
          <w:szCs w:val="21"/>
        </w:rPr>
        <w:t>是否</w:t>
      </w:r>
      <w:r>
        <w:rPr>
          <w:rFonts w:hint="eastAsia" w:ascii="仿宋" w:hAnsi="仿宋" w:eastAsia="仿宋" w:cs="仿宋"/>
          <w:color w:val="auto"/>
          <w:w w:val="100"/>
          <w:szCs w:val="21"/>
          <w:lang w:eastAsia="zh-CN"/>
        </w:rPr>
        <w:t>为专门面向</w:t>
      </w:r>
      <w:r>
        <w:rPr>
          <w:rFonts w:hint="eastAsia" w:ascii="仿宋" w:hAnsi="仿宋" w:eastAsia="仿宋" w:cs="仿宋"/>
          <w:color w:val="auto"/>
          <w:w w:val="100"/>
          <w:szCs w:val="21"/>
        </w:rPr>
        <w:t>中小企业</w:t>
      </w:r>
      <w:r>
        <w:rPr>
          <w:rFonts w:hint="eastAsia" w:ascii="仿宋" w:hAnsi="仿宋" w:eastAsia="仿宋" w:cs="仿宋"/>
          <w:color w:val="auto"/>
          <w:w w:val="100"/>
          <w:szCs w:val="21"/>
          <w:lang w:eastAsia="zh-CN"/>
        </w:rPr>
        <w:t>的采</w:t>
      </w:r>
      <w:r>
        <w:rPr>
          <w:rFonts w:hint="eastAsia" w:ascii="仿宋" w:hAnsi="仿宋" w:eastAsia="仿宋" w:cs="仿宋"/>
          <w:color w:val="auto"/>
          <w:w w:val="100"/>
          <w:szCs w:val="21"/>
          <w:shd w:val="clear"/>
          <w:lang w:eastAsia="zh-CN"/>
        </w:rPr>
        <w:t>购</w:t>
      </w:r>
      <w:r>
        <w:rPr>
          <w:rFonts w:hint="eastAsia" w:ascii="仿宋" w:hAnsi="仿宋" w:eastAsia="仿宋" w:cs="仿宋"/>
          <w:color w:val="auto"/>
          <w:w w:val="100"/>
          <w:szCs w:val="21"/>
          <w:shd w:val="clear"/>
        </w:rPr>
        <w:t>合同</w:t>
      </w:r>
      <w:r>
        <w:rPr>
          <w:rFonts w:hint="eastAsia" w:ascii="仿宋" w:hAnsi="仿宋" w:eastAsia="仿宋" w:cs="仿宋"/>
          <w:color w:val="auto"/>
          <w:w w:val="100"/>
          <w:szCs w:val="21"/>
          <w:shd w:val="clear"/>
          <w:lang w:eastAsia="zh-CN"/>
        </w:rPr>
        <w:t>（中小企业预留合同）</w:t>
      </w:r>
      <w:r>
        <w:rPr>
          <w:rFonts w:hint="eastAsia" w:ascii="仿宋" w:hAnsi="仿宋" w:eastAsia="仿宋" w:cs="仿宋"/>
          <w:color w:val="auto"/>
          <w:szCs w:val="21"/>
          <w:shd w:val="clear"/>
        </w:rPr>
        <w:t>：</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160C849">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若本项目不专门面向中小企业采购，是否给予小微企业评审优惠：</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AED7743">
      <w:pPr>
        <w:numPr>
          <w:ilvl w:val="-1"/>
          <w:numId w:val="0"/>
        </w:numPr>
        <w:adjustRightInd w:val="0"/>
        <w:snapToGrid w:val="0"/>
        <w:spacing w:before="0" w:beforeLines="0" w:line="400" w:lineRule="exact"/>
        <w:ind w:firstLine="0" w:firstLineChars="0"/>
        <w:rPr>
          <w:rFonts w:hint="eastAsia" w:ascii="仿宋" w:hAnsi="仿宋" w:eastAsia="仿宋" w:cs="仿宋"/>
          <w:iCs/>
          <w:color w:val="auto"/>
          <w:szCs w:val="21"/>
        </w:rPr>
      </w:pPr>
      <w:r>
        <w:rPr>
          <w:rFonts w:hint="eastAsia" w:ascii="仿宋" w:hAnsi="仿宋" w:eastAsia="仿宋" w:cs="仿宋"/>
          <w:color w:val="auto"/>
          <w:lang w:val="en-US" w:eastAsia="zh-CN"/>
        </w:rPr>
        <w:t xml:space="preserve">         中标（成交）采购标的制造商是否为残疾人福利性单位：</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248089E">
      <w:pPr>
        <w:numPr>
          <w:ilvl w:val="0"/>
          <w:numId w:val="0"/>
        </w:numPr>
        <w:snapToGrid w:val="0"/>
        <w:spacing w:beforeLines="0" w:line="400" w:lineRule="exact"/>
        <w:ind w:firstLine="0" w:firstLineChars="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         中标（成交）采购标的制造商是否为监狱企业：</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0EA64960">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 w:eastAsia="zh-CN"/>
        </w:rPr>
        <w:t>7</w:t>
      </w:r>
      <w:r>
        <w:rPr>
          <w:rFonts w:hint="eastAsia" w:ascii="仿宋" w:hAnsi="仿宋" w:eastAsia="仿宋" w:cs="仿宋"/>
          <w:color w:val="auto"/>
          <w:szCs w:val="21"/>
        </w:rPr>
        <w:t>）合同是否分包：</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是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否</w:t>
      </w:r>
    </w:p>
    <w:p w14:paraId="3A74CC3A">
      <w:pPr>
        <w:adjustRightInd w:val="0"/>
        <w:snapToGrid w:val="0"/>
        <w:spacing w:before="0" w:beforeLines="0" w:line="400" w:lineRule="exact"/>
        <w:ind w:firstLine="840" w:firstLineChars="40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分包主要内容：</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755F8DD7">
      <w:pPr>
        <w:adjustRightInd w:val="0"/>
        <w:snapToGrid w:val="0"/>
        <w:spacing w:before="0" w:beforeLines="0" w:line="400" w:lineRule="exact"/>
        <w:ind w:firstLine="840" w:firstLineChars="400"/>
        <w:rPr>
          <w:rFonts w:hint="eastAsia" w:ascii="仿宋" w:hAnsi="仿宋" w:eastAsia="仿宋" w:cs="仿宋"/>
          <w:color w:val="auto"/>
          <w:szCs w:val="21"/>
          <w:highlight w:val="none"/>
        </w:rPr>
      </w:pPr>
      <w:r>
        <w:rPr>
          <w:rFonts w:hint="eastAsia" w:ascii="仿宋" w:hAnsi="仿宋" w:eastAsia="仿宋" w:cs="仿宋"/>
          <w:color w:val="auto"/>
          <w:szCs w:val="21"/>
          <w:u w:val="none"/>
          <w:lang w:val="en-US" w:eastAsia="zh-CN"/>
        </w:rPr>
        <w:t xml:space="preserve"> </w:t>
      </w:r>
      <w:r>
        <w:rPr>
          <w:rFonts w:hint="eastAsia" w:ascii="仿宋" w:hAnsi="仿宋" w:eastAsia="仿宋" w:cs="仿宋"/>
          <w:color w:val="auto"/>
          <w:szCs w:val="21"/>
        </w:rPr>
        <w:t>分包</w:t>
      </w:r>
      <w:r>
        <w:rPr>
          <w:rFonts w:hint="eastAsia" w:ascii="仿宋" w:hAnsi="仿宋" w:eastAsia="仿宋" w:cs="仿宋"/>
          <w:color w:val="auto"/>
          <w:szCs w:val="21"/>
          <w:highlight w:val="none"/>
        </w:rPr>
        <w:t>供应商</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highlight w:val="none"/>
        </w:rPr>
        <w:t>名称</w:t>
      </w:r>
      <w:r>
        <w:rPr>
          <w:rFonts w:hint="eastAsia" w:ascii="仿宋" w:hAnsi="仿宋" w:eastAsia="仿宋" w:cs="仿宋"/>
          <w:color w:val="auto"/>
          <w:szCs w:val="21"/>
          <w:highlight w:val="none"/>
          <w:lang w:eastAsia="zh-CN"/>
        </w:rPr>
        <w:t>（如供应商和制造商不同，请分别填写）</w:t>
      </w:r>
      <w:r>
        <w:rPr>
          <w:rFonts w:hint="eastAsia" w:ascii="仿宋" w:hAnsi="仿宋" w:eastAsia="仿宋" w:cs="仿宋"/>
          <w:color w:val="auto"/>
          <w:szCs w:val="21"/>
          <w:highlight w:val="none"/>
        </w:rPr>
        <w:t>：</w:t>
      </w:r>
    </w:p>
    <w:p w14:paraId="294C7D6E">
      <w:pPr>
        <w:adjustRightInd w:val="0"/>
        <w:snapToGrid w:val="0"/>
        <w:spacing w:before="0" w:beforeLines="0" w:line="400" w:lineRule="exact"/>
        <w:ind w:firstLine="840" w:firstLineChars="400"/>
        <w:rPr>
          <w:rFonts w:hint="eastAsia" w:ascii="仿宋" w:hAnsi="仿宋" w:eastAsia="仿宋" w:cs="仿宋"/>
          <w:color w:val="auto"/>
          <w:szCs w:val="21"/>
          <w:highlight w:val="none"/>
          <w:u w:val="single"/>
        </w:rPr>
      </w:pPr>
      <w:r>
        <w:rPr>
          <w:rFonts w:hint="eastAsia" w:ascii="仿宋" w:hAnsi="仿宋" w:eastAsia="仿宋" w:cs="仿宋"/>
          <w:color w:val="auto"/>
          <w:szCs w:val="21"/>
          <w:highlight w:val="none"/>
          <w:u w:val="none"/>
        </w:rPr>
        <w:t xml:space="preserve"> </w:t>
      </w:r>
      <w:r>
        <w:rPr>
          <w:rFonts w:hint="eastAsia" w:ascii="仿宋" w:hAnsi="仿宋" w:eastAsia="仿宋" w:cs="仿宋"/>
          <w:color w:val="auto"/>
          <w:szCs w:val="21"/>
          <w:highlight w:val="none"/>
          <w:u w:val="single"/>
          <w:lang w:val="en-US" w:eastAsia="zh-C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US" w:eastAsia="zh-CN"/>
        </w:rPr>
        <w:t xml:space="preserve">                       </w:t>
      </w:r>
    </w:p>
    <w:p w14:paraId="722CABCE">
      <w:pPr>
        <w:adjustRightInd w:val="0"/>
        <w:snapToGrid w:val="0"/>
        <w:spacing w:before="0" w:beforeLines="0" w:line="400" w:lineRule="exact"/>
        <w:ind w:firstLine="840" w:firstLineChars="400"/>
        <w:rPr>
          <w:rFonts w:hint="eastAsia" w:ascii="仿宋" w:hAnsi="仿宋" w:eastAsia="仿宋" w:cs="仿宋"/>
          <w:color w:val="auto"/>
          <w:szCs w:val="21"/>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分包供应商</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lang w:eastAsia="zh-CN"/>
        </w:rPr>
        <w:t>制造商</w:t>
      </w:r>
      <w:r>
        <w:rPr>
          <w:rFonts w:hint="eastAsia" w:ascii="仿宋" w:hAnsi="仿宋" w:eastAsia="仿宋" w:cs="仿宋"/>
          <w:color w:val="auto"/>
          <w:szCs w:val="21"/>
        </w:rPr>
        <w:t>类型</w:t>
      </w:r>
      <w:r>
        <w:rPr>
          <w:rFonts w:hint="eastAsia" w:ascii="仿宋" w:hAnsi="仿宋" w:eastAsia="仿宋" w:cs="仿宋"/>
          <w:color w:val="auto"/>
          <w:szCs w:val="21"/>
          <w:highlight w:val="none"/>
          <w:lang w:eastAsia="zh-CN"/>
        </w:rPr>
        <w:t>（如果供应商和制造商不同，只填写制造商类型）</w:t>
      </w:r>
      <w:r>
        <w:rPr>
          <w:rFonts w:hint="eastAsia" w:ascii="仿宋" w:hAnsi="仿宋" w:eastAsia="仿宋" w:cs="仿宋"/>
          <w:color w:val="auto"/>
          <w:szCs w:val="21"/>
        </w:rPr>
        <w:t>：</w:t>
      </w:r>
    </w:p>
    <w:p w14:paraId="452DFFCF">
      <w:pPr>
        <w:adjustRightInd w:val="0"/>
        <w:snapToGrid w:val="0"/>
        <w:spacing w:beforeLines="0" w:line="400" w:lineRule="exact"/>
        <w:ind w:firstLine="840" w:firstLineChars="40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大型企业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中型企业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小微型企业</w:t>
      </w:r>
      <w:r>
        <w:rPr>
          <w:rFonts w:hint="eastAsia" w:ascii="仿宋" w:hAnsi="仿宋" w:eastAsia="仿宋" w:cs="仿宋"/>
          <w:iCs/>
          <w:color w:val="auto"/>
          <w:szCs w:val="21"/>
          <w:lang w:val="en-US" w:eastAsia="zh-CN"/>
        </w:rPr>
        <w:t xml:space="preserve">  </w:t>
      </w:r>
    </w:p>
    <w:p w14:paraId="326077B6">
      <w:pPr>
        <w:adjustRightInd w:val="0"/>
        <w:snapToGrid w:val="0"/>
        <w:spacing w:beforeLines="0" w:line="400" w:lineRule="exact"/>
        <w:ind w:firstLine="840" w:firstLineChars="400"/>
        <w:rPr>
          <w:rFonts w:hint="eastAsia" w:ascii="仿宋" w:hAnsi="仿宋" w:eastAsia="仿宋" w:cs="仿宋"/>
          <w:color w:val="auto"/>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残疾人福利性单位</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监狱</w:t>
      </w:r>
      <w:r>
        <w:rPr>
          <w:rFonts w:hint="eastAsia" w:ascii="仿宋" w:hAnsi="仿宋" w:eastAsia="仿宋" w:cs="仿宋"/>
          <w:iCs/>
          <w:color w:val="auto"/>
          <w:szCs w:val="21"/>
        </w:rPr>
        <w:t>企业</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p>
    <w:p w14:paraId="3A736E76">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Cs w:val="21"/>
          <w:highlight w:val="none"/>
        </w:rPr>
      </w:pPr>
      <w:r>
        <w:rPr>
          <w:rFonts w:hint="eastAsia" w:ascii="仿宋" w:hAnsi="仿宋" w:eastAsia="仿宋" w:cs="仿宋"/>
          <w:color w:val="auto"/>
          <w:szCs w:val="21"/>
          <w:highlight w:val="none"/>
          <w:u w:val="none"/>
          <w:lang w:val="en-US" w:eastAsia="zh-CN"/>
        </w:rPr>
        <w:t xml:space="preserve">    （</w:t>
      </w:r>
      <w:r>
        <w:rPr>
          <w:rFonts w:hint="eastAsia" w:ascii="仿宋" w:hAnsi="仿宋" w:eastAsia="仿宋" w:cs="仿宋"/>
          <w:color w:val="auto"/>
          <w:szCs w:val="21"/>
          <w:highlight w:val="none"/>
          <w:u w:val="none"/>
          <w:lang w:val="en" w:eastAsia="zh-CN"/>
        </w:rPr>
        <w:t>8</w:t>
      </w:r>
      <w:r>
        <w:rPr>
          <w:rFonts w:hint="eastAsia" w:ascii="仿宋" w:hAnsi="仿宋" w:eastAsia="仿宋" w:cs="仿宋"/>
          <w:color w:val="auto"/>
          <w:szCs w:val="21"/>
          <w:highlight w:val="none"/>
          <w:u w:val="none"/>
          <w:lang w:val="en-US" w:eastAsia="zh-CN"/>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6D2C337">
      <w:pPr>
        <w:pStyle w:val="965"/>
        <w:tabs>
          <w:tab w:val="left" w:pos="1340"/>
        </w:tabs>
        <w:spacing w:beforeLines="0"/>
        <w:rPr>
          <w:rFonts w:hint="eastAsia" w:ascii="仿宋" w:hAnsi="仿宋" w:eastAsia="仿宋" w:cs="仿宋"/>
          <w:color w:val="auto"/>
          <w:sz w:val="21"/>
          <w:szCs w:val="21"/>
          <w:highlight w:val="none"/>
          <w:u w:val="single"/>
        </w:rPr>
      </w:pPr>
      <w:r>
        <w:rPr>
          <w:rFonts w:hint="eastAsia" w:ascii="仿宋" w:hAnsi="仿宋" w:eastAsia="仿宋" w:cs="仿宋"/>
          <w:color w:val="auto"/>
          <w:sz w:val="21"/>
          <w:szCs w:val="21"/>
          <w:highlight w:val="none"/>
          <w:u w:val="none"/>
          <w:lang w:val="en-US" w:eastAsia="zh-CN"/>
        </w:rPr>
        <w:t xml:space="preserve">     外商投资企业类型：</w:t>
      </w:r>
      <w:r>
        <w:rPr>
          <w:rFonts w:hint="eastAsia" w:ascii="仿宋" w:hAnsi="仿宋" w:eastAsia="仿宋" w:cs="仿宋"/>
          <w:iCs/>
          <w:color w:val="auto"/>
          <w:sz w:val="21"/>
          <w:szCs w:val="21"/>
          <w:highlight w:val="none"/>
        </w:rPr>
        <w:sym w:font="Wingdings" w:char="00A8"/>
      </w:r>
      <w:r>
        <w:rPr>
          <w:rFonts w:hint="eastAsia" w:ascii="仿宋" w:hAnsi="仿宋" w:eastAsia="仿宋" w:cs="仿宋"/>
          <w:color w:val="auto"/>
          <w:sz w:val="21"/>
          <w:szCs w:val="21"/>
          <w:highlight w:val="none"/>
          <w:u w:val="none"/>
          <w:lang w:val="en-US" w:eastAsia="zh-CN"/>
        </w:rPr>
        <w:t xml:space="preserve">全部由外国投资者投资  </w:t>
      </w:r>
      <w:r>
        <w:rPr>
          <w:rFonts w:hint="eastAsia" w:ascii="仿宋" w:hAnsi="仿宋" w:eastAsia="仿宋" w:cs="仿宋"/>
          <w:iCs/>
          <w:color w:val="auto"/>
          <w:sz w:val="21"/>
          <w:szCs w:val="21"/>
          <w:highlight w:val="none"/>
        </w:rPr>
        <w:sym w:font="Wingdings" w:char="00A8"/>
      </w:r>
      <w:r>
        <w:rPr>
          <w:rFonts w:hint="eastAsia" w:ascii="仿宋" w:hAnsi="仿宋" w:eastAsia="仿宋" w:cs="仿宋"/>
          <w:iCs/>
          <w:color w:val="auto"/>
          <w:sz w:val="21"/>
          <w:szCs w:val="21"/>
          <w:highlight w:val="none"/>
          <w:lang w:val="en-US" w:eastAsia="zh-CN"/>
        </w:rPr>
        <w:t>部分由外国投资者投资</w:t>
      </w:r>
    </w:p>
    <w:p w14:paraId="4F5C39FD">
      <w:pPr>
        <w:numPr>
          <w:ilvl w:val="-1"/>
          <w:numId w:val="0"/>
        </w:numPr>
        <w:adjustRightInd w:val="0"/>
        <w:snapToGrid w:val="0"/>
        <w:spacing w:before="0" w:beforeLines="0" w:line="400" w:lineRule="exact"/>
        <w:ind w:firstLine="420" w:firstLineChars="20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w:t>
      </w:r>
      <w:r>
        <w:rPr>
          <w:rFonts w:hint="eastAsia" w:ascii="仿宋" w:hAnsi="仿宋" w:eastAsia="仿宋" w:cs="仿宋"/>
          <w:b w:val="0"/>
          <w:bCs w:val="0"/>
          <w:color w:val="auto"/>
          <w:sz w:val="21"/>
          <w:szCs w:val="21"/>
          <w:u w:val="none"/>
          <w:lang w:val="en" w:eastAsia="zh-CN"/>
        </w:rPr>
        <w:t>9</w:t>
      </w:r>
      <w:r>
        <w:rPr>
          <w:rFonts w:hint="eastAsia" w:ascii="仿宋" w:hAnsi="仿宋" w:eastAsia="仿宋" w:cs="仿宋"/>
          <w:b w:val="0"/>
          <w:bCs w:val="0"/>
          <w:color w:val="auto"/>
          <w:sz w:val="21"/>
          <w:szCs w:val="21"/>
          <w:u w:val="none"/>
          <w:lang w:val="en-US" w:eastAsia="zh-CN"/>
        </w:rPr>
        <w:t>）是否涉及进口产品：</w:t>
      </w:r>
    </w:p>
    <w:p w14:paraId="4947345D">
      <w:pPr>
        <w:numPr>
          <w:ilvl w:val="-1"/>
          <w:numId w:val="0"/>
        </w:numPr>
        <w:adjustRightInd w:val="0"/>
        <w:snapToGrid w:val="0"/>
        <w:spacing w:before="0" w:beforeLines="0" w:line="400" w:lineRule="exact"/>
        <w:ind w:firstLine="840" w:firstLineChars="400"/>
        <w:rPr>
          <w:rFonts w:hint="eastAsia" w:ascii="仿宋" w:hAnsi="仿宋" w:eastAsia="仿宋" w:cs="仿宋"/>
          <w:color w:val="auto"/>
          <w:szCs w:val="21"/>
          <w:u w:val="singl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，《政府采购品目分类目录》底级品目名称</w:t>
      </w:r>
      <w:r>
        <w:rPr>
          <w:rFonts w:hint="eastAsia" w:ascii="仿宋" w:hAnsi="仿宋" w:eastAsia="仿宋" w:cs="仿宋"/>
          <w:color w:val="auto"/>
          <w:szCs w:val="21"/>
          <w:lang w:val="en-US" w:eastAsia="zh-CN"/>
        </w:rPr>
        <w:t>：</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金额：</w:t>
      </w:r>
      <w:r>
        <w:rPr>
          <w:rFonts w:hint="eastAsia" w:ascii="仿宋" w:hAnsi="仿宋" w:eastAsia="仿宋" w:cs="仿宋"/>
          <w:color w:val="auto"/>
          <w:szCs w:val="21"/>
          <w:u w:val="single"/>
          <w:lang w:val="en-US" w:eastAsia="zh-CN"/>
        </w:rPr>
        <w:t xml:space="preserve">        </w:t>
      </w:r>
    </w:p>
    <w:p w14:paraId="4C5B1025">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rPr>
      </w:pPr>
      <w:r>
        <w:rPr>
          <w:rFonts w:hint="eastAsia" w:ascii="仿宋" w:hAnsi="仿宋" w:eastAsia="仿宋" w:cs="仿宋"/>
          <w:color w:val="auto"/>
          <w:szCs w:val="21"/>
          <w:lang w:val="en-US" w:eastAsia="zh-CN"/>
        </w:rPr>
        <w:t xml:space="preserve">        国别：</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lang w:val="en-US" w:eastAsia="zh-CN"/>
        </w:rPr>
        <w:t xml:space="preserve"> 品牌：</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none"/>
          <w:lang w:val="en-US" w:eastAsia="zh-CN"/>
        </w:rPr>
        <w:t xml:space="preserve"> 规格型号：</w:t>
      </w:r>
      <w:r>
        <w:rPr>
          <w:rFonts w:hint="eastAsia" w:ascii="仿宋" w:hAnsi="仿宋" w:eastAsia="仿宋" w:cs="仿宋"/>
          <w:color w:val="auto"/>
          <w:szCs w:val="21"/>
          <w:u w:val="single"/>
          <w:lang w:val="en-US" w:eastAsia="zh-CN"/>
        </w:rPr>
        <w:t xml:space="preserve">        </w:t>
      </w:r>
      <w:r>
        <w:rPr>
          <w:rFonts w:hint="eastAsia" w:ascii="仿宋" w:hAnsi="仿宋" w:eastAsia="仿宋" w:cs="仿宋"/>
          <w:iCs w:val="0"/>
          <w:color w:val="auto"/>
          <w:szCs w:val="21"/>
        </w:rPr>
        <w:t xml:space="preserve">      </w:t>
      </w:r>
    </w:p>
    <w:p w14:paraId="4E958226">
      <w:pPr>
        <w:adjustRightInd w:val="0"/>
        <w:snapToGrid w:val="0"/>
        <w:spacing w:before="0" w:beforeLines="0" w:line="400" w:lineRule="exact"/>
        <w:ind w:firstLine="840" w:firstLineChars="400"/>
        <w:rPr>
          <w:rFonts w:hint="eastAsia" w:ascii="仿宋" w:hAnsi="仿宋" w:eastAsia="仿宋" w:cs="仿宋"/>
          <w:color w:val="auto"/>
          <w:szCs w:val="21"/>
          <w:u w:val="none"/>
          <w:lang w:val="en-US" w:eastAsia="zh-CN"/>
        </w:rPr>
      </w:pP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否</w:t>
      </w:r>
    </w:p>
    <w:p w14:paraId="654935CE">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（1</w:t>
      </w:r>
      <w:r>
        <w:rPr>
          <w:rFonts w:hint="eastAsia" w:ascii="仿宋" w:hAnsi="仿宋" w:eastAsia="仿宋" w:cs="仿宋"/>
          <w:b w:val="0"/>
          <w:bCs w:val="0"/>
          <w:color w:val="auto"/>
          <w:sz w:val="21"/>
          <w:szCs w:val="21"/>
          <w:u w:val="none"/>
          <w:lang w:val="en" w:eastAsia="zh-CN"/>
        </w:rPr>
        <w:t>0</w:t>
      </w:r>
      <w:r>
        <w:rPr>
          <w:rFonts w:hint="eastAsia" w:ascii="仿宋" w:hAnsi="仿宋" w:eastAsia="仿宋" w:cs="仿宋"/>
          <w:b w:val="0"/>
          <w:bCs w:val="0"/>
          <w:color w:val="auto"/>
          <w:sz w:val="21"/>
          <w:szCs w:val="21"/>
          <w:u w:val="none"/>
          <w:lang w:val="en-US" w:eastAsia="zh-CN"/>
        </w:rPr>
        <w:t>）是否涉及节能产品：</w:t>
      </w:r>
    </w:p>
    <w:p w14:paraId="0CC13F9E">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，《节能产品政府采购品目清单》的底级品目名称：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6CB2E63C">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5DED3F97">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7A28E939">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是否涉及环境标志产品：</w:t>
      </w:r>
    </w:p>
    <w:p w14:paraId="43C5B15E">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Cs w:val="21"/>
          <w:lang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是</w:t>
      </w:r>
      <w:r>
        <w:rPr>
          <w:rFonts w:hint="eastAsia" w:ascii="仿宋" w:hAnsi="仿宋" w:eastAsia="仿宋" w:cs="仿宋"/>
          <w:iCs w:val="0"/>
          <w:color w:val="auto"/>
          <w:szCs w:val="21"/>
          <w:lang w:eastAsia="zh-CN"/>
        </w:rPr>
        <w:t>，《环境标志产品政府采购品目清单》的底级品目名称：</w:t>
      </w:r>
      <w:r>
        <w:rPr>
          <w:rFonts w:hint="eastAsia" w:ascii="仿宋" w:hAnsi="仿宋" w:eastAsia="仿宋" w:cs="仿宋"/>
          <w:color w:val="auto"/>
          <w:szCs w:val="21"/>
          <w:u w:val="single"/>
          <w:lang w:val="en-US" w:eastAsia="zh-CN"/>
        </w:rPr>
        <w:t xml:space="preserve">         </w:t>
      </w:r>
      <w:r>
        <w:rPr>
          <w:rFonts w:hint="eastAsia" w:ascii="仿宋" w:hAnsi="仿宋" w:eastAsia="仿宋" w:cs="仿宋"/>
          <w:iCs/>
          <w:color w:val="auto"/>
          <w:szCs w:val="21"/>
          <w:lang w:val="en-US" w:eastAsia="zh-CN"/>
        </w:rPr>
        <w:t xml:space="preserve"> </w:t>
      </w:r>
    </w:p>
    <w:p w14:paraId="489E44D0">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30B85851">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p>
    <w:p w14:paraId="7E9FC066">
      <w:pPr>
        <w:pStyle w:val="965"/>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1"/>
          <w:szCs w:val="21"/>
          <w:u w:val="none"/>
          <w:lang w:val="en-US" w:eastAsia="zh-CN"/>
        </w:rPr>
      </w:pPr>
      <w:r>
        <w:rPr>
          <w:rFonts w:hint="eastAsia" w:ascii="仿宋" w:hAnsi="仿宋" w:eastAsia="仿宋" w:cs="仿宋"/>
          <w:b w:val="0"/>
          <w:bCs w:val="0"/>
          <w:color w:val="auto"/>
          <w:sz w:val="21"/>
          <w:szCs w:val="21"/>
          <w:u w:val="none"/>
          <w:lang w:val="en-US" w:eastAsia="zh-CN"/>
        </w:rPr>
        <w:t xml:space="preserve">          </w:t>
      </w:r>
      <w:r>
        <w:rPr>
          <w:rFonts w:hint="eastAsia" w:ascii="仿宋" w:hAnsi="仿宋" w:eastAsia="仿宋" w:cs="仿宋"/>
          <w:b w:val="0"/>
          <w:bCs w:val="0"/>
          <w:color w:val="auto"/>
          <w:kern w:val="2"/>
          <w:sz w:val="21"/>
          <w:szCs w:val="21"/>
          <w:u w:val="none"/>
          <w:lang w:val="en-US" w:eastAsia="zh-CN"/>
        </w:rPr>
        <w:t>是否涉及绿色产品：</w:t>
      </w:r>
      <w:r>
        <w:rPr>
          <w:rFonts w:hint="eastAsia" w:ascii="仿宋" w:hAnsi="仿宋" w:eastAsia="仿宋" w:cs="仿宋"/>
          <w:iCs w:val="0"/>
          <w:color w:val="auto"/>
          <w:kern w:val="2"/>
          <w:sz w:val="21"/>
          <w:szCs w:val="21"/>
          <w:u w:val="none"/>
          <w:lang w:val="en-US" w:eastAsia="zh-CN"/>
        </w:rPr>
        <w:t xml:space="preserve"> </w:t>
      </w:r>
    </w:p>
    <w:p w14:paraId="109C7D2B">
      <w:pPr>
        <w:pStyle w:val="965"/>
        <w:spacing w:beforeLines="0"/>
        <w:ind w:firstLine="420" w:firstLineChars="0"/>
        <w:rPr>
          <w:rFonts w:hint="eastAsia" w:ascii="仿宋" w:hAnsi="仿宋" w:eastAsia="仿宋" w:cs="仿宋"/>
          <w:color w:val="auto"/>
          <w:szCs w:val="21"/>
          <w:u w:val="singl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是</w:t>
      </w:r>
      <w:r>
        <w:rPr>
          <w:rFonts w:hint="eastAsia" w:ascii="仿宋" w:hAnsi="仿宋" w:eastAsia="仿宋" w:cs="仿宋"/>
          <w:iCs w:val="0"/>
          <w:color w:val="auto"/>
          <w:kern w:val="2"/>
          <w:sz w:val="21"/>
          <w:szCs w:val="21"/>
          <w:u w:val="none"/>
          <w:lang w:eastAsia="zh-CN"/>
        </w:rPr>
        <w:t>，绿色产品政府采购相关政策确定的底级品目名称：</w:t>
      </w:r>
      <w:r>
        <w:rPr>
          <w:rFonts w:hint="eastAsia" w:ascii="仿宋" w:hAnsi="仿宋" w:eastAsia="仿宋" w:cs="仿宋"/>
          <w:color w:val="auto"/>
          <w:szCs w:val="21"/>
          <w:u w:val="single"/>
          <w:lang w:val="en-US" w:eastAsia="zh-CN"/>
        </w:rPr>
        <w:t xml:space="preserve">         </w:t>
      </w:r>
    </w:p>
    <w:p w14:paraId="41D62F37">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Cs w:val="21"/>
          <w:lang w:val="en-US"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强制采购</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优先采购</w:t>
      </w:r>
      <w:r>
        <w:rPr>
          <w:rFonts w:hint="eastAsia" w:ascii="仿宋" w:hAnsi="仿宋" w:eastAsia="仿宋" w:cs="仿宋"/>
          <w:iCs/>
          <w:color w:val="auto"/>
          <w:szCs w:val="21"/>
          <w:lang w:val="en-US" w:eastAsia="zh-CN"/>
        </w:rPr>
        <w:t xml:space="preserve">    </w:t>
      </w:r>
    </w:p>
    <w:p w14:paraId="213C1D49">
      <w:pPr>
        <w:pStyle w:val="965"/>
        <w:spacing w:beforeLines="0"/>
        <w:ind w:firstLine="420" w:firstLineChars="0"/>
        <w:rPr>
          <w:rFonts w:hint="eastAsia" w:ascii="仿宋" w:hAnsi="仿宋" w:eastAsia="仿宋" w:cs="仿宋"/>
          <w:b w:val="0"/>
          <w:bCs w:val="0"/>
          <w:color w:val="auto"/>
          <w:sz w:val="21"/>
          <w:szCs w:val="21"/>
          <w:u w:val="none"/>
          <w:lang w:val="en-US" w:eastAsia="zh-CN"/>
        </w:rPr>
      </w:pPr>
      <w:r>
        <w:rPr>
          <w:rFonts w:hint="eastAsia" w:ascii="仿宋" w:hAnsi="仿宋" w:eastAsia="仿宋" w:cs="仿宋"/>
          <w:iCs w:val="0"/>
          <w:color w:val="auto"/>
          <w:kern w:val="2"/>
          <w:sz w:val="21"/>
          <w:szCs w:val="21"/>
          <w:u w:val="none"/>
          <w:lang w:val="en-US" w:eastAsia="zh-CN"/>
        </w:rPr>
        <w:t xml:space="preserve">     </w:t>
      </w:r>
      <w:r>
        <w:rPr>
          <w:rFonts w:hint="eastAsia" w:ascii="仿宋" w:hAnsi="仿宋" w:eastAsia="仿宋" w:cs="仿宋"/>
          <w:iCs w:val="0"/>
          <w:color w:val="auto"/>
          <w:kern w:val="2"/>
          <w:sz w:val="21"/>
          <w:szCs w:val="21"/>
          <w:u w:val="none"/>
        </w:rPr>
        <w:sym w:font="Wingdings" w:char="00A8"/>
      </w:r>
      <w:r>
        <w:rPr>
          <w:rFonts w:hint="eastAsia" w:ascii="仿宋" w:hAnsi="仿宋" w:eastAsia="仿宋" w:cs="仿宋"/>
          <w:iCs w:val="0"/>
          <w:color w:val="auto"/>
          <w:kern w:val="2"/>
          <w:sz w:val="21"/>
          <w:szCs w:val="21"/>
          <w:u w:val="none"/>
        </w:rPr>
        <w:t>否</w:t>
      </w:r>
    </w:p>
    <w:p w14:paraId="18C063CB">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（1</w:t>
      </w:r>
      <w:r>
        <w:rPr>
          <w:rFonts w:hint="eastAsia" w:ascii="仿宋" w:hAnsi="仿宋" w:eastAsia="仿宋" w:cs="仿宋"/>
          <w:color w:val="auto"/>
          <w:szCs w:val="21"/>
          <w:lang w:val="en" w:eastAsia="zh-CN"/>
        </w:rPr>
        <w:t>1</w:t>
      </w:r>
      <w:r>
        <w:rPr>
          <w:rFonts w:hint="eastAsia" w:ascii="仿宋" w:hAnsi="仿宋" w:eastAsia="仿宋" w:cs="仿宋"/>
          <w:color w:val="auto"/>
          <w:szCs w:val="21"/>
          <w:lang w:val="en-US" w:eastAsia="zh-CN"/>
        </w:rPr>
        <w:t>）涉及商品包装和快递包装的，是否参考</w:t>
      </w:r>
      <w:r>
        <w:rPr>
          <w:rFonts w:hint="eastAsia" w:ascii="仿宋" w:hAnsi="仿宋" w:eastAsia="仿宋" w:cs="仿宋"/>
          <w:color w:val="auto"/>
          <w:szCs w:val="21"/>
        </w:rPr>
        <w:t>《商品包装政府采购需求标准（试行）》、《快递包装政府采购需求标准（试行）》</w:t>
      </w:r>
      <w:r>
        <w:rPr>
          <w:rFonts w:hint="eastAsia" w:ascii="仿宋" w:hAnsi="仿宋" w:eastAsia="仿宋" w:cs="仿宋"/>
          <w:color w:val="auto"/>
          <w:szCs w:val="21"/>
          <w:lang w:eastAsia="zh-CN"/>
        </w:rPr>
        <w:t>明确产品及相关快递服务的具体包装要求：</w:t>
      </w:r>
    </w:p>
    <w:p w14:paraId="5770F964">
      <w:pPr>
        <w:numPr>
          <w:ilvl w:val="-1"/>
          <w:numId w:val="0"/>
        </w:numPr>
        <w:adjustRightInd w:val="0"/>
        <w:snapToGrid w:val="0"/>
        <w:spacing w:before="0" w:beforeLines="0" w:line="400" w:lineRule="exact"/>
        <w:ind w:firstLine="840" w:firstLineChars="400"/>
        <w:rPr>
          <w:rFonts w:hint="eastAsia" w:ascii="仿宋" w:hAnsi="仿宋" w:eastAsia="仿宋" w:cs="仿宋"/>
          <w:iCs w:val="0"/>
          <w:color w:val="auto"/>
          <w:szCs w:val="21"/>
          <w:lang w:val="en-US" w:eastAsia="zh-CN"/>
        </w:rPr>
      </w:pP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 xml:space="preserve">是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rPr>
        <w:t>否</w:t>
      </w:r>
      <w:r>
        <w:rPr>
          <w:rFonts w:hint="eastAsia" w:ascii="仿宋" w:hAnsi="仿宋" w:eastAsia="仿宋" w:cs="仿宋"/>
          <w:iCs w:val="0"/>
          <w:color w:val="auto"/>
          <w:szCs w:val="21"/>
          <w:lang w:val="en-US" w:eastAsia="zh-CN"/>
        </w:rPr>
        <w:t xml:space="preserve">      </w:t>
      </w:r>
      <w:r>
        <w:rPr>
          <w:rFonts w:hint="eastAsia" w:ascii="仿宋" w:hAnsi="仿宋" w:eastAsia="仿宋" w:cs="仿宋"/>
          <w:iCs w:val="0"/>
          <w:color w:val="auto"/>
          <w:szCs w:val="21"/>
        </w:rPr>
        <w:sym w:font="Wingdings" w:char="00A8"/>
      </w:r>
      <w:r>
        <w:rPr>
          <w:rFonts w:hint="eastAsia" w:ascii="仿宋" w:hAnsi="仿宋" w:eastAsia="仿宋" w:cs="仿宋"/>
          <w:iCs w:val="0"/>
          <w:color w:val="auto"/>
          <w:szCs w:val="21"/>
          <w:lang w:eastAsia="zh-CN"/>
        </w:rPr>
        <w:t>不涉及</w:t>
      </w:r>
    </w:p>
    <w:p w14:paraId="252687D0">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05350FFA">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（1）合同金额小写：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3C1A92C3">
      <w:pPr>
        <w:adjustRightInd w:val="0"/>
        <w:snapToGrid w:val="0"/>
        <w:spacing w:before="0" w:beforeLines="0" w:line="400" w:lineRule="exact"/>
        <w:ind w:left="0"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5B3BD44B">
      <w:p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分包金额</w:t>
      </w:r>
      <w:r>
        <w:rPr>
          <w:rFonts w:hint="eastAsia" w:ascii="仿宋" w:hAnsi="仿宋" w:eastAsia="仿宋" w:cs="仿宋"/>
          <w:color w:val="auto"/>
          <w:szCs w:val="21"/>
          <w:lang w:eastAsia="zh-CN"/>
        </w:rPr>
        <w:t>（如有）</w:t>
      </w:r>
      <w:r>
        <w:rPr>
          <w:rFonts w:hint="eastAsia" w:ascii="仿宋" w:hAnsi="仿宋" w:eastAsia="仿宋" w:cs="仿宋"/>
          <w:color w:val="auto"/>
          <w:szCs w:val="21"/>
        </w:rPr>
        <w:t>小写：</w:t>
      </w:r>
      <w:r>
        <w:rPr>
          <w:rFonts w:hint="eastAsia" w:ascii="仿宋" w:hAnsi="仿宋" w:eastAsia="仿宋" w:cs="仿宋"/>
          <w:color w:val="auto"/>
          <w:szCs w:val="21"/>
          <w:u w:val="single"/>
        </w:rPr>
        <w:t xml:space="preserve">                   </w:t>
      </w:r>
    </w:p>
    <w:p w14:paraId="236EEE9C">
      <w:pPr>
        <w:adjustRightInd w:val="0"/>
        <w:snapToGrid w:val="0"/>
        <w:spacing w:before="0" w:beforeLines="0" w:line="400" w:lineRule="exact"/>
        <w:ind w:firstLine="0" w:firstLineChars="0"/>
        <w:rPr>
          <w:rFonts w:hint="eastAsia" w:ascii="仿宋" w:hAnsi="仿宋" w:eastAsia="仿宋" w:cs="仿宋"/>
          <w:color w:val="auto"/>
          <w:szCs w:val="21"/>
          <w:u w:val="single"/>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rPr>
        <w:t>大写：</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p>
    <w:p w14:paraId="1561513C">
      <w:pPr>
        <w:adjustRightInd w:val="0"/>
        <w:snapToGrid w:val="0"/>
        <w:spacing w:before="0" w:beforeLines="0" w:line="400" w:lineRule="exact"/>
        <w:ind w:firstLine="0" w:firstLineChars="0"/>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 xml:space="preserve">    （注：固定单价合同应填写单价和最高限价）</w:t>
      </w:r>
    </w:p>
    <w:p w14:paraId="7209FA9E">
      <w:pPr>
        <w:numPr>
          <w:ilvl w:val="-1"/>
          <w:numId w:val="0"/>
        </w:numPr>
        <w:adjustRightInd w:val="0"/>
        <w:snapToGrid w:val="0"/>
        <w:spacing w:before="0" w:beforeLines="0" w:line="400" w:lineRule="exact"/>
        <w:ind w:firstLine="0" w:firstLineChars="0"/>
        <w:rPr>
          <w:rFonts w:hint="eastAsia" w:ascii="仿宋" w:hAnsi="仿宋" w:eastAsia="仿宋" w:cs="仿宋"/>
          <w:color w:val="auto"/>
          <w:szCs w:val="21"/>
        </w:rPr>
      </w:pP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eastAsia="zh-CN"/>
        </w:rPr>
        <w:t>）</w:t>
      </w:r>
      <w:r>
        <w:rPr>
          <w:rFonts w:hint="eastAsia" w:ascii="仿宋" w:hAnsi="仿宋" w:eastAsia="仿宋" w:cs="仿宋"/>
          <w:color w:val="auto"/>
          <w:szCs w:val="21"/>
        </w:rPr>
        <w:t>合同定价方式</w:t>
      </w:r>
      <w:r>
        <w:rPr>
          <w:rFonts w:hint="eastAsia" w:ascii="仿宋" w:hAnsi="仿宋" w:eastAsia="仿宋" w:cs="仿宋"/>
          <w:color w:val="auto"/>
          <w:szCs w:val="21"/>
          <w:lang w:eastAsia="zh-CN"/>
        </w:rPr>
        <w:t>（采用组合定价方式的，可以勾选多项）</w:t>
      </w:r>
      <w:r>
        <w:rPr>
          <w:rFonts w:hint="eastAsia" w:ascii="仿宋" w:hAnsi="仿宋" w:eastAsia="仿宋" w:cs="仿宋"/>
          <w:color w:val="auto"/>
          <w:szCs w:val="21"/>
        </w:rPr>
        <w:t>：</w:t>
      </w:r>
    </w:p>
    <w:p w14:paraId="789E4DA1">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固定总价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固定单价</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固定费率</w:t>
      </w:r>
      <w:r>
        <w:rPr>
          <w:rFonts w:hint="eastAsia" w:ascii="仿宋" w:hAnsi="仿宋" w:eastAsia="仿宋" w:cs="仿宋"/>
          <w:iCs/>
          <w:color w:val="auto"/>
          <w:szCs w:val="21"/>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 xml:space="preserve">成本补偿 </w:t>
      </w:r>
      <w:r>
        <w:rPr>
          <w:rFonts w:hint="eastAsia" w:ascii="仿宋" w:hAnsi="仿宋" w:eastAsia="仿宋" w:cs="仿宋"/>
          <w:iCs/>
          <w:color w:val="auto"/>
          <w:szCs w:val="21"/>
        </w:rPr>
        <w:sym w:font="Wingdings" w:char="00A8"/>
      </w:r>
      <w:r>
        <w:rPr>
          <w:rFonts w:hint="eastAsia" w:ascii="仿宋" w:hAnsi="仿宋" w:eastAsia="仿宋" w:cs="仿宋"/>
          <w:iCs/>
          <w:color w:val="auto"/>
          <w:szCs w:val="21"/>
        </w:rPr>
        <w:t>绩效激励</w:t>
      </w:r>
      <w:r>
        <w:rPr>
          <w:rFonts w:hint="eastAsia" w:ascii="仿宋" w:hAnsi="仿宋" w:eastAsia="仿宋" w:cs="仿宋"/>
          <w:iCs/>
          <w:color w:val="auto"/>
          <w:szCs w:val="21"/>
          <w:lang w:val="en-US" w:eastAsia="zh-CN"/>
        </w:rPr>
        <w:t xml:space="preserve"> </w:t>
      </w:r>
      <w:r>
        <w:rPr>
          <w:rFonts w:hint="eastAsia" w:ascii="仿宋" w:hAnsi="仿宋" w:eastAsia="仿宋" w:cs="仿宋"/>
          <w:iCs/>
          <w:color w:val="auto"/>
          <w:szCs w:val="21"/>
        </w:rPr>
        <w:sym w:font="Wingdings" w:char="00A8"/>
      </w:r>
      <w:r>
        <w:rPr>
          <w:rFonts w:hint="eastAsia" w:ascii="仿宋" w:hAnsi="仿宋" w:eastAsia="仿宋" w:cs="仿宋"/>
          <w:iCs/>
          <w:color w:val="auto"/>
          <w:szCs w:val="21"/>
          <w:lang w:eastAsia="zh-CN"/>
        </w:rPr>
        <w:t>其他</w:t>
      </w:r>
      <w:r>
        <w:rPr>
          <w:rFonts w:hint="eastAsia" w:ascii="仿宋" w:hAnsi="仿宋" w:eastAsia="仿宋" w:cs="仿宋"/>
          <w:color w:val="auto"/>
          <w:szCs w:val="21"/>
          <w:u w:val="single"/>
        </w:rPr>
        <w:t xml:space="preserve">       </w:t>
      </w:r>
    </w:p>
    <w:p w14:paraId="74E9C7AA">
      <w:pPr>
        <w:pStyle w:val="258"/>
        <w:spacing w:beforeLines="0" w:line="400" w:lineRule="exact"/>
        <w:rPr>
          <w:rFonts w:hint="eastAsia" w:ascii="仿宋" w:hAnsi="仿宋" w:eastAsia="仿宋" w:cs="仿宋"/>
          <w:color w:val="auto"/>
        </w:rPr>
      </w:pPr>
      <w:r>
        <w:rPr>
          <w:rFonts w:hint="eastAsia" w:ascii="仿宋" w:hAnsi="仿宋" w:eastAsia="仿宋" w:cs="仿宋"/>
          <w:color w:val="auto"/>
        </w:rPr>
        <w:t>（</w:t>
      </w:r>
      <w:r>
        <w:rPr>
          <w:rFonts w:hint="eastAsia" w:ascii="仿宋" w:hAnsi="仿宋" w:eastAsia="仿宋" w:cs="仿宋"/>
          <w:color w:val="auto"/>
          <w:lang w:val="en-US" w:eastAsia="zh-CN"/>
        </w:rPr>
        <w:t>3</w:t>
      </w:r>
      <w:r>
        <w:rPr>
          <w:rFonts w:hint="eastAsia" w:ascii="仿宋" w:hAnsi="仿宋" w:eastAsia="仿宋" w:cs="仿宋"/>
          <w:color w:val="auto"/>
        </w:rPr>
        <w:t>）付款方式（按项目实际勾选填写）：</w:t>
      </w:r>
    </w:p>
    <w:p w14:paraId="26C0D9F7">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全额付款：</w:t>
      </w:r>
      <w:r>
        <w:rPr>
          <w:rFonts w:hint="eastAsia" w:ascii="仿宋" w:hAnsi="仿宋" w:eastAsia="仿宋" w:cs="仿宋"/>
          <w:color w:val="auto"/>
          <w:szCs w:val="21"/>
          <w:u w:val="single"/>
        </w:rPr>
        <w:t xml:space="preserve">     （应</w:t>
      </w:r>
      <w:r>
        <w:rPr>
          <w:rFonts w:hint="eastAsia" w:ascii="仿宋" w:hAnsi="仿宋" w:eastAsia="仿宋" w:cs="仿宋"/>
          <w:color w:val="auto"/>
          <w:szCs w:val="21"/>
          <w:u w:val="single"/>
          <w:lang w:eastAsia="zh-CN"/>
        </w:rPr>
        <w:t>明确</w:t>
      </w:r>
      <w:r>
        <w:rPr>
          <w:rFonts w:hint="eastAsia" w:ascii="仿宋" w:hAnsi="仿宋" w:eastAsia="仿宋" w:cs="仿宋"/>
          <w:color w:val="auto"/>
          <w:szCs w:val="21"/>
          <w:u w:val="single"/>
        </w:rPr>
        <w:t>一次性支付合同款项</w:t>
      </w:r>
      <w:r>
        <w:rPr>
          <w:rFonts w:hint="eastAsia" w:ascii="仿宋" w:hAnsi="仿宋" w:eastAsia="仿宋" w:cs="仿宋"/>
          <w:color w:val="auto"/>
          <w:szCs w:val="21"/>
          <w:u w:val="single"/>
          <w:lang w:eastAsia="zh-CN"/>
        </w:rPr>
        <w:t>的条件</w:t>
      </w:r>
      <w:r>
        <w:rPr>
          <w:rFonts w:hint="eastAsia" w:ascii="仿宋" w:hAnsi="仿宋" w:eastAsia="仿宋" w:cs="仿宋"/>
          <w:color w:val="auto"/>
          <w:szCs w:val="21"/>
          <w:u w:val="single"/>
        </w:rPr>
        <w:t xml:space="preserve">）                    </w:t>
      </w:r>
    </w:p>
    <w:p w14:paraId="485C3D76">
      <w:pPr>
        <w:snapToGrid w:val="0"/>
        <w:spacing w:beforeLines="0" w:line="400" w:lineRule="exact"/>
        <w:ind w:firstLine="630" w:firstLineChars="300"/>
        <w:rPr>
          <w:rFonts w:hint="eastAsia" w:ascii="仿宋" w:hAnsi="仿宋" w:eastAsia="仿宋" w:cs="仿宋"/>
          <w:color w:val="auto"/>
        </w:rPr>
      </w:pPr>
      <w:r>
        <w:rPr>
          <w:rFonts w:hint="eastAsia" w:ascii="仿宋" w:hAnsi="仿宋" w:eastAsia="仿宋" w:cs="仿宋"/>
          <w:color w:val="auto"/>
          <w:szCs w:val="21"/>
        </w:rPr>
        <w:sym w:font="Wingdings" w:char="00A8"/>
      </w:r>
      <w:r>
        <w:rPr>
          <w:rFonts w:hint="eastAsia" w:ascii="仿宋" w:hAnsi="仿宋" w:eastAsia="仿宋" w:cs="仿宋"/>
          <w:color w:val="auto"/>
          <w:szCs w:val="21"/>
        </w:rPr>
        <w:t>分期付款：</w:t>
      </w:r>
      <w:r>
        <w:rPr>
          <w:rFonts w:hint="eastAsia" w:ascii="仿宋" w:hAnsi="仿宋" w:eastAsia="仿宋" w:cs="仿宋"/>
          <w:color w:val="auto"/>
          <w:szCs w:val="21"/>
          <w:u w:val="single"/>
        </w:rPr>
        <w:t xml:space="preserve">  （应明确分期支付合同款项的各期比例和支付条件</w:t>
      </w:r>
      <w:r>
        <w:rPr>
          <w:rFonts w:hint="eastAsia" w:ascii="仿宋" w:hAnsi="仿宋" w:eastAsia="仿宋" w:cs="仿宋"/>
          <w:color w:val="auto"/>
          <w:szCs w:val="21"/>
          <w:u w:val="single"/>
          <w:lang w:eastAsia="zh-CN"/>
        </w:rPr>
        <w:t>，各期支付条件应与分期履约验收情况挂钩</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none"/>
          <w:lang w:eastAsia="zh-CN"/>
        </w:rPr>
        <w:t>，</w:t>
      </w:r>
      <w:r>
        <w:rPr>
          <w:rFonts w:hint="eastAsia" w:ascii="仿宋" w:hAnsi="仿宋" w:eastAsia="仿宋" w:cs="仿宋"/>
          <w:color w:val="auto"/>
          <w:szCs w:val="21"/>
          <w:lang w:eastAsia="zh-CN"/>
        </w:rPr>
        <w:t>其中涉及预付款的</w:t>
      </w:r>
      <w:r>
        <w:rPr>
          <w:rFonts w:hint="eastAsia" w:ascii="仿宋" w:hAnsi="仿宋" w:eastAsia="仿宋" w:cs="仿宋"/>
          <w:color w:val="auto"/>
          <w:szCs w:val="21"/>
        </w:rPr>
        <w:t>：</w:t>
      </w:r>
      <w:r>
        <w:rPr>
          <w:rFonts w:hint="eastAsia" w:ascii="仿宋" w:hAnsi="仿宋" w:eastAsia="仿宋" w:cs="仿宋"/>
          <w:color w:val="auto"/>
          <w:szCs w:val="21"/>
          <w:u w:val="single"/>
        </w:rPr>
        <w:t xml:space="preserve"> （应明确预付款的支付比例和支付条件） </w:t>
      </w:r>
    </w:p>
    <w:p w14:paraId="5016A007">
      <w:pPr>
        <w:adjustRightInd w:val="0"/>
        <w:snapToGrid w:val="0"/>
        <w:spacing w:before="0" w:beforeLines="0" w:line="400" w:lineRule="exact"/>
        <w:ind w:firstLine="630" w:firstLineChars="300"/>
        <w:rPr>
          <w:rFonts w:hint="eastAsia" w:ascii="仿宋" w:hAnsi="仿宋" w:eastAsia="仿宋" w:cs="仿宋"/>
          <w:color w:val="auto"/>
          <w:szCs w:val="21"/>
          <w:u w:val="single"/>
        </w:rPr>
      </w:pPr>
      <w:r>
        <w:rPr>
          <w:rFonts w:hint="eastAsia" w:ascii="仿宋" w:hAnsi="仿宋" w:eastAsia="仿宋" w:cs="仿宋"/>
          <w:color w:val="auto"/>
          <w:szCs w:val="21"/>
        </w:rPr>
        <w:sym w:font="Wingdings" w:char="00A8"/>
      </w:r>
      <w:r>
        <w:rPr>
          <w:rFonts w:hint="eastAsia" w:ascii="仿宋" w:hAnsi="仿宋" w:eastAsia="仿宋" w:cs="仿宋"/>
          <w:color w:val="auto"/>
          <w:szCs w:val="21"/>
        </w:rPr>
        <w:t>成本补偿：</w:t>
      </w:r>
      <w:r>
        <w:rPr>
          <w:rFonts w:hint="eastAsia" w:ascii="仿宋" w:hAnsi="仿宋" w:eastAsia="仿宋" w:cs="仿宋"/>
          <w:color w:val="auto"/>
          <w:szCs w:val="21"/>
          <w:u w:val="single"/>
        </w:rPr>
        <w:t xml:space="preserve">      （应明确按照成本补偿方式的支付方式和支付条件）   </w:t>
      </w:r>
    </w:p>
    <w:p w14:paraId="27431B30">
      <w:pPr>
        <w:adjustRightInd w:val="0"/>
        <w:snapToGrid w:val="0"/>
        <w:spacing w:before="0" w:beforeLines="0" w:line="400" w:lineRule="exact"/>
        <w:ind w:firstLine="630" w:firstLineChars="300"/>
        <w:rPr>
          <w:rFonts w:hint="eastAsia" w:ascii="仿宋" w:hAnsi="仿宋" w:eastAsia="仿宋" w:cs="仿宋"/>
          <w:color w:val="auto"/>
          <w:szCs w:val="21"/>
        </w:rPr>
      </w:pPr>
      <w:r>
        <w:rPr>
          <w:rFonts w:hint="eastAsia" w:ascii="仿宋" w:hAnsi="仿宋" w:eastAsia="仿宋" w:cs="仿宋"/>
          <w:color w:val="auto"/>
          <w:szCs w:val="21"/>
        </w:rPr>
        <w:sym w:font="Wingdings" w:char="00A8"/>
      </w:r>
      <w:r>
        <w:rPr>
          <w:rFonts w:hint="eastAsia" w:ascii="仿宋" w:hAnsi="仿宋" w:eastAsia="仿宋" w:cs="仿宋"/>
          <w:color w:val="auto"/>
          <w:szCs w:val="21"/>
        </w:rPr>
        <w:t>绩效激励：</w:t>
      </w:r>
      <w:r>
        <w:rPr>
          <w:rFonts w:hint="eastAsia" w:ascii="仿宋" w:hAnsi="仿宋" w:eastAsia="仿宋" w:cs="仿宋"/>
          <w:color w:val="auto"/>
          <w:szCs w:val="21"/>
          <w:u w:val="single"/>
        </w:rPr>
        <w:t xml:space="preserve">      （应明确按照绩效激励方式的支付方式和支付条件）   </w:t>
      </w:r>
    </w:p>
    <w:p w14:paraId="076E7F21">
      <w:pPr>
        <w:numPr>
          <w:ilvl w:val="0"/>
          <w:numId w:val="7"/>
        </w:numPr>
        <w:adjustRightInd w:val="0"/>
        <w:snapToGrid w:val="0"/>
        <w:spacing w:before="0" w:beforeLines="0" w:line="400" w:lineRule="exact"/>
        <w:ind w:firstLine="422" w:firstLineChars="200"/>
        <w:rPr>
          <w:rFonts w:hint="eastAsia" w:ascii="仿宋" w:hAnsi="仿宋" w:eastAsia="仿宋" w:cs="仿宋"/>
          <w:b/>
          <w:bCs w:val="0"/>
          <w:color w:val="auto"/>
          <w:szCs w:val="21"/>
          <w:u w:val="single"/>
        </w:rPr>
      </w:pPr>
      <w:r>
        <w:rPr>
          <w:rFonts w:hint="eastAsia" w:ascii="仿宋" w:hAnsi="仿宋" w:eastAsia="仿宋" w:cs="仿宋"/>
          <w:b/>
          <w:bCs w:val="0"/>
          <w:color w:val="auto"/>
          <w:szCs w:val="21"/>
        </w:rPr>
        <w:t>合同履行</w:t>
      </w:r>
    </w:p>
    <w:p w14:paraId="553B63B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（1）起始日期：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日，完成日期：</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4113A2B3">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color w:val="auto"/>
          <w:szCs w:val="21"/>
        </w:rPr>
        <w:t>（2）</w:t>
      </w:r>
      <w:r>
        <w:rPr>
          <w:rFonts w:hint="eastAsia" w:ascii="仿宋" w:hAnsi="仿宋" w:eastAsia="仿宋" w:cs="仿宋"/>
          <w:color w:val="auto"/>
          <w:szCs w:val="21"/>
          <w:lang w:eastAsia="zh-CN"/>
        </w:rPr>
        <w:t>履约</w:t>
      </w:r>
      <w:r>
        <w:rPr>
          <w:rFonts w:hint="eastAsia" w:ascii="仿宋" w:hAnsi="仿宋" w:eastAsia="仿宋" w:cs="仿宋"/>
          <w:color w:val="auto"/>
          <w:szCs w:val="21"/>
        </w:rPr>
        <w:t>地点</w:t>
      </w:r>
      <w:r>
        <w:rPr>
          <w:rFonts w:hint="eastAsia" w:ascii="仿宋" w:hAnsi="仿宋" w:eastAsia="仿宋" w:cs="仿宋"/>
          <w:b w:val="0"/>
          <w:bCs/>
          <w:color w:val="auto"/>
          <w:szCs w:val="21"/>
        </w:rPr>
        <w:t>：</w:t>
      </w:r>
      <w:r>
        <w:rPr>
          <w:rFonts w:hint="eastAsia" w:ascii="仿宋" w:hAnsi="仿宋" w:eastAsia="仿宋" w:cs="仿宋"/>
          <w:color w:val="auto"/>
          <w:szCs w:val="21"/>
          <w:u w:val="single"/>
        </w:rPr>
        <w:t xml:space="preserve">                             </w:t>
      </w:r>
    </w:p>
    <w:p w14:paraId="44ADC067">
      <w:pPr>
        <w:adjustRightInd w:val="0"/>
        <w:snapToGrid w:val="0"/>
        <w:spacing w:before="0" w:beforeLines="0" w:line="400" w:lineRule="exact"/>
        <w:ind w:firstLine="420" w:firstLineChars="200"/>
        <w:rPr>
          <w:rFonts w:hint="eastAsia" w:ascii="仿宋" w:hAnsi="仿宋" w:eastAsia="仿宋" w:cs="仿宋"/>
          <w:color w:val="auto"/>
          <w:sz w:val="21"/>
          <w:szCs w:val="21"/>
          <w:lang w:eastAsia="zh-CN"/>
        </w:rPr>
      </w:pPr>
      <w:r>
        <w:rPr>
          <w:rFonts w:hint="eastAsia" w:ascii="仿宋" w:hAnsi="仿宋" w:eastAsia="仿宋" w:cs="仿宋"/>
          <w:bCs/>
          <w:color w:val="auto"/>
          <w:szCs w:val="21"/>
        </w:rPr>
        <w:t>（3）履约担保：</w:t>
      </w:r>
      <w:r>
        <w:rPr>
          <w:rFonts w:hint="eastAsia" w:ascii="仿宋" w:hAnsi="仿宋" w:eastAsia="仿宋" w:cs="仿宋"/>
          <w:color w:val="auto"/>
          <w:sz w:val="21"/>
          <w:lang w:val="en-US" w:eastAsia="zh-CN"/>
        </w:rPr>
        <w:t>是否收取履约保证金：</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是</w:t>
      </w:r>
      <w:r>
        <w:rPr>
          <w:rFonts w:hint="eastAsia" w:ascii="仿宋" w:hAnsi="仿宋" w:eastAsia="仿宋" w:cs="仿宋"/>
          <w:color w:val="auto"/>
          <w:sz w:val="21"/>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color w:val="auto"/>
          <w:sz w:val="21"/>
          <w:szCs w:val="21"/>
          <w:lang w:eastAsia="zh-CN"/>
        </w:rPr>
        <w:t>否</w:t>
      </w:r>
    </w:p>
    <w:p w14:paraId="71C37712">
      <w:pPr>
        <w:pStyle w:val="965"/>
        <w:spacing w:beforeLines="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w:t>
      </w:r>
      <w:r>
        <w:rPr>
          <w:rFonts w:hint="eastAsia" w:ascii="仿宋" w:hAnsi="仿宋" w:eastAsia="仿宋" w:cs="仿宋"/>
          <w:color w:val="auto"/>
          <w:sz w:val="21"/>
          <w:lang w:val="en-US" w:eastAsia="zh-CN"/>
        </w:rPr>
        <w:t xml:space="preserve">  收取履约保证金形式：</w:t>
      </w:r>
      <w:r>
        <w:rPr>
          <w:rFonts w:hint="eastAsia" w:ascii="仿宋" w:hAnsi="仿宋" w:eastAsia="仿宋" w:cs="仿宋"/>
          <w:bCs/>
          <w:color w:val="auto"/>
          <w:sz w:val="21"/>
          <w:szCs w:val="21"/>
          <w:u w:val="single"/>
        </w:rPr>
        <w:t xml:space="preserve">                            </w:t>
      </w:r>
    </w:p>
    <w:p w14:paraId="0963BEE3">
      <w:pPr>
        <w:pStyle w:val="965"/>
        <w:spacing w:beforeLines="0"/>
        <w:rPr>
          <w:rFonts w:hint="eastAsia" w:ascii="仿宋" w:hAnsi="仿宋" w:eastAsia="仿宋" w:cs="仿宋"/>
          <w:color w:val="auto"/>
          <w:sz w:val="21"/>
          <w:lang w:val="en-US" w:eastAsia="zh-CN"/>
        </w:rPr>
      </w:pPr>
      <w:r>
        <w:rPr>
          <w:rFonts w:hint="eastAsia" w:ascii="仿宋" w:hAnsi="仿宋" w:eastAsia="仿宋" w:cs="仿宋"/>
          <w:color w:val="auto"/>
          <w:sz w:val="21"/>
          <w:lang w:val="en-US" w:eastAsia="zh-CN"/>
        </w:rPr>
        <w:t xml:space="preserve">    收取履约保证金金额：</w:t>
      </w:r>
      <w:r>
        <w:rPr>
          <w:rFonts w:hint="eastAsia" w:ascii="仿宋" w:hAnsi="仿宋" w:eastAsia="仿宋" w:cs="仿宋"/>
          <w:bCs/>
          <w:color w:val="auto"/>
          <w:sz w:val="21"/>
          <w:szCs w:val="21"/>
          <w:u w:val="single"/>
        </w:rPr>
        <w:t xml:space="preserve">                            </w:t>
      </w:r>
    </w:p>
    <w:p w14:paraId="36493353">
      <w:pPr>
        <w:snapToGrid w:val="0"/>
        <w:spacing w:beforeLines="0" w:line="400" w:lineRule="exact"/>
        <w:ind w:firstLine="420" w:firstLineChars="200"/>
        <w:rPr>
          <w:rFonts w:hint="eastAsia" w:ascii="仿宋" w:hAnsi="仿宋" w:eastAsia="仿宋" w:cs="仿宋"/>
          <w:color w:val="auto"/>
          <w:sz w:val="21"/>
          <w:lang w:val="en-US" w:eastAsia="zh-CN"/>
        </w:rPr>
      </w:pPr>
      <w:r>
        <w:rPr>
          <w:rFonts w:hint="eastAsia" w:ascii="仿宋" w:hAnsi="仿宋" w:eastAsia="仿宋" w:cs="仿宋"/>
          <w:bCs/>
          <w:color w:val="auto"/>
          <w:szCs w:val="21"/>
          <w:u w:val="none"/>
          <w:lang w:val="en-US" w:eastAsia="zh-CN"/>
        </w:rPr>
        <w:t xml:space="preserve">    履约担保期限</w:t>
      </w:r>
      <w:r>
        <w:rPr>
          <w:rFonts w:hint="eastAsia" w:ascii="仿宋" w:hAnsi="仿宋" w:eastAsia="仿宋" w:cs="仿宋"/>
          <w:bCs/>
          <w:color w:val="auto"/>
          <w:szCs w:val="21"/>
          <w:u w:val="none"/>
          <w:lang w:eastAsia="zh-CN"/>
        </w:rPr>
        <w:t>：</w:t>
      </w:r>
      <w:r>
        <w:rPr>
          <w:rFonts w:hint="eastAsia" w:ascii="仿宋" w:hAnsi="仿宋" w:eastAsia="仿宋" w:cs="仿宋"/>
          <w:bCs/>
          <w:color w:val="auto"/>
          <w:sz w:val="21"/>
          <w:szCs w:val="21"/>
          <w:u w:val="single"/>
        </w:rPr>
        <w:t xml:space="preserve">      </w:t>
      </w:r>
      <w:r>
        <w:rPr>
          <w:rFonts w:hint="eastAsia" w:ascii="仿宋" w:hAnsi="仿宋" w:eastAsia="仿宋" w:cs="仿宋"/>
          <w:bCs/>
          <w:color w:val="auto"/>
          <w:sz w:val="21"/>
          <w:szCs w:val="21"/>
          <w:u w:val="single"/>
          <w:lang w:val="en-US" w:eastAsia="zh-CN"/>
        </w:rPr>
        <w:t xml:space="preserve">                     </w:t>
      </w:r>
      <w:r>
        <w:rPr>
          <w:rFonts w:hint="eastAsia" w:ascii="仿宋" w:hAnsi="仿宋" w:eastAsia="仿宋" w:cs="仿宋"/>
          <w:bCs/>
          <w:color w:val="auto"/>
          <w:sz w:val="21"/>
          <w:szCs w:val="21"/>
          <w:u w:val="single"/>
        </w:rPr>
        <w:t xml:space="preserve">       </w:t>
      </w:r>
    </w:p>
    <w:p w14:paraId="11BCFE59">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（4）分期履行要求：</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u w:val="single"/>
        </w:rPr>
        <w:t xml:space="preserve"> </w:t>
      </w:r>
    </w:p>
    <w:p w14:paraId="0D15A4A5">
      <w:pPr>
        <w:adjustRightInd w:val="0"/>
        <w:snapToGrid w:val="0"/>
        <w:spacing w:before="0" w:beforeLines="0" w:line="400" w:lineRule="exact"/>
        <w:ind w:firstLine="420" w:firstLineChars="200"/>
        <w:rPr>
          <w:rFonts w:hint="eastAsia" w:ascii="仿宋" w:hAnsi="仿宋" w:eastAsia="仿宋" w:cs="仿宋"/>
          <w:color w:val="auto"/>
          <w:szCs w:val="21"/>
          <w:u w:val="single"/>
        </w:rPr>
      </w:pPr>
      <w:r>
        <w:rPr>
          <w:rFonts w:hint="eastAsia" w:ascii="仿宋" w:hAnsi="仿宋" w:eastAsia="仿宋" w:cs="仿宋"/>
          <w:bCs/>
          <w:color w:val="auto"/>
          <w:szCs w:val="21"/>
        </w:rPr>
        <w:t>（5）</w:t>
      </w:r>
      <w:r>
        <w:rPr>
          <w:rFonts w:hint="eastAsia" w:ascii="仿宋" w:hAnsi="仿宋" w:eastAsia="仿宋" w:cs="仿宋"/>
          <w:bCs/>
          <w:color w:val="auto"/>
          <w:szCs w:val="21"/>
          <w:lang w:eastAsia="zh-CN"/>
        </w:rPr>
        <w:t>风险处置措施和替代方案</w:t>
      </w:r>
      <w:r>
        <w:rPr>
          <w:rFonts w:hint="eastAsia" w:ascii="仿宋" w:hAnsi="仿宋" w:eastAsia="仿宋" w:cs="仿宋"/>
          <w:bCs/>
          <w:color w:val="auto"/>
          <w:szCs w:val="21"/>
        </w:rPr>
        <w:t>：</w:t>
      </w:r>
      <w:r>
        <w:rPr>
          <w:rFonts w:hint="eastAsia" w:ascii="仿宋" w:hAnsi="仿宋" w:eastAsia="仿宋" w:cs="仿宋"/>
          <w:color w:val="auto"/>
          <w:szCs w:val="21"/>
          <w:u w:val="single"/>
        </w:rPr>
        <w:t xml:space="preserve">                                                               </w:t>
      </w:r>
    </w:p>
    <w:p w14:paraId="156B1CFF">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合同验收</w:t>
      </w:r>
    </w:p>
    <w:p w14:paraId="400177E0">
      <w:pPr>
        <w:numPr>
          <w:ilvl w:val="0"/>
          <w:numId w:val="9"/>
        </w:num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验收组织方式：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自行组织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委托第三方组织</w:t>
      </w:r>
    </w:p>
    <w:p w14:paraId="19C542B4">
      <w:pPr>
        <w:numPr>
          <w:ilvl w:val="0"/>
          <w:numId w:val="0"/>
        </w:numPr>
        <w:adjustRightInd w:val="0"/>
        <w:snapToGrid w:val="0"/>
        <w:spacing w:before="0" w:beforeLines="0" w:line="400" w:lineRule="exact"/>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验收主体：</w:t>
      </w:r>
      <w:r>
        <w:rPr>
          <w:rFonts w:hint="eastAsia" w:ascii="仿宋" w:hAnsi="仿宋" w:eastAsia="仿宋" w:cs="仿宋"/>
          <w:bCs/>
          <w:color w:val="auto"/>
          <w:szCs w:val="21"/>
          <w:u w:val="single"/>
        </w:rPr>
        <w:t xml:space="preserve">                  </w:t>
      </w:r>
    </w:p>
    <w:p w14:paraId="1F620DA4">
      <w:pPr>
        <w:adjustRightInd w:val="0"/>
        <w:snapToGrid w:val="0"/>
        <w:spacing w:before="0" w:beforeLines="0" w:line="400" w:lineRule="exact"/>
        <w:ind w:firstLine="0" w:firstLineChars="0"/>
        <w:rPr>
          <w:rFonts w:hint="eastAsia" w:ascii="仿宋" w:hAnsi="仿宋" w:eastAsia="仿宋" w:cs="仿宋"/>
          <w:bCs/>
          <w:color w:val="auto"/>
          <w:szCs w:val="21"/>
        </w:rPr>
      </w:pPr>
      <w:r>
        <w:rPr>
          <w:rFonts w:hint="eastAsia" w:ascii="仿宋" w:hAnsi="仿宋" w:eastAsia="仿宋" w:cs="仿宋"/>
          <w:bCs/>
          <w:color w:val="auto"/>
          <w:szCs w:val="21"/>
          <w:lang w:val="en-US" w:eastAsia="zh-CN"/>
        </w:rPr>
        <w:t xml:space="preserve">        </w:t>
      </w:r>
      <w:r>
        <w:rPr>
          <w:rFonts w:hint="eastAsia" w:ascii="仿宋" w:hAnsi="仿宋" w:eastAsia="仿宋" w:cs="仿宋"/>
          <w:bCs/>
          <w:color w:val="auto"/>
          <w:szCs w:val="21"/>
        </w:rPr>
        <w:t>是否邀请本项目的其他供应商</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6AB45A03">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是否邀请专家</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4A00AD0A">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是否邀请服务对象</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37F02D24">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rPr>
        <w:t>是否邀请第三方检测机构</w:t>
      </w:r>
      <w:r>
        <w:rPr>
          <w:rFonts w:hint="eastAsia" w:ascii="仿宋" w:hAnsi="仿宋" w:eastAsia="仿宋" w:cs="仿宋"/>
          <w:bCs/>
          <w:color w:val="auto"/>
          <w:szCs w:val="21"/>
          <w:lang w:eastAsia="zh-CN"/>
        </w:rPr>
        <w:t>参加验收</w:t>
      </w:r>
      <w:r>
        <w:rPr>
          <w:rFonts w:hint="eastAsia" w:ascii="仿宋" w:hAnsi="仿宋" w:eastAsia="仿宋" w:cs="仿宋"/>
          <w:bCs/>
          <w:color w:val="auto"/>
          <w:szCs w:val="21"/>
        </w:rPr>
        <w:t>：</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82EAAC1">
      <w:pPr>
        <w:adjustRightInd w:val="0"/>
        <w:snapToGrid w:val="0"/>
        <w:spacing w:before="0" w:beforeLines="0" w:line="400" w:lineRule="exact"/>
        <w:ind w:firstLine="840" w:firstLineChars="400"/>
        <w:rPr>
          <w:rFonts w:hint="eastAsia" w:ascii="仿宋" w:hAnsi="仿宋" w:eastAsia="仿宋" w:cs="仿宋"/>
          <w:bCs/>
          <w:color w:val="auto"/>
          <w:szCs w:val="21"/>
        </w:rPr>
      </w:pPr>
      <w:r>
        <w:rPr>
          <w:rFonts w:hint="eastAsia" w:ascii="仿宋" w:hAnsi="仿宋" w:eastAsia="仿宋" w:cs="仿宋"/>
          <w:bCs/>
          <w:color w:val="auto"/>
          <w:szCs w:val="21"/>
          <w:lang w:eastAsia="zh-CN"/>
        </w:rPr>
        <w:t>是否进行抽查检测：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，抽查比例：</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r>
        <w:rPr>
          <w:rFonts w:hint="eastAsia" w:ascii="仿宋" w:hAnsi="仿宋" w:eastAsia="仿宋" w:cs="仿宋"/>
          <w:bCs/>
          <w:color w:val="auto"/>
          <w:szCs w:val="21"/>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7CE7DF43">
      <w:pPr>
        <w:adjustRightInd w:val="0"/>
        <w:snapToGrid w:val="0"/>
        <w:spacing w:before="0" w:beforeLines="0" w:line="400" w:lineRule="exact"/>
        <w:ind w:firstLine="840" w:firstLineChars="400"/>
        <w:rPr>
          <w:rFonts w:hint="eastAsia" w:ascii="仿宋" w:hAnsi="仿宋" w:eastAsia="仿宋" w:cs="仿宋"/>
          <w:bCs/>
          <w:color w:val="auto"/>
          <w:szCs w:val="21"/>
          <w:u w:val="single"/>
          <w:lang w:eastAsia="zh-CN"/>
        </w:rPr>
      </w:pPr>
      <w:r>
        <w:rPr>
          <w:rFonts w:hint="eastAsia" w:ascii="仿宋" w:hAnsi="仿宋" w:eastAsia="仿宋" w:cs="仿宋"/>
          <w:bCs/>
          <w:color w:val="auto"/>
          <w:szCs w:val="21"/>
          <w:lang w:val="en-US" w:eastAsia="zh-CN"/>
        </w:rPr>
        <w:t>是否存在破坏性检测：</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是</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lang w:eastAsia="zh-CN"/>
        </w:rPr>
        <w:t>（应明确对被破坏的检测产品的处理方式）</w:t>
      </w:r>
    </w:p>
    <w:p w14:paraId="314507CD">
      <w:pPr>
        <w:adjustRightInd w:val="0"/>
        <w:snapToGrid w:val="0"/>
        <w:spacing w:before="0" w:beforeLines="0" w:line="400" w:lineRule="exact"/>
        <w:ind w:firstLine="840" w:firstLineChars="400"/>
        <w:rPr>
          <w:rFonts w:hint="eastAsia" w:ascii="仿宋" w:hAnsi="仿宋" w:eastAsia="仿宋" w:cs="仿宋"/>
          <w:bCs/>
          <w:color w:val="auto"/>
          <w:szCs w:val="21"/>
          <w:lang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否</w:t>
      </w:r>
    </w:p>
    <w:p w14:paraId="1F88C448">
      <w:pPr>
        <w:adjustRightInd w:val="0"/>
        <w:snapToGrid w:val="0"/>
        <w:spacing w:before="0" w:beforeLines="0" w:line="400" w:lineRule="exact"/>
        <w:ind w:firstLine="840" w:firstLineChars="400"/>
        <w:rPr>
          <w:rFonts w:hint="eastAsia" w:ascii="仿宋" w:hAnsi="仿宋" w:eastAsia="仿宋" w:cs="仿宋"/>
          <w:bCs/>
          <w:color w:val="auto"/>
          <w:szCs w:val="21"/>
          <w:u w:val="single"/>
        </w:rPr>
      </w:pPr>
      <w:r>
        <w:rPr>
          <w:rFonts w:hint="eastAsia" w:ascii="仿宋" w:hAnsi="仿宋" w:eastAsia="仿宋" w:cs="仿宋"/>
          <w:bCs/>
          <w:color w:val="auto"/>
          <w:szCs w:val="21"/>
        </w:rPr>
        <w:t>验收组织的其他事项：</w:t>
      </w:r>
      <w:r>
        <w:rPr>
          <w:rFonts w:hint="eastAsia" w:ascii="仿宋" w:hAnsi="仿宋" w:eastAsia="仿宋" w:cs="仿宋"/>
          <w:bCs/>
          <w:color w:val="auto"/>
          <w:szCs w:val="21"/>
          <w:u w:val="single"/>
        </w:rPr>
        <w:t xml:space="preserve">                </w:t>
      </w:r>
    </w:p>
    <w:p w14:paraId="1AEFB263">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（2）履约验收时间：</w:t>
      </w:r>
      <w:r>
        <w:rPr>
          <w:rFonts w:hint="eastAsia" w:ascii="仿宋" w:hAnsi="仿宋" w:eastAsia="仿宋" w:cs="仿宋"/>
          <w:bCs/>
          <w:color w:val="auto"/>
          <w:szCs w:val="21"/>
          <w:u w:val="single"/>
        </w:rPr>
        <w:t>（计划于何时验收/供应商提出验收申请之日起   日内组织验收）</w:t>
      </w:r>
      <w:r>
        <w:rPr>
          <w:rFonts w:hint="eastAsia" w:ascii="仿宋" w:hAnsi="仿宋" w:eastAsia="仿宋" w:cs="仿宋"/>
          <w:bCs/>
          <w:color w:val="auto"/>
          <w:szCs w:val="21"/>
          <w:u w:val="single"/>
          <w:lang w:val="en-US" w:eastAsia="zh-CN"/>
        </w:rPr>
        <w:t xml:space="preserve"> </w:t>
      </w:r>
    </w:p>
    <w:p w14:paraId="46BF63CD">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（3）履约验收方式：</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 xml:space="preserve">一次性验收         </w:t>
      </w:r>
    </w:p>
    <w:p w14:paraId="52DE9C7A">
      <w:pPr>
        <w:adjustRightInd w:val="0"/>
        <w:snapToGrid w:val="0"/>
        <w:spacing w:before="0" w:beforeLines="0" w:line="400" w:lineRule="exact"/>
        <w:ind w:firstLine="0" w:firstLineChars="0"/>
        <w:rPr>
          <w:rFonts w:hint="eastAsia" w:ascii="仿宋" w:hAnsi="仿宋" w:eastAsia="仿宋" w:cs="仿宋"/>
          <w:bCs/>
          <w:color w:val="auto"/>
          <w:szCs w:val="21"/>
          <w:lang w:val="en-US" w:eastAsia="zh-CN"/>
        </w:rPr>
      </w:pPr>
      <w:r>
        <w:rPr>
          <w:rFonts w:hint="eastAsia" w:ascii="仿宋" w:hAnsi="仿宋" w:eastAsia="仿宋" w:cs="仿宋"/>
          <w:bCs/>
          <w:color w:val="auto"/>
          <w:szCs w:val="21"/>
          <w:lang w:val="en-US" w:eastAsia="zh-CN"/>
        </w:rPr>
        <w:t xml:space="preserve">                       </w:t>
      </w:r>
      <w:r>
        <w:rPr>
          <w:rFonts w:hint="eastAsia" w:ascii="仿宋" w:hAnsi="仿宋" w:eastAsia="仿宋" w:cs="仿宋"/>
          <w:color w:val="auto"/>
          <w:sz w:val="21"/>
          <w:szCs w:val="21"/>
        </w:rPr>
        <w:sym w:font="Wingdings" w:char="00A8"/>
      </w:r>
      <w:r>
        <w:rPr>
          <w:rFonts w:hint="eastAsia" w:ascii="仿宋" w:hAnsi="仿宋" w:eastAsia="仿宋" w:cs="仿宋"/>
          <w:bCs/>
          <w:color w:val="auto"/>
          <w:szCs w:val="21"/>
        </w:rPr>
        <w:t>分期/分项验收</w:t>
      </w:r>
      <w:r>
        <w:rPr>
          <w:rFonts w:hint="eastAsia" w:ascii="仿宋" w:hAnsi="仿宋" w:eastAsia="仿宋" w:cs="仿宋"/>
          <w:bCs/>
          <w:color w:val="auto"/>
          <w:szCs w:val="21"/>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（应明确分期</w:t>
      </w:r>
      <w:r>
        <w:rPr>
          <w:rFonts w:hint="eastAsia" w:ascii="仿宋" w:hAnsi="仿宋" w:eastAsia="仿宋" w:cs="仿宋"/>
          <w:bCs/>
          <w:color w:val="auto"/>
          <w:szCs w:val="21"/>
          <w:u w:val="single"/>
          <w:lang w:val="en" w:eastAsia="zh-CN"/>
        </w:rPr>
        <w:t>/分项验收的工作安排</w:t>
      </w:r>
      <w:r>
        <w:rPr>
          <w:rFonts w:hint="eastAsia" w:ascii="仿宋" w:hAnsi="仿宋" w:eastAsia="仿宋" w:cs="仿宋"/>
          <w:bCs/>
          <w:color w:val="auto"/>
          <w:szCs w:val="21"/>
          <w:u w:val="single"/>
          <w:lang w:eastAsia="zh-CN"/>
        </w:rPr>
        <w:t>）</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val="en-US" w:eastAsia="zh-CN"/>
        </w:rPr>
        <w:t xml:space="preserve"> </w:t>
      </w:r>
    </w:p>
    <w:p w14:paraId="1A480899">
      <w:pPr>
        <w:adjustRightInd w:val="0"/>
        <w:snapToGrid w:val="0"/>
        <w:spacing w:before="0" w:beforeLines="0" w:line="400" w:lineRule="exact"/>
        <w:ind w:firstLine="420" w:firstLineChars="200"/>
        <w:rPr>
          <w:rFonts w:hint="eastAsia" w:ascii="仿宋" w:hAnsi="仿宋" w:eastAsia="仿宋" w:cs="仿宋"/>
          <w:bCs/>
          <w:color w:val="auto"/>
          <w:szCs w:val="21"/>
        </w:rPr>
      </w:pPr>
      <w:r>
        <w:rPr>
          <w:rFonts w:hint="eastAsia" w:ascii="仿宋" w:hAnsi="仿宋" w:eastAsia="仿宋" w:cs="仿宋"/>
          <w:bCs/>
          <w:color w:val="auto"/>
          <w:szCs w:val="21"/>
        </w:rPr>
        <w:t>（4）履约验收程序：</w:t>
      </w:r>
      <w:r>
        <w:rPr>
          <w:rFonts w:hint="eastAsia" w:ascii="仿宋" w:hAnsi="仿宋" w:eastAsia="仿宋" w:cs="仿宋"/>
          <w:bCs/>
          <w:color w:val="auto"/>
          <w:szCs w:val="21"/>
          <w:u w:val="single"/>
        </w:rPr>
        <w:t xml:space="preserve">                                         </w:t>
      </w:r>
    </w:p>
    <w:p w14:paraId="5FC80BF8">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（5）履约验收的内容：</w:t>
      </w:r>
      <w:r>
        <w:rPr>
          <w:rFonts w:hint="eastAsia" w:ascii="仿宋" w:hAnsi="仿宋" w:eastAsia="仿宋" w:cs="仿宋"/>
          <w:bCs/>
          <w:color w:val="auto"/>
          <w:szCs w:val="21"/>
          <w:u w:val="single"/>
        </w:rPr>
        <w:t xml:space="preserve"> </w:t>
      </w:r>
      <w:r>
        <w:rPr>
          <w:rFonts w:hint="eastAsia" w:ascii="仿宋" w:hAnsi="仿宋" w:eastAsia="仿宋" w:cs="仿宋"/>
          <w:bCs/>
          <w:color w:val="auto"/>
          <w:szCs w:val="21"/>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Cs w:val="21"/>
          <w:u w:val="single"/>
        </w:rPr>
        <w:t xml:space="preserve">                                      </w:t>
      </w:r>
    </w:p>
    <w:p w14:paraId="331BCB82">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（6）履约验收标准：</w:t>
      </w:r>
      <w:r>
        <w:rPr>
          <w:rFonts w:hint="eastAsia" w:ascii="仿宋" w:hAnsi="仿宋" w:eastAsia="仿宋" w:cs="仿宋"/>
          <w:bCs/>
          <w:color w:val="auto"/>
          <w:szCs w:val="21"/>
          <w:u w:val="single"/>
        </w:rPr>
        <w:t xml:space="preserve">                                         </w:t>
      </w:r>
    </w:p>
    <w:p w14:paraId="2E3B25A4">
      <w:pPr>
        <w:pStyle w:val="965"/>
        <w:spacing w:beforeLines="0"/>
        <w:rPr>
          <w:rFonts w:hint="eastAsia" w:ascii="仿宋" w:hAnsi="仿宋" w:eastAsia="仿宋" w:cs="仿宋"/>
          <w:color w:val="auto"/>
          <w:sz w:val="21"/>
          <w:lang w:eastAsia="zh-CN"/>
        </w:rPr>
      </w:pPr>
      <w:r>
        <w:rPr>
          <w:rFonts w:hint="eastAsia" w:ascii="仿宋" w:hAnsi="仿宋" w:eastAsia="仿宋" w:cs="仿宋"/>
          <w:bCs/>
          <w:color w:val="auto"/>
          <w:sz w:val="21"/>
          <w:szCs w:val="21"/>
          <w:u w:val="none"/>
          <w:lang w:eastAsia="zh-CN"/>
        </w:rPr>
        <w:t>（</w:t>
      </w:r>
      <w:r>
        <w:rPr>
          <w:rFonts w:hint="eastAsia" w:ascii="仿宋" w:hAnsi="仿宋" w:eastAsia="仿宋" w:cs="仿宋"/>
          <w:bCs/>
          <w:color w:val="auto"/>
          <w:sz w:val="21"/>
          <w:szCs w:val="21"/>
          <w:u w:val="none"/>
          <w:lang w:val="en-US" w:eastAsia="zh-CN"/>
        </w:rPr>
        <w:t>7</w:t>
      </w:r>
      <w:r>
        <w:rPr>
          <w:rFonts w:hint="eastAsia" w:ascii="仿宋" w:hAnsi="仿宋" w:eastAsia="仿宋" w:cs="仿宋"/>
          <w:bCs/>
          <w:color w:val="auto"/>
          <w:sz w:val="21"/>
          <w:szCs w:val="21"/>
          <w:u w:val="none"/>
          <w:lang w:eastAsia="zh-CN"/>
        </w:rPr>
        <w:t>）是否以采购活动中供应商提供的样品作为参考：</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 xml:space="preserve">是  </w:t>
      </w:r>
      <w:r>
        <w:rPr>
          <w:rFonts w:hint="eastAsia" w:ascii="仿宋" w:hAnsi="仿宋" w:eastAsia="仿宋" w:cs="仿宋"/>
          <w:color w:val="auto"/>
          <w:sz w:val="21"/>
          <w:szCs w:val="21"/>
        </w:rPr>
        <w:sym w:font="Wingdings" w:char="00A8"/>
      </w:r>
      <w:r>
        <w:rPr>
          <w:rFonts w:hint="eastAsia" w:ascii="仿宋" w:hAnsi="仿宋" w:eastAsia="仿宋" w:cs="仿宋"/>
          <w:bCs/>
          <w:color w:val="auto"/>
          <w:sz w:val="21"/>
          <w:szCs w:val="21"/>
        </w:rPr>
        <w:t>否</w:t>
      </w:r>
    </w:p>
    <w:p w14:paraId="7DC6E16D">
      <w:pPr>
        <w:adjustRightInd w:val="0"/>
        <w:snapToGrid w:val="0"/>
        <w:spacing w:before="0" w:beforeLines="0" w:line="400" w:lineRule="exact"/>
        <w:ind w:firstLine="420" w:firstLineChars="200"/>
        <w:rPr>
          <w:rFonts w:hint="eastAsia" w:ascii="仿宋" w:hAnsi="仿宋" w:eastAsia="仿宋" w:cs="仿宋"/>
          <w:bCs/>
          <w:color w:val="auto"/>
          <w:szCs w:val="21"/>
          <w:u w:val="single"/>
        </w:rPr>
      </w:pPr>
      <w:r>
        <w:rPr>
          <w:rFonts w:hint="eastAsia" w:ascii="仿宋" w:hAnsi="仿宋" w:eastAsia="仿宋" w:cs="仿宋"/>
          <w:bCs/>
          <w:color w:val="auto"/>
          <w:szCs w:val="21"/>
        </w:rPr>
        <w:t>（8）履约验收其他事项：</w:t>
      </w:r>
      <w:r>
        <w:rPr>
          <w:rFonts w:hint="eastAsia" w:ascii="仿宋" w:hAnsi="仿宋" w:eastAsia="仿宋" w:cs="仿宋"/>
          <w:bCs/>
          <w:color w:val="auto"/>
          <w:szCs w:val="21"/>
          <w:u w:val="single"/>
        </w:rPr>
        <w:t xml:space="preserve">      </w:t>
      </w:r>
      <w:r>
        <w:rPr>
          <w:rFonts w:hint="eastAsia" w:ascii="仿宋" w:hAnsi="仿宋" w:eastAsia="仿宋" w:cs="仿宋"/>
          <w:bCs/>
          <w:i w:val="0"/>
          <w:iCs w:val="0"/>
          <w:color w:val="auto"/>
          <w:szCs w:val="21"/>
          <w:u w:val="single"/>
        </w:rPr>
        <w:t>（产权过户登记等）</w:t>
      </w:r>
      <w:r>
        <w:rPr>
          <w:rFonts w:hint="eastAsia" w:ascii="仿宋" w:hAnsi="仿宋" w:eastAsia="仿宋" w:cs="仿宋"/>
          <w:bCs/>
          <w:color w:val="auto"/>
          <w:szCs w:val="21"/>
          <w:u w:val="single"/>
        </w:rPr>
        <w:t xml:space="preserve">          </w:t>
      </w:r>
    </w:p>
    <w:p w14:paraId="13E8EA32">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组成合同的文件</w:t>
      </w:r>
    </w:p>
    <w:p w14:paraId="52E47D3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本协议书与下列文件一起构成合同文件，如下述文件之间有任何抵触、矛盾或歧义，应按以下顺序解释：</w:t>
      </w:r>
    </w:p>
    <w:p w14:paraId="3C250CB3">
      <w:pPr>
        <w:adjustRightInd w:val="0"/>
        <w:snapToGrid w:val="0"/>
        <w:spacing w:before="0" w:beforeLines="0"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rPr>
        <w:t>（1）</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p>
    <w:p w14:paraId="0A40E63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rPr>
        <w:t>）政府采购合同专用条款</w:t>
      </w:r>
    </w:p>
    <w:p w14:paraId="79379214">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rPr>
        <w:t>）政府采购合同通用条款</w:t>
      </w:r>
    </w:p>
    <w:p w14:paraId="66208B48">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4</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p>
    <w:p w14:paraId="3FE0A4F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w:t>
      </w:r>
      <w:r>
        <w:rPr>
          <w:rFonts w:hint="eastAsia" w:ascii="仿宋" w:hAnsi="仿宋" w:eastAsia="仿宋" w:cs="仿宋"/>
          <w:color w:val="auto"/>
          <w:szCs w:val="21"/>
          <w:lang w:val="en-US" w:eastAsia="zh-CN"/>
        </w:rPr>
        <w:t>5</w:t>
      </w:r>
      <w:r>
        <w:rPr>
          <w:rFonts w:hint="eastAsia" w:ascii="仿宋" w:hAnsi="仿宋" w:eastAsia="仿宋" w:cs="仿宋"/>
          <w:color w:val="auto"/>
          <w:szCs w:val="21"/>
        </w:rPr>
        <w:t>）投标（响应）文件</w:t>
      </w:r>
    </w:p>
    <w:p w14:paraId="5D41FEBF">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（6）采购文件</w:t>
      </w:r>
    </w:p>
    <w:p w14:paraId="3C16D593">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（7）有关技术文件，图纸</w:t>
      </w:r>
    </w:p>
    <w:p w14:paraId="69778F5B">
      <w:pPr>
        <w:pStyle w:val="965"/>
        <w:spacing w:beforeLines="0"/>
        <w:rPr>
          <w:rFonts w:hint="eastAsia" w:ascii="仿宋" w:hAnsi="仿宋" w:eastAsia="仿宋" w:cs="仿宋"/>
          <w:color w:val="auto"/>
          <w:kern w:val="2"/>
          <w:sz w:val="21"/>
          <w:highlight w:val="none"/>
          <w:lang w:eastAsia="zh-CN"/>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lang w:eastAsia="zh-CN"/>
        </w:rPr>
        <w:t>）</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p>
    <w:p w14:paraId="2AE58FBC">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合同生效</w:t>
      </w:r>
    </w:p>
    <w:p w14:paraId="51004F96">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本合同自</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生效。</w:t>
      </w:r>
    </w:p>
    <w:p w14:paraId="1C96CD1E">
      <w:pPr>
        <w:numPr>
          <w:ilvl w:val="0"/>
          <w:numId w:val="7"/>
        </w:numPr>
        <w:adjustRightInd w:val="0"/>
        <w:snapToGrid w:val="0"/>
        <w:spacing w:before="0" w:beforeLines="0" w:line="400" w:lineRule="exact"/>
        <w:ind w:firstLine="422" w:firstLineChars="200"/>
        <w:rPr>
          <w:rFonts w:hint="eastAsia" w:ascii="仿宋" w:hAnsi="仿宋" w:eastAsia="仿宋" w:cs="仿宋"/>
          <w:b/>
          <w:color w:val="auto"/>
          <w:szCs w:val="21"/>
        </w:rPr>
      </w:pPr>
      <w:r>
        <w:rPr>
          <w:rFonts w:hint="eastAsia" w:ascii="仿宋" w:hAnsi="仿宋" w:eastAsia="仿宋" w:cs="仿宋"/>
          <w:b/>
          <w:color w:val="auto"/>
          <w:szCs w:val="21"/>
        </w:rPr>
        <w:t>合同份数</w:t>
      </w:r>
    </w:p>
    <w:p w14:paraId="022E6FBE">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本合同一式</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甲方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w:t>
      </w:r>
      <w:r>
        <w:rPr>
          <w:rFonts w:hint="eastAsia" w:ascii="仿宋" w:hAnsi="仿宋" w:eastAsia="仿宋" w:cs="仿宋"/>
          <w:color w:val="auto"/>
          <w:szCs w:val="21"/>
          <w:lang w:eastAsia="zh-CN"/>
        </w:rPr>
        <w:t>乙方</w:t>
      </w:r>
      <w:r>
        <w:rPr>
          <w:rFonts w:hint="eastAsia" w:ascii="仿宋" w:hAnsi="仿宋" w:eastAsia="仿宋" w:cs="仿宋"/>
          <w:color w:val="auto"/>
          <w:szCs w:val="21"/>
        </w:rPr>
        <w:t>执</w:t>
      </w:r>
      <w:r>
        <w:rPr>
          <w:rFonts w:hint="eastAsia" w:ascii="仿宋" w:hAnsi="仿宋" w:eastAsia="仿宋" w:cs="仿宋"/>
          <w:color w:val="auto"/>
          <w:szCs w:val="21"/>
          <w:u w:val="single"/>
        </w:rPr>
        <w:t xml:space="preserve">  </w:t>
      </w:r>
      <w:r>
        <w:rPr>
          <w:rFonts w:hint="eastAsia" w:ascii="仿宋" w:hAnsi="仿宋" w:eastAsia="仿宋" w:cs="仿宋"/>
          <w:color w:val="auto"/>
          <w:szCs w:val="21"/>
          <w:u w:val="single"/>
          <w:lang w:val="en-US" w:eastAsia="zh-CN"/>
        </w:rPr>
        <w:t xml:space="preserve"> </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份，均具有同等法律效力。</w:t>
      </w:r>
    </w:p>
    <w:p w14:paraId="17D74F9B">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合同订立时间：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年</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月</w:t>
      </w:r>
      <w:r>
        <w:rPr>
          <w:rFonts w:hint="eastAsia" w:ascii="仿宋" w:hAnsi="仿宋" w:eastAsia="仿宋" w:cs="仿宋"/>
          <w:color w:val="auto"/>
          <w:szCs w:val="21"/>
          <w:u w:val="single"/>
        </w:rPr>
        <w:t xml:space="preserve">      </w:t>
      </w:r>
      <w:r>
        <w:rPr>
          <w:rFonts w:hint="eastAsia" w:ascii="仿宋" w:hAnsi="仿宋" w:eastAsia="仿宋" w:cs="仿宋"/>
          <w:color w:val="auto"/>
          <w:szCs w:val="21"/>
        </w:rPr>
        <w:t>日</w:t>
      </w:r>
    </w:p>
    <w:p w14:paraId="25EBDCC9">
      <w:pPr>
        <w:adjustRightInd w:val="0"/>
        <w:snapToGrid w:val="0"/>
        <w:spacing w:before="0" w:beforeLines="0" w:line="400" w:lineRule="exact"/>
        <w:ind w:firstLine="420" w:firstLineChars="200"/>
        <w:rPr>
          <w:rFonts w:hint="eastAsia" w:ascii="仿宋" w:hAnsi="仿宋" w:eastAsia="仿宋" w:cs="仿宋"/>
          <w:color w:val="auto"/>
          <w:szCs w:val="21"/>
        </w:rPr>
      </w:pPr>
      <w:r>
        <w:rPr>
          <w:rFonts w:hint="eastAsia" w:ascii="仿宋" w:hAnsi="仿宋" w:eastAsia="仿宋" w:cs="仿宋"/>
          <w:color w:val="auto"/>
          <w:szCs w:val="21"/>
        </w:rPr>
        <w:t>合同订立地点：</w:t>
      </w:r>
      <w:r>
        <w:rPr>
          <w:rFonts w:hint="eastAsia" w:ascii="仿宋" w:hAnsi="仿宋" w:eastAsia="仿宋" w:cs="仿宋"/>
          <w:color w:val="auto"/>
          <w:szCs w:val="21"/>
          <w:u w:val="single"/>
        </w:rPr>
        <w:t xml:space="preserve">                           </w:t>
      </w:r>
    </w:p>
    <w:p w14:paraId="345172D3">
      <w:pPr>
        <w:adjustRightInd w:val="0"/>
        <w:snapToGrid w:val="0"/>
        <w:spacing w:before="0" w:beforeLines="0" w:line="400" w:lineRule="exact"/>
        <w:ind w:firstLine="420" w:firstLineChars="200"/>
        <w:rPr>
          <w:rFonts w:hint="eastAsia" w:ascii="仿宋" w:hAnsi="仿宋" w:eastAsia="仿宋" w:cs="仿宋"/>
          <w:color w:val="auto"/>
        </w:rPr>
      </w:pPr>
      <w:r>
        <w:rPr>
          <w:rFonts w:hint="eastAsia" w:ascii="仿宋" w:hAnsi="仿宋" w:eastAsia="仿宋" w:cs="仿宋"/>
          <w:color w:val="auto"/>
          <w:szCs w:val="21"/>
        </w:rPr>
        <w:t>附件：具体标</w:t>
      </w:r>
      <w:r>
        <w:rPr>
          <w:rFonts w:hint="eastAsia" w:ascii="仿宋" w:hAnsi="仿宋" w:eastAsia="仿宋" w:cs="仿宋"/>
          <w:color w:val="auto"/>
          <w:szCs w:val="21"/>
          <w:lang w:eastAsia="zh-CN"/>
        </w:rPr>
        <w:t>的及其</w:t>
      </w:r>
      <w:r>
        <w:rPr>
          <w:rFonts w:hint="eastAsia" w:ascii="仿宋" w:hAnsi="仿宋" w:eastAsia="仿宋" w:cs="仿宋"/>
          <w:color w:val="auto"/>
          <w:szCs w:val="21"/>
          <w:highlight w:val="none"/>
          <w:u w:val="none"/>
          <w:lang w:val="en-US" w:eastAsia="zh-CN"/>
        </w:rPr>
        <w:t>技术要求和商务要求</w:t>
      </w:r>
      <w:r>
        <w:rPr>
          <w:rFonts w:hint="eastAsia" w:ascii="仿宋" w:hAnsi="仿宋" w:eastAsia="仿宋" w:cs="仿宋"/>
          <w:color w:val="auto"/>
          <w:szCs w:val="21"/>
        </w:rPr>
        <w:t>、联合协议、分包</w:t>
      </w:r>
      <w:r>
        <w:rPr>
          <w:rFonts w:hint="eastAsia" w:ascii="仿宋" w:hAnsi="仿宋" w:eastAsia="仿宋" w:cs="仿宋"/>
          <w:color w:val="auto"/>
          <w:szCs w:val="21"/>
          <w:lang w:eastAsia="zh-CN"/>
        </w:rPr>
        <w:t>意向</w:t>
      </w:r>
      <w:r>
        <w:rPr>
          <w:rFonts w:hint="eastAsia" w:ascii="仿宋" w:hAnsi="仿宋" w:eastAsia="仿宋" w:cs="仿宋"/>
          <w:color w:val="auto"/>
          <w:szCs w:val="21"/>
        </w:rPr>
        <w:t>协议等。</w:t>
      </w:r>
    </w:p>
    <w:p w14:paraId="299D8455">
      <w:pPr>
        <w:pStyle w:val="258"/>
        <w:spacing w:beforeLines="0" w:line="400" w:lineRule="exact"/>
        <w:rPr>
          <w:rFonts w:hint="eastAsia" w:ascii="仿宋" w:hAnsi="仿宋" w:eastAsia="仿宋" w:cs="仿宋"/>
          <w:color w:val="auto"/>
        </w:rPr>
      </w:pPr>
    </w:p>
    <w:p w14:paraId="6F75F19C">
      <w:pPr>
        <w:pStyle w:val="3"/>
        <w:spacing w:beforeLines="0" w:line="400" w:lineRule="exact"/>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lang w:val="en"/>
        </w:rPr>
        <w:t xml:space="preserve">   </w:t>
      </w:r>
    </w:p>
    <w:p w14:paraId="538B5CAB">
      <w:pPr>
        <w:rPr>
          <w:rFonts w:hint="eastAsia" w:ascii="仿宋" w:hAnsi="仿宋" w:eastAsia="仿宋" w:cs="仿宋"/>
          <w:color w:val="auto"/>
        </w:rPr>
      </w:pPr>
      <w:r>
        <w:rPr>
          <w:rFonts w:hint="eastAsia" w:ascii="仿宋" w:hAnsi="仿宋" w:eastAsia="仿宋" w:cs="仿宋"/>
          <w:color w:val="auto"/>
        </w:rPr>
        <w:br w:type="page"/>
      </w:r>
    </w:p>
    <w:p w14:paraId="5B976C31">
      <w:pPr>
        <w:pStyle w:val="258"/>
        <w:rPr>
          <w:rFonts w:hint="eastAsia" w:ascii="仿宋" w:hAnsi="仿宋" w:eastAsia="仿宋" w:cs="仿宋"/>
          <w:color w:val="auto"/>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1B6A9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1CC3ED02">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甲方（采购人</w:t>
            </w:r>
            <w:r>
              <w:rPr>
                <w:rFonts w:hint="eastAsia" w:ascii="仿宋" w:hAnsi="仿宋" w:eastAsia="仿宋" w:cs="仿宋"/>
                <w:color w:val="auto"/>
                <w:szCs w:val="21"/>
                <w:lang w:eastAsia="zh-CN"/>
              </w:rPr>
              <w:t>、受采购人委托签订合同的单位</w:t>
            </w:r>
            <w:r>
              <w:rPr>
                <w:rFonts w:hint="eastAsia" w:ascii="仿宋" w:hAnsi="仿宋" w:eastAsia="仿宋" w:cs="仿宋"/>
                <w:color w:val="auto"/>
                <w:szCs w:val="21"/>
              </w:rPr>
              <w:t>或采购文件约定的合同甲方）</w:t>
            </w:r>
          </w:p>
        </w:tc>
        <w:tc>
          <w:tcPr>
            <w:tcW w:w="2437" w:type="pct"/>
            <w:gridSpan w:val="2"/>
            <w:tcBorders>
              <w:left w:val="single" w:color="auto" w:sz="2" w:space="0"/>
              <w:bottom w:val="single" w:color="auto" w:sz="2" w:space="0"/>
            </w:tcBorders>
            <w:vAlign w:val="center"/>
          </w:tcPr>
          <w:p w14:paraId="691C2075">
            <w:pPr>
              <w:adjustRightInd w:val="0"/>
              <w:snapToGrid w:val="0"/>
              <w:spacing w:line="300" w:lineRule="exact"/>
              <w:jc w:val="center"/>
              <w:rPr>
                <w:rFonts w:hint="eastAsia" w:ascii="仿宋" w:hAnsi="仿宋" w:eastAsia="仿宋" w:cs="仿宋"/>
                <w:color w:val="auto"/>
              </w:rPr>
            </w:pPr>
            <w:r>
              <w:rPr>
                <w:rFonts w:hint="eastAsia" w:ascii="仿宋" w:hAnsi="仿宋" w:eastAsia="仿宋" w:cs="仿宋"/>
                <w:color w:val="auto"/>
                <w:szCs w:val="21"/>
              </w:rPr>
              <w:t>乙方（供应商）</w:t>
            </w:r>
          </w:p>
        </w:tc>
      </w:tr>
      <w:tr w14:paraId="7F6B9F1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2439F0E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436" w:type="pct"/>
            <w:tcBorders>
              <w:top w:val="single" w:color="auto" w:sz="2" w:space="0"/>
              <w:left w:val="single" w:color="auto" w:sz="2" w:space="0"/>
              <w:bottom w:val="single" w:color="auto" w:sz="2" w:space="0"/>
              <w:right w:val="single" w:color="auto" w:sz="2" w:space="0"/>
            </w:tcBorders>
            <w:vAlign w:val="center"/>
          </w:tcPr>
          <w:p w14:paraId="70B5997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A7D4C2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单位名称（公章</w:t>
            </w:r>
            <w:r>
              <w:rPr>
                <w:rFonts w:hint="eastAsia" w:ascii="仿宋" w:hAnsi="仿宋" w:eastAsia="仿宋" w:cs="仿宋"/>
                <w:color w:val="auto"/>
                <w:szCs w:val="21"/>
                <w:lang w:eastAsia="zh-CN"/>
              </w:rPr>
              <w:t>或合同章</w:t>
            </w:r>
            <w:r>
              <w:rPr>
                <w:rFonts w:hint="eastAsia" w:ascii="仿宋" w:hAnsi="仿宋" w:eastAsia="仿宋" w:cs="仿宋"/>
                <w:color w:val="auto"/>
                <w:szCs w:val="21"/>
              </w:rPr>
              <w:t>）</w:t>
            </w:r>
          </w:p>
        </w:tc>
        <w:tc>
          <w:tcPr>
            <w:tcW w:w="1259" w:type="pct"/>
            <w:tcBorders>
              <w:top w:val="single" w:color="auto" w:sz="2" w:space="0"/>
              <w:left w:val="single" w:color="auto" w:sz="2" w:space="0"/>
              <w:bottom w:val="single" w:color="auto" w:sz="2" w:space="0"/>
            </w:tcBorders>
            <w:vAlign w:val="center"/>
          </w:tcPr>
          <w:p w14:paraId="7438D74C">
            <w:pPr>
              <w:adjustRightInd w:val="0"/>
              <w:snapToGrid w:val="0"/>
              <w:spacing w:line="300" w:lineRule="exact"/>
              <w:jc w:val="center"/>
              <w:rPr>
                <w:rFonts w:hint="eastAsia" w:ascii="仿宋" w:hAnsi="仿宋" w:eastAsia="仿宋" w:cs="仿宋"/>
                <w:color w:val="auto"/>
                <w:spacing w:val="20"/>
                <w:szCs w:val="21"/>
              </w:rPr>
            </w:pPr>
          </w:p>
        </w:tc>
      </w:tr>
      <w:tr w14:paraId="1887731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41AD0776">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534B9E13">
            <w:pPr>
              <w:adjustRightInd w:val="0"/>
              <w:snapToGrid w:val="0"/>
              <w:spacing w:line="300" w:lineRule="exact"/>
              <w:ind w:firstLine="100" w:firstLineChars="48"/>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270CC6F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right w:val="single" w:color="auto" w:sz="2" w:space="0"/>
            </w:tcBorders>
            <w:vAlign w:val="center"/>
          </w:tcPr>
          <w:p w14:paraId="37A1E7E1">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法定代表人</w:t>
            </w:r>
          </w:p>
          <w:p w14:paraId="7E7D3B6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或其委托代理人（签章）</w:t>
            </w:r>
          </w:p>
        </w:tc>
        <w:tc>
          <w:tcPr>
            <w:tcW w:w="1259" w:type="pct"/>
            <w:tcBorders>
              <w:top w:val="single" w:color="auto" w:sz="2" w:space="0"/>
              <w:left w:val="single" w:color="auto" w:sz="2" w:space="0"/>
              <w:bottom w:val="single" w:color="auto" w:sz="2" w:space="0"/>
            </w:tcBorders>
            <w:vAlign w:val="center"/>
          </w:tcPr>
          <w:p w14:paraId="30238B4A">
            <w:pPr>
              <w:adjustRightInd w:val="0"/>
              <w:snapToGrid w:val="0"/>
              <w:spacing w:line="300" w:lineRule="exact"/>
              <w:jc w:val="center"/>
              <w:rPr>
                <w:rFonts w:hint="eastAsia" w:ascii="仿宋" w:hAnsi="仿宋" w:eastAsia="仿宋" w:cs="仿宋"/>
                <w:color w:val="auto"/>
                <w:szCs w:val="21"/>
              </w:rPr>
            </w:pPr>
          </w:p>
        </w:tc>
      </w:tr>
      <w:tr w14:paraId="4EA3D37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7F4C6F68">
            <w:pPr>
              <w:adjustRightInd w:val="0"/>
              <w:snapToGrid w:val="0"/>
              <w:spacing w:line="300" w:lineRule="exact"/>
              <w:jc w:val="center"/>
              <w:rPr>
                <w:rFonts w:hint="eastAsia" w:ascii="仿宋" w:hAnsi="仿宋" w:eastAsia="仿宋" w:cs="仿宋"/>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4A9487A0">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BAD3AC7">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拥有者性别</w:t>
            </w:r>
          </w:p>
        </w:tc>
        <w:tc>
          <w:tcPr>
            <w:tcW w:w="1259" w:type="pct"/>
            <w:tcBorders>
              <w:top w:val="single" w:color="auto" w:sz="2" w:space="0"/>
              <w:left w:val="single" w:color="auto" w:sz="2" w:space="0"/>
              <w:bottom w:val="single" w:color="auto" w:sz="2" w:space="0"/>
            </w:tcBorders>
            <w:vAlign w:val="center"/>
          </w:tcPr>
          <w:p w14:paraId="3089D824">
            <w:pPr>
              <w:adjustRightInd w:val="0"/>
              <w:snapToGrid w:val="0"/>
              <w:spacing w:line="300" w:lineRule="exact"/>
              <w:jc w:val="center"/>
              <w:rPr>
                <w:rFonts w:hint="eastAsia" w:ascii="仿宋" w:hAnsi="仿宋" w:eastAsia="仿宋" w:cs="仿宋"/>
                <w:color w:val="auto"/>
                <w:spacing w:val="20"/>
                <w:szCs w:val="21"/>
              </w:rPr>
            </w:pPr>
          </w:p>
        </w:tc>
      </w:tr>
      <w:tr w14:paraId="31EFA7D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4B9916F">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436" w:type="pct"/>
            <w:tcBorders>
              <w:top w:val="single" w:color="auto" w:sz="2" w:space="0"/>
              <w:left w:val="single" w:color="auto" w:sz="2" w:space="0"/>
              <w:bottom w:val="single" w:color="auto" w:sz="2" w:space="0"/>
              <w:right w:val="single" w:color="auto" w:sz="2" w:space="0"/>
            </w:tcBorders>
            <w:vAlign w:val="center"/>
          </w:tcPr>
          <w:p w14:paraId="0AF1D3D3">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017909">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住</w:t>
            </w:r>
            <w:r>
              <w:rPr>
                <w:rFonts w:hint="eastAsia" w:ascii="仿宋" w:hAnsi="仿宋" w:eastAsia="仿宋" w:cs="仿宋"/>
                <w:color w:val="auto"/>
                <w:szCs w:val="21"/>
                <w:lang w:val="en-US" w:eastAsia="zh-CN"/>
              </w:rPr>
              <w:t xml:space="preserve">  </w:t>
            </w:r>
            <w:r>
              <w:rPr>
                <w:rFonts w:hint="eastAsia" w:ascii="仿宋" w:hAnsi="仿宋" w:eastAsia="仿宋" w:cs="仿宋"/>
                <w:color w:val="auto"/>
                <w:szCs w:val="21"/>
                <w:lang w:eastAsia="zh-CN"/>
              </w:rPr>
              <w:t>所</w:t>
            </w:r>
          </w:p>
        </w:tc>
        <w:tc>
          <w:tcPr>
            <w:tcW w:w="1259" w:type="pct"/>
            <w:tcBorders>
              <w:top w:val="single" w:color="auto" w:sz="2" w:space="0"/>
              <w:left w:val="single" w:color="auto" w:sz="2" w:space="0"/>
              <w:bottom w:val="single" w:color="auto" w:sz="2" w:space="0"/>
            </w:tcBorders>
            <w:vAlign w:val="center"/>
          </w:tcPr>
          <w:p w14:paraId="6FCF7F07">
            <w:pPr>
              <w:adjustRightInd w:val="0"/>
              <w:snapToGrid w:val="0"/>
              <w:spacing w:line="300" w:lineRule="exact"/>
              <w:jc w:val="center"/>
              <w:rPr>
                <w:rFonts w:hint="eastAsia" w:ascii="仿宋" w:hAnsi="仿宋" w:eastAsia="仿宋" w:cs="仿宋"/>
                <w:color w:val="auto"/>
                <w:spacing w:val="20"/>
                <w:szCs w:val="21"/>
              </w:rPr>
            </w:pPr>
          </w:p>
        </w:tc>
      </w:tr>
      <w:tr w14:paraId="5D097D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1C0C3A">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06B510A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327F870">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 系 人</w:t>
            </w:r>
          </w:p>
        </w:tc>
        <w:tc>
          <w:tcPr>
            <w:tcW w:w="1259" w:type="pct"/>
            <w:tcBorders>
              <w:top w:val="single" w:color="auto" w:sz="2" w:space="0"/>
              <w:left w:val="single" w:color="auto" w:sz="2" w:space="0"/>
              <w:bottom w:val="single" w:color="auto" w:sz="2" w:space="0"/>
            </w:tcBorders>
            <w:vAlign w:val="center"/>
          </w:tcPr>
          <w:p w14:paraId="6503D777">
            <w:pPr>
              <w:adjustRightInd w:val="0"/>
              <w:snapToGrid w:val="0"/>
              <w:spacing w:line="300" w:lineRule="exact"/>
              <w:jc w:val="center"/>
              <w:rPr>
                <w:rFonts w:hint="eastAsia" w:ascii="仿宋" w:hAnsi="仿宋" w:eastAsia="仿宋" w:cs="仿宋"/>
                <w:color w:val="auto"/>
                <w:spacing w:val="20"/>
                <w:szCs w:val="21"/>
              </w:rPr>
            </w:pPr>
          </w:p>
        </w:tc>
      </w:tr>
      <w:tr w14:paraId="2A7AAD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9390C8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B785383">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F33F6F">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联系电话</w:t>
            </w:r>
          </w:p>
        </w:tc>
        <w:tc>
          <w:tcPr>
            <w:tcW w:w="1259" w:type="pct"/>
            <w:tcBorders>
              <w:top w:val="single" w:color="auto" w:sz="2" w:space="0"/>
              <w:left w:val="single" w:color="auto" w:sz="2" w:space="0"/>
              <w:bottom w:val="single" w:color="auto" w:sz="2" w:space="0"/>
            </w:tcBorders>
            <w:vAlign w:val="center"/>
          </w:tcPr>
          <w:p w14:paraId="147362E1">
            <w:pPr>
              <w:adjustRightInd w:val="0"/>
              <w:snapToGrid w:val="0"/>
              <w:spacing w:line="300" w:lineRule="exact"/>
              <w:jc w:val="center"/>
              <w:rPr>
                <w:rFonts w:hint="eastAsia" w:ascii="仿宋" w:hAnsi="仿宋" w:eastAsia="仿宋" w:cs="仿宋"/>
                <w:color w:val="auto"/>
                <w:spacing w:val="20"/>
                <w:szCs w:val="21"/>
              </w:rPr>
            </w:pPr>
          </w:p>
        </w:tc>
      </w:tr>
      <w:tr w14:paraId="29C9A53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959C68">
            <w:pPr>
              <w:adjustRightInd w:val="0"/>
              <w:snapToGrid w:val="0"/>
              <w:spacing w:line="300" w:lineRule="exact"/>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701A03CF">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7AEAAE3">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lang w:eastAsia="zh-CN"/>
              </w:rPr>
              <w:t>通信地址</w:t>
            </w:r>
          </w:p>
        </w:tc>
        <w:tc>
          <w:tcPr>
            <w:tcW w:w="1259" w:type="pct"/>
            <w:tcBorders>
              <w:top w:val="single" w:color="auto" w:sz="2" w:space="0"/>
              <w:left w:val="single" w:color="auto" w:sz="2" w:space="0"/>
              <w:bottom w:val="single" w:color="auto" w:sz="2" w:space="0"/>
            </w:tcBorders>
            <w:vAlign w:val="center"/>
          </w:tcPr>
          <w:p w14:paraId="5D2986B2">
            <w:pPr>
              <w:adjustRightInd w:val="0"/>
              <w:snapToGrid w:val="0"/>
              <w:spacing w:line="300" w:lineRule="exact"/>
              <w:jc w:val="center"/>
              <w:rPr>
                <w:rFonts w:hint="eastAsia" w:ascii="仿宋" w:hAnsi="仿宋" w:eastAsia="仿宋" w:cs="仿宋"/>
                <w:color w:val="auto"/>
                <w:spacing w:val="20"/>
                <w:szCs w:val="21"/>
              </w:rPr>
            </w:pPr>
          </w:p>
        </w:tc>
      </w:tr>
      <w:tr w14:paraId="31A5562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DB69F2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25BA1702">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03C2048">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邮政编码</w:t>
            </w:r>
          </w:p>
        </w:tc>
        <w:tc>
          <w:tcPr>
            <w:tcW w:w="1259" w:type="pct"/>
            <w:tcBorders>
              <w:top w:val="single" w:color="auto" w:sz="2" w:space="0"/>
              <w:left w:val="single" w:color="auto" w:sz="2" w:space="0"/>
              <w:bottom w:val="single" w:color="auto" w:sz="2" w:space="0"/>
            </w:tcBorders>
            <w:vAlign w:val="center"/>
          </w:tcPr>
          <w:p w14:paraId="7CE42C04">
            <w:pPr>
              <w:adjustRightInd w:val="0"/>
              <w:snapToGrid w:val="0"/>
              <w:spacing w:line="300" w:lineRule="exact"/>
              <w:jc w:val="center"/>
              <w:rPr>
                <w:rFonts w:hint="eastAsia" w:ascii="仿宋" w:hAnsi="仿宋" w:eastAsia="仿宋" w:cs="仿宋"/>
                <w:color w:val="auto"/>
                <w:spacing w:val="20"/>
                <w:szCs w:val="21"/>
              </w:rPr>
            </w:pPr>
          </w:p>
        </w:tc>
      </w:tr>
      <w:tr w14:paraId="6DAB7A5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9FF685">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89C86A6">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67EAD7">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电子邮箱</w:t>
            </w:r>
          </w:p>
        </w:tc>
        <w:tc>
          <w:tcPr>
            <w:tcW w:w="1259" w:type="pct"/>
            <w:tcBorders>
              <w:top w:val="single" w:color="auto" w:sz="2" w:space="0"/>
              <w:left w:val="single" w:color="auto" w:sz="2" w:space="0"/>
              <w:bottom w:val="single" w:color="auto" w:sz="2" w:space="0"/>
            </w:tcBorders>
            <w:vAlign w:val="center"/>
          </w:tcPr>
          <w:p w14:paraId="0A642556">
            <w:pPr>
              <w:adjustRightInd w:val="0"/>
              <w:snapToGrid w:val="0"/>
              <w:spacing w:line="300" w:lineRule="exact"/>
              <w:jc w:val="center"/>
              <w:rPr>
                <w:rFonts w:hint="eastAsia" w:ascii="仿宋" w:hAnsi="仿宋" w:eastAsia="仿宋" w:cs="仿宋"/>
                <w:color w:val="auto"/>
                <w:spacing w:val="20"/>
                <w:szCs w:val="21"/>
              </w:rPr>
            </w:pPr>
          </w:p>
        </w:tc>
      </w:tr>
      <w:tr w14:paraId="136BFC2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641E27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4E912914">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03D076C">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640BD8EE">
            <w:pPr>
              <w:adjustRightInd w:val="0"/>
              <w:snapToGrid w:val="0"/>
              <w:spacing w:line="300" w:lineRule="exact"/>
              <w:jc w:val="center"/>
              <w:rPr>
                <w:rFonts w:hint="eastAsia" w:ascii="仿宋" w:hAnsi="仿宋" w:eastAsia="仿宋" w:cs="仿宋"/>
                <w:color w:val="auto"/>
                <w:spacing w:val="20"/>
                <w:szCs w:val="21"/>
              </w:rPr>
            </w:pPr>
          </w:p>
        </w:tc>
      </w:tr>
      <w:tr w14:paraId="28A38A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5ECD5F">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610C793">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ACA7FB">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开户名称</w:t>
            </w:r>
          </w:p>
        </w:tc>
        <w:tc>
          <w:tcPr>
            <w:tcW w:w="1259" w:type="pct"/>
            <w:tcBorders>
              <w:top w:val="single" w:color="auto" w:sz="2" w:space="0"/>
              <w:left w:val="single" w:color="auto" w:sz="2" w:space="0"/>
              <w:bottom w:val="single" w:color="auto" w:sz="2" w:space="0"/>
            </w:tcBorders>
            <w:vAlign w:val="center"/>
          </w:tcPr>
          <w:p w14:paraId="30AA4E55">
            <w:pPr>
              <w:adjustRightInd w:val="0"/>
              <w:snapToGrid w:val="0"/>
              <w:spacing w:line="300" w:lineRule="exact"/>
              <w:jc w:val="center"/>
              <w:rPr>
                <w:rFonts w:hint="eastAsia" w:ascii="仿宋" w:hAnsi="仿宋" w:eastAsia="仿宋" w:cs="仿宋"/>
                <w:color w:val="auto"/>
                <w:spacing w:val="20"/>
                <w:szCs w:val="21"/>
              </w:rPr>
            </w:pPr>
          </w:p>
        </w:tc>
      </w:tr>
      <w:tr w14:paraId="2E9326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B2754C7">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D0F70F3">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B22DBAD">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开户银行</w:t>
            </w:r>
          </w:p>
        </w:tc>
        <w:tc>
          <w:tcPr>
            <w:tcW w:w="1259" w:type="pct"/>
            <w:tcBorders>
              <w:top w:val="single" w:color="auto" w:sz="2" w:space="0"/>
              <w:left w:val="single" w:color="auto" w:sz="2" w:space="0"/>
              <w:bottom w:val="single" w:color="auto" w:sz="2" w:space="0"/>
            </w:tcBorders>
            <w:vAlign w:val="center"/>
          </w:tcPr>
          <w:p w14:paraId="376BD858">
            <w:pPr>
              <w:adjustRightInd w:val="0"/>
              <w:snapToGrid w:val="0"/>
              <w:spacing w:line="300" w:lineRule="exact"/>
              <w:jc w:val="center"/>
              <w:rPr>
                <w:rFonts w:hint="eastAsia" w:ascii="仿宋" w:hAnsi="仿宋" w:eastAsia="仿宋" w:cs="仿宋"/>
                <w:color w:val="auto"/>
                <w:spacing w:val="20"/>
                <w:szCs w:val="21"/>
              </w:rPr>
            </w:pPr>
          </w:p>
        </w:tc>
      </w:tr>
      <w:tr w14:paraId="73AC5EA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19F473">
            <w:pPr>
              <w:adjustRightInd w:val="0"/>
              <w:snapToGrid w:val="0"/>
              <w:spacing w:line="300" w:lineRule="exact"/>
              <w:jc w:val="center"/>
              <w:rPr>
                <w:rFonts w:hint="eastAsia" w:ascii="仿宋" w:hAnsi="仿宋" w:eastAsia="仿宋" w:cs="仿宋"/>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93CED35">
            <w:pPr>
              <w:adjustRightInd w:val="0"/>
              <w:snapToGrid w:val="0"/>
              <w:spacing w:line="300" w:lineRule="exact"/>
              <w:jc w:val="center"/>
              <w:rPr>
                <w:rFonts w:hint="eastAsia" w:ascii="仿宋" w:hAnsi="仿宋" w:eastAsia="仿宋" w:cs="仿宋"/>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D4E1FA2">
            <w:pPr>
              <w:adjustRightInd w:val="0"/>
              <w:snapToGrid w:val="0"/>
              <w:spacing w:line="300" w:lineRule="exact"/>
              <w:jc w:val="center"/>
              <w:rPr>
                <w:rFonts w:hint="eastAsia" w:ascii="仿宋" w:hAnsi="仿宋" w:eastAsia="仿宋" w:cs="仿宋"/>
                <w:color w:val="auto"/>
                <w:szCs w:val="21"/>
              </w:rPr>
            </w:pPr>
            <w:r>
              <w:rPr>
                <w:rFonts w:hint="eastAsia" w:ascii="仿宋" w:hAnsi="仿宋" w:eastAsia="仿宋" w:cs="仿宋"/>
                <w:color w:val="auto"/>
                <w:szCs w:val="21"/>
              </w:rPr>
              <w:t>银行账号</w:t>
            </w:r>
          </w:p>
        </w:tc>
        <w:tc>
          <w:tcPr>
            <w:tcW w:w="1259" w:type="pct"/>
            <w:tcBorders>
              <w:top w:val="single" w:color="auto" w:sz="2" w:space="0"/>
              <w:left w:val="single" w:color="auto" w:sz="2" w:space="0"/>
              <w:bottom w:val="single" w:color="auto" w:sz="2" w:space="0"/>
            </w:tcBorders>
            <w:vAlign w:val="center"/>
          </w:tcPr>
          <w:p w14:paraId="160D80C6">
            <w:pPr>
              <w:adjustRightInd w:val="0"/>
              <w:snapToGrid w:val="0"/>
              <w:spacing w:line="300" w:lineRule="exact"/>
              <w:jc w:val="center"/>
              <w:rPr>
                <w:rFonts w:hint="eastAsia" w:ascii="仿宋" w:hAnsi="仿宋" w:eastAsia="仿宋" w:cs="仿宋"/>
                <w:color w:val="auto"/>
                <w:spacing w:val="20"/>
                <w:szCs w:val="21"/>
              </w:rPr>
            </w:pPr>
          </w:p>
        </w:tc>
      </w:tr>
      <w:tr w14:paraId="4087E3F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A8E249D">
            <w:pPr>
              <w:pStyle w:val="26"/>
              <w:adjustRightInd w:val="0"/>
              <w:snapToGrid w:val="0"/>
              <w:spacing w:before="156" w:beforeLines="50" w:after="0" w:line="360" w:lineRule="auto"/>
              <w:ind w:left="0" w:leftChars="0"/>
              <w:jc w:val="left"/>
              <w:rPr>
                <w:rFonts w:hint="eastAsia" w:ascii="仿宋" w:hAnsi="仿宋" w:eastAsia="仿宋" w:cs="仿宋"/>
                <w:color w:val="auto"/>
                <w:spacing w:val="20"/>
                <w:szCs w:val="21"/>
              </w:rPr>
            </w:pPr>
            <w:r>
              <w:rPr>
                <w:rFonts w:hint="eastAsia" w:ascii="仿宋" w:hAnsi="仿宋" w:eastAsia="仿宋" w:cs="仿宋"/>
                <w:color w:val="auto"/>
                <w:szCs w:val="21"/>
              </w:rPr>
              <w:t>注：涉及联合体或其他合同主体的信息应按上表格式加列。</w:t>
            </w:r>
          </w:p>
        </w:tc>
      </w:tr>
    </w:tbl>
    <w:p w14:paraId="605E88DE">
      <w:pPr>
        <w:pStyle w:val="3"/>
        <w:adjustRightInd w:val="0"/>
        <w:snapToGrid w:val="0"/>
        <w:spacing w:before="156" w:beforeLines="50"/>
        <w:jc w:val="center"/>
        <w:rPr>
          <w:rFonts w:hint="eastAsia" w:ascii="仿宋" w:hAnsi="仿宋" w:eastAsia="仿宋" w:cs="仿宋"/>
          <w:color w:val="auto"/>
          <w:sz w:val="28"/>
          <w:szCs w:val="28"/>
        </w:rPr>
      </w:pPr>
      <w:r>
        <w:rPr>
          <w:rFonts w:hint="eastAsia" w:ascii="仿宋" w:hAnsi="仿宋" w:eastAsia="仿宋" w:cs="仿宋"/>
          <w:color w:val="auto"/>
          <w:sz w:val="21"/>
          <w:szCs w:val="21"/>
          <w:u w:val="single"/>
        </w:rPr>
        <w:br w:type="page"/>
      </w:r>
      <w:bookmarkStart w:id="45" w:name="_Toc27624"/>
      <w:r>
        <w:rPr>
          <w:rFonts w:hint="eastAsia" w:ascii="仿宋" w:hAnsi="仿宋" w:eastAsia="仿宋" w:cs="仿宋"/>
          <w:b w:val="0"/>
          <w:bCs w:val="0"/>
          <w:color w:val="auto"/>
          <w:sz w:val="28"/>
          <w:szCs w:val="28"/>
        </w:rPr>
        <w:t>第二节 政府采购合同通用条款</w:t>
      </w:r>
      <w:bookmarkEnd w:id="45"/>
    </w:p>
    <w:p w14:paraId="7A8205D9">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rPr>
      </w:pPr>
      <w:r>
        <w:rPr>
          <w:rFonts w:hint="eastAsia" w:ascii="仿宋" w:hAnsi="仿宋" w:eastAsia="仿宋" w:cs="仿宋"/>
          <w:b/>
          <w:color w:val="auto"/>
          <w:sz w:val="24"/>
        </w:rPr>
        <w:t>1.</w:t>
      </w:r>
      <w:r>
        <w:rPr>
          <w:rFonts w:hint="eastAsia" w:ascii="仿宋" w:hAnsi="仿宋" w:eastAsia="仿宋" w:cs="仿宋"/>
          <w:b/>
          <w:color w:val="auto"/>
          <w:sz w:val="24"/>
          <w:lang w:val="en-US" w:eastAsia="zh-CN"/>
        </w:rPr>
        <w:t xml:space="preserve"> </w:t>
      </w:r>
      <w:r>
        <w:rPr>
          <w:rFonts w:hint="eastAsia" w:ascii="仿宋" w:hAnsi="仿宋" w:eastAsia="仿宋" w:cs="仿宋"/>
          <w:b/>
          <w:bCs/>
          <w:color w:val="auto"/>
          <w:sz w:val="24"/>
        </w:rPr>
        <w:t>定义</w:t>
      </w:r>
    </w:p>
    <w:p w14:paraId="7741D96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28D4B49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w:t>
      </w:r>
      <w:r>
        <w:rPr>
          <w:rFonts w:hint="eastAsia" w:ascii="仿宋" w:hAnsi="仿宋" w:eastAsia="仿宋" w:cs="仿宋"/>
          <w:color w:val="auto"/>
          <w:szCs w:val="21"/>
          <w:highlight w:val="none"/>
          <w:lang w:val="en-US" w:eastAsia="zh-CN"/>
        </w:rPr>
        <w:t>及其相关服务的</w:t>
      </w:r>
      <w:r>
        <w:rPr>
          <w:rFonts w:hint="eastAsia" w:ascii="仿宋" w:hAnsi="仿宋" w:eastAsia="仿宋" w:cs="仿宋"/>
          <w:color w:val="auto"/>
          <w:szCs w:val="21"/>
          <w:highlight w:val="none"/>
        </w:rPr>
        <w:t>国家机关、事业单位、团体组织。</w:t>
      </w:r>
    </w:p>
    <w:p w14:paraId="3963A3F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（2）供应商（以下称</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方）是指参加政府采购活动并且中标（成交），向采购人提供</w:t>
      </w:r>
      <w:r>
        <w:rPr>
          <w:rFonts w:hint="eastAsia" w:ascii="仿宋" w:hAnsi="仿宋" w:eastAsia="仿宋" w:cs="仿宋"/>
          <w:color w:val="auto"/>
          <w:szCs w:val="21"/>
          <w:highlight w:val="none"/>
          <w:lang w:val="en-US" w:eastAsia="zh-CN"/>
        </w:rPr>
        <w:t>合同约定的货物及其相关服务的法人、非法人组织或者自然人</w:t>
      </w:r>
      <w:r>
        <w:rPr>
          <w:rFonts w:hint="eastAsia" w:ascii="仿宋" w:hAnsi="仿宋" w:eastAsia="仿宋" w:cs="仿宋"/>
          <w:color w:val="auto"/>
          <w:szCs w:val="21"/>
          <w:highlight w:val="none"/>
        </w:rPr>
        <w:t>。</w:t>
      </w:r>
    </w:p>
    <w:p w14:paraId="49A25BB2">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rPr>
        <w:t>依法参与合同缔结或履行，享有权利、承担义务的合同当事人</w:t>
      </w:r>
      <w:r>
        <w:rPr>
          <w:rFonts w:hint="eastAsia" w:ascii="仿宋" w:hAnsi="仿宋" w:eastAsia="仿宋" w:cs="仿宋"/>
          <w:color w:val="auto"/>
          <w:szCs w:val="21"/>
          <w:highlight w:val="none"/>
        </w:rPr>
        <w:t>。</w:t>
      </w:r>
    </w:p>
    <w:p w14:paraId="5E678B6C">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79988206">
      <w:pPr>
        <w:adjustRightInd w:val="0"/>
        <w:snapToGrid w:val="0"/>
        <w:spacing w:before="0" w:beforeLines="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rPr>
        <w:t>合同当事人意思表示达成一致的任何协议，包括签署的</w:t>
      </w:r>
      <w:r>
        <w:rPr>
          <w:rFonts w:hint="eastAsia" w:ascii="仿宋" w:hAnsi="仿宋" w:eastAsia="仿宋" w:cs="仿宋"/>
          <w:color w:val="auto"/>
          <w:szCs w:val="21"/>
          <w:lang w:eastAsia="zh-CN"/>
        </w:rPr>
        <w:t>政府采购</w:t>
      </w:r>
      <w:r>
        <w:rPr>
          <w:rFonts w:hint="eastAsia" w:ascii="仿宋" w:hAnsi="仿宋" w:eastAsia="仿宋" w:cs="仿宋"/>
          <w:color w:val="auto"/>
          <w:szCs w:val="21"/>
        </w:rPr>
        <w:t>合同协议书及其变更、补充</w:t>
      </w:r>
      <w:r>
        <w:rPr>
          <w:rFonts w:hint="eastAsia" w:ascii="仿宋" w:hAnsi="仿宋" w:eastAsia="仿宋" w:cs="仿宋"/>
          <w:color w:val="auto"/>
          <w:szCs w:val="21"/>
          <w:lang w:eastAsia="zh-CN"/>
        </w:rPr>
        <w:t>协议，</w:t>
      </w:r>
      <w:r>
        <w:rPr>
          <w:rFonts w:hint="eastAsia" w:ascii="仿宋" w:hAnsi="仿宋" w:eastAsia="仿宋" w:cs="仿宋"/>
          <w:color w:val="auto"/>
          <w:szCs w:val="21"/>
        </w:rPr>
        <w:t>政府采购合同专用条款</w:t>
      </w:r>
      <w:r>
        <w:rPr>
          <w:rFonts w:hint="eastAsia" w:ascii="仿宋" w:hAnsi="仿宋" w:eastAsia="仿宋" w:cs="仿宋"/>
          <w:color w:val="auto"/>
          <w:szCs w:val="21"/>
          <w:lang w:eastAsia="zh-CN"/>
        </w:rPr>
        <w:t>，</w:t>
      </w:r>
      <w:r>
        <w:rPr>
          <w:rFonts w:hint="eastAsia" w:ascii="仿宋" w:hAnsi="仿宋" w:eastAsia="仿宋" w:cs="仿宋"/>
          <w:color w:val="auto"/>
          <w:szCs w:val="21"/>
        </w:rPr>
        <w:t>政府采购合同通用条款</w:t>
      </w:r>
      <w:r>
        <w:rPr>
          <w:rFonts w:hint="eastAsia" w:ascii="仿宋" w:hAnsi="仿宋" w:eastAsia="仿宋" w:cs="仿宋"/>
          <w:color w:val="auto"/>
          <w:szCs w:val="21"/>
          <w:lang w:eastAsia="zh-CN"/>
        </w:rPr>
        <w:t>，</w:t>
      </w:r>
      <w:r>
        <w:rPr>
          <w:rFonts w:hint="eastAsia" w:ascii="仿宋" w:hAnsi="仿宋" w:eastAsia="仿宋" w:cs="仿宋"/>
          <w:color w:val="auto"/>
          <w:szCs w:val="21"/>
        </w:rPr>
        <w:t>中标</w:t>
      </w:r>
      <w:r>
        <w:rPr>
          <w:rFonts w:hint="eastAsia" w:ascii="仿宋" w:hAnsi="仿宋" w:eastAsia="仿宋" w:cs="仿宋"/>
          <w:color w:val="auto"/>
          <w:szCs w:val="21"/>
          <w:lang w:eastAsia="zh-CN"/>
        </w:rPr>
        <w:t>（成交）</w:t>
      </w:r>
      <w:r>
        <w:rPr>
          <w:rFonts w:hint="eastAsia" w:ascii="仿宋" w:hAnsi="仿宋" w:eastAsia="仿宋" w:cs="仿宋"/>
          <w:color w:val="auto"/>
          <w:szCs w:val="21"/>
        </w:rPr>
        <w:t>通知书</w:t>
      </w:r>
      <w:r>
        <w:rPr>
          <w:rFonts w:hint="eastAsia" w:ascii="仿宋" w:hAnsi="仿宋" w:eastAsia="仿宋" w:cs="仿宋"/>
          <w:color w:val="auto"/>
          <w:szCs w:val="21"/>
          <w:lang w:eastAsia="zh-CN"/>
        </w:rPr>
        <w:t>，</w:t>
      </w:r>
      <w:r>
        <w:rPr>
          <w:rFonts w:hint="eastAsia" w:ascii="仿宋" w:hAnsi="仿宋" w:eastAsia="仿宋" w:cs="仿宋"/>
          <w:color w:val="auto"/>
          <w:szCs w:val="21"/>
        </w:rPr>
        <w:t>投标（响应）文件</w:t>
      </w:r>
      <w:r>
        <w:rPr>
          <w:rFonts w:hint="eastAsia" w:ascii="仿宋" w:hAnsi="仿宋" w:eastAsia="仿宋" w:cs="仿宋"/>
          <w:color w:val="auto"/>
          <w:szCs w:val="21"/>
          <w:lang w:eastAsia="zh-CN"/>
        </w:rPr>
        <w:t>，</w:t>
      </w:r>
      <w:r>
        <w:rPr>
          <w:rFonts w:hint="eastAsia" w:ascii="仿宋" w:hAnsi="仿宋" w:eastAsia="仿宋" w:cs="仿宋"/>
          <w:color w:val="auto"/>
          <w:szCs w:val="21"/>
        </w:rPr>
        <w:t>采购文件</w:t>
      </w:r>
      <w:r>
        <w:rPr>
          <w:rFonts w:hint="eastAsia" w:ascii="仿宋" w:hAnsi="仿宋" w:eastAsia="仿宋" w:cs="仿宋"/>
          <w:color w:val="auto"/>
          <w:szCs w:val="21"/>
          <w:lang w:eastAsia="zh-CN"/>
        </w:rPr>
        <w:t>，</w:t>
      </w:r>
      <w:r>
        <w:rPr>
          <w:rFonts w:hint="eastAsia" w:ascii="仿宋" w:hAnsi="仿宋" w:eastAsia="仿宋" w:cs="仿宋"/>
          <w:color w:val="auto"/>
          <w:szCs w:val="21"/>
        </w:rPr>
        <w:t>有关技术文件</w:t>
      </w:r>
      <w:r>
        <w:rPr>
          <w:rFonts w:hint="eastAsia" w:ascii="仿宋" w:hAnsi="仿宋" w:eastAsia="仿宋" w:cs="仿宋"/>
          <w:color w:val="auto"/>
          <w:szCs w:val="21"/>
          <w:lang w:eastAsia="zh-CN"/>
        </w:rPr>
        <w:t>和</w:t>
      </w:r>
      <w:r>
        <w:rPr>
          <w:rFonts w:hint="eastAsia" w:ascii="仿宋" w:hAnsi="仿宋" w:eastAsia="仿宋" w:cs="仿宋"/>
          <w:color w:val="auto"/>
          <w:szCs w:val="21"/>
        </w:rPr>
        <w:t>图纸</w:t>
      </w:r>
      <w:r>
        <w:rPr>
          <w:rFonts w:hint="eastAsia" w:ascii="仿宋" w:hAnsi="仿宋" w:eastAsia="仿宋" w:cs="仿宋"/>
          <w:color w:val="auto"/>
          <w:szCs w:val="21"/>
          <w:lang w:eastAsia="zh-CN"/>
        </w:rPr>
        <w:t>，以及</w:t>
      </w:r>
      <w:r>
        <w:rPr>
          <w:rFonts w:hint="eastAsia" w:ascii="仿宋" w:hAnsi="仿宋" w:eastAsia="仿宋" w:cs="仿宋"/>
          <w:bCs w:val="0"/>
          <w:color w:val="auto"/>
          <w:kern w:val="2"/>
          <w:sz w:val="21"/>
          <w:szCs w:val="21"/>
          <w:highlight w:val="none"/>
          <w:lang w:eastAsia="zh-CN"/>
        </w:rPr>
        <w:t>国家法律、行政法规和规章制度规定或合同约定的作为合同组成部分的其他文件</w:t>
      </w:r>
      <w:r>
        <w:rPr>
          <w:rFonts w:hint="eastAsia" w:ascii="仿宋" w:hAnsi="仿宋" w:eastAsia="仿宋" w:cs="仿宋"/>
          <w:color w:val="auto"/>
          <w:szCs w:val="21"/>
          <w:highlight w:val="none"/>
        </w:rPr>
        <w:t>。</w:t>
      </w:r>
    </w:p>
    <w:p w14:paraId="1861FDD9">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）“合同价</w:t>
      </w:r>
      <w:r>
        <w:rPr>
          <w:rFonts w:hint="eastAsia" w:ascii="仿宋" w:hAnsi="仿宋" w:eastAsia="仿宋" w:cs="仿宋"/>
          <w:color w:val="auto"/>
          <w:szCs w:val="21"/>
          <w:highlight w:val="none"/>
          <w:lang w:val="en-US" w:eastAsia="zh-CN"/>
        </w:rPr>
        <w:t>款</w:t>
      </w:r>
      <w:r>
        <w:rPr>
          <w:rFonts w:hint="eastAsia" w:ascii="仿宋" w:hAnsi="仿宋" w:eastAsia="仿宋" w:cs="仿宋"/>
          <w:color w:val="auto"/>
          <w:szCs w:val="21"/>
          <w:highlight w:val="none"/>
        </w:rPr>
        <w:t>”系指根据本合同规定乙方在全面履行合同义务后甲方应支付给乙方的价款。</w:t>
      </w:r>
    </w:p>
    <w:p w14:paraId="65F4EE83">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p>
    <w:p w14:paraId="087E39DF">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相关</w:t>
      </w:r>
      <w:r>
        <w:rPr>
          <w:rFonts w:hint="eastAsia" w:ascii="仿宋" w:hAnsi="仿宋" w:eastAsia="仿宋" w:cs="仿宋"/>
          <w:color w:val="auto"/>
          <w:szCs w:val="21"/>
          <w:highlight w:val="none"/>
        </w:rPr>
        <w:t>服务”系指根据合同规定，乙方应提供的</w:t>
      </w:r>
      <w:r>
        <w:rPr>
          <w:rFonts w:hint="eastAsia" w:ascii="仿宋" w:hAnsi="仿宋" w:eastAsia="仿宋" w:cs="仿宋"/>
          <w:color w:val="auto"/>
          <w:szCs w:val="21"/>
          <w:highlight w:val="none"/>
          <w:lang w:val="en-US" w:eastAsia="zh-CN"/>
        </w:rPr>
        <w:t>与货物有关的</w:t>
      </w:r>
      <w:r>
        <w:rPr>
          <w:rFonts w:hint="eastAsia" w:ascii="仿宋" w:hAnsi="仿宋" w:eastAsia="仿宋" w:cs="仿宋"/>
          <w:color w:val="auto"/>
          <w:szCs w:val="21"/>
          <w:highlight w:val="none"/>
        </w:rPr>
        <w:t>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w:t>
      </w:r>
      <w:r>
        <w:rPr>
          <w:rFonts w:hint="eastAsia" w:ascii="仿宋" w:hAnsi="仿宋" w:eastAsia="仿宋" w:cs="仿宋"/>
          <w:color w:val="auto"/>
          <w:szCs w:val="21"/>
          <w:highlight w:val="none"/>
          <w:lang w:eastAsia="zh-CN"/>
        </w:rPr>
        <w:t>废弃处置、</w:t>
      </w:r>
      <w:r>
        <w:rPr>
          <w:rFonts w:hint="eastAsia" w:ascii="仿宋" w:hAnsi="仿宋" w:eastAsia="仿宋" w:cs="仿宋"/>
          <w:color w:val="auto"/>
          <w:szCs w:val="21"/>
          <w:highlight w:val="none"/>
        </w:rPr>
        <w:t>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789810E4">
      <w:pPr>
        <w:adjustRightInd w:val="0"/>
        <w:snapToGrid w:val="0"/>
        <w:spacing w:before="0" w:line="400" w:lineRule="exact"/>
        <w:ind w:firstLine="420" w:firstLineChars="200"/>
        <w:jc w:val="left"/>
        <w:rPr>
          <w:rFonts w:hint="eastAsia" w:ascii="仿宋" w:hAnsi="仿宋" w:eastAsia="仿宋" w:cs="仿宋"/>
          <w:color w:val="auto"/>
          <w:szCs w:val="21"/>
          <w:highlight w:val="yellow"/>
          <w:lang w:eastAsia="zh-CN"/>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）“分包”系指中标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供应商按采购文件、投标（响应）文件的规定，根据分包意向协议，将中标</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成交</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项目中的部分履约内容，分给具有相应资质条件的供应商履行合同的行为。</w:t>
      </w:r>
    </w:p>
    <w:p w14:paraId="70359564">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rPr>
        <w:t>“联合体”系指</w:t>
      </w:r>
      <w:r>
        <w:rPr>
          <w:rFonts w:hint="eastAsia" w:ascii="仿宋" w:hAnsi="仿宋" w:eastAsia="仿宋" w:cs="仿宋"/>
          <w:color w:val="auto"/>
          <w:szCs w:val="21"/>
          <w:lang w:eastAsia="zh-CN"/>
        </w:rPr>
        <w:t>由</w:t>
      </w:r>
      <w:r>
        <w:rPr>
          <w:rFonts w:hint="eastAsia" w:ascii="仿宋" w:hAnsi="仿宋" w:eastAsia="仿宋" w:cs="仿宋"/>
          <w:color w:val="auto"/>
          <w:szCs w:val="21"/>
        </w:rPr>
        <w:t>两个以上的自然人、法人或者</w:t>
      </w:r>
      <w:r>
        <w:rPr>
          <w:rFonts w:hint="eastAsia" w:ascii="仿宋" w:hAnsi="仿宋" w:eastAsia="仿宋" w:cs="仿宋"/>
          <w:color w:val="auto"/>
          <w:szCs w:val="21"/>
          <w:lang w:val="en-US" w:eastAsia="zh-CN"/>
        </w:rPr>
        <w:t>非法人</w:t>
      </w:r>
      <w:r>
        <w:rPr>
          <w:rFonts w:hint="eastAsia" w:ascii="仿宋" w:hAnsi="仿宋" w:eastAsia="仿宋" w:cs="仿宋"/>
          <w:color w:val="auto"/>
          <w:szCs w:val="21"/>
        </w:rPr>
        <w:t>组织组成，</w:t>
      </w:r>
      <w:r>
        <w:rPr>
          <w:rFonts w:hint="eastAsia" w:ascii="仿宋" w:hAnsi="仿宋" w:eastAsia="仿宋" w:cs="仿宋"/>
          <w:color w:val="auto"/>
          <w:szCs w:val="21"/>
          <w:lang w:eastAsia="zh-CN"/>
        </w:rPr>
        <w:t>以一个供应商的身份共同参加政府采购的主体</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4A10CD2F">
      <w:pPr>
        <w:tabs>
          <w:tab w:val="left" w:pos="570"/>
          <w:tab w:val="left" w:pos="9240"/>
          <w:tab w:val="left" w:pos="9555"/>
        </w:tabs>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793EF9E">
      <w:pPr>
        <w:numPr>
          <w:ilvl w:val="0"/>
          <w:numId w:val="10"/>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52E299F2">
      <w:pPr>
        <w:autoSpaceDE w:val="0"/>
        <w:autoSpaceDN w:val="0"/>
        <w:adjustRightInd w:val="0"/>
        <w:snapToGrid w:val="0"/>
        <w:spacing w:before="0" w:line="400" w:lineRule="exact"/>
        <w:ind w:firstLine="420" w:firstLineChars="200"/>
        <w:jc w:val="left"/>
        <w:rPr>
          <w:rFonts w:hint="eastAsia" w:ascii="仿宋" w:hAnsi="仿宋" w:eastAsia="仿宋" w:cs="仿宋"/>
          <w:b/>
          <w:bCs/>
          <w:i/>
          <w:iCs/>
          <w:color w:val="auto"/>
          <w:szCs w:val="21"/>
          <w:highlight w:val="none"/>
        </w:rPr>
      </w:pP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.1 合同标的及金额应与中标（成交）结果一致。乙方为履行本合同而发生的所有费用均应包含在合同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5A85C399">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3</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履行合同的时间、地点和方式</w:t>
      </w:r>
    </w:p>
    <w:p w14:paraId="0307E39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rPr>
        <w:t>乙方应当在约定的时间、地点</w:t>
      </w:r>
      <w:r>
        <w:rPr>
          <w:rFonts w:hint="eastAsia" w:ascii="仿宋" w:hAnsi="仿宋" w:eastAsia="仿宋" w:cs="仿宋"/>
          <w:color w:val="auto"/>
          <w:szCs w:val="21"/>
          <w:lang w:eastAsia="zh-CN"/>
        </w:rPr>
        <w:t>，按照约定</w:t>
      </w:r>
      <w:r>
        <w:rPr>
          <w:rFonts w:hint="eastAsia" w:ascii="仿宋" w:hAnsi="仿宋" w:eastAsia="仿宋" w:cs="仿宋"/>
          <w:color w:val="auto"/>
          <w:szCs w:val="21"/>
        </w:rPr>
        <w:t>方式履行合同。</w:t>
      </w:r>
    </w:p>
    <w:p w14:paraId="2145249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甲方的权利和义务</w:t>
      </w:r>
    </w:p>
    <w:p w14:paraId="2E4D780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签署合同后，甲方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，负责与本合同有关的事务。甲方有权对乙方的履约行为进行检查，并及时确认乙方提交的事项。甲方应当配合乙方完成相关项目实施工作。</w:t>
      </w:r>
    </w:p>
    <w:p w14:paraId="5837C30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.2 甲方有权要求乙方按时提交各阶段有关安排计划，并有权定期核对乙方提供货物数量、规格、质量等内容。甲方有权督促乙方工作并要求乙方更换不符合要求的货物。</w:t>
      </w:r>
    </w:p>
    <w:p w14:paraId="290B6DA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.3 甲方有权要求乙方对缺陷部分予以修复，并按合同约定享有货物保修及其他合同约定的权利。</w:t>
      </w:r>
    </w:p>
    <w:p w14:paraId="587D9188">
      <w:pPr>
        <w:snapToGrid w:val="0"/>
        <w:spacing w:line="400" w:lineRule="exact"/>
        <w:ind w:firstLine="420" w:firstLineChars="200"/>
        <w:rPr>
          <w:rFonts w:hint="eastAsia" w:ascii="仿宋" w:hAnsi="仿宋" w:eastAsia="仿宋" w:cs="仿宋"/>
          <w:color w:val="auto"/>
          <w:lang w:val="en-US" w:eastAsia="zh-CN"/>
        </w:rPr>
      </w:pPr>
      <w:r>
        <w:rPr>
          <w:rFonts w:hint="eastAsia" w:ascii="仿宋" w:hAnsi="仿宋" w:eastAsia="仿宋" w:cs="仿宋"/>
          <w:color w:val="auto"/>
          <w:szCs w:val="21"/>
          <w:highlight w:val="none"/>
          <w:lang w:val="en-US" w:eastAsia="zh-CN"/>
        </w:rPr>
        <w:t>4.4 甲方应当按照合同约定及时对交付的货物进行验收，</w:t>
      </w:r>
      <w:r>
        <w:rPr>
          <w:rFonts w:hint="eastAsia" w:ascii="仿宋" w:hAnsi="仿宋" w:eastAsia="仿宋" w:cs="仿宋"/>
          <w:b w:val="0"/>
          <w:bCs w:val="0"/>
          <w:color w:val="auto"/>
          <w:szCs w:val="21"/>
          <w:highlight w:val="none"/>
          <w:lang w:eastAsia="zh-CN"/>
        </w:rPr>
        <w:t>未</w:t>
      </w:r>
      <w:r>
        <w:rPr>
          <w:rFonts w:hint="eastAsia" w:ascii="仿宋" w:hAnsi="仿宋" w:eastAsia="仿宋" w:cs="仿宋"/>
          <w:color w:val="auto"/>
          <w:szCs w:val="21"/>
          <w:highlight w:val="none"/>
          <w:lang w:val="en-US" w:eastAsia="zh-CN"/>
        </w:rPr>
        <w:t>在</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约定的期限内对乙方履约提出任何异议或者向乙方作出任何说明的，</w:t>
      </w:r>
      <w:r>
        <w:rPr>
          <w:rFonts w:hint="eastAsia" w:ascii="仿宋" w:hAnsi="仿宋" w:eastAsia="仿宋" w:cs="仿宋"/>
          <w:color w:val="auto"/>
          <w:szCs w:val="21"/>
          <w:highlight w:val="none"/>
          <w:lang w:val="en-US" w:eastAsia="zh-CN"/>
        </w:rPr>
        <w:t>视为验收通过。</w:t>
      </w:r>
    </w:p>
    <w:p w14:paraId="0CF7F25A">
      <w:pPr>
        <w:autoSpaceDE w:val="0"/>
        <w:autoSpaceDN w:val="0"/>
        <w:adjustRightInd w:val="0"/>
        <w:snapToGrid w:val="0"/>
        <w:spacing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 xml:space="preserve"> 甲方应当根据合同约定</w:t>
      </w:r>
      <w:r>
        <w:rPr>
          <w:rFonts w:hint="eastAsia" w:ascii="仿宋" w:hAnsi="仿宋" w:eastAsia="仿宋" w:cs="仿宋"/>
          <w:color w:val="auto"/>
          <w:szCs w:val="21"/>
          <w:highlight w:val="none"/>
          <w:lang w:eastAsia="zh-CN"/>
        </w:rPr>
        <w:t>及</w:t>
      </w:r>
      <w:r>
        <w:rPr>
          <w:rFonts w:hint="eastAsia" w:ascii="仿宋" w:hAnsi="仿宋" w:eastAsia="仿宋" w:cs="仿宋"/>
          <w:color w:val="auto"/>
          <w:szCs w:val="21"/>
          <w:highlight w:val="none"/>
        </w:rPr>
        <w:t>时向乙方支付</w:t>
      </w:r>
      <w:r>
        <w:rPr>
          <w:rFonts w:hint="eastAsia" w:ascii="仿宋" w:hAnsi="仿宋" w:eastAsia="仿宋" w:cs="仿宋"/>
          <w:color w:val="auto"/>
          <w:szCs w:val="21"/>
          <w:highlight w:val="none"/>
          <w:lang w:eastAsia="zh-CN"/>
        </w:rPr>
        <w:t>合同价款，不得以内部人员变更、履行内部付款流程等为由，拒绝或迟延支付。</w:t>
      </w:r>
    </w:p>
    <w:p w14:paraId="02590EC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 xml:space="preserve"> 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lang w:eastAsia="zh-CN"/>
        </w:rPr>
        <w:t>约定应</w:t>
      </w:r>
      <w:r>
        <w:rPr>
          <w:rFonts w:hint="eastAsia" w:ascii="仿宋" w:hAnsi="仿宋" w:eastAsia="仿宋" w:cs="仿宋"/>
          <w:color w:val="auto"/>
          <w:szCs w:val="21"/>
          <w:highlight w:val="none"/>
        </w:rPr>
        <w:t>由甲方承担的其他义务和责任。</w:t>
      </w:r>
    </w:p>
    <w:p w14:paraId="315AD59B">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乙方的权利和义务</w:t>
      </w:r>
    </w:p>
    <w:p w14:paraId="09CEC21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.1 签署合同后，乙方</w:t>
      </w:r>
      <w:r>
        <w:rPr>
          <w:rFonts w:hint="eastAsia" w:ascii="仿宋" w:hAnsi="仿宋" w:eastAsia="仿宋" w:cs="仿宋"/>
          <w:color w:val="auto"/>
          <w:szCs w:val="21"/>
          <w:highlight w:val="none"/>
          <w:lang w:eastAsia="zh-CN"/>
        </w:rPr>
        <w:t>应</w:t>
      </w:r>
      <w:r>
        <w:rPr>
          <w:rFonts w:hint="eastAsia" w:ascii="仿宋" w:hAnsi="仿宋" w:eastAsia="仿宋" w:cs="仿宋"/>
          <w:color w:val="auto"/>
          <w:szCs w:val="21"/>
          <w:highlight w:val="none"/>
        </w:rPr>
        <w:t>确定</w:t>
      </w:r>
      <w:r>
        <w:rPr>
          <w:rFonts w:hint="eastAsia" w:ascii="仿宋" w:hAnsi="仿宋" w:eastAsia="仿宋" w:cs="仿宋"/>
          <w:color w:val="auto"/>
          <w:szCs w:val="21"/>
          <w:highlight w:val="none"/>
          <w:lang w:val="en-US" w:eastAsia="zh-CN"/>
        </w:rPr>
        <w:t>项目负责人（或项目联系人）</w:t>
      </w:r>
      <w:r>
        <w:rPr>
          <w:rFonts w:hint="eastAsia" w:ascii="仿宋" w:hAnsi="仿宋" w:eastAsia="仿宋" w:cs="仿宋"/>
          <w:color w:val="auto"/>
          <w:szCs w:val="21"/>
          <w:highlight w:val="none"/>
        </w:rPr>
        <w:t>，负责与本合同有关的事务。</w:t>
      </w:r>
    </w:p>
    <w:p w14:paraId="130CE39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.2 乙方应按照合同要求履约，充分合理安排，确保提供的货物</w:t>
      </w:r>
      <w:r>
        <w:rPr>
          <w:rFonts w:hint="eastAsia" w:ascii="仿宋" w:hAnsi="仿宋" w:eastAsia="仿宋" w:cs="仿宋"/>
          <w:color w:val="auto"/>
          <w:szCs w:val="21"/>
          <w:highlight w:val="none"/>
          <w:lang w:eastAsia="zh-CN"/>
        </w:rPr>
        <w:t>及相关</w:t>
      </w:r>
      <w:r>
        <w:rPr>
          <w:rFonts w:hint="eastAsia" w:ascii="仿宋" w:hAnsi="仿宋" w:eastAsia="仿宋" w:cs="仿宋"/>
          <w:color w:val="auto"/>
          <w:szCs w:val="21"/>
          <w:highlight w:val="none"/>
        </w:rPr>
        <w:t>服务符合合同</w:t>
      </w:r>
      <w:r>
        <w:rPr>
          <w:rFonts w:hint="eastAsia" w:ascii="仿宋" w:hAnsi="仿宋" w:eastAsia="仿宋" w:cs="仿宋"/>
          <w:color w:val="auto"/>
          <w:szCs w:val="21"/>
          <w:highlight w:val="none"/>
          <w:lang w:eastAsia="zh-CN"/>
        </w:rPr>
        <w:t>有关</w:t>
      </w:r>
      <w:r>
        <w:rPr>
          <w:rFonts w:hint="eastAsia" w:ascii="仿宋" w:hAnsi="仿宋" w:eastAsia="仿宋" w:cs="仿宋"/>
          <w:color w:val="auto"/>
          <w:szCs w:val="21"/>
          <w:highlight w:val="none"/>
        </w:rPr>
        <w:t>要求。接受项目行业管理部门及政府有关部门的指导，配合甲方的履约检查</w:t>
      </w:r>
      <w:r>
        <w:rPr>
          <w:rFonts w:hint="eastAsia" w:ascii="仿宋" w:hAnsi="仿宋" w:eastAsia="仿宋" w:cs="仿宋"/>
          <w:color w:val="auto"/>
          <w:szCs w:val="21"/>
          <w:highlight w:val="none"/>
          <w:lang w:eastAsia="zh-CN"/>
        </w:rPr>
        <w:t>及验收</w:t>
      </w:r>
      <w:r>
        <w:rPr>
          <w:rFonts w:hint="eastAsia" w:ascii="仿宋" w:hAnsi="仿宋" w:eastAsia="仿宋" w:cs="仿宋"/>
          <w:color w:val="auto"/>
          <w:szCs w:val="21"/>
          <w:highlight w:val="none"/>
        </w:rPr>
        <w:t>，并负责项目实施过程中的所有协调工作。</w:t>
      </w:r>
    </w:p>
    <w:p w14:paraId="2D405C88">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.3乙方有权根据合同约定向甲方收取</w:t>
      </w:r>
      <w:r>
        <w:rPr>
          <w:rFonts w:hint="eastAsia" w:ascii="仿宋" w:hAnsi="仿宋" w:eastAsia="仿宋" w:cs="仿宋"/>
          <w:color w:val="auto"/>
          <w:szCs w:val="21"/>
          <w:highlight w:val="none"/>
          <w:lang w:eastAsia="zh-CN"/>
        </w:rPr>
        <w:t>合同价款</w:t>
      </w:r>
      <w:r>
        <w:rPr>
          <w:rFonts w:hint="eastAsia" w:ascii="仿宋" w:hAnsi="仿宋" w:eastAsia="仿宋" w:cs="仿宋"/>
          <w:color w:val="auto"/>
          <w:szCs w:val="21"/>
          <w:highlight w:val="none"/>
        </w:rPr>
        <w:t>。</w:t>
      </w:r>
    </w:p>
    <w:p w14:paraId="3CB0021B">
      <w:pPr>
        <w:pStyle w:val="23"/>
        <w:spacing w:after="0" w:line="400" w:lineRule="exact"/>
        <w:ind w:firstLine="422" w:firstLineChars="176"/>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.4国家法律法规规定</w:t>
      </w:r>
      <w:r>
        <w:rPr>
          <w:rFonts w:hint="eastAsia" w:ascii="仿宋" w:hAnsi="仿宋" w:eastAsia="仿宋" w:cs="仿宋"/>
          <w:color w:val="auto"/>
          <w:szCs w:val="21"/>
          <w:highlight w:val="none"/>
          <w:lang w:eastAsia="zh-CN"/>
        </w:rPr>
        <w:t>及</w:t>
      </w:r>
      <w:r>
        <w:rPr>
          <w:rFonts w:hint="eastAsia" w:ascii="仿宋" w:hAnsi="仿宋" w:eastAsia="仿宋" w:cs="仿宋"/>
          <w:b/>
          <w:bCs/>
          <w:color w:val="auto"/>
          <w:szCs w:val="21"/>
          <w:highlight w:val="none"/>
        </w:rPr>
        <w:t>【政府采购合同专用条款】</w:t>
      </w:r>
      <w:r>
        <w:rPr>
          <w:rFonts w:hint="eastAsia" w:ascii="仿宋" w:hAnsi="仿宋" w:eastAsia="仿宋" w:cs="仿宋"/>
          <w:b w:val="0"/>
          <w:bCs w:val="0"/>
          <w:color w:val="auto"/>
          <w:szCs w:val="21"/>
          <w:highlight w:val="none"/>
          <w:lang w:eastAsia="zh-CN"/>
        </w:rPr>
        <w:t>约定应</w:t>
      </w:r>
      <w:r>
        <w:rPr>
          <w:rFonts w:hint="eastAsia" w:ascii="仿宋" w:hAnsi="仿宋" w:eastAsia="仿宋" w:cs="仿宋"/>
          <w:color w:val="auto"/>
          <w:szCs w:val="21"/>
          <w:highlight w:val="none"/>
        </w:rPr>
        <w:t>由乙方承担的其他义务和责任。</w:t>
      </w:r>
    </w:p>
    <w:p w14:paraId="7A3C3965">
      <w:pPr>
        <w:numPr>
          <w:ilvl w:val="0"/>
          <w:numId w:val="11"/>
        </w:num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合同履</w:t>
      </w:r>
      <w:r>
        <w:rPr>
          <w:rFonts w:hint="eastAsia" w:ascii="仿宋" w:hAnsi="仿宋" w:eastAsia="仿宋" w:cs="仿宋"/>
          <w:b/>
          <w:bCs/>
          <w:color w:val="auto"/>
          <w:sz w:val="24"/>
          <w:highlight w:val="none"/>
          <w:lang w:val="en-US" w:eastAsia="zh-CN"/>
        </w:rPr>
        <w:t>行</w:t>
      </w:r>
    </w:p>
    <w:p w14:paraId="7BB0B6BB">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4F8BB131">
      <w:pPr>
        <w:autoSpaceDE w:val="0"/>
        <w:autoSpaceDN w:val="0"/>
        <w:adjustRightInd w:val="0"/>
        <w:snapToGrid w:val="0"/>
        <w:spacing w:before="0" w:line="400" w:lineRule="exact"/>
        <w:ind w:firstLine="420" w:firstLineChars="200"/>
        <w:jc w:val="left"/>
        <w:rPr>
          <w:rFonts w:hint="eastAsia" w:ascii="仿宋" w:hAnsi="仿宋" w:eastAsia="仿宋" w:cs="仿宋"/>
          <w:color w:val="auto"/>
        </w:rPr>
      </w:pPr>
      <w:r>
        <w:rPr>
          <w:rFonts w:hint="eastAsia" w:ascii="仿宋" w:hAnsi="仿宋" w:eastAsia="仿宋" w:cs="仿宋"/>
          <w:color w:val="auto"/>
          <w:szCs w:val="21"/>
          <w:highlight w:val="none"/>
          <w:lang w:eastAsia="zh-CN"/>
        </w:rPr>
        <w:t>6</w:t>
      </w:r>
      <w:r>
        <w:rPr>
          <w:rFonts w:hint="eastAsia" w:ascii="仿宋" w:hAnsi="仿宋" w:eastAsia="仿宋" w:cs="仿宋"/>
          <w:color w:val="auto"/>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03912DD">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7</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货物包装、运输</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rPr>
        <w:t>保险</w:t>
      </w:r>
      <w:r>
        <w:rPr>
          <w:rFonts w:hint="eastAsia" w:ascii="仿宋" w:hAnsi="仿宋" w:eastAsia="仿宋" w:cs="仿宋"/>
          <w:b/>
          <w:bCs/>
          <w:color w:val="auto"/>
          <w:sz w:val="24"/>
          <w:highlight w:val="none"/>
          <w:lang w:eastAsia="zh-CN"/>
        </w:rPr>
        <w:t>和交付</w:t>
      </w:r>
      <w:r>
        <w:rPr>
          <w:rFonts w:hint="eastAsia" w:ascii="仿宋" w:hAnsi="仿宋" w:eastAsia="仿宋" w:cs="仿宋"/>
          <w:b/>
          <w:bCs/>
          <w:color w:val="auto"/>
          <w:sz w:val="24"/>
          <w:highlight w:val="none"/>
        </w:rPr>
        <w:t>要求</w:t>
      </w:r>
    </w:p>
    <w:p w14:paraId="6D9AF40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.1 本合同</w:t>
      </w:r>
      <w:r>
        <w:rPr>
          <w:rFonts w:hint="eastAsia" w:ascii="仿宋" w:hAnsi="仿宋" w:eastAsia="仿宋" w:cs="仿宋"/>
          <w:bCs/>
          <w:color w:val="auto"/>
          <w:szCs w:val="21"/>
          <w:highlight w:val="none"/>
        </w:rPr>
        <w:t>涉及商品包装</w:t>
      </w:r>
      <w:r>
        <w:rPr>
          <w:rFonts w:hint="eastAsia" w:ascii="仿宋" w:hAnsi="仿宋" w:eastAsia="仿宋" w:cs="仿宋"/>
          <w:bCs/>
          <w:color w:val="auto"/>
          <w:szCs w:val="21"/>
          <w:highlight w:val="none"/>
          <w:lang w:eastAsia="zh-CN"/>
        </w:rPr>
        <w:t>、</w:t>
      </w:r>
      <w:r>
        <w:rPr>
          <w:rFonts w:hint="eastAsia" w:ascii="仿宋" w:hAnsi="仿宋" w:eastAsia="仿宋" w:cs="仿宋"/>
          <w:bCs/>
          <w:color w:val="auto"/>
          <w:szCs w:val="21"/>
          <w:highlight w:val="none"/>
        </w:rPr>
        <w:t>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约定的</w:t>
      </w:r>
      <w:r>
        <w:rPr>
          <w:rFonts w:hint="eastAsia" w:ascii="仿宋" w:hAnsi="仿宋" w:eastAsia="仿宋" w:cs="仿宋"/>
          <w:color w:val="auto"/>
          <w:szCs w:val="21"/>
          <w:highlight w:val="none"/>
        </w:rPr>
        <w:t>指定现场。</w:t>
      </w:r>
    </w:p>
    <w:p w14:paraId="5D0375A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w:t>
      </w:r>
      <w:r>
        <w:rPr>
          <w:rFonts w:hint="eastAsia" w:ascii="仿宋" w:hAnsi="仿宋" w:eastAsia="仿宋" w:cs="仿宋"/>
          <w:bCs/>
          <w:color w:val="auto"/>
          <w:szCs w:val="21"/>
          <w:highlight w:val="none"/>
          <w:lang w:eastAsia="zh-CN"/>
        </w:rPr>
        <w:t>约</w:t>
      </w:r>
      <w:r>
        <w:rPr>
          <w:rFonts w:hint="eastAsia" w:ascii="仿宋" w:hAnsi="仿宋" w:eastAsia="仿宋" w:cs="仿宋"/>
          <w:bCs/>
          <w:color w:val="auto"/>
          <w:szCs w:val="21"/>
          <w:highlight w:val="none"/>
        </w:rPr>
        <w:t>定</w:t>
      </w:r>
      <w:r>
        <w:rPr>
          <w:rFonts w:hint="eastAsia" w:ascii="仿宋" w:hAnsi="仿宋" w:eastAsia="仿宋" w:cs="仿宋"/>
          <w:bCs/>
          <w:color w:val="auto"/>
          <w:szCs w:val="21"/>
          <w:highlight w:val="none"/>
          <w:lang w:eastAsia="zh-CN"/>
        </w:rPr>
        <w:t>外</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rPr>
        <w:t>乙方负责办理将货物运抵本合同规定的交货地点</w:t>
      </w:r>
      <w:r>
        <w:rPr>
          <w:rFonts w:hint="eastAsia" w:ascii="仿宋" w:hAnsi="仿宋" w:eastAsia="仿宋" w:cs="仿宋"/>
          <w:color w:val="auto"/>
          <w:szCs w:val="21"/>
          <w:highlight w:val="none"/>
          <w:lang w:eastAsia="zh-CN"/>
        </w:rPr>
        <w:t>，并装卸、交付至甲方</w:t>
      </w:r>
      <w:r>
        <w:rPr>
          <w:rFonts w:hint="eastAsia" w:ascii="仿宋" w:hAnsi="仿宋" w:eastAsia="仿宋" w:cs="仿宋"/>
          <w:color w:val="auto"/>
          <w:szCs w:val="21"/>
          <w:highlight w:val="none"/>
        </w:rPr>
        <w:t>的一切运输事项，相关费用应</w:t>
      </w:r>
      <w:r>
        <w:rPr>
          <w:rFonts w:hint="eastAsia" w:ascii="仿宋" w:hAnsi="仿宋" w:eastAsia="仿宋" w:cs="仿宋"/>
          <w:color w:val="auto"/>
          <w:szCs w:val="21"/>
          <w:highlight w:val="none"/>
          <w:lang w:eastAsia="zh-CN"/>
        </w:rPr>
        <w:t>包含</w:t>
      </w:r>
      <w:r>
        <w:rPr>
          <w:rFonts w:hint="eastAsia" w:ascii="仿宋" w:hAnsi="仿宋" w:eastAsia="仿宋" w:cs="仿宋"/>
          <w:color w:val="auto"/>
          <w:szCs w:val="21"/>
          <w:highlight w:val="none"/>
        </w:rPr>
        <w:t>在合同</w:t>
      </w:r>
      <w:r>
        <w:rPr>
          <w:rFonts w:hint="eastAsia" w:ascii="仿宋" w:hAnsi="仿宋" w:eastAsia="仿宋" w:cs="仿宋"/>
          <w:color w:val="auto"/>
          <w:szCs w:val="21"/>
          <w:highlight w:val="none"/>
          <w:lang w:eastAsia="zh-CN"/>
        </w:rPr>
        <w:t>价款</w:t>
      </w:r>
      <w:r>
        <w:rPr>
          <w:rFonts w:hint="eastAsia" w:ascii="仿宋" w:hAnsi="仿宋" w:eastAsia="仿宋" w:cs="仿宋"/>
          <w:color w:val="auto"/>
          <w:szCs w:val="21"/>
          <w:highlight w:val="none"/>
        </w:rPr>
        <w:t>中。</w:t>
      </w:r>
    </w:p>
    <w:p w14:paraId="3D99F6D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0748119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7</w:t>
      </w:r>
      <w:r>
        <w:rPr>
          <w:rFonts w:hint="eastAsia" w:ascii="仿宋" w:hAnsi="仿宋" w:eastAsia="仿宋" w:cs="仿宋"/>
          <w:color w:val="auto"/>
          <w:szCs w:val="21"/>
          <w:highlight w:val="none"/>
        </w:rPr>
        <w:t xml:space="preserve">.4 </w:t>
      </w:r>
      <w:r>
        <w:rPr>
          <w:rFonts w:hint="eastAsia" w:ascii="仿宋" w:hAnsi="仿宋" w:eastAsia="仿宋" w:cs="仿宋"/>
          <w:color w:val="auto"/>
          <w:szCs w:val="21"/>
          <w:highlight w:val="none"/>
          <w:lang w:val="en-US" w:eastAsia="zh-CN"/>
        </w:rPr>
        <w:t>除采购活动</w:t>
      </w:r>
      <w:r>
        <w:rPr>
          <w:rFonts w:hint="eastAsia" w:ascii="仿宋" w:hAnsi="仿宋" w:eastAsia="仿宋" w:cs="仿宋"/>
          <w:color w:val="auto"/>
          <w:szCs w:val="21"/>
          <w:highlight w:val="none"/>
        </w:rPr>
        <w:t>对商品包装</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w:t>
      </w:r>
      <w:r>
        <w:rPr>
          <w:rFonts w:hint="eastAsia" w:ascii="仿宋" w:hAnsi="仿宋" w:eastAsia="仿宋" w:cs="仿宋"/>
          <w:color w:val="auto"/>
          <w:szCs w:val="21"/>
          <w:highlight w:val="none"/>
          <w:lang w:val="en-US" w:eastAsia="zh-CN"/>
        </w:rPr>
        <w:t>达成具体约定外</w:t>
      </w:r>
      <w:r>
        <w:rPr>
          <w:rFonts w:hint="eastAsia" w:ascii="仿宋" w:hAnsi="仿宋" w:eastAsia="仿宋" w:cs="仿宋"/>
          <w:color w:val="auto"/>
          <w:szCs w:val="21"/>
          <w:highlight w:val="none"/>
        </w:rPr>
        <w:t>，乙方提供产品及相关快递服务</w:t>
      </w:r>
      <w:r>
        <w:rPr>
          <w:rFonts w:hint="eastAsia" w:ascii="仿宋" w:hAnsi="仿宋" w:eastAsia="仿宋" w:cs="仿宋"/>
          <w:color w:val="auto"/>
          <w:szCs w:val="21"/>
          <w:highlight w:val="none"/>
          <w:lang w:val="en-US" w:eastAsia="zh-CN"/>
        </w:rPr>
        <w:t>涉及到</w:t>
      </w:r>
      <w:r>
        <w:rPr>
          <w:rFonts w:hint="eastAsia" w:ascii="仿宋" w:hAnsi="仿宋" w:eastAsia="仿宋" w:cs="仿宋"/>
          <w:color w:val="auto"/>
          <w:szCs w:val="21"/>
          <w:highlight w:val="none"/>
        </w:rPr>
        <w:t>具体包装要求</w:t>
      </w:r>
      <w:r>
        <w:rPr>
          <w:rFonts w:hint="eastAsia" w:ascii="仿宋" w:hAnsi="仿宋" w:eastAsia="仿宋" w:cs="仿宋"/>
          <w:color w:val="auto"/>
          <w:szCs w:val="21"/>
          <w:highlight w:val="none"/>
          <w:lang w:val="en-US" w:eastAsia="zh-CN"/>
        </w:rPr>
        <w:t>的，</w:t>
      </w:r>
      <w:r>
        <w:rPr>
          <w:rFonts w:hint="eastAsia" w:ascii="仿宋" w:hAnsi="仿宋" w:eastAsia="仿宋" w:cs="仿宋"/>
          <w:color w:val="auto"/>
          <w:szCs w:val="21"/>
          <w:highlight w:val="none"/>
        </w:rPr>
        <w:t>应</w:t>
      </w:r>
      <w:r>
        <w:rPr>
          <w:rFonts w:hint="eastAsia" w:ascii="仿宋" w:hAnsi="仿宋" w:eastAsia="仿宋" w:cs="仿宋"/>
          <w:color w:val="auto"/>
          <w:szCs w:val="21"/>
          <w:highlight w:val="none"/>
          <w:lang w:val="en-US" w:eastAsia="zh-CN"/>
        </w:rPr>
        <w:t>不低于</w:t>
      </w:r>
      <w:r>
        <w:rPr>
          <w:rFonts w:hint="eastAsia" w:ascii="仿宋" w:hAnsi="仿宋" w:eastAsia="仿宋" w:cs="仿宋"/>
          <w:color w:val="auto"/>
          <w:szCs w:val="21"/>
          <w:highlight w:val="none"/>
        </w:rPr>
        <w:t>《商品包装政府采购需求标准（试行）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快递包装政府采购需求标准（试行）》</w:t>
      </w:r>
      <w:r>
        <w:rPr>
          <w:rFonts w:hint="eastAsia" w:ascii="仿宋" w:hAnsi="仿宋" w:eastAsia="仿宋" w:cs="仿宋"/>
          <w:color w:val="auto"/>
          <w:szCs w:val="21"/>
          <w:highlight w:val="none"/>
          <w:lang w:val="en-US" w:eastAsia="zh-CN"/>
        </w:rPr>
        <w:t>标准</w:t>
      </w:r>
      <w:r>
        <w:rPr>
          <w:rFonts w:hint="eastAsia" w:ascii="仿宋" w:hAnsi="仿宋" w:eastAsia="仿宋" w:cs="仿宋"/>
          <w:color w:val="auto"/>
          <w:szCs w:val="21"/>
          <w:highlight w:val="none"/>
        </w:rPr>
        <w:t>，并作为履约验收的内容，必要时甲方可以要求乙方在履约验收环节出具检测报告。</w:t>
      </w:r>
    </w:p>
    <w:p w14:paraId="11B050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7.5 </w:t>
      </w:r>
      <w:r>
        <w:rPr>
          <w:rFonts w:hint="eastAsia" w:ascii="仿宋" w:hAnsi="仿宋" w:eastAsia="仿宋" w:cs="仿宋"/>
          <w:color w:val="auto"/>
          <w:szCs w:val="21"/>
        </w:rPr>
        <w:t>乙方在运输到达之前</w:t>
      </w:r>
      <w:r>
        <w:rPr>
          <w:rFonts w:hint="eastAsia" w:ascii="仿宋" w:hAnsi="仿宋" w:eastAsia="仿宋" w:cs="仿宋"/>
          <w:color w:val="auto"/>
          <w:szCs w:val="21"/>
          <w:lang w:eastAsia="zh-CN"/>
        </w:rPr>
        <w:t>应</w:t>
      </w:r>
      <w:r>
        <w:rPr>
          <w:rFonts w:hint="eastAsia" w:ascii="仿宋" w:hAnsi="仿宋" w:eastAsia="仿宋" w:cs="仿宋"/>
          <w:color w:val="auto"/>
          <w:szCs w:val="21"/>
        </w:rPr>
        <w:t>提前通知</w:t>
      </w:r>
      <w:r>
        <w:rPr>
          <w:rFonts w:hint="eastAsia" w:ascii="仿宋" w:hAnsi="仿宋" w:eastAsia="仿宋" w:cs="仿宋"/>
          <w:color w:val="auto"/>
          <w:szCs w:val="21"/>
          <w:lang w:eastAsia="zh-CN"/>
        </w:rPr>
        <w:t>甲方</w:t>
      </w:r>
      <w:r>
        <w:rPr>
          <w:rFonts w:hint="eastAsia" w:ascii="仿宋" w:hAnsi="仿宋" w:eastAsia="仿宋" w:cs="仿宋"/>
          <w:color w:val="auto"/>
          <w:szCs w:val="21"/>
        </w:rPr>
        <w:t>，并提示货物运输装卸的注意事项</w:t>
      </w:r>
      <w:r>
        <w:rPr>
          <w:rFonts w:hint="eastAsia" w:ascii="仿宋" w:hAnsi="仿宋" w:eastAsia="仿宋" w:cs="仿宋"/>
          <w:color w:val="auto"/>
          <w:szCs w:val="21"/>
          <w:lang w:eastAsia="zh-CN"/>
        </w:rPr>
        <w:t>，甲方配合乙方做好货物的接收工作。</w:t>
      </w:r>
    </w:p>
    <w:p w14:paraId="5D5192B2">
      <w:pPr>
        <w:pStyle w:val="965"/>
        <w:rPr>
          <w:rFonts w:hint="eastAsia" w:ascii="仿宋" w:hAnsi="仿宋" w:eastAsia="仿宋" w:cs="仿宋"/>
          <w:color w:val="auto"/>
          <w:sz w:val="21"/>
          <w:lang w:val="en-US" w:eastAsia="zh-CN"/>
        </w:rPr>
      </w:pPr>
      <w:r>
        <w:rPr>
          <w:rFonts w:hint="eastAsia" w:ascii="仿宋" w:hAnsi="仿宋" w:eastAsia="仿宋" w:cs="仿宋"/>
          <w:color w:val="auto"/>
          <w:kern w:val="2"/>
          <w:sz w:val="21"/>
          <w:szCs w:val="21"/>
          <w:highlight w:val="none"/>
          <w:lang w:val="en-US" w:eastAsia="zh-CN"/>
        </w:rPr>
        <w:t xml:space="preserve">7.6 </w:t>
      </w:r>
      <w:r>
        <w:rPr>
          <w:rFonts w:hint="eastAsia" w:ascii="仿宋" w:hAnsi="仿宋" w:eastAsia="仿宋" w:cs="仿宋"/>
          <w:color w:val="auto"/>
          <w:kern w:val="2"/>
          <w:sz w:val="21"/>
          <w:szCs w:val="21"/>
          <w:highlight w:val="none"/>
        </w:rPr>
        <w:t>如因包装</w:t>
      </w:r>
      <w:r>
        <w:rPr>
          <w:rFonts w:hint="eastAsia" w:ascii="仿宋" w:hAnsi="仿宋" w:eastAsia="仿宋" w:cs="仿宋"/>
          <w:color w:val="auto"/>
          <w:kern w:val="2"/>
          <w:sz w:val="21"/>
          <w:szCs w:val="21"/>
          <w:highlight w:val="none"/>
          <w:lang w:eastAsia="zh-CN"/>
        </w:rPr>
        <w:t>、运输</w:t>
      </w:r>
      <w:r>
        <w:rPr>
          <w:rFonts w:hint="eastAsia" w:ascii="仿宋" w:hAnsi="仿宋" w:eastAsia="仿宋" w:cs="仿宋"/>
          <w:color w:val="auto"/>
          <w:kern w:val="2"/>
          <w:sz w:val="21"/>
          <w:szCs w:val="21"/>
          <w:highlight w:val="none"/>
        </w:rPr>
        <w:t>问题导致货物</w:t>
      </w:r>
      <w:r>
        <w:rPr>
          <w:rFonts w:hint="eastAsia" w:ascii="仿宋" w:hAnsi="仿宋" w:eastAsia="仿宋" w:cs="仿宋"/>
          <w:color w:val="auto"/>
          <w:kern w:val="2"/>
          <w:sz w:val="21"/>
          <w:szCs w:val="21"/>
          <w:highlight w:val="none"/>
          <w:lang w:eastAsia="zh-CN"/>
        </w:rPr>
        <w:t>损毁、丢失</w:t>
      </w:r>
      <w:r>
        <w:rPr>
          <w:rFonts w:hint="eastAsia" w:ascii="仿宋" w:hAnsi="仿宋" w:eastAsia="仿宋" w:cs="仿宋"/>
          <w:color w:val="auto"/>
          <w:kern w:val="2"/>
          <w:sz w:val="21"/>
          <w:szCs w:val="21"/>
          <w:highlight w:val="none"/>
        </w:rPr>
        <w:t>或者品质下降，</w:t>
      </w:r>
      <w:r>
        <w:rPr>
          <w:rFonts w:hint="eastAsia" w:ascii="仿宋" w:hAnsi="仿宋" w:eastAsia="仿宋" w:cs="仿宋"/>
          <w:color w:val="auto"/>
          <w:kern w:val="2"/>
          <w:sz w:val="21"/>
          <w:szCs w:val="21"/>
          <w:highlight w:val="none"/>
          <w:lang w:eastAsia="zh-CN"/>
        </w:rPr>
        <w:t>甲方</w:t>
      </w:r>
      <w:r>
        <w:rPr>
          <w:rFonts w:hint="eastAsia" w:ascii="仿宋" w:hAnsi="仿宋" w:eastAsia="仿宋" w:cs="仿宋"/>
          <w:color w:val="auto"/>
          <w:kern w:val="2"/>
          <w:sz w:val="21"/>
          <w:szCs w:val="21"/>
          <w:highlight w:val="none"/>
        </w:rPr>
        <w:t>有权要求降价、换货、拒收部分或整批货物，由此</w:t>
      </w:r>
      <w:r>
        <w:rPr>
          <w:rFonts w:hint="eastAsia" w:ascii="仿宋" w:hAnsi="仿宋" w:eastAsia="仿宋" w:cs="仿宋"/>
          <w:color w:val="auto"/>
          <w:kern w:val="2"/>
          <w:sz w:val="21"/>
          <w:szCs w:val="21"/>
          <w:highlight w:val="none"/>
          <w:lang w:eastAsia="zh-CN"/>
        </w:rPr>
        <w:t>产生</w:t>
      </w:r>
      <w:r>
        <w:rPr>
          <w:rFonts w:hint="eastAsia" w:ascii="仿宋" w:hAnsi="仿宋" w:eastAsia="仿宋" w:cs="仿宋"/>
          <w:color w:val="auto"/>
          <w:kern w:val="2"/>
          <w:sz w:val="21"/>
          <w:szCs w:val="21"/>
          <w:highlight w:val="none"/>
        </w:rPr>
        <w:t>的费用和损失，均由</w:t>
      </w:r>
      <w:r>
        <w:rPr>
          <w:rFonts w:hint="eastAsia" w:ascii="仿宋" w:hAnsi="仿宋" w:eastAsia="仿宋" w:cs="仿宋"/>
          <w:color w:val="auto"/>
          <w:kern w:val="2"/>
          <w:sz w:val="21"/>
          <w:szCs w:val="21"/>
          <w:highlight w:val="none"/>
          <w:lang w:eastAsia="zh-CN"/>
        </w:rPr>
        <w:t>乙方</w:t>
      </w:r>
      <w:r>
        <w:rPr>
          <w:rFonts w:hint="eastAsia" w:ascii="仿宋" w:hAnsi="仿宋" w:eastAsia="仿宋" w:cs="仿宋"/>
          <w:color w:val="auto"/>
          <w:kern w:val="2"/>
          <w:sz w:val="21"/>
          <w:szCs w:val="21"/>
          <w:highlight w:val="none"/>
        </w:rPr>
        <w:t>承担。</w:t>
      </w:r>
    </w:p>
    <w:p w14:paraId="429EED59">
      <w:pPr>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8</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质量标准和保证</w:t>
      </w:r>
    </w:p>
    <w:p w14:paraId="7B97FCCE">
      <w:pPr>
        <w:pStyle w:val="34"/>
        <w:adjustRightInd w:val="0"/>
        <w:snapToGrid w:val="0"/>
        <w:spacing w:before="0" w:line="400" w:lineRule="exact"/>
        <w:ind w:firstLine="420" w:firstLineChars="200"/>
        <w:jc w:val="left"/>
        <w:rPr>
          <w:rFonts w:hint="eastAsia" w:ascii="仿宋" w:hAnsi="仿宋" w:eastAsia="仿宋" w:cs="仿宋"/>
          <w:b/>
          <w:color w:val="auto"/>
          <w:highlight w:val="none"/>
        </w:rPr>
      </w:pPr>
      <w:r>
        <w:rPr>
          <w:rFonts w:hint="eastAsia" w:ascii="仿宋" w:hAnsi="仿宋" w:eastAsia="仿宋" w:cs="仿宋"/>
          <w:color w:val="auto"/>
          <w:highlight w:val="none"/>
          <w:lang w:eastAsia="zh-CN"/>
        </w:rPr>
        <w:t>8</w:t>
      </w:r>
      <w:r>
        <w:rPr>
          <w:rFonts w:hint="eastAsia" w:ascii="仿宋" w:hAnsi="仿宋" w:eastAsia="仿宋" w:cs="仿宋"/>
          <w:color w:val="auto"/>
          <w:highlight w:val="none"/>
        </w:rPr>
        <w:t>.1 质量标准</w:t>
      </w:r>
    </w:p>
    <w:p w14:paraId="33CEC5C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（1）本合同下</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w:t>
      </w:r>
      <w:r>
        <w:rPr>
          <w:rFonts w:hint="eastAsia" w:ascii="仿宋" w:hAnsi="仿宋" w:eastAsia="仿宋" w:cs="仿宋"/>
          <w:color w:val="auto"/>
          <w:szCs w:val="21"/>
          <w:highlight w:val="none"/>
          <w:lang w:eastAsia="zh-CN"/>
        </w:rPr>
        <w:t>合同</w:t>
      </w:r>
      <w:r>
        <w:rPr>
          <w:rFonts w:hint="eastAsia" w:ascii="仿宋" w:hAnsi="仿宋" w:eastAsia="仿宋" w:cs="仿宋"/>
          <w:color w:val="auto"/>
          <w:szCs w:val="21"/>
          <w:lang w:eastAsia="zh-CN"/>
        </w:rPr>
        <w:t>约</w:t>
      </w:r>
      <w:r>
        <w:rPr>
          <w:rFonts w:hint="eastAsia" w:ascii="仿宋" w:hAnsi="仿宋" w:eastAsia="仿宋" w:cs="仿宋"/>
          <w:color w:val="auto"/>
          <w:szCs w:val="21"/>
        </w:rPr>
        <w:t>定的品牌、规格型号、技术性能、配置、质量、数量等要求。</w:t>
      </w:r>
      <w:r>
        <w:rPr>
          <w:rFonts w:hint="eastAsia" w:ascii="仿宋" w:hAnsi="仿宋" w:eastAsia="仿宋" w:cs="仿宋"/>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Cs w:val="21"/>
          <w:highlight w:val="none"/>
          <w:lang w:eastAsia="zh-CN"/>
        </w:rPr>
        <w:t>。</w:t>
      </w:r>
    </w:p>
    <w:p w14:paraId="1818D516">
      <w:pPr>
        <w:pStyle w:val="34"/>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71A7E39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的货物应符合国家有关安全、环保、卫生</w:t>
      </w:r>
      <w:r>
        <w:rPr>
          <w:rFonts w:hint="eastAsia" w:ascii="仿宋" w:hAnsi="仿宋" w:eastAsia="仿宋" w:cs="仿宋"/>
          <w:color w:val="auto"/>
          <w:szCs w:val="21"/>
          <w:highlight w:val="none"/>
          <w:lang w:eastAsia="zh-CN"/>
        </w:rPr>
        <w:t>的</w:t>
      </w:r>
      <w:r>
        <w:rPr>
          <w:rFonts w:hint="eastAsia" w:ascii="仿宋" w:hAnsi="仿宋" w:eastAsia="仿宋" w:cs="仿宋"/>
          <w:color w:val="auto"/>
          <w:szCs w:val="21"/>
          <w:highlight w:val="none"/>
        </w:rPr>
        <w:t>规定。</w:t>
      </w:r>
    </w:p>
    <w:p w14:paraId="1011F37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（4）乙方应向甲方提交所</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货物的技术文件，包括相应的中文技术文件，如：产品目录、图纸、操作手册、使用说明、维护手册或服务指南</w:t>
      </w:r>
      <w:r>
        <w:rPr>
          <w:rFonts w:hint="eastAsia" w:ascii="仿宋" w:hAnsi="仿宋" w:eastAsia="仿宋" w:cs="仿宋"/>
          <w:color w:val="auto"/>
          <w:szCs w:val="21"/>
          <w:highlight w:val="none"/>
          <w:lang w:eastAsia="zh-CN"/>
        </w:rPr>
        <w:t>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上述</w:t>
      </w:r>
      <w:r>
        <w:rPr>
          <w:rFonts w:hint="eastAsia" w:ascii="仿宋" w:hAnsi="仿宋" w:eastAsia="仿宋" w:cs="仿宋"/>
          <w:color w:val="auto"/>
          <w:szCs w:val="21"/>
          <w:highlight w:val="none"/>
        </w:rPr>
        <w:t>文件应包装好随货物一同发运。</w:t>
      </w:r>
    </w:p>
    <w:p w14:paraId="2EC27C9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8</w:t>
      </w:r>
      <w:r>
        <w:rPr>
          <w:rFonts w:hint="eastAsia" w:ascii="仿宋" w:hAnsi="仿宋" w:eastAsia="仿宋" w:cs="仿宋"/>
          <w:color w:val="auto"/>
          <w:szCs w:val="21"/>
          <w:highlight w:val="none"/>
        </w:rPr>
        <w:t>.2 保证</w:t>
      </w:r>
    </w:p>
    <w:p w14:paraId="74BF484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（1）乙方应保证</w:t>
      </w:r>
      <w:r>
        <w:rPr>
          <w:rFonts w:hint="eastAsia" w:ascii="仿宋" w:hAnsi="仿宋" w:eastAsia="仿宋" w:cs="仿宋"/>
          <w:color w:val="auto"/>
          <w:szCs w:val="21"/>
          <w:highlight w:val="none"/>
          <w:lang w:eastAsia="zh-CN"/>
        </w:rPr>
        <w:t>提供的货物</w:t>
      </w:r>
      <w:r>
        <w:rPr>
          <w:rFonts w:hint="eastAsia" w:ascii="仿宋" w:hAnsi="仿宋" w:eastAsia="仿宋" w:cs="仿宋"/>
          <w:color w:val="auto"/>
          <w:szCs w:val="21"/>
          <w:highlight w:val="none"/>
        </w:rPr>
        <w:t>完全符合合同规定的质量、规格和性能要求。乙方应保证货物在正确安装、正常使用和保养条件下，</w:t>
      </w:r>
      <w:r>
        <w:rPr>
          <w:rFonts w:hint="eastAsia" w:ascii="仿宋" w:hAnsi="仿宋" w:eastAsia="仿宋" w:cs="仿宋"/>
          <w:color w:val="auto"/>
          <w:szCs w:val="21"/>
        </w:rPr>
        <w:t>在其使用寿命期内具</w:t>
      </w:r>
      <w:r>
        <w:rPr>
          <w:rFonts w:hint="eastAsia" w:ascii="仿宋" w:hAnsi="仿宋" w:eastAsia="仿宋" w:cs="仿宋"/>
          <w:color w:val="auto"/>
          <w:szCs w:val="21"/>
          <w:lang w:eastAsia="zh-CN"/>
        </w:rPr>
        <w:t>备合同约定</w:t>
      </w:r>
      <w:r>
        <w:rPr>
          <w:rFonts w:hint="eastAsia" w:ascii="仿宋" w:hAnsi="仿宋" w:eastAsia="仿宋" w:cs="仿宋"/>
          <w:color w:val="auto"/>
          <w:szCs w:val="21"/>
        </w:rPr>
        <w:t>的性能</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存在</w:t>
      </w:r>
      <w:r>
        <w:rPr>
          <w:rFonts w:hint="eastAsia" w:ascii="仿宋" w:hAnsi="仿宋" w:eastAsia="仿宋" w:cs="仿宋"/>
          <w:color w:val="auto"/>
          <w:szCs w:val="21"/>
          <w:highlight w:val="none"/>
        </w:rPr>
        <w:t>质量保证期的，货物最终交付验收</w:t>
      </w:r>
      <w:r>
        <w:rPr>
          <w:rFonts w:hint="eastAsia" w:ascii="仿宋" w:hAnsi="仿宋" w:eastAsia="仿宋" w:cs="仿宋"/>
          <w:color w:val="auto"/>
          <w:szCs w:val="21"/>
          <w:highlight w:val="none"/>
          <w:lang w:eastAsia="zh-CN"/>
        </w:rPr>
        <w:t>合格</w:t>
      </w:r>
      <w:r>
        <w:rPr>
          <w:rFonts w:hint="eastAsia" w:ascii="仿宋" w:hAnsi="仿宋" w:eastAsia="仿宋" w:cs="仿宋"/>
          <w:color w:val="auto"/>
          <w:szCs w:val="21"/>
          <w:highlight w:val="none"/>
        </w:rPr>
        <w:t>后</w:t>
      </w:r>
      <w:r>
        <w:rPr>
          <w:rFonts w:hint="eastAsia" w:ascii="仿宋" w:hAnsi="仿宋" w:eastAsia="仿宋" w:cs="仿宋"/>
          <w:color w:val="auto"/>
          <w:szCs w:val="21"/>
          <w:highlight w:val="none"/>
          <w:lang w:eastAsia="zh-CN"/>
        </w:rPr>
        <w:t>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w:t>
      </w:r>
      <w:r>
        <w:rPr>
          <w:rFonts w:hint="eastAsia" w:ascii="仿宋" w:hAnsi="仿宋" w:eastAsia="仿宋" w:cs="仿宋"/>
          <w:color w:val="auto"/>
          <w:szCs w:val="21"/>
          <w:highlight w:val="none"/>
          <w:lang w:eastAsia="zh-CN"/>
        </w:rPr>
        <w:t>书面</w:t>
      </w:r>
      <w:r>
        <w:rPr>
          <w:rFonts w:hint="eastAsia" w:ascii="仿宋" w:hAnsi="仿宋" w:eastAsia="仿宋" w:cs="仿宋"/>
          <w:color w:val="auto"/>
          <w:szCs w:val="21"/>
          <w:highlight w:val="none"/>
        </w:rPr>
        <w:t>承诺（两者以较长的为准）的质量保证期内，本保证保持有效。</w:t>
      </w:r>
    </w:p>
    <w:p w14:paraId="1088995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4594C51F">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（3）乙方收到通知后</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4BED415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Cs w:val="21"/>
          <w:highlight w:val="none"/>
          <w:lang w:val="en-US" w:eastAsia="zh-CN"/>
        </w:rPr>
        <w:t>5</w:t>
      </w:r>
      <w:r>
        <w:rPr>
          <w:rFonts w:hint="eastAsia" w:ascii="仿宋" w:hAnsi="仿宋" w:eastAsia="仿宋" w:cs="仿宋"/>
          <w:color w:val="auto"/>
          <w:szCs w:val="21"/>
          <w:highlight w:val="none"/>
        </w:rPr>
        <w:t>.1条规定以书面形式</w:t>
      </w:r>
      <w:r>
        <w:rPr>
          <w:rFonts w:hint="eastAsia" w:ascii="仿宋" w:hAnsi="仿宋" w:eastAsia="仿宋" w:cs="仿宋"/>
          <w:color w:val="auto"/>
          <w:szCs w:val="21"/>
          <w:highlight w:val="none"/>
          <w:lang w:eastAsia="zh-CN"/>
        </w:rPr>
        <w:t>追究</w:t>
      </w: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的违约责任</w:t>
      </w:r>
      <w:r>
        <w:rPr>
          <w:rFonts w:hint="eastAsia" w:ascii="仿宋" w:hAnsi="仿宋" w:eastAsia="仿宋" w:cs="仿宋"/>
          <w:color w:val="auto"/>
          <w:szCs w:val="21"/>
          <w:highlight w:val="none"/>
        </w:rPr>
        <w:t>。</w:t>
      </w:r>
    </w:p>
    <w:p w14:paraId="6E411146">
      <w:pPr>
        <w:adjustRightInd w:val="0"/>
        <w:snapToGrid w:val="0"/>
        <w:spacing w:before="0" w:line="4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对乙方行使的其他权利不受影响。</w:t>
      </w:r>
    </w:p>
    <w:p w14:paraId="10F13034">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权利瑕疵担保</w:t>
      </w:r>
    </w:p>
    <w:p w14:paraId="6EEBAF0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.1 乙方保证对其出售的货物享有合法的权利。</w:t>
      </w:r>
    </w:p>
    <w:p w14:paraId="6BF5CBC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 xml:space="preserve">.2 </w:t>
      </w:r>
      <w:r>
        <w:rPr>
          <w:rFonts w:hint="eastAsia" w:ascii="仿宋" w:hAnsi="仿宋" w:eastAsia="仿宋" w:cs="仿宋"/>
          <w:color w:val="auto"/>
          <w:szCs w:val="15"/>
        </w:rPr>
        <w:t>乙方保证在交付的货物上不存在抵押权等担保物权。</w:t>
      </w:r>
    </w:p>
    <w:p w14:paraId="6D13FCC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9</w:t>
      </w:r>
      <w:r>
        <w:rPr>
          <w:rFonts w:hint="eastAsia" w:ascii="仿宋" w:hAnsi="仿宋" w:eastAsia="仿宋" w:cs="仿宋"/>
          <w:color w:val="auto"/>
          <w:szCs w:val="21"/>
          <w:highlight w:val="none"/>
        </w:rPr>
        <w:t>.3 如甲方使用</w:t>
      </w:r>
      <w:r>
        <w:rPr>
          <w:rFonts w:hint="eastAsia" w:ascii="仿宋" w:hAnsi="仿宋" w:eastAsia="仿宋" w:cs="仿宋"/>
          <w:color w:val="auto"/>
          <w:szCs w:val="21"/>
          <w:highlight w:val="none"/>
          <w:lang w:val="en-US" w:eastAsia="zh-CN"/>
        </w:rPr>
        <w:t>上述</w:t>
      </w:r>
      <w:r>
        <w:rPr>
          <w:rFonts w:hint="eastAsia" w:ascii="仿宋" w:hAnsi="仿宋" w:eastAsia="仿宋" w:cs="仿宋"/>
          <w:color w:val="auto"/>
          <w:szCs w:val="21"/>
          <w:highlight w:val="none"/>
        </w:rPr>
        <w:t>货物构成</w:t>
      </w:r>
      <w:r>
        <w:rPr>
          <w:rFonts w:hint="eastAsia" w:ascii="仿宋" w:hAnsi="仿宋" w:eastAsia="仿宋" w:cs="仿宋"/>
          <w:color w:val="auto"/>
          <w:szCs w:val="21"/>
          <w:highlight w:val="none"/>
          <w:lang w:val="en-US" w:eastAsia="zh-CN"/>
        </w:rPr>
        <w:t>对第三人</w:t>
      </w:r>
      <w:r>
        <w:rPr>
          <w:rFonts w:hint="eastAsia" w:ascii="仿宋" w:hAnsi="仿宋" w:eastAsia="仿宋" w:cs="仿宋"/>
          <w:color w:val="auto"/>
          <w:szCs w:val="21"/>
          <w:highlight w:val="none"/>
        </w:rPr>
        <w:t>侵权的，则由乙方承担全部责任。</w:t>
      </w:r>
    </w:p>
    <w:p w14:paraId="6F3CEA9F">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0</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知识产权保护</w:t>
      </w:r>
    </w:p>
    <w:p w14:paraId="30D8BB6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0</w:t>
      </w:r>
      <w:r>
        <w:rPr>
          <w:rFonts w:hint="eastAsia" w:ascii="仿宋" w:hAnsi="仿宋" w:eastAsia="仿宋" w:cs="仿宋"/>
          <w:color w:val="auto"/>
          <w:szCs w:val="21"/>
          <w:highlight w:val="none"/>
        </w:rPr>
        <w:t>.1 乙方对其所销售的货物应当享有知识产权或经权利人合法授权，保证没有侵犯任何第三人的知识产权等权利。</w:t>
      </w:r>
      <w:bookmarkStart w:id="46" w:name="_Hlk163047038"/>
      <w:r>
        <w:rPr>
          <w:rFonts w:hint="eastAsia" w:ascii="仿宋" w:hAnsi="仿宋" w:eastAsia="仿宋" w:cs="仿宋"/>
          <w:color w:val="auto"/>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color w:val="auto"/>
          <w:szCs w:val="21"/>
          <w:highlight w:val="none"/>
        </w:rPr>
        <w:t>。</w:t>
      </w:r>
    </w:p>
    <w:p w14:paraId="2FE77523">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保密义务</w:t>
      </w:r>
    </w:p>
    <w:p w14:paraId="1E26B0D3">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15"/>
        </w:rPr>
      </w:pPr>
      <w:r>
        <w:rPr>
          <w:rFonts w:hint="eastAsia" w:ascii="仿宋" w:hAnsi="仿宋" w:eastAsia="仿宋" w:cs="仿宋"/>
          <w:color w:val="auto"/>
          <w:szCs w:val="15"/>
          <w:lang w:val="en-US" w:eastAsia="zh-CN"/>
        </w:rPr>
        <w:t xml:space="preserve">11.1 </w:t>
      </w:r>
      <w:r>
        <w:rPr>
          <w:rFonts w:hint="eastAsia" w:ascii="仿宋" w:hAnsi="仿宋" w:eastAsia="仿宋" w:cs="仿宋"/>
          <w:color w:val="auto"/>
          <w:szCs w:val="15"/>
        </w:rPr>
        <w:t>甲、乙双方</w:t>
      </w:r>
      <w:r>
        <w:rPr>
          <w:rFonts w:hint="eastAsia" w:ascii="仿宋" w:hAnsi="仿宋" w:eastAsia="仿宋" w:cs="仿宋"/>
          <w:color w:val="auto"/>
          <w:szCs w:val="15"/>
          <w:lang w:eastAsia="zh-CN"/>
        </w:rPr>
        <w:t>对</w:t>
      </w:r>
      <w:r>
        <w:rPr>
          <w:rFonts w:hint="eastAsia" w:ascii="仿宋" w:hAnsi="仿宋" w:eastAsia="仿宋" w:cs="仿宋"/>
          <w:color w:val="auto"/>
          <w:szCs w:val="15"/>
        </w:rPr>
        <w:t>采购和合同履行过程中所获悉的</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商业秘密或者其他应当保密的信息，均有保密义务</w:t>
      </w:r>
      <w:r>
        <w:rPr>
          <w:rFonts w:hint="eastAsia" w:ascii="仿宋" w:hAnsi="仿宋" w:eastAsia="仿宋" w:cs="仿宋"/>
          <w:color w:val="auto"/>
          <w:szCs w:val="15"/>
          <w:lang w:eastAsia="zh-CN"/>
        </w:rPr>
        <w:t>且不受合同有效期所限，直至该信息成为公开信息</w:t>
      </w:r>
      <w:r>
        <w:rPr>
          <w:rFonts w:hint="eastAsia" w:ascii="仿宋" w:hAnsi="仿宋" w:eastAsia="仿宋" w:cs="仿宋"/>
          <w:color w:val="auto"/>
          <w:szCs w:val="15"/>
        </w:rPr>
        <w:t>。泄露、不正当地使用</w:t>
      </w:r>
      <w:r>
        <w:rPr>
          <w:rFonts w:hint="eastAsia" w:ascii="仿宋" w:hAnsi="仿宋" w:eastAsia="仿宋" w:cs="仿宋"/>
          <w:color w:val="auto"/>
          <w:szCs w:val="15"/>
          <w:lang w:eastAsia="zh-CN"/>
        </w:rPr>
        <w:t>国家秘密、工作秘密、</w:t>
      </w:r>
      <w:r>
        <w:rPr>
          <w:rFonts w:hint="eastAsia" w:ascii="仿宋" w:hAnsi="仿宋" w:eastAsia="仿宋" w:cs="仿宋"/>
          <w:color w:val="auto"/>
          <w:szCs w:val="15"/>
        </w:rPr>
        <w:t>商业秘密或者</w:t>
      </w:r>
      <w:r>
        <w:rPr>
          <w:rFonts w:hint="eastAsia" w:ascii="仿宋" w:hAnsi="仿宋" w:eastAsia="仿宋" w:cs="仿宋"/>
          <w:color w:val="auto"/>
          <w:szCs w:val="15"/>
          <w:lang w:eastAsia="zh-CN"/>
        </w:rPr>
        <w:t>其他应当保密的</w:t>
      </w:r>
      <w:r>
        <w:rPr>
          <w:rFonts w:hint="eastAsia" w:ascii="仿宋" w:hAnsi="仿宋" w:eastAsia="仿宋" w:cs="仿宋"/>
          <w:color w:val="auto"/>
          <w:szCs w:val="15"/>
        </w:rPr>
        <w:t>信息，应当承担</w:t>
      </w:r>
      <w:r>
        <w:rPr>
          <w:rFonts w:hint="eastAsia" w:ascii="仿宋" w:hAnsi="仿宋" w:eastAsia="仿宋" w:cs="仿宋"/>
          <w:color w:val="auto"/>
          <w:szCs w:val="15"/>
          <w:lang w:eastAsia="zh-CN"/>
        </w:rPr>
        <w:t>相应</w:t>
      </w:r>
      <w:r>
        <w:rPr>
          <w:rFonts w:hint="eastAsia" w:ascii="仿宋" w:hAnsi="仿宋" w:eastAsia="仿宋" w:cs="仿宋"/>
          <w:color w:val="auto"/>
          <w:szCs w:val="15"/>
        </w:rPr>
        <w:t>责任。其他应当保密的信息由双方在</w:t>
      </w:r>
      <w:r>
        <w:rPr>
          <w:rFonts w:hint="eastAsia" w:ascii="仿宋" w:hAnsi="仿宋" w:eastAsia="仿宋" w:cs="仿宋"/>
          <w:b/>
          <w:bCs/>
          <w:color w:val="auto"/>
          <w:szCs w:val="15"/>
        </w:rPr>
        <w:t>【政府采购合同专用条款】</w:t>
      </w:r>
      <w:r>
        <w:rPr>
          <w:rFonts w:hint="eastAsia" w:ascii="仿宋" w:hAnsi="仿宋" w:eastAsia="仿宋" w:cs="仿宋"/>
          <w:color w:val="auto"/>
          <w:szCs w:val="15"/>
        </w:rPr>
        <w:t>中约定。</w:t>
      </w:r>
    </w:p>
    <w:p w14:paraId="08A7386A">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2</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合同价款支付</w:t>
      </w:r>
    </w:p>
    <w:p w14:paraId="1A41A9FC">
      <w:pPr>
        <w:autoSpaceDE/>
        <w:autoSpaceDN/>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2</w:t>
      </w:r>
      <w:r>
        <w:rPr>
          <w:rFonts w:hint="eastAsia" w:ascii="仿宋" w:hAnsi="仿宋" w:eastAsia="仿宋" w:cs="仿宋"/>
          <w:color w:val="auto"/>
          <w:szCs w:val="21"/>
          <w:highlight w:val="none"/>
        </w:rPr>
        <w:t xml:space="preserve">.1 </w:t>
      </w:r>
      <w:r>
        <w:rPr>
          <w:rFonts w:hint="eastAsia" w:ascii="仿宋" w:hAnsi="仿宋" w:eastAsia="仿宋" w:cs="仿宋"/>
          <w:color w:val="auto"/>
          <w:szCs w:val="21"/>
          <w:highlight w:val="none"/>
          <w:lang w:eastAsia="zh-CN"/>
        </w:rPr>
        <w:t>合同价款支付</w:t>
      </w:r>
      <w:r>
        <w:rPr>
          <w:rFonts w:hint="eastAsia" w:ascii="仿宋" w:hAnsi="仿宋" w:eastAsia="仿宋" w:cs="仿宋"/>
          <w:color w:val="auto"/>
          <w:szCs w:val="21"/>
          <w:highlight w:val="none"/>
        </w:rPr>
        <w:t>按照国库集中支付</w:t>
      </w:r>
      <w:r>
        <w:rPr>
          <w:rFonts w:hint="eastAsia" w:ascii="仿宋" w:hAnsi="仿宋" w:eastAsia="仿宋" w:cs="仿宋"/>
          <w:color w:val="auto"/>
          <w:szCs w:val="21"/>
          <w:highlight w:val="none"/>
          <w:lang w:eastAsia="zh-CN"/>
        </w:rPr>
        <w:t>制度及财政管理相关</w:t>
      </w:r>
      <w:r>
        <w:rPr>
          <w:rFonts w:hint="eastAsia" w:ascii="仿宋" w:hAnsi="仿宋" w:eastAsia="仿宋" w:cs="仿宋"/>
          <w:color w:val="auto"/>
          <w:szCs w:val="21"/>
          <w:highlight w:val="none"/>
        </w:rPr>
        <w:t>规定执行。</w:t>
      </w:r>
    </w:p>
    <w:p w14:paraId="2C3AA4FF">
      <w:pPr>
        <w:pStyle w:val="3"/>
        <w:spacing w:line="400" w:lineRule="exact"/>
        <w:ind w:firstLine="420" w:firstLineChars="200"/>
        <w:rPr>
          <w:rFonts w:hint="eastAsia" w:ascii="仿宋" w:hAnsi="仿宋" w:eastAsia="仿宋" w:cs="仿宋"/>
          <w:color w:val="auto"/>
          <w:highlight w:val="none"/>
          <w:lang w:eastAsia="zh-CN"/>
        </w:rPr>
      </w:pPr>
      <w:r>
        <w:rPr>
          <w:rFonts w:hint="eastAsia" w:ascii="仿宋" w:hAnsi="仿宋" w:eastAsia="仿宋" w:cs="仿宋"/>
          <w:b w:val="0"/>
          <w:bCs w:val="0"/>
          <w:color w:val="auto"/>
          <w:sz w:val="21"/>
          <w:szCs w:val="21"/>
          <w:highlight w:val="none"/>
          <w:lang w:val="en-US" w:eastAsia="zh-CN"/>
        </w:rPr>
        <w:t xml:space="preserve">12.2 </w:t>
      </w:r>
      <w:r>
        <w:rPr>
          <w:rFonts w:hint="eastAsia" w:ascii="仿宋" w:hAnsi="仿宋" w:eastAsia="仿宋" w:cs="仿宋"/>
          <w:b w:val="0"/>
          <w:bCs w:val="0"/>
          <w:color w:val="auto"/>
          <w:kern w:val="2"/>
          <w:sz w:val="21"/>
          <w:szCs w:val="21"/>
          <w:highlight w:val="none"/>
        </w:rPr>
        <w:t>对于满足合同约定支付条件的，</w:t>
      </w:r>
      <w:r>
        <w:rPr>
          <w:rFonts w:hint="eastAsia" w:ascii="仿宋" w:hAnsi="仿宋" w:eastAsia="仿宋" w:cs="仿宋"/>
          <w:b w:val="0"/>
          <w:bCs w:val="0"/>
          <w:color w:val="auto"/>
          <w:kern w:val="2"/>
          <w:sz w:val="21"/>
          <w:szCs w:val="21"/>
          <w:highlight w:val="none"/>
          <w:lang w:val="en-US" w:eastAsia="zh-CN"/>
        </w:rPr>
        <w:t>甲方</w:t>
      </w:r>
      <w:r>
        <w:rPr>
          <w:rFonts w:hint="eastAsia" w:ascii="仿宋" w:hAnsi="仿宋" w:eastAsia="仿宋" w:cs="仿宋"/>
          <w:b w:val="0"/>
          <w:bCs w:val="0"/>
          <w:i w:val="0"/>
          <w:iCs w:val="0"/>
          <w:caps w:val="0"/>
          <w:color w:val="auto"/>
          <w:spacing w:val="0"/>
          <w:sz w:val="21"/>
          <w:szCs w:val="21"/>
          <w:highlight w:val="none"/>
          <w:shd w:val="clear"/>
          <w:vertAlign w:val="baseline"/>
        </w:rPr>
        <w:t>原则上应当自收到发票后10个工作日内</w:t>
      </w:r>
      <w:r>
        <w:rPr>
          <w:rFonts w:hint="eastAsia" w:ascii="仿宋" w:hAnsi="仿宋" w:eastAsia="仿宋" w:cs="仿宋"/>
          <w:b w:val="0"/>
          <w:bCs w:val="0"/>
          <w:color w:val="auto"/>
          <w:kern w:val="2"/>
          <w:sz w:val="21"/>
          <w:szCs w:val="21"/>
          <w:highlight w:val="none"/>
        </w:rPr>
        <w:t>将资金支付到合同约定的</w:t>
      </w:r>
      <w:r>
        <w:rPr>
          <w:rFonts w:hint="eastAsia" w:ascii="仿宋" w:hAnsi="仿宋" w:eastAsia="仿宋" w:cs="仿宋"/>
          <w:b w:val="0"/>
          <w:bCs w:val="0"/>
          <w:color w:val="auto"/>
          <w:kern w:val="2"/>
          <w:sz w:val="21"/>
          <w:szCs w:val="21"/>
          <w:highlight w:val="none"/>
          <w:lang w:eastAsia="zh-CN"/>
        </w:rPr>
        <w:t>乙方</w:t>
      </w:r>
      <w:r>
        <w:rPr>
          <w:rFonts w:hint="eastAsia" w:ascii="仿宋" w:hAnsi="仿宋" w:eastAsia="仿宋" w:cs="仿宋"/>
          <w:b w:val="0"/>
          <w:bCs w:val="0"/>
          <w:color w:val="auto"/>
          <w:kern w:val="2"/>
          <w:sz w:val="21"/>
          <w:szCs w:val="21"/>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1"/>
          <w:szCs w:val="21"/>
          <w:highlight w:val="none"/>
          <w:lang w:val="en-US" w:eastAsia="zh-CN"/>
        </w:rPr>
        <w:t>乙方</w:t>
      </w:r>
      <w:r>
        <w:rPr>
          <w:rFonts w:hint="eastAsia" w:ascii="仿宋" w:hAnsi="仿宋" w:eastAsia="仿宋" w:cs="仿宋"/>
          <w:b w:val="0"/>
          <w:bCs w:val="0"/>
          <w:color w:val="auto"/>
          <w:kern w:val="2"/>
          <w:sz w:val="21"/>
          <w:szCs w:val="21"/>
          <w:highlight w:val="none"/>
        </w:rPr>
        <w:t>付款的条件。具体合同价款支付时间在【</w:t>
      </w:r>
      <w:r>
        <w:rPr>
          <w:rFonts w:hint="eastAsia" w:ascii="仿宋" w:hAnsi="仿宋" w:eastAsia="仿宋" w:cs="仿宋"/>
          <w:b/>
          <w:bCs/>
          <w:color w:val="auto"/>
          <w:kern w:val="2"/>
          <w:sz w:val="21"/>
          <w:szCs w:val="21"/>
          <w:highlight w:val="none"/>
        </w:rPr>
        <w:t>政府采购合同专用条款</w:t>
      </w:r>
      <w:r>
        <w:rPr>
          <w:rFonts w:hint="eastAsia" w:ascii="仿宋" w:hAnsi="仿宋" w:eastAsia="仿宋" w:cs="仿宋"/>
          <w:b w:val="0"/>
          <w:bCs w:val="0"/>
          <w:color w:val="auto"/>
          <w:kern w:val="2"/>
          <w:sz w:val="21"/>
          <w:szCs w:val="21"/>
          <w:highlight w:val="none"/>
        </w:rPr>
        <w:t>】中</w:t>
      </w:r>
      <w:r>
        <w:rPr>
          <w:rFonts w:hint="eastAsia" w:ascii="仿宋" w:hAnsi="仿宋" w:eastAsia="仿宋" w:cs="仿宋"/>
          <w:b w:val="0"/>
          <w:bCs w:val="0"/>
          <w:color w:val="auto"/>
          <w:kern w:val="2"/>
          <w:sz w:val="21"/>
          <w:szCs w:val="21"/>
          <w:highlight w:val="none"/>
          <w:lang w:eastAsia="zh-CN"/>
        </w:rPr>
        <w:t>约</w:t>
      </w:r>
      <w:r>
        <w:rPr>
          <w:rFonts w:hint="eastAsia" w:ascii="仿宋" w:hAnsi="仿宋" w:eastAsia="仿宋" w:cs="仿宋"/>
          <w:b w:val="0"/>
          <w:bCs w:val="0"/>
          <w:color w:val="auto"/>
          <w:kern w:val="2"/>
          <w:sz w:val="21"/>
          <w:szCs w:val="21"/>
          <w:highlight w:val="none"/>
        </w:rPr>
        <w:t>定。</w:t>
      </w:r>
    </w:p>
    <w:p w14:paraId="7E2D9142">
      <w:pPr>
        <w:pStyle w:val="23"/>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14:paraId="0AE6179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 xml:space="preserve">.1 </w:t>
      </w:r>
      <w:r>
        <w:rPr>
          <w:rFonts w:hint="eastAsia" w:ascii="仿宋" w:hAnsi="仿宋" w:eastAsia="仿宋" w:cs="仿宋"/>
          <w:color w:val="auto"/>
          <w:szCs w:val="15"/>
        </w:rPr>
        <w:t>乙方应当以支票、汇票、本票或者金融机构、担保机构出具的保函等非现金形式提交。</w:t>
      </w:r>
    </w:p>
    <w:p w14:paraId="51D0B54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.2 如果乙方</w:t>
      </w:r>
      <w:r>
        <w:rPr>
          <w:rFonts w:hint="eastAsia" w:ascii="仿宋" w:hAnsi="仿宋" w:eastAsia="仿宋" w:cs="仿宋"/>
          <w:color w:val="auto"/>
          <w:szCs w:val="21"/>
          <w:highlight w:val="none"/>
          <w:lang w:eastAsia="zh-CN"/>
        </w:rPr>
        <w:t>出现</w:t>
      </w:r>
      <w:r>
        <w:rPr>
          <w:rFonts w:hint="eastAsia" w:ascii="仿宋" w:hAnsi="仿宋" w:eastAsia="仿宋" w:cs="仿宋"/>
          <w:b/>
          <w:bCs/>
          <w:color w:val="auto"/>
          <w:szCs w:val="15"/>
          <w:highlight w:val="none"/>
        </w:rPr>
        <w:t>【政府采购合同专用条款】</w:t>
      </w:r>
      <w:r>
        <w:rPr>
          <w:rFonts w:hint="eastAsia" w:ascii="仿宋" w:hAnsi="仿宋" w:eastAsia="仿宋" w:cs="仿宋"/>
          <w:b w:val="0"/>
          <w:bCs w:val="0"/>
          <w:color w:val="auto"/>
          <w:szCs w:val="15"/>
          <w:highlight w:val="none"/>
          <w:lang w:eastAsia="zh-CN"/>
        </w:rPr>
        <w:t>约定</w:t>
      </w:r>
      <w:r>
        <w:rPr>
          <w:rFonts w:hint="eastAsia" w:ascii="仿宋" w:hAnsi="仿宋" w:eastAsia="仿宋" w:cs="仿宋"/>
          <w:b w:val="0"/>
          <w:bCs w:val="0"/>
          <w:color w:val="auto"/>
          <w:szCs w:val="15"/>
          <w:lang w:eastAsia="zh-CN"/>
        </w:rPr>
        <w:t>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w:t>
      </w:r>
      <w:r>
        <w:rPr>
          <w:rFonts w:hint="eastAsia" w:ascii="仿宋" w:hAnsi="仿宋" w:eastAsia="仿宋" w:cs="仿宋"/>
          <w:color w:val="auto"/>
          <w:szCs w:val="21"/>
          <w:highlight w:val="none"/>
          <w:lang w:eastAsia="zh-CN"/>
        </w:rPr>
        <w:t>且</w:t>
      </w:r>
      <w:r>
        <w:rPr>
          <w:rFonts w:hint="eastAsia" w:ascii="仿宋" w:hAnsi="仿宋" w:eastAsia="仿宋" w:cs="仿宋"/>
          <w:color w:val="auto"/>
          <w:szCs w:val="21"/>
          <w:highlight w:val="none"/>
        </w:rPr>
        <w:t>不影响甲方要求乙方承担合同约定的超过履约保证金的违约责任的权利。</w:t>
      </w:r>
    </w:p>
    <w:p w14:paraId="45FC245C">
      <w:pPr>
        <w:spacing w:line="400" w:lineRule="exact"/>
        <w:ind w:firstLine="420"/>
        <w:rPr>
          <w:rFonts w:hint="eastAsia" w:ascii="仿宋" w:hAnsi="仿宋" w:eastAsia="仿宋" w:cs="仿宋"/>
          <w:color w:val="auto"/>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3</w:t>
      </w:r>
      <w:r>
        <w:rPr>
          <w:rFonts w:hint="eastAsia" w:ascii="仿宋" w:hAnsi="仿宋" w:eastAsia="仿宋" w:cs="仿宋"/>
          <w:color w:val="auto"/>
          <w:szCs w:val="21"/>
          <w:highlight w:val="none"/>
        </w:rPr>
        <w:t>.3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65AE6649">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4</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color w:val="auto"/>
          <w:sz w:val="24"/>
          <w:highlight w:val="none"/>
        </w:rPr>
        <w:t>售后服务</w:t>
      </w:r>
    </w:p>
    <w:p w14:paraId="013DE155">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4</w:t>
      </w:r>
      <w:r>
        <w:rPr>
          <w:rFonts w:hint="eastAsia" w:ascii="仿宋" w:hAnsi="仿宋" w:eastAsia="仿宋" w:cs="仿宋"/>
          <w:color w:val="auto"/>
          <w:szCs w:val="21"/>
          <w:highlight w:val="none"/>
        </w:rPr>
        <w:t>.1 除项目不涉及或采购活动中明确约定无须承担外，乙方还应提供下列服务：</w:t>
      </w:r>
    </w:p>
    <w:p w14:paraId="06C82AA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721709C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682D552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lang w:eastAsia="zh-CN"/>
        </w:rPr>
        <w:t>约定</w:t>
      </w:r>
      <w:r>
        <w:rPr>
          <w:rFonts w:hint="eastAsia" w:ascii="仿宋" w:hAnsi="仿宋" w:eastAsia="仿宋" w:cs="仿宋"/>
          <w:color w:val="auto"/>
          <w:szCs w:val="21"/>
          <w:highlight w:val="none"/>
        </w:rPr>
        <w:t>的期限内对所有的货物实施运行监督、维修，但前提条件是该服务并不能免除乙方在质量保证期内所承担的义务；</w:t>
      </w:r>
    </w:p>
    <w:p w14:paraId="703B7F6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（4）在制造商</w:t>
      </w:r>
      <w:r>
        <w:rPr>
          <w:rFonts w:hint="eastAsia" w:ascii="仿宋" w:hAnsi="仿宋" w:eastAsia="仿宋" w:cs="仿宋"/>
          <w:color w:val="auto"/>
          <w:szCs w:val="21"/>
          <w:highlight w:val="none"/>
          <w:lang w:eastAsia="zh-CN"/>
        </w:rPr>
        <w:t>所在地</w:t>
      </w:r>
      <w:r>
        <w:rPr>
          <w:rFonts w:hint="eastAsia" w:ascii="仿宋" w:hAnsi="仿宋" w:eastAsia="仿宋" w:cs="仿宋"/>
          <w:color w:val="auto"/>
          <w:szCs w:val="21"/>
          <w:highlight w:val="none"/>
        </w:rPr>
        <w:t>或</w:t>
      </w:r>
      <w:r>
        <w:rPr>
          <w:rFonts w:hint="eastAsia" w:ascii="仿宋" w:hAnsi="仿宋" w:eastAsia="仿宋" w:cs="仿宋"/>
          <w:color w:val="auto"/>
          <w:szCs w:val="21"/>
          <w:highlight w:val="none"/>
          <w:lang w:eastAsia="zh-CN"/>
        </w:rPr>
        <w:t>指定</w:t>
      </w:r>
      <w:r>
        <w:rPr>
          <w:rFonts w:hint="eastAsia" w:ascii="仿宋" w:hAnsi="仿宋" w:eastAsia="仿宋" w:cs="仿宋"/>
          <w:color w:val="auto"/>
          <w:szCs w:val="21"/>
          <w:highlight w:val="none"/>
        </w:rPr>
        <w:t>现场就货物的安装、启动、运营、维护</w:t>
      </w:r>
      <w:r>
        <w:rPr>
          <w:rFonts w:hint="eastAsia" w:ascii="仿宋" w:hAnsi="仿宋" w:eastAsia="仿宋" w:cs="仿宋"/>
          <w:color w:val="auto"/>
          <w:szCs w:val="21"/>
          <w:highlight w:val="none"/>
          <w:lang w:eastAsia="zh-CN"/>
        </w:rPr>
        <w:t>、废弃处置等</w:t>
      </w:r>
      <w:r>
        <w:rPr>
          <w:rFonts w:hint="eastAsia" w:ascii="仿宋" w:hAnsi="仿宋" w:eastAsia="仿宋" w:cs="仿宋"/>
          <w:color w:val="auto"/>
          <w:szCs w:val="21"/>
          <w:highlight w:val="none"/>
        </w:rPr>
        <w:t>对甲方操作人员进行培训</w:t>
      </w:r>
      <w:r>
        <w:rPr>
          <w:rFonts w:hint="eastAsia" w:ascii="仿宋" w:hAnsi="仿宋" w:eastAsia="仿宋" w:cs="仿宋"/>
          <w:color w:val="auto"/>
          <w:szCs w:val="15"/>
          <w:lang w:eastAsia="zh-CN"/>
        </w:rPr>
        <w:t>；</w:t>
      </w:r>
    </w:p>
    <w:p w14:paraId="5CC9C9CF">
      <w:pPr>
        <w:pStyle w:val="965"/>
        <w:rPr>
          <w:rFonts w:hint="eastAsia" w:ascii="仿宋" w:hAnsi="仿宋" w:eastAsia="仿宋" w:cs="仿宋"/>
          <w:color w:val="auto"/>
          <w:sz w:val="21"/>
          <w:szCs w:val="21"/>
        </w:rPr>
      </w:pPr>
      <w:r>
        <w:rPr>
          <w:rFonts w:hint="eastAsia" w:ascii="仿宋" w:hAnsi="仿宋" w:eastAsia="仿宋" w:cs="仿宋"/>
          <w:color w:val="auto"/>
          <w:sz w:val="21"/>
          <w:szCs w:val="21"/>
        </w:rPr>
        <w:t>（5）依照法律、行政法规的规定或者按照</w:t>
      </w:r>
      <w:r>
        <w:rPr>
          <w:rFonts w:hint="eastAsia" w:ascii="仿宋" w:hAnsi="仿宋" w:eastAsia="仿宋" w:cs="仿宋"/>
          <w:b/>
          <w:bCs/>
          <w:color w:val="auto"/>
          <w:sz w:val="21"/>
          <w:szCs w:val="21"/>
        </w:rPr>
        <w:t>【政府采购合同专用条款】</w:t>
      </w:r>
      <w:r>
        <w:rPr>
          <w:rFonts w:hint="eastAsia" w:ascii="仿宋" w:hAnsi="仿宋" w:eastAsia="仿宋" w:cs="仿宋"/>
          <w:color w:val="auto"/>
          <w:sz w:val="21"/>
          <w:szCs w:val="21"/>
        </w:rPr>
        <w:t>约定，货物在有效使用年限届满后应予回收的，乙方负有自行或者委托第三人对货物予以回收的义务；</w:t>
      </w:r>
    </w:p>
    <w:p w14:paraId="64AD75C9">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28CE3620">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.2 乙方提供的</w:t>
      </w:r>
      <w:r>
        <w:rPr>
          <w:rFonts w:hint="eastAsia" w:ascii="仿宋" w:hAnsi="仿宋" w:eastAsia="仿宋" w:cs="仿宋"/>
          <w:color w:val="auto"/>
          <w:szCs w:val="21"/>
          <w:highlight w:val="none"/>
          <w:lang w:eastAsia="zh-CN"/>
        </w:rPr>
        <w:t>售后</w:t>
      </w:r>
      <w:r>
        <w:rPr>
          <w:rFonts w:hint="eastAsia" w:ascii="仿宋" w:hAnsi="仿宋" w:eastAsia="仿宋" w:cs="仿宋"/>
          <w:color w:val="auto"/>
          <w:szCs w:val="21"/>
          <w:highlight w:val="none"/>
        </w:rPr>
        <w:t>服务的费用</w:t>
      </w:r>
      <w:r>
        <w:rPr>
          <w:rFonts w:hint="eastAsia" w:ascii="仿宋" w:hAnsi="仿宋" w:eastAsia="仿宋" w:cs="仿宋"/>
          <w:color w:val="auto"/>
          <w:szCs w:val="21"/>
          <w:highlight w:val="none"/>
          <w:lang w:val="en-US" w:eastAsia="zh-CN"/>
        </w:rPr>
        <w:t>已</w:t>
      </w:r>
      <w:r>
        <w:rPr>
          <w:rFonts w:hint="eastAsia" w:ascii="仿宋" w:hAnsi="仿宋" w:eastAsia="仿宋" w:cs="仿宋"/>
          <w:color w:val="auto"/>
          <w:szCs w:val="21"/>
          <w:highlight w:val="none"/>
        </w:rPr>
        <w:t>包含在合同价款中，甲方不再另行支付。</w:t>
      </w:r>
    </w:p>
    <w:p w14:paraId="559D107B">
      <w:p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5</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违约责任</w:t>
      </w:r>
    </w:p>
    <w:p w14:paraId="62814F29">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.1质量瑕疵的</w:t>
      </w:r>
      <w:r>
        <w:rPr>
          <w:rFonts w:hint="eastAsia" w:ascii="仿宋" w:hAnsi="仿宋" w:eastAsia="仿宋" w:cs="仿宋"/>
          <w:bCs/>
          <w:color w:val="auto"/>
          <w:szCs w:val="21"/>
          <w:highlight w:val="none"/>
          <w:lang w:eastAsia="zh-CN"/>
        </w:rPr>
        <w:t>违约责任</w:t>
      </w:r>
    </w:p>
    <w:p w14:paraId="1B8DC016">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乙方</w:t>
      </w:r>
      <w:r>
        <w:rPr>
          <w:rFonts w:hint="eastAsia" w:ascii="仿宋" w:hAnsi="仿宋" w:eastAsia="仿宋" w:cs="仿宋"/>
          <w:color w:val="auto"/>
          <w:szCs w:val="21"/>
          <w:highlight w:val="none"/>
          <w:lang w:eastAsia="zh-CN"/>
        </w:rPr>
        <w:t>提供</w:t>
      </w:r>
      <w:r>
        <w:rPr>
          <w:rFonts w:hint="eastAsia" w:ascii="仿宋" w:hAnsi="仿宋" w:eastAsia="仿宋" w:cs="仿宋"/>
          <w:color w:val="auto"/>
          <w:szCs w:val="21"/>
          <w:highlight w:val="none"/>
        </w:rPr>
        <w:t>的产品不符合</w:t>
      </w:r>
      <w:r>
        <w:rPr>
          <w:rFonts w:hint="eastAsia" w:ascii="仿宋" w:hAnsi="仿宋" w:eastAsia="仿宋" w:cs="仿宋"/>
          <w:color w:val="auto"/>
          <w:szCs w:val="21"/>
          <w:highlight w:val="none"/>
          <w:lang w:eastAsia="zh-CN"/>
        </w:rPr>
        <w:t>合同约定的</w:t>
      </w:r>
      <w:r>
        <w:rPr>
          <w:rFonts w:hint="eastAsia" w:ascii="仿宋" w:hAnsi="仿宋" w:eastAsia="仿宋" w:cs="仿宋"/>
          <w:color w:val="auto"/>
          <w:szCs w:val="21"/>
          <w:highlight w:val="none"/>
        </w:rPr>
        <w:t>质量标准或存在产品质量缺陷，</w:t>
      </w:r>
      <w:r>
        <w:rPr>
          <w:rFonts w:hint="eastAsia" w:ascii="仿宋" w:hAnsi="仿宋" w:eastAsia="仿宋" w:cs="仿宋"/>
          <w:color w:val="auto"/>
          <w:szCs w:val="21"/>
          <w:highlight w:val="none"/>
          <w:lang w:eastAsia="zh-CN"/>
        </w:rPr>
        <w:t>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 w:val="0"/>
          <w:bCs/>
          <w:color w:val="auto"/>
          <w:szCs w:val="21"/>
          <w:highlight w:val="none"/>
          <w:lang w:eastAsia="zh-CN"/>
        </w:rPr>
        <w:t>要求</w:t>
      </w:r>
      <w:r>
        <w:rPr>
          <w:rFonts w:hint="eastAsia" w:ascii="仿宋" w:hAnsi="仿宋" w:eastAsia="仿宋" w:cs="仿宋"/>
          <w:color w:val="auto"/>
          <w:szCs w:val="21"/>
          <w:highlight w:val="none"/>
          <w:lang w:eastAsia="zh-CN"/>
        </w:rPr>
        <w:t>及时修理、重作、更换，并承担由此给甲</w:t>
      </w:r>
      <w:r>
        <w:rPr>
          <w:rFonts w:hint="eastAsia" w:ascii="仿宋" w:hAnsi="仿宋" w:eastAsia="仿宋" w:cs="仿宋"/>
          <w:color w:val="auto"/>
          <w:szCs w:val="21"/>
          <w:highlight w:val="none"/>
        </w:rPr>
        <w:t>方</w:t>
      </w:r>
      <w:r>
        <w:rPr>
          <w:rFonts w:hint="eastAsia" w:ascii="仿宋" w:hAnsi="仿宋" w:eastAsia="仿宋" w:cs="仿宋"/>
          <w:color w:val="auto"/>
          <w:szCs w:val="21"/>
          <w:highlight w:val="none"/>
          <w:lang w:eastAsia="zh-CN"/>
        </w:rPr>
        <w:t>造成的损失</w:t>
      </w:r>
      <w:r>
        <w:rPr>
          <w:rFonts w:hint="eastAsia" w:ascii="仿宋" w:hAnsi="仿宋" w:eastAsia="仿宋" w:cs="仿宋"/>
          <w:color w:val="auto"/>
          <w:szCs w:val="21"/>
          <w:highlight w:val="none"/>
        </w:rPr>
        <w:t>。</w:t>
      </w:r>
    </w:p>
    <w:p w14:paraId="75CEB676">
      <w:pPr>
        <w:autoSpaceDE w:val="0"/>
        <w:autoSpaceDN w:val="0"/>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.2 迟延交货的违约责任</w:t>
      </w:r>
    </w:p>
    <w:p w14:paraId="7959EEC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服务。在履行合同过程中，如果乙方遇到可能</w:t>
      </w:r>
      <w:r>
        <w:rPr>
          <w:rFonts w:hint="eastAsia" w:ascii="仿宋" w:hAnsi="仿宋" w:eastAsia="仿宋" w:cs="仿宋"/>
          <w:color w:val="auto"/>
          <w:szCs w:val="21"/>
          <w:highlight w:val="none"/>
          <w:lang w:eastAsia="zh-CN"/>
        </w:rPr>
        <w:t>影响</w:t>
      </w:r>
      <w:r>
        <w:rPr>
          <w:rFonts w:hint="eastAsia" w:ascii="仿宋" w:hAnsi="仿宋" w:eastAsia="仿宋" w:cs="仿宋"/>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Cs w:val="21"/>
          <w:highlight w:val="none"/>
          <w:lang w:eastAsia="zh-CN"/>
        </w:rPr>
        <w:t>长</w:t>
      </w:r>
      <w:r>
        <w:rPr>
          <w:rFonts w:hint="eastAsia" w:ascii="仿宋" w:hAnsi="仿宋" w:eastAsia="仿宋" w:cs="仿宋"/>
          <w:color w:val="auto"/>
          <w:szCs w:val="21"/>
          <w:highlight w:val="none"/>
        </w:rPr>
        <w:t>交货时间或延期提供服务。</w:t>
      </w:r>
    </w:p>
    <w:p w14:paraId="2FF4BD9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（2）如果乙方没有按照合同规定的时间交货和提供</w:t>
      </w:r>
      <w:r>
        <w:rPr>
          <w:rFonts w:hint="eastAsia" w:ascii="仿宋" w:hAnsi="仿宋" w:eastAsia="仿宋" w:cs="仿宋"/>
          <w:color w:val="auto"/>
          <w:szCs w:val="21"/>
          <w:highlight w:val="none"/>
          <w:lang w:eastAsia="zh-CN"/>
        </w:rPr>
        <w:t>相关</w:t>
      </w:r>
      <w:r>
        <w:rPr>
          <w:rFonts w:hint="eastAsia" w:ascii="仿宋" w:hAnsi="仿宋" w:eastAsia="仿宋" w:cs="仿宋"/>
          <w:color w:val="auto"/>
          <w:szCs w:val="21"/>
          <w:highlight w:val="none"/>
        </w:rPr>
        <w:t>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w:t>
      </w:r>
      <w:r>
        <w:rPr>
          <w:rFonts w:hint="eastAsia" w:ascii="仿宋" w:hAnsi="仿宋" w:eastAsia="仿宋" w:cs="仿宋"/>
          <w:color w:val="auto"/>
          <w:szCs w:val="21"/>
          <w:highlight w:val="none"/>
          <w:lang w:eastAsia="zh-CN"/>
        </w:rPr>
        <w:t>甲方</w:t>
      </w:r>
      <w:r>
        <w:rPr>
          <w:rFonts w:hint="eastAsia" w:ascii="仿宋" w:hAnsi="仿宋" w:eastAsia="仿宋" w:cs="仿宋"/>
          <w:color w:val="auto"/>
          <w:szCs w:val="21"/>
          <w:highlight w:val="none"/>
        </w:rPr>
        <w:t>可要求继续履行或者</w:t>
      </w:r>
      <w:r>
        <w:rPr>
          <w:rFonts w:hint="eastAsia" w:ascii="仿宋" w:hAnsi="仿宋" w:eastAsia="仿宋" w:cs="仿宋"/>
          <w:color w:val="auto"/>
          <w:szCs w:val="21"/>
          <w:highlight w:val="none"/>
          <w:lang w:eastAsia="zh-CN"/>
        </w:rPr>
        <w:t>采取其他补救措施</w:t>
      </w:r>
      <w:r>
        <w:rPr>
          <w:rFonts w:hint="eastAsia" w:ascii="仿宋" w:hAnsi="仿宋" w:eastAsia="仿宋" w:cs="仿宋"/>
          <w:color w:val="auto"/>
          <w:szCs w:val="21"/>
          <w:highlight w:val="none"/>
        </w:rPr>
        <w:t>。</w:t>
      </w:r>
    </w:p>
    <w:p w14:paraId="6E678E5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eastAsia="zh-CN"/>
        </w:rPr>
        <w:t>5</w:t>
      </w:r>
      <w:r>
        <w:rPr>
          <w:rFonts w:hint="eastAsia" w:ascii="仿宋" w:hAnsi="仿宋" w:eastAsia="仿宋" w:cs="仿宋"/>
          <w:color w:val="auto"/>
          <w:szCs w:val="21"/>
          <w:highlight w:val="none"/>
        </w:rPr>
        <w:t>.3 迟延支付的违约责任</w:t>
      </w:r>
    </w:p>
    <w:p w14:paraId="60003961">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71F4A668">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bCs/>
          <w:color w:val="auto"/>
          <w:szCs w:val="21"/>
          <w:highlight w:val="none"/>
        </w:rPr>
        <w:t>1</w:t>
      </w:r>
      <w:r>
        <w:rPr>
          <w:rFonts w:hint="eastAsia" w:ascii="仿宋" w:hAnsi="仿宋" w:eastAsia="仿宋" w:cs="仿宋"/>
          <w:bCs/>
          <w:color w:val="auto"/>
          <w:szCs w:val="21"/>
          <w:highlight w:val="none"/>
          <w:lang w:eastAsia="zh-CN"/>
        </w:rPr>
        <w:t>5</w:t>
      </w:r>
      <w:r>
        <w:rPr>
          <w:rFonts w:hint="eastAsia" w:ascii="仿宋" w:hAnsi="仿宋" w:eastAsia="仿宋" w:cs="仿宋"/>
          <w:bCs/>
          <w:color w:val="auto"/>
          <w:szCs w:val="21"/>
          <w:highlight w:val="none"/>
        </w:rPr>
        <w:t>.4其他违约责任根据项目实际需要按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56A6A9F4">
      <w:pPr>
        <w:numPr>
          <w:ilvl w:val="0"/>
          <w:numId w:val="12"/>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合同变更</w:t>
      </w:r>
      <w:r>
        <w:rPr>
          <w:rFonts w:hint="eastAsia" w:ascii="仿宋" w:hAnsi="仿宋" w:eastAsia="仿宋" w:cs="仿宋"/>
          <w:b/>
          <w:color w:val="auto"/>
          <w:sz w:val="24"/>
          <w:highlight w:val="none"/>
          <w:lang w:eastAsia="zh-CN"/>
        </w:rPr>
        <w:t>、中止与终止</w:t>
      </w:r>
    </w:p>
    <w:p w14:paraId="60BB383F">
      <w:pPr>
        <w:autoSpaceDE/>
        <w:autoSpaceDN/>
        <w:adjustRightInd w:val="0"/>
        <w:snapToGrid w:val="0"/>
        <w:spacing w:before="0" w:line="400" w:lineRule="exact"/>
        <w:ind w:firstLine="0" w:firstLineChars="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val="en-US" w:eastAsia="zh-CN"/>
        </w:rPr>
        <w:t xml:space="preserve">    </w:t>
      </w: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.1合同的</w:t>
      </w:r>
      <w:r>
        <w:rPr>
          <w:rFonts w:hint="eastAsia" w:ascii="仿宋" w:hAnsi="仿宋" w:eastAsia="仿宋" w:cs="仿宋"/>
          <w:color w:val="auto"/>
          <w:szCs w:val="21"/>
          <w:highlight w:val="none"/>
          <w:lang w:eastAsia="zh-CN"/>
        </w:rPr>
        <w:t>变更</w:t>
      </w:r>
    </w:p>
    <w:p w14:paraId="0135AD7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政府采购合同履行中，</w:t>
      </w:r>
      <w:r>
        <w:rPr>
          <w:rFonts w:hint="eastAsia" w:ascii="仿宋" w:hAnsi="仿宋" w:eastAsia="仿宋" w:cs="仿宋"/>
          <w:color w:val="auto"/>
          <w:szCs w:val="21"/>
          <w:highlight w:val="none"/>
        </w:rPr>
        <w:t>在不改变合同其他条款的前提下，甲方可以在合同价款10%的范围内追加与合同标的相同的货物，并就此与乙方协商</w:t>
      </w:r>
      <w:r>
        <w:rPr>
          <w:rFonts w:hint="eastAsia" w:ascii="仿宋" w:hAnsi="仿宋" w:eastAsia="仿宋" w:cs="仿宋"/>
          <w:color w:val="auto"/>
          <w:szCs w:val="21"/>
          <w:highlight w:val="none"/>
          <w:lang w:eastAsia="zh-CN"/>
        </w:rPr>
        <w:t>一致后</w:t>
      </w:r>
      <w:r>
        <w:rPr>
          <w:rFonts w:hint="eastAsia" w:ascii="仿宋" w:hAnsi="仿宋" w:eastAsia="仿宋" w:cs="仿宋"/>
          <w:color w:val="auto"/>
          <w:szCs w:val="21"/>
          <w:highlight w:val="none"/>
        </w:rPr>
        <w:t>签订补充协议。</w:t>
      </w:r>
    </w:p>
    <w:p w14:paraId="2F9DDEB5">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合同的中止</w:t>
      </w:r>
    </w:p>
    <w:p w14:paraId="61CFBBF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w:t>
      </w:r>
      <w:r>
        <w:rPr>
          <w:rFonts w:hint="eastAsia" w:ascii="仿宋" w:hAnsi="仿宋" w:eastAsia="仿宋" w:cs="仿宋"/>
          <w:color w:val="auto"/>
          <w:szCs w:val="21"/>
          <w:highlight w:val="none"/>
          <w:lang w:eastAsia="zh-CN"/>
        </w:rPr>
        <w:t>可以</w:t>
      </w:r>
      <w:r>
        <w:rPr>
          <w:rFonts w:hint="eastAsia" w:ascii="仿宋" w:hAnsi="仿宋" w:eastAsia="仿宋" w:cs="仿宋"/>
          <w:color w:val="auto"/>
          <w:szCs w:val="21"/>
          <w:highlight w:val="none"/>
        </w:rPr>
        <w:t>中止合同的履行。</w:t>
      </w:r>
    </w:p>
    <w:p w14:paraId="23FAC1BC">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合同履行过程中，</w:t>
      </w:r>
      <w:r>
        <w:rPr>
          <w:rFonts w:hint="eastAsia" w:ascii="仿宋" w:hAnsi="仿宋" w:eastAsia="仿宋" w:cs="仿宋"/>
          <w:color w:val="auto"/>
          <w:szCs w:val="21"/>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Cs w:val="21"/>
          <w:highlight w:val="none"/>
          <w:lang w:eastAsia="zh-CN"/>
        </w:rPr>
        <w:t>，乙方有义务及时告知甲方</w:t>
      </w:r>
      <w:r>
        <w:rPr>
          <w:rFonts w:hint="eastAsia" w:ascii="仿宋" w:hAnsi="仿宋" w:eastAsia="仿宋" w:cs="仿宋"/>
          <w:color w:val="auto"/>
          <w:szCs w:val="21"/>
          <w:highlight w:val="none"/>
        </w:rPr>
        <w:t>。甲方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以书面形式通知乙方中止合同</w:t>
      </w:r>
      <w:r>
        <w:rPr>
          <w:rFonts w:hint="eastAsia" w:ascii="仿宋" w:hAnsi="仿宋" w:eastAsia="仿宋" w:cs="仿宋"/>
          <w:color w:val="auto"/>
          <w:szCs w:val="21"/>
          <w:highlight w:val="none"/>
          <w:lang w:eastAsia="zh-CN"/>
        </w:rPr>
        <w:t>并要求乙方在合理期限内消除相关情形或者提供适当担保。</w:t>
      </w:r>
      <w:r>
        <w:rPr>
          <w:rFonts w:hint="eastAsia" w:ascii="仿宋" w:hAnsi="仿宋" w:eastAsia="仿宋" w:cs="仿宋"/>
          <w:color w:val="auto"/>
          <w:szCs w:val="21"/>
          <w:highlight w:val="none"/>
        </w:rPr>
        <w:t>乙方提供适当担保的，</w:t>
      </w:r>
      <w:r>
        <w:rPr>
          <w:rFonts w:hint="eastAsia" w:ascii="仿宋" w:hAnsi="仿宋" w:eastAsia="仿宋" w:cs="仿宋"/>
          <w:color w:val="auto"/>
          <w:szCs w:val="21"/>
          <w:highlight w:val="none"/>
          <w:lang w:eastAsia="zh-CN"/>
        </w:rPr>
        <w:t>合同继续</w:t>
      </w:r>
      <w:r>
        <w:rPr>
          <w:rFonts w:hint="eastAsia" w:ascii="仿宋" w:hAnsi="仿宋" w:eastAsia="仿宋" w:cs="仿宋"/>
          <w:color w:val="auto"/>
          <w:szCs w:val="21"/>
          <w:highlight w:val="none"/>
        </w:rPr>
        <w:t>履行</w:t>
      </w:r>
      <w:r>
        <w:rPr>
          <w:rFonts w:hint="eastAsia" w:ascii="仿宋" w:hAnsi="仿宋" w:eastAsia="仿宋" w:cs="仿宋"/>
          <w:color w:val="auto"/>
          <w:szCs w:val="21"/>
          <w:highlight w:val="none"/>
          <w:lang w:eastAsia="zh-CN"/>
        </w:rPr>
        <w:t>；乙</w:t>
      </w:r>
      <w:r>
        <w:rPr>
          <w:rFonts w:hint="eastAsia" w:ascii="仿宋" w:hAnsi="仿宋" w:eastAsia="仿宋" w:cs="仿宋"/>
          <w:color w:val="auto"/>
          <w:szCs w:val="21"/>
          <w:highlight w:val="none"/>
        </w:rPr>
        <w:t>方在合理期限内未恢复履约能力且未提供适当担保的，视为拒绝</w:t>
      </w:r>
      <w:r>
        <w:rPr>
          <w:rFonts w:hint="eastAsia" w:ascii="仿宋" w:hAnsi="仿宋" w:eastAsia="仿宋" w:cs="仿宋"/>
          <w:color w:val="auto"/>
          <w:szCs w:val="21"/>
          <w:highlight w:val="none"/>
          <w:lang w:eastAsia="zh-CN"/>
        </w:rPr>
        <w:t>继续</w:t>
      </w:r>
      <w:r>
        <w:rPr>
          <w:rFonts w:hint="eastAsia" w:ascii="仿宋" w:hAnsi="仿宋" w:eastAsia="仿宋" w:cs="仿宋"/>
          <w:color w:val="auto"/>
          <w:szCs w:val="21"/>
          <w:highlight w:val="none"/>
        </w:rPr>
        <w:t>履约，甲方</w:t>
      </w:r>
      <w:r>
        <w:rPr>
          <w:rFonts w:hint="eastAsia" w:ascii="仿宋" w:hAnsi="仿宋" w:eastAsia="仿宋" w:cs="仿宋"/>
          <w:color w:val="auto"/>
          <w:szCs w:val="21"/>
          <w:highlight w:val="none"/>
          <w:lang w:eastAsia="zh-CN"/>
        </w:rPr>
        <w:t>有权</w:t>
      </w:r>
      <w:r>
        <w:rPr>
          <w:rFonts w:hint="eastAsia" w:ascii="仿宋" w:hAnsi="仿宋" w:eastAsia="仿宋" w:cs="仿宋"/>
          <w:color w:val="auto"/>
          <w:szCs w:val="21"/>
          <w:highlight w:val="none"/>
        </w:rPr>
        <w:t>解除合同并要求乙方承担</w:t>
      </w:r>
      <w:r>
        <w:rPr>
          <w:rFonts w:hint="eastAsia" w:ascii="仿宋" w:hAnsi="仿宋" w:eastAsia="仿宋" w:cs="仿宋"/>
          <w:color w:val="auto"/>
          <w:szCs w:val="21"/>
          <w:highlight w:val="none"/>
          <w:lang w:eastAsia="zh-CN"/>
        </w:rPr>
        <w:t>由此给甲方造成的损失</w:t>
      </w:r>
      <w:r>
        <w:rPr>
          <w:rFonts w:hint="eastAsia" w:ascii="仿宋" w:hAnsi="仿宋" w:eastAsia="仿宋" w:cs="仿宋"/>
          <w:color w:val="auto"/>
          <w:szCs w:val="21"/>
          <w:highlight w:val="none"/>
        </w:rPr>
        <w:t>。</w:t>
      </w:r>
    </w:p>
    <w:p w14:paraId="52D823CD">
      <w:pPr>
        <w:pStyle w:val="965"/>
        <w:jc w:val="both"/>
        <w:rPr>
          <w:rFonts w:hint="eastAsia" w:ascii="仿宋" w:hAnsi="仿宋" w:eastAsia="仿宋" w:cs="仿宋"/>
          <w:color w:val="auto"/>
          <w:sz w:val="21"/>
        </w:rPr>
      </w:pPr>
      <w:r>
        <w:rPr>
          <w:rFonts w:hint="eastAsia" w:ascii="仿宋" w:hAnsi="仿宋" w:eastAsia="仿宋" w:cs="仿宋"/>
          <w:color w:val="auto"/>
          <w:sz w:val="21"/>
        </w:rPr>
        <w:t>（3）乙方分立、合并或者变更住所的，应当及时以书面形式告知甲方。乙方没有</w:t>
      </w:r>
      <w:r>
        <w:rPr>
          <w:rFonts w:hint="eastAsia" w:ascii="仿宋" w:hAnsi="仿宋" w:eastAsia="仿宋" w:cs="仿宋"/>
          <w:color w:val="auto"/>
          <w:sz w:val="21"/>
          <w:lang w:eastAsia="zh-CN"/>
        </w:rPr>
        <w:t>及时告知</w:t>
      </w:r>
      <w:r>
        <w:rPr>
          <w:rFonts w:hint="eastAsia" w:ascii="仿宋" w:hAnsi="仿宋" w:eastAsia="仿宋" w:cs="仿宋"/>
          <w:color w:val="auto"/>
          <w:sz w:val="21"/>
        </w:rPr>
        <w:t>甲方，致使</w:t>
      </w:r>
      <w:r>
        <w:rPr>
          <w:rFonts w:hint="eastAsia" w:ascii="仿宋" w:hAnsi="仿宋" w:eastAsia="仿宋" w:cs="仿宋"/>
          <w:color w:val="auto"/>
          <w:sz w:val="21"/>
          <w:lang w:eastAsia="zh-CN"/>
        </w:rPr>
        <w:t>合同</w:t>
      </w:r>
      <w:r>
        <w:rPr>
          <w:rFonts w:hint="eastAsia" w:ascii="仿宋" w:hAnsi="仿宋" w:eastAsia="仿宋" w:cs="仿宋"/>
          <w:color w:val="auto"/>
          <w:sz w:val="21"/>
        </w:rPr>
        <w:t>履行发生困难的，甲方可以中止合同履行并要求乙方承担由此给甲方造成的损失。</w:t>
      </w:r>
    </w:p>
    <w:p w14:paraId="6FF88910">
      <w:pPr>
        <w:snapToGrid w:val="0"/>
        <w:spacing w:line="400" w:lineRule="exact"/>
        <w:ind w:firstLine="420" w:firstLineChars="200"/>
        <w:jc w:val="left"/>
        <w:rPr>
          <w:rFonts w:hint="eastAsia" w:ascii="仿宋" w:hAnsi="仿宋" w:eastAsia="仿宋" w:cs="仿宋"/>
          <w:color w:val="auto"/>
          <w:sz w:val="21"/>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）甲方不得以行政区划调整、政府换届、机构或者职能调整以及相关责任人更替为由中止合同。</w:t>
      </w:r>
    </w:p>
    <w:p w14:paraId="15FE3346">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6</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合同的终止</w:t>
      </w:r>
    </w:p>
    <w:p w14:paraId="3C2660E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4D41ED9C">
      <w:pPr>
        <w:snapToGrid w:val="0"/>
        <w:spacing w:line="400" w:lineRule="exact"/>
        <w:ind w:firstLine="420" w:firstLineChars="200"/>
        <w:rPr>
          <w:rFonts w:hint="eastAsia" w:ascii="仿宋" w:hAnsi="仿宋" w:eastAsia="仿宋" w:cs="仿宋"/>
          <w:color w:val="auto"/>
          <w:szCs w:val="21"/>
          <w:lang w:eastAsia="zh-CN"/>
        </w:rPr>
      </w:pPr>
      <w:r>
        <w:rPr>
          <w:rFonts w:hint="eastAsia" w:ascii="仿宋" w:hAnsi="仿宋" w:eastAsia="仿宋" w:cs="仿宋"/>
          <w:color w:val="auto"/>
          <w:szCs w:val="21"/>
          <w:highlight w:val="none"/>
        </w:rPr>
        <w:t>（2）乙方未</w:t>
      </w:r>
      <w:r>
        <w:rPr>
          <w:rFonts w:hint="eastAsia" w:ascii="仿宋" w:hAnsi="仿宋" w:eastAsia="仿宋" w:cs="仿宋"/>
          <w:color w:val="auto"/>
          <w:szCs w:val="21"/>
          <w:highlight w:val="none"/>
          <w:lang w:eastAsia="zh-CN"/>
        </w:rPr>
        <w:t>按</w:t>
      </w:r>
      <w:r>
        <w:rPr>
          <w:rFonts w:hint="eastAsia" w:ascii="仿宋" w:hAnsi="仿宋" w:eastAsia="仿宋" w:cs="仿宋"/>
          <w:color w:val="auto"/>
          <w:szCs w:val="21"/>
          <w:highlight w:val="none"/>
        </w:rPr>
        <w:t>合同约定履行，构成根本性违约的，甲方有权终止合同</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rPr>
        <w:t>并追究乙方的违约责</w:t>
      </w:r>
      <w:r>
        <w:rPr>
          <w:rFonts w:hint="eastAsia" w:ascii="仿宋" w:hAnsi="仿宋" w:eastAsia="仿宋" w:cs="仿宋"/>
          <w:color w:val="auto"/>
          <w:szCs w:val="21"/>
          <w:lang w:val="en-US" w:eastAsia="zh-CN"/>
        </w:rPr>
        <w:t>任</w:t>
      </w:r>
      <w:r>
        <w:rPr>
          <w:rFonts w:hint="eastAsia" w:ascii="仿宋" w:hAnsi="仿宋" w:eastAsia="仿宋" w:cs="仿宋"/>
          <w:color w:val="auto"/>
          <w:szCs w:val="21"/>
          <w:highlight w:val="none"/>
        </w:rPr>
        <w:t>。</w:t>
      </w:r>
    </w:p>
    <w:p w14:paraId="182F935D">
      <w:pPr>
        <w:pStyle w:val="965"/>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16.4 </w:t>
      </w:r>
      <w:r>
        <w:rPr>
          <w:rFonts w:hint="eastAsia" w:ascii="仿宋" w:hAnsi="仿宋" w:eastAsia="仿宋" w:cs="仿宋"/>
          <w:color w:val="auto"/>
          <w:kern w:val="2"/>
          <w:sz w:val="21"/>
          <w:szCs w:val="21"/>
          <w:highlight w:val="none"/>
          <w:lang w:val="en-US" w:eastAsia="zh-CN"/>
        </w:rPr>
        <w:t>涉及国家利益、社会公共利益的情形</w:t>
      </w:r>
    </w:p>
    <w:p w14:paraId="3DECC78A">
      <w:pPr>
        <w:pStyle w:val="965"/>
        <w:jc w:val="both"/>
        <w:rPr>
          <w:rFonts w:hint="eastAsia" w:ascii="仿宋" w:hAnsi="仿宋" w:eastAsia="仿宋" w:cs="仿宋"/>
          <w:color w:val="auto"/>
          <w:sz w:val="21"/>
        </w:rPr>
      </w:pPr>
      <w:r>
        <w:rPr>
          <w:rFonts w:hint="eastAsia" w:ascii="仿宋" w:hAnsi="仿宋" w:eastAsia="仿宋" w:cs="仿宋"/>
          <w:color w:val="auto"/>
          <w:sz w:val="21"/>
        </w:rPr>
        <w:t>政府采购合同继续履行将损害国家利益和社会公共利益的，双方当事人</w:t>
      </w:r>
      <w:r>
        <w:rPr>
          <w:rFonts w:hint="eastAsia" w:ascii="仿宋" w:hAnsi="仿宋" w:eastAsia="仿宋" w:cs="仿宋"/>
          <w:color w:val="auto"/>
          <w:sz w:val="21"/>
          <w:highlight w:val="none"/>
          <w:lang w:val="en-US" w:eastAsia="zh-CN"/>
        </w:rPr>
        <w:t>应当变更、</w:t>
      </w:r>
      <w:r>
        <w:rPr>
          <w:rFonts w:hint="eastAsia" w:ascii="仿宋" w:hAnsi="仿宋" w:eastAsia="仿宋" w:cs="仿宋"/>
          <w:color w:val="auto"/>
          <w:sz w:val="21"/>
        </w:rPr>
        <w:t>中止</w:t>
      </w:r>
      <w:r>
        <w:rPr>
          <w:rFonts w:hint="eastAsia" w:ascii="仿宋" w:hAnsi="仿宋" w:eastAsia="仿宋" w:cs="仿宋"/>
          <w:color w:val="auto"/>
          <w:sz w:val="21"/>
          <w:lang w:eastAsia="zh-CN"/>
        </w:rPr>
        <w:t>或者终止</w:t>
      </w:r>
      <w:r>
        <w:rPr>
          <w:rFonts w:hint="eastAsia" w:ascii="仿宋" w:hAnsi="仿宋" w:eastAsia="仿宋" w:cs="仿宋"/>
          <w:color w:val="auto"/>
          <w:sz w:val="21"/>
        </w:rPr>
        <w:t>合同。有过错的一方应当承担赔偿责任，双方都有过错的，各自承担相应的责任。</w:t>
      </w:r>
    </w:p>
    <w:p w14:paraId="348BACEC">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7</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合同分包</w:t>
      </w:r>
    </w:p>
    <w:p w14:paraId="544C364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.1 乙方不得</w:t>
      </w:r>
      <w:r>
        <w:rPr>
          <w:rFonts w:hint="eastAsia" w:ascii="仿宋" w:hAnsi="仿宋" w:eastAsia="仿宋" w:cs="仿宋"/>
          <w:color w:val="auto"/>
          <w:szCs w:val="21"/>
          <w:highlight w:val="none"/>
          <w:lang w:eastAsia="zh-CN"/>
        </w:rPr>
        <w:t>将合同转包给其他供应商。涉及合同分包的，乙方</w:t>
      </w:r>
      <w:r>
        <w:rPr>
          <w:rFonts w:hint="eastAsia" w:ascii="仿宋" w:hAnsi="仿宋" w:eastAsia="仿宋" w:cs="仿宋"/>
          <w:color w:val="auto"/>
          <w:szCs w:val="21"/>
          <w:highlight w:val="none"/>
          <w:lang w:val="en-US" w:eastAsia="zh-CN"/>
        </w:rPr>
        <w:t>应</w:t>
      </w:r>
      <w:r>
        <w:rPr>
          <w:rFonts w:hint="eastAsia" w:ascii="仿宋" w:hAnsi="仿宋" w:eastAsia="仿宋" w:cs="仿宋"/>
          <w:color w:val="auto"/>
          <w:szCs w:val="21"/>
          <w:highlight w:val="none"/>
          <w:lang w:eastAsia="zh-CN"/>
        </w:rPr>
        <w:t>根据采购文件和投标（响应）文件规定进行</w:t>
      </w:r>
      <w:r>
        <w:rPr>
          <w:rFonts w:hint="eastAsia" w:ascii="仿宋" w:hAnsi="仿宋" w:eastAsia="仿宋" w:cs="仿宋"/>
          <w:color w:val="auto"/>
          <w:szCs w:val="21"/>
          <w:highlight w:val="none"/>
        </w:rPr>
        <w:t>合同分包。</w:t>
      </w:r>
    </w:p>
    <w:p w14:paraId="404C917E">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.2 乙方执行政府采购政策向中小企业依法分包的</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乙方应当按采购文件</w:t>
      </w:r>
      <w:r>
        <w:rPr>
          <w:rFonts w:hint="eastAsia" w:ascii="仿宋" w:hAnsi="仿宋" w:eastAsia="仿宋" w:cs="仿宋"/>
          <w:color w:val="auto"/>
          <w:szCs w:val="21"/>
          <w:highlight w:val="none"/>
          <w:lang w:eastAsia="zh-CN"/>
        </w:rPr>
        <w:t>和</w:t>
      </w:r>
      <w:r>
        <w:rPr>
          <w:rFonts w:hint="eastAsia" w:ascii="仿宋" w:hAnsi="仿宋" w:eastAsia="仿宋" w:cs="仿宋"/>
          <w:color w:val="auto"/>
          <w:szCs w:val="21"/>
          <w:highlight w:val="none"/>
        </w:rPr>
        <w:t>投标（响应）文件签订分包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协议，分包</w:t>
      </w:r>
      <w:r>
        <w:rPr>
          <w:rFonts w:hint="eastAsia" w:ascii="仿宋" w:hAnsi="仿宋" w:eastAsia="仿宋" w:cs="仿宋"/>
          <w:color w:val="auto"/>
          <w:szCs w:val="21"/>
          <w:highlight w:val="none"/>
          <w:lang w:eastAsia="zh-CN"/>
        </w:rPr>
        <w:t>意向</w:t>
      </w:r>
      <w:r>
        <w:rPr>
          <w:rFonts w:hint="eastAsia" w:ascii="仿宋" w:hAnsi="仿宋" w:eastAsia="仿宋" w:cs="仿宋"/>
          <w:color w:val="auto"/>
          <w:szCs w:val="21"/>
          <w:highlight w:val="none"/>
        </w:rPr>
        <w:t>协议属于本合同组成部分。</w:t>
      </w:r>
    </w:p>
    <w:p w14:paraId="75430329">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eastAsia="zh-CN"/>
        </w:rPr>
        <w:t>1</w:t>
      </w: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不可抗力</w:t>
      </w:r>
    </w:p>
    <w:p w14:paraId="1004C3BD">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.1 不可抗力是指合同双方不能预见、不能避免且不能克服的客观情况。</w:t>
      </w:r>
    </w:p>
    <w:p w14:paraId="74655E38">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.2 任何一方对由于不可抗力造成的部分或全部不能履行合同不承担违约责任。但迟延履行后发生不可抗力的，不能免除责任。</w:t>
      </w:r>
    </w:p>
    <w:p w14:paraId="1BE5EA77">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1</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.3 遇有不可抗力的一方，应及时将事件情况以书面形式</w:t>
      </w:r>
      <w:r>
        <w:rPr>
          <w:rFonts w:hint="eastAsia" w:ascii="仿宋" w:hAnsi="仿宋" w:eastAsia="仿宋" w:cs="仿宋"/>
          <w:color w:val="auto"/>
          <w:szCs w:val="21"/>
          <w:highlight w:val="none"/>
          <w:lang w:eastAsia="zh-CN"/>
        </w:rPr>
        <w:t>告</w:t>
      </w:r>
      <w:r>
        <w:rPr>
          <w:rFonts w:hint="eastAsia" w:ascii="仿宋" w:hAnsi="仿宋" w:eastAsia="仿宋" w:cs="仿宋"/>
          <w:color w:val="auto"/>
          <w:szCs w:val="21"/>
          <w:highlight w:val="none"/>
        </w:rPr>
        <w:t>知另一方，并在事件发生后及时向另一方提交合同不能履行或部分不能履行或需要延期履行</w:t>
      </w:r>
      <w:r>
        <w:rPr>
          <w:rFonts w:hint="eastAsia" w:ascii="仿宋" w:hAnsi="仿宋" w:eastAsia="仿宋" w:cs="仿宋"/>
          <w:color w:val="auto"/>
          <w:szCs w:val="21"/>
          <w:highlight w:val="none"/>
          <w:lang w:eastAsia="zh-CN"/>
        </w:rPr>
        <w:t>的详细</w:t>
      </w:r>
      <w:r>
        <w:rPr>
          <w:rFonts w:hint="eastAsia" w:ascii="仿宋" w:hAnsi="仿宋" w:eastAsia="仿宋" w:cs="仿宋"/>
          <w:color w:val="auto"/>
          <w:szCs w:val="21"/>
          <w:highlight w:val="none"/>
        </w:rPr>
        <w:t>报告</w:t>
      </w:r>
      <w:r>
        <w:rPr>
          <w:rFonts w:hint="eastAsia" w:ascii="仿宋" w:hAnsi="仿宋" w:eastAsia="仿宋" w:cs="仿宋"/>
          <w:color w:val="auto"/>
          <w:szCs w:val="21"/>
          <w:highlight w:val="none"/>
          <w:lang w:eastAsia="zh-CN"/>
        </w:rPr>
        <w:t>，以</w:t>
      </w:r>
      <w:r>
        <w:rPr>
          <w:rFonts w:hint="eastAsia" w:ascii="仿宋" w:hAnsi="仿宋" w:eastAsia="仿宋" w:cs="仿宋"/>
          <w:color w:val="auto"/>
          <w:szCs w:val="21"/>
          <w:highlight w:val="none"/>
          <w:lang w:val="en-US" w:eastAsia="zh-CN"/>
        </w:rPr>
        <w:t>及证明不可抗力发生及其持续时间的证据</w:t>
      </w:r>
      <w:r>
        <w:rPr>
          <w:rFonts w:hint="eastAsia" w:ascii="仿宋" w:hAnsi="仿宋" w:eastAsia="仿宋" w:cs="仿宋"/>
          <w:color w:val="auto"/>
          <w:szCs w:val="21"/>
          <w:highlight w:val="none"/>
        </w:rPr>
        <w:t>。</w:t>
      </w:r>
    </w:p>
    <w:p w14:paraId="6A4E6430">
      <w:pPr>
        <w:autoSpaceDE w:val="0"/>
        <w:autoSpaceDN w:val="0"/>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19</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 xml:space="preserve"> </w:t>
      </w:r>
      <w:r>
        <w:rPr>
          <w:rFonts w:hint="eastAsia" w:ascii="仿宋" w:hAnsi="仿宋" w:eastAsia="仿宋" w:cs="仿宋"/>
          <w:b/>
          <w:bCs/>
          <w:color w:val="auto"/>
          <w:sz w:val="24"/>
          <w:highlight w:val="none"/>
        </w:rPr>
        <w:t>解决争议的方法</w:t>
      </w:r>
    </w:p>
    <w:p w14:paraId="20D82F0B">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.1 因本合同及合同有关事项发生的争议，由</w:t>
      </w:r>
      <w:r>
        <w:rPr>
          <w:rFonts w:hint="eastAsia" w:ascii="仿宋" w:hAnsi="仿宋" w:eastAsia="仿宋" w:cs="仿宋"/>
          <w:color w:val="auto"/>
          <w:sz w:val="21"/>
          <w:lang w:eastAsia="zh-CN"/>
        </w:rPr>
        <w:t>甲乙双</w:t>
      </w:r>
      <w:r>
        <w:rPr>
          <w:rFonts w:hint="eastAsia" w:ascii="仿宋" w:hAnsi="仿宋" w:eastAsia="仿宋" w:cs="仿宋"/>
          <w:color w:val="auto"/>
          <w:sz w:val="21"/>
        </w:rPr>
        <w:t>方友好协商解决。协商不成时，可以</w:t>
      </w:r>
      <w:r>
        <w:rPr>
          <w:rFonts w:hint="eastAsia" w:ascii="仿宋" w:hAnsi="仿宋" w:eastAsia="仿宋" w:cs="仿宋"/>
          <w:color w:val="auto"/>
          <w:sz w:val="21"/>
          <w:lang w:eastAsia="zh-CN"/>
        </w:rPr>
        <w:t>向有关组织申请</w:t>
      </w:r>
      <w:r>
        <w:rPr>
          <w:rFonts w:hint="eastAsia" w:ascii="仿宋" w:hAnsi="仿宋" w:eastAsia="仿宋" w:cs="仿宋"/>
          <w:color w:val="auto"/>
          <w:sz w:val="21"/>
        </w:rPr>
        <w:t>调解。合同一方或</w:t>
      </w:r>
      <w:r>
        <w:rPr>
          <w:rFonts w:hint="eastAsia" w:ascii="仿宋" w:hAnsi="仿宋" w:eastAsia="仿宋" w:cs="仿宋"/>
          <w:color w:val="auto"/>
          <w:sz w:val="21"/>
          <w:lang w:eastAsia="zh-CN"/>
        </w:rPr>
        <w:t>双</w:t>
      </w:r>
      <w:r>
        <w:rPr>
          <w:rFonts w:hint="eastAsia" w:ascii="仿宋" w:hAnsi="仿宋" w:eastAsia="仿宋" w:cs="仿宋"/>
          <w:color w:val="auto"/>
          <w:sz w:val="21"/>
        </w:rPr>
        <w:t>方不愿调解或调解不成的，可以通过仲裁或诉讼的方式解决争议。</w:t>
      </w:r>
    </w:p>
    <w:p w14:paraId="6EB7ACA3">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.2 选择仲裁的，应在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中明确仲裁机构及仲裁地；通过诉讼方式解决的，可以在</w:t>
      </w:r>
      <w:r>
        <w:rPr>
          <w:rFonts w:hint="eastAsia" w:ascii="仿宋" w:hAnsi="仿宋" w:eastAsia="仿宋" w:cs="仿宋"/>
          <w:b/>
          <w:bCs/>
          <w:color w:val="auto"/>
          <w:sz w:val="21"/>
          <w:szCs w:val="21"/>
          <w:highlight w:val="none"/>
        </w:rPr>
        <w:t>【政府采购合同专用条款】</w:t>
      </w:r>
      <w:r>
        <w:rPr>
          <w:rFonts w:hint="eastAsia" w:ascii="仿宋" w:hAnsi="仿宋" w:eastAsia="仿宋" w:cs="仿宋"/>
          <w:color w:val="auto"/>
          <w:sz w:val="21"/>
        </w:rPr>
        <w:t>中进一步约定选择与争议有实际联系的地点的人民法院管辖，但管辖法院的约定不得违反级别管辖和专属管辖的规定。</w:t>
      </w:r>
    </w:p>
    <w:p w14:paraId="48697608">
      <w:pPr>
        <w:pStyle w:val="965"/>
        <w:jc w:val="both"/>
        <w:rPr>
          <w:rFonts w:hint="eastAsia" w:ascii="仿宋" w:hAnsi="仿宋" w:eastAsia="仿宋" w:cs="仿宋"/>
          <w:color w:val="auto"/>
          <w:sz w:val="21"/>
        </w:rPr>
      </w:pPr>
      <w:r>
        <w:rPr>
          <w:rFonts w:hint="eastAsia" w:ascii="仿宋" w:hAnsi="仿宋" w:eastAsia="仿宋" w:cs="仿宋"/>
          <w:color w:val="auto"/>
          <w:sz w:val="21"/>
          <w:lang w:val="en-US" w:eastAsia="zh-CN"/>
        </w:rPr>
        <w:t>19</w:t>
      </w:r>
      <w:r>
        <w:rPr>
          <w:rFonts w:hint="eastAsia" w:ascii="仿宋" w:hAnsi="仿宋" w:eastAsia="仿宋" w:cs="仿宋"/>
          <w:color w:val="auto"/>
          <w:sz w:val="21"/>
        </w:rPr>
        <w:t>.3 如</w:t>
      </w:r>
      <w:r>
        <w:rPr>
          <w:rFonts w:hint="eastAsia" w:ascii="仿宋" w:hAnsi="仿宋" w:eastAsia="仿宋" w:cs="仿宋"/>
          <w:color w:val="auto"/>
          <w:sz w:val="21"/>
          <w:lang w:eastAsia="zh-CN"/>
        </w:rPr>
        <w:t>甲乙双方</w:t>
      </w:r>
      <w:r>
        <w:rPr>
          <w:rFonts w:hint="eastAsia" w:ascii="仿宋" w:hAnsi="仿宋" w:eastAsia="仿宋" w:cs="仿宋"/>
          <w:color w:val="auto"/>
          <w:sz w:val="21"/>
        </w:rPr>
        <w:t>有争议的事项不影响合同其他部分的履行，在争议解决期间，合同其他部分应</w:t>
      </w:r>
      <w:r>
        <w:rPr>
          <w:rFonts w:hint="eastAsia" w:ascii="仿宋" w:hAnsi="仿宋" w:eastAsia="仿宋" w:cs="仿宋"/>
          <w:color w:val="auto"/>
          <w:sz w:val="21"/>
          <w:lang w:eastAsia="zh-CN"/>
        </w:rPr>
        <w:t>当</w:t>
      </w:r>
      <w:r>
        <w:rPr>
          <w:rFonts w:hint="eastAsia" w:ascii="仿宋" w:hAnsi="仿宋" w:eastAsia="仿宋" w:cs="仿宋"/>
          <w:color w:val="auto"/>
          <w:sz w:val="21"/>
        </w:rPr>
        <w:t>继续履行。</w:t>
      </w:r>
    </w:p>
    <w:p w14:paraId="78C52382">
      <w:pPr>
        <w:autoSpaceDE w:val="0"/>
        <w:autoSpaceDN w:val="0"/>
        <w:adjustRightInd w:val="0"/>
        <w:snapToGrid w:val="0"/>
        <w:spacing w:before="0" w:line="40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政府采购政策</w:t>
      </w:r>
    </w:p>
    <w:p w14:paraId="3D90B614">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 xml:space="preserve">20.1 </w:t>
      </w:r>
      <w:r>
        <w:rPr>
          <w:rFonts w:hint="eastAsia" w:ascii="仿宋" w:hAnsi="仿宋" w:eastAsia="仿宋" w:cs="仿宋"/>
          <w:color w:val="auto"/>
          <w:lang w:val="en-GB"/>
        </w:rPr>
        <w:t>本合同应当按照规定执行政府采购政策。</w:t>
      </w:r>
    </w:p>
    <w:p w14:paraId="5DBD7F0A">
      <w:pPr>
        <w:autoSpaceDE w:val="0"/>
        <w:autoSpaceDN w:val="0"/>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 xml:space="preserve"> 本合同依法执行政府采购政策的方式和内容，属于合同履约验收的范围。</w:t>
      </w:r>
      <w:r>
        <w:rPr>
          <w:rFonts w:hint="eastAsia" w:ascii="仿宋" w:hAnsi="仿宋" w:eastAsia="仿宋" w:cs="仿宋"/>
          <w:color w:val="auto"/>
          <w:sz w:val="21"/>
          <w:lang w:eastAsia="zh-CN"/>
        </w:rPr>
        <w:t>甲乙双方</w:t>
      </w:r>
      <w:r>
        <w:rPr>
          <w:rFonts w:hint="eastAsia" w:ascii="仿宋" w:hAnsi="仿宋" w:eastAsia="仿宋" w:cs="仿宋"/>
          <w:color w:val="auto"/>
          <w:lang w:val="en-GB"/>
        </w:rPr>
        <w:t>未按规定要求执行政府采购政策造成损失的</w:t>
      </w:r>
      <w:r>
        <w:rPr>
          <w:rFonts w:hint="eastAsia" w:ascii="仿宋" w:hAnsi="仿宋" w:eastAsia="仿宋" w:cs="仿宋"/>
          <w:color w:val="auto"/>
          <w:szCs w:val="21"/>
          <w:highlight w:val="none"/>
        </w:rPr>
        <w:t>，有过错的一方应当承担赔偿责任，双方都有过错的，各自承担相应的责任。</w:t>
      </w:r>
    </w:p>
    <w:p w14:paraId="5F191C2C">
      <w:pPr>
        <w:pStyle w:val="23"/>
        <w:spacing w:after="0" w:line="40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 xml:space="preserve"> 对于</w:t>
      </w:r>
      <w:r>
        <w:rPr>
          <w:rFonts w:hint="eastAsia" w:ascii="仿宋" w:hAnsi="仿宋" w:eastAsia="仿宋" w:cs="仿宋"/>
          <w:color w:val="auto"/>
          <w:szCs w:val="21"/>
          <w:highlight w:val="none"/>
          <w:lang w:eastAsia="zh-CN"/>
        </w:rPr>
        <w:t>为落实中小企业支持政策，</w:t>
      </w:r>
      <w:r>
        <w:rPr>
          <w:rFonts w:hint="eastAsia" w:ascii="仿宋" w:hAnsi="仿宋" w:eastAsia="仿宋" w:cs="仿宋"/>
          <w:color w:val="auto"/>
          <w:szCs w:val="21"/>
          <w:highlight w:val="none"/>
        </w:rPr>
        <w:t>通过采购项目</w:t>
      </w:r>
      <w:r>
        <w:rPr>
          <w:rFonts w:hint="eastAsia" w:ascii="仿宋" w:hAnsi="仿宋" w:eastAsia="仿宋" w:cs="仿宋"/>
          <w:color w:val="auto"/>
          <w:szCs w:val="21"/>
          <w:highlight w:val="none"/>
          <w:lang w:eastAsia="zh-CN"/>
        </w:rPr>
        <w:t>整体</w:t>
      </w:r>
      <w:r>
        <w:rPr>
          <w:rFonts w:hint="eastAsia" w:ascii="仿宋" w:hAnsi="仿宋" w:eastAsia="仿宋" w:cs="仿宋"/>
          <w:color w:val="auto"/>
          <w:szCs w:val="21"/>
          <w:highlight w:val="none"/>
        </w:rPr>
        <w:t>预留、</w:t>
      </w:r>
      <w:r>
        <w:rPr>
          <w:rFonts w:hint="eastAsia" w:ascii="仿宋" w:hAnsi="仿宋" w:eastAsia="仿宋" w:cs="仿宋"/>
          <w:color w:val="auto"/>
          <w:szCs w:val="21"/>
          <w:highlight w:val="none"/>
          <w:lang w:eastAsia="zh-CN"/>
        </w:rPr>
        <w:t>设置</w:t>
      </w:r>
      <w:r>
        <w:rPr>
          <w:rFonts w:hint="eastAsia" w:ascii="仿宋" w:hAnsi="仿宋" w:eastAsia="仿宋" w:cs="仿宋"/>
          <w:color w:val="auto"/>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4C62A26">
      <w:p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val="en-US" w:eastAsia="zh-CN"/>
        </w:rPr>
        <w:t xml:space="preserve"> </w:t>
      </w:r>
      <w:r>
        <w:rPr>
          <w:rFonts w:hint="eastAsia" w:ascii="仿宋" w:hAnsi="仿宋" w:eastAsia="仿宋" w:cs="仿宋"/>
          <w:b/>
          <w:color w:val="auto"/>
          <w:sz w:val="24"/>
          <w:highlight w:val="none"/>
        </w:rPr>
        <w:t>法律适用</w:t>
      </w:r>
    </w:p>
    <w:p w14:paraId="34622E82">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.1 本合同的订立、生效、解释、履行及与本合同有关的争议解决，均适用法律、行政法规。</w:t>
      </w:r>
    </w:p>
    <w:p w14:paraId="363262DB">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1</w:t>
      </w:r>
      <w:r>
        <w:rPr>
          <w:rFonts w:hint="eastAsia" w:ascii="仿宋" w:hAnsi="仿宋" w:eastAsia="仿宋" w:cs="仿宋"/>
          <w:color w:val="auto"/>
          <w:sz w:val="21"/>
        </w:rPr>
        <w:t>.2 本合同条款与法律、行政法规的强制性规定不一致的，双方当事人应按照法律、行政法规的强制性规定修改本合同的相关条款。</w:t>
      </w:r>
    </w:p>
    <w:p w14:paraId="51459CAB">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 xml:space="preserve">22. </w:t>
      </w:r>
      <w:r>
        <w:rPr>
          <w:rFonts w:hint="eastAsia" w:ascii="仿宋" w:hAnsi="仿宋" w:eastAsia="仿宋" w:cs="仿宋"/>
          <w:b/>
          <w:color w:val="auto"/>
          <w:sz w:val="24"/>
          <w:highlight w:val="none"/>
        </w:rPr>
        <w:t>通知</w:t>
      </w:r>
    </w:p>
    <w:p w14:paraId="4D662F60">
      <w:pPr>
        <w:pStyle w:val="965"/>
        <w:jc w:val="both"/>
        <w:rPr>
          <w:rFonts w:hint="eastAsia" w:ascii="仿宋" w:hAnsi="仿宋" w:eastAsia="仿宋" w:cs="仿宋"/>
          <w:color w:val="auto"/>
          <w:sz w:val="21"/>
        </w:rPr>
      </w:pP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.1</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本合同任何一方向对方发出的通知、信件、数据电文等，应当发送至本合同第一部分《政府采购合同协议书》所约定的通讯地址、联系人、联系电话或电子邮箱。</w:t>
      </w:r>
    </w:p>
    <w:p w14:paraId="17D4E626">
      <w:pPr>
        <w:pStyle w:val="965"/>
        <w:ind w:firstLine="0" w:firstLineChars="0"/>
        <w:jc w:val="both"/>
        <w:rPr>
          <w:rFonts w:hint="eastAsia" w:ascii="仿宋" w:hAnsi="仿宋" w:eastAsia="仿宋" w:cs="仿宋"/>
          <w:color w:val="auto"/>
          <w:sz w:val="21"/>
        </w:rPr>
      </w:pP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2</w:t>
      </w:r>
      <w:r>
        <w:rPr>
          <w:rFonts w:hint="eastAsia" w:ascii="仿宋" w:hAnsi="仿宋" w:eastAsia="仿宋" w:cs="仿宋"/>
          <w:color w:val="auto"/>
          <w:sz w:val="21"/>
          <w:lang w:val="en-US" w:eastAsia="zh-CN"/>
        </w:rPr>
        <w:t>2</w:t>
      </w:r>
      <w:r>
        <w:rPr>
          <w:rFonts w:hint="eastAsia" w:ascii="仿宋" w:hAnsi="仿宋" w:eastAsia="仿宋" w:cs="仿宋"/>
          <w:color w:val="auto"/>
          <w:sz w:val="21"/>
        </w:rPr>
        <w:t>.2</w:t>
      </w:r>
      <w:r>
        <w:rPr>
          <w:rFonts w:hint="eastAsia" w:ascii="仿宋" w:hAnsi="仿宋" w:eastAsia="仿宋" w:cs="仿宋"/>
          <w:color w:val="auto"/>
          <w:sz w:val="21"/>
          <w:lang w:val="en-US" w:eastAsia="zh-CN"/>
        </w:rPr>
        <w:t xml:space="preserve"> </w:t>
      </w:r>
      <w:r>
        <w:rPr>
          <w:rFonts w:hint="eastAsia" w:ascii="仿宋" w:hAnsi="仿宋" w:eastAsia="仿宋" w:cs="仿宋"/>
          <w:color w:val="auto"/>
          <w:sz w:val="21"/>
        </w:rPr>
        <w:t>一方当事人变更名称、</w:t>
      </w:r>
      <w:r>
        <w:rPr>
          <w:rFonts w:hint="eastAsia" w:ascii="仿宋" w:hAnsi="仿宋" w:eastAsia="仿宋" w:cs="仿宋"/>
          <w:color w:val="auto"/>
          <w:sz w:val="21"/>
          <w:lang w:eastAsia="zh-CN"/>
        </w:rPr>
        <w:t>住所</w:t>
      </w:r>
      <w:r>
        <w:rPr>
          <w:rFonts w:hint="eastAsia" w:ascii="仿宋" w:hAnsi="仿宋" w:eastAsia="仿宋" w:cs="仿宋"/>
          <w:color w:val="auto"/>
          <w:sz w:val="21"/>
        </w:rPr>
        <w:t>、联系人、联系电话或电子邮箱</w:t>
      </w:r>
      <w:r>
        <w:rPr>
          <w:rFonts w:hint="eastAsia" w:ascii="仿宋" w:hAnsi="仿宋" w:eastAsia="仿宋" w:cs="仿宋"/>
          <w:color w:val="auto"/>
          <w:sz w:val="21"/>
          <w:lang w:eastAsia="zh-CN"/>
        </w:rPr>
        <w:t>等信息</w:t>
      </w:r>
      <w:r>
        <w:rPr>
          <w:rFonts w:hint="eastAsia" w:ascii="仿宋" w:hAnsi="仿宋" w:eastAsia="仿宋" w:cs="仿宋"/>
          <w:color w:val="auto"/>
          <w:sz w:val="21"/>
        </w:rPr>
        <w:t>的，应当在变更后3日内及时书面通知对方，对方实际收到变更通知前的送达仍为有效送达。</w:t>
      </w:r>
    </w:p>
    <w:p w14:paraId="5465A343">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本合同一方给另一方的通知均应采用书面形式，传真或快递送到本合同中规定的对方的地址和办理签收手续。</w:t>
      </w:r>
    </w:p>
    <w:p w14:paraId="7095D3BB">
      <w:pPr>
        <w:adjustRightInd w:val="0"/>
        <w:snapToGrid w:val="0"/>
        <w:spacing w:before="0" w:line="400" w:lineRule="exact"/>
        <w:ind w:firstLine="420" w:firstLineChars="200"/>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4</w:t>
      </w:r>
      <w:r>
        <w:rPr>
          <w:rFonts w:hint="eastAsia" w:ascii="仿宋" w:hAnsi="仿宋" w:eastAsia="仿宋" w:cs="仿宋"/>
          <w:color w:val="auto"/>
          <w:szCs w:val="21"/>
          <w:highlight w:val="none"/>
        </w:rPr>
        <w:t>通知以送达之日或通知书中规定的生效之日起生效，两者中以较迟之日为准。</w:t>
      </w:r>
    </w:p>
    <w:p w14:paraId="3D09BAAF">
      <w:pPr>
        <w:numPr>
          <w:ilvl w:val="0"/>
          <w:numId w:val="13"/>
        </w:numPr>
        <w:adjustRightInd w:val="0"/>
        <w:snapToGrid w:val="0"/>
        <w:spacing w:before="0" w:line="40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141C16CE">
      <w:pPr>
        <w:adjustRightInd w:val="0"/>
        <w:snapToGrid w:val="0"/>
        <w:spacing w:before="0" w:line="400" w:lineRule="exact"/>
        <w:ind w:firstLine="420" w:firstLineChars="200"/>
        <w:jc w:val="left"/>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2</w:t>
      </w:r>
      <w:r>
        <w:rPr>
          <w:rFonts w:hint="eastAsia" w:ascii="仿宋" w:hAnsi="仿宋" w:eastAsia="仿宋" w:cs="仿宋"/>
          <w:bCs/>
          <w:color w:val="auto"/>
          <w:szCs w:val="21"/>
          <w:highlight w:val="none"/>
          <w:lang w:val="en-US" w:eastAsia="zh-CN"/>
        </w:rPr>
        <w:t>3</w:t>
      </w:r>
      <w:r>
        <w:rPr>
          <w:rFonts w:hint="eastAsia" w:ascii="仿宋" w:hAnsi="仿宋" w:eastAsia="仿宋" w:cs="仿宋"/>
          <w:bCs/>
          <w:color w:val="auto"/>
          <w:szCs w:val="21"/>
          <w:highlight w:val="none"/>
        </w:rPr>
        <w:t>.1合同未尽事项见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62ED85CB">
      <w:pPr>
        <w:adjustRightInd w:val="0"/>
        <w:snapToGrid w:val="0"/>
        <w:spacing w:line="400" w:lineRule="exact"/>
        <w:ind w:firstLine="0" w:firstLineChars="0"/>
        <w:jc w:val="left"/>
        <w:rPr>
          <w:rFonts w:hint="eastAsia" w:ascii="仿宋" w:hAnsi="仿宋" w:eastAsia="仿宋" w:cs="仿宋"/>
          <w:color w:val="auto"/>
          <w:sz w:val="28"/>
          <w:szCs w:val="28"/>
        </w:rPr>
      </w:pPr>
      <w:r>
        <w:rPr>
          <w:rFonts w:hint="eastAsia" w:ascii="仿宋" w:hAnsi="仿宋" w:eastAsia="仿宋" w:cs="仿宋"/>
          <w:bCs/>
          <w:color w:val="auto"/>
          <w:szCs w:val="21"/>
          <w:highlight w:val="none"/>
          <w:lang w:val="en-US" w:eastAsia="zh-CN"/>
        </w:rPr>
        <w:t xml:space="preserve">    23.2 合同附件与合同正文具有同等的法律效力。</w:t>
      </w:r>
      <w:bookmarkStart w:id="47" w:name="_Toc20313"/>
    </w:p>
    <w:p w14:paraId="3621255C">
      <w:pPr>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br w:type="page"/>
      </w:r>
    </w:p>
    <w:p w14:paraId="3EC489F2">
      <w:pPr>
        <w:pStyle w:val="3"/>
        <w:adjustRightInd w:val="0"/>
        <w:snapToGrid w:val="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586E5EE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824E9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4F2389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4803CCF8">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eastAsia="zh-CN"/>
              </w:rPr>
              <w:t>联合体具体要求</w:t>
            </w:r>
          </w:p>
        </w:tc>
        <w:tc>
          <w:tcPr>
            <w:tcW w:w="5170" w:type="dxa"/>
            <w:vAlign w:val="center"/>
          </w:tcPr>
          <w:p w14:paraId="5059328A">
            <w:pPr>
              <w:adjustRightInd w:val="0"/>
              <w:snapToGrid w:val="0"/>
              <w:jc w:val="left"/>
              <w:rPr>
                <w:rFonts w:hint="eastAsia" w:ascii="仿宋" w:hAnsi="仿宋" w:eastAsia="仿宋" w:cs="仿宋"/>
                <w:color w:val="auto"/>
                <w:szCs w:val="21"/>
              </w:rPr>
            </w:pPr>
          </w:p>
        </w:tc>
      </w:tr>
      <w:tr w14:paraId="68E5FF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4E03EE7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870ECDA">
            <w:pPr>
              <w:adjustRightInd w:val="0"/>
              <w:snapToGrid w:val="0"/>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第1.2（</w:t>
            </w:r>
            <w:r>
              <w:rPr>
                <w:rFonts w:hint="eastAsia" w:ascii="仿宋" w:hAnsi="仿宋" w:eastAsia="仿宋" w:cs="仿宋"/>
                <w:color w:val="auto"/>
                <w:szCs w:val="21"/>
                <w:lang w:val="en-US" w:eastAsia="zh-CN"/>
              </w:rPr>
              <w:t>7</w:t>
            </w:r>
            <w:r>
              <w:rPr>
                <w:rFonts w:hint="eastAsia" w:ascii="仿宋" w:hAnsi="仿宋" w:eastAsia="仿宋" w:cs="仿宋"/>
                <w:color w:val="auto"/>
                <w:szCs w:val="21"/>
              </w:rPr>
              <w:t>）项</w:t>
            </w:r>
          </w:p>
        </w:tc>
        <w:tc>
          <w:tcPr>
            <w:tcW w:w="1742" w:type="dxa"/>
            <w:vAlign w:val="center"/>
          </w:tcPr>
          <w:p w14:paraId="4AA144DD">
            <w:pPr>
              <w:adjustRightInd w:val="0"/>
              <w:snapToGrid w:val="0"/>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其他术语解释</w:t>
            </w:r>
          </w:p>
        </w:tc>
        <w:tc>
          <w:tcPr>
            <w:tcW w:w="5170" w:type="dxa"/>
            <w:vAlign w:val="center"/>
          </w:tcPr>
          <w:p w14:paraId="1D8ABF31">
            <w:pPr>
              <w:adjustRightInd w:val="0"/>
              <w:snapToGrid w:val="0"/>
              <w:jc w:val="left"/>
              <w:rPr>
                <w:rFonts w:hint="eastAsia" w:ascii="仿宋" w:hAnsi="仿宋" w:eastAsia="仿宋" w:cs="仿宋"/>
                <w:color w:val="auto"/>
                <w:kern w:val="2"/>
                <w:sz w:val="21"/>
                <w:szCs w:val="21"/>
                <w:lang w:val="en-US" w:eastAsia="zh-CN" w:bidi="ar-SA"/>
              </w:rPr>
            </w:pPr>
          </w:p>
        </w:tc>
      </w:tr>
      <w:tr w14:paraId="039DDA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1E415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913509C">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4.4款</w:t>
            </w:r>
          </w:p>
        </w:tc>
        <w:tc>
          <w:tcPr>
            <w:tcW w:w="1742" w:type="dxa"/>
            <w:vAlign w:val="center"/>
          </w:tcPr>
          <w:p w14:paraId="4D44E9C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履约验收中甲方提出异议或作出说明的期限</w:t>
            </w:r>
          </w:p>
        </w:tc>
        <w:tc>
          <w:tcPr>
            <w:tcW w:w="5170" w:type="dxa"/>
            <w:vAlign w:val="center"/>
          </w:tcPr>
          <w:p w14:paraId="00FFDDF9">
            <w:pPr>
              <w:adjustRightInd w:val="0"/>
              <w:snapToGrid w:val="0"/>
              <w:jc w:val="left"/>
              <w:rPr>
                <w:rFonts w:hint="eastAsia" w:ascii="仿宋" w:hAnsi="仿宋" w:eastAsia="仿宋" w:cs="仿宋"/>
                <w:color w:val="auto"/>
                <w:kern w:val="2"/>
                <w:sz w:val="21"/>
                <w:szCs w:val="21"/>
                <w:lang w:val="en-US" w:eastAsia="zh-CN" w:bidi="ar-SA"/>
              </w:rPr>
            </w:pPr>
          </w:p>
        </w:tc>
      </w:tr>
      <w:tr w14:paraId="7E97BD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4EA49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BC374A2">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4.6款</w:t>
            </w:r>
          </w:p>
        </w:tc>
        <w:tc>
          <w:tcPr>
            <w:tcW w:w="1742" w:type="dxa"/>
            <w:vAlign w:val="center"/>
          </w:tcPr>
          <w:p w14:paraId="74D94A5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约定甲方承担的其他义务和责任</w:t>
            </w:r>
          </w:p>
        </w:tc>
        <w:tc>
          <w:tcPr>
            <w:tcW w:w="5170" w:type="dxa"/>
            <w:vAlign w:val="center"/>
          </w:tcPr>
          <w:p w14:paraId="20CE6F4E">
            <w:pPr>
              <w:adjustRightInd w:val="0"/>
              <w:snapToGrid w:val="0"/>
              <w:jc w:val="left"/>
              <w:rPr>
                <w:rFonts w:hint="eastAsia" w:ascii="仿宋" w:hAnsi="仿宋" w:eastAsia="仿宋" w:cs="仿宋"/>
                <w:color w:val="auto"/>
                <w:kern w:val="2"/>
                <w:sz w:val="21"/>
                <w:szCs w:val="21"/>
                <w:lang w:val="en-US" w:eastAsia="zh-CN" w:bidi="ar-SA"/>
              </w:rPr>
            </w:pPr>
          </w:p>
        </w:tc>
      </w:tr>
      <w:tr w14:paraId="11E73B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91854B">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10F3AD3E">
            <w:pPr>
              <w:snapToGrid w:val="0"/>
              <w:jc w:val="center"/>
              <w:rPr>
                <w:rFonts w:hint="eastAsia" w:ascii="仿宋" w:hAnsi="仿宋" w:eastAsia="仿宋" w:cs="仿宋"/>
                <w:color w:val="auto"/>
                <w:lang w:val="en-US"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5.4款</w:t>
            </w:r>
          </w:p>
        </w:tc>
        <w:tc>
          <w:tcPr>
            <w:tcW w:w="1742" w:type="dxa"/>
            <w:vAlign w:val="center"/>
          </w:tcPr>
          <w:p w14:paraId="0A5FB0BE">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约定乙方承担的其他义务和责任</w:t>
            </w:r>
          </w:p>
        </w:tc>
        <w:tc>
          <w:tcPr>
            <w:tcW w:w="5170" w:type="dxa"/>
            <w:vAlign w:val="center"/>
          </w:tcPr>
          <w:p w14:paraId="61039E65">
            <w:pPr>
              <w:adjustRightInd w:val="0"/>
              <w:snapToGrid w:val="0"/>
              <w:jc w:val="left"/>
              <w:rPr>
                <w:rFonts w:hint="eastAsia" w:ascii="仿宋" w:hAnsi="仿宋" w:eastAsia="仿宋" w:cs="仿宋"/>
                <w:color w:val="auto"/>
                <w:kern w:val="2"/>
                <w:sz w:val="21"/>
                <w:szCs w:val="21"/>
                <w:lang w:val="en-US" w:eastAsia="zh-CN" w:bidi="ar-SA"/>
              </w:rPr>
            </w:pPr>
          </w:p>
        </w:tc>
      </w:tr>
      <w:tr w14:paraId="5B2AB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87FAC7">
            <w:pPr>
              <w:adjustRightInd w:val="0"/>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第二节</w:t>
            </w:r>
          </w:p>
          <w:p w14:paraId="18B226D2">
            <w:pPr>
              <w:snapToGrid w:val="0"/>
              <w:jc w:val="center"/>
              <w:rPr>
                <w:rFonts w:hint="eastAsia" w:ascii="仿宋" w:hAnsi="仿宋" w:eastAsia="仿宋" w:cs="仿宋"/>
                <w:color w:val="auto"/>
                <w:szCs w:val="21"/>
                <w:lang w:eastAsia="zh-CN"/>
              </w:rPr>
            </w:pPr>
            <w:r>
              <w:rPr>
                <w:rFonts w:hint="eastAsia" w:ascii="仿宋" w:hAnsi="仿宋" w:eastAsia="仿宋" w:cs="仿宋"/>
                <w:color w:val="auto"/>
                <w:szCs w:val="21"/>
                <w:lang w:eastAsia="zh-CN"/>
              </w:rPr>
              <w:t>第</w:t>
            </w:r>
            <w:r>
              <w:rPr>
                <w:rFonts w:hint="eastAsia" w:ascii="仿宋" w:hAnsi="仿宋" w:eastAsia="仿宋" w:cs="仿宋"/>
                <w:color w:val="auto"/>
                <w:szCs w:val="21"/>
                <w:lang w:val="en-US" w:eastAsia="zh-CN"/>
              </w:rPr>
              <w:t>6.1款</w:t>
            </w:r>
          </w:p>
        </w:tc>
        <w:tc>
          <w:tcPr>
            <w:tcW w:w="1742" w:type="dxa"/>
            <w:vAlign w:val="center"/>
          </w:tcPr>
          <w:p w14:paraId="5B3E9DCA">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履行合同义务的顺序</w:t>
            </w:r>
          </w:p>
        </w:tc>
        <w:tc>
          <w:tcPr>
            <w:tcW w:w="5170" w:type="dxa"/>
            <w:vAlign w:val="center"/>
          </w:tcPr>
          <w:p w14:paraId="1CDF59CE">
            <w:pPr>
              <w:adjustRightInd w:val="0"/>
              <w:snapToGrid w:val="0"/>
              <w:jc w:val="left"/>
              <w:rPr>
                <w:rFonts w:hint="eastAsia" w:ascii="仿宋" w:hAnsi="仿宋" w:eastAsia="仿宋" w:cs="仿宋"/>
                <w:color w:val="auto"/>
                <w:kern w:val="2"/>
                <w:sz w:val="21"/>
                <w:szCs w:val="21"/>
                <w:lang w:val="en-US" w:eastAsia="zh-CN" w:bidi="ar-SA"/>
              </w:rPr>
            </w:pPr>
          </w:p>
        </w:tc>
      </w:tr>
      <w:tr w14:paraId="7F8379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1C9C2A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1778D9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.1</w:t>
            </w:r>
            <w:r>
              <w:rPr>
                <w:rFonts w:hint="eastAsia" w:ascii="仿宋" w:hAnsi="仿宋" w:eastAsia="仿宋" w:cs="仿宋"/>
                <w:color w:val="auto"/>
                <w:szCs w:val="21"/>
                <w:lang w:val="en-US" w:eastAsia="zh-CN"/>
              </w:rPr>
              <w:t>款</w:t>
            </w:r>
          </w:p>
        </w:tc>
        <w:tc>
          <w:tcPr>
            <w:tcW w:w="1742" w:type="dxa"/>
            <w:vAlign w:val="center"/>
          </w:tcPr>
          <w:p w14:paraId="6A1E013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包装</w:t>
            </w:r>
            <w:r>
              <w:rPr>
                <w:rFonts w:hint="eastAsia" w:ascii="仿宋" w:hAnsi="仿宋" w:eastAsia="仿宋" w:cs="仿宋"/>
                <w:color w:val="auto"/>
                <w:szCs w:val="21"/>
                <w:lang w:eastAsia="zh-CN"/>
              </w:rPr>
              <w:t>特殊要求</w:t>
            </w:r>
          </w:p>
        </w:tc>
        <w:tc>
          <w:tcPr>
            <w:tcW w:w="5170" w:type="dxa"/>
            <w:vAlign w:val="center"/>
          </w:tcPr>
          <w:p w14:paraId="4770AE15">
            <w:pPr>
              <w:rPr>
                <w:rFonts w:hint="eastAsia" w:ascii="仿宋" w:hAnsi="仿宋" w:eastAsia="仿宋" w:cs="仿宋"/>
                <w:color w:val="auto"/>
              </w:rPr>
            </w:pPr>
          </w:p>
        </w:tc>
      </w:tr>
      <w:tr w14:paraId="7F8B9C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A1B3D70">
            <w:pPr>
              <w:adjustRightInd w:val="0"/>
              <w:snapToGrid w:val="0"/>
              <w:jc w:val="center"/>
              <w:rPr>
                <w:rFonts w:hint="eastAsia" w:ascii="仿宋" w:hAnsi="仿宋" w:eastAsia="仿宋" w:cs="仿宋"/>
                <w:color w:val="auto"/>
                <w:szCs w:val="21"/>
              </w:rPr>
            </w:pPr>
          </w:p>
        </w:tc>
        <w:tc>
          <w:tcPr>
            <w:tcW w:w="1742" w:type="dxa"/>
            <w:vAlign w:val="center"/>
          </w:tcPr>
          <w:p w14:paraId="5020849F">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指定现场</w:t>
            </w:r>
          </w:p>
        </w:tc>
        <w:tc>
          <w:tcPr>
            <w:tcW w:w="5170" w:type="dxa"/>
            <w:vAlign w:val="center"/>
          </w:tcPr>
          <w:p w14:paraId="61A59E0A">
            <w:pPr>
              <w:rPr>
                <w:rFonts w:hint="eastAsia" w:ascii="仿宋" w:hAnsi="仿宋" w:eastAsia="仿宋" w:cs="仿宋"/>
                <w:color w:val="auto"/>
              </w:rPr>
            </w:pPr>
          </w:p>
        </w:tc>
      </w:tr>
      <w:tr w14:paraId="2B5A25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2A6D7100">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8AACCF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vAlign w:val="center"/>
          </w:tcPr>
          <w:p w14:paraId="6F45B475">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运输特殊要求</w:t>
            </w:r>
          </w:p>
        </w:tc>
        <w:tc>
          <w:tcPr>
            <w:tcW w:w="5170" w:type="dxa"/>
            <w:vAlign w:val="center"/>
          </w:tcPr>
          <w:p w14:paraId="7147313F">
            <w:pPr>
              <w:rPr>
                <w:rFonts w:hint="eastAsia" w:ascii="仿宋" w:hAnsi="仿宋" w:eastAsia="仿宋" w:cs="仿宋"/>
                <w:color w:val="auto"/>
              </w:rPr>
            </w:pPr>
          </w:p>
        </w:tc>
      </w:tr>
      <w:tr w14:paraId="120EA3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40C55E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69BEB15">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7</w:t>
            </w:r>
            <w:r>
              <w:rPr>
                <w:rFonts w:hint="eastAsia" w:ascii="仿宋" w:hAnsi="仿宋" w:eastAsia="仿宋" w:cs="仿宋"/>
                <w:color w:val="auto"/>
                <w:szCs w:val="21"/>
              </w:rPr>
              <w:t>.3</w:t>
            </w:r>
            <w:r>
              <w:rPr>
                <w:rFonts w:hint="eastAsia" w:ascii="仿宋" w:hAnsi="仿宋" w:eastAsia="仿宋" w:cs="仿宋"/>
                <w:color w:val="auto"/>
                <w:szCs w:val="21"/>
                <w:lang w:val="en-US" w:eastAsia="zh-CN"/>
              </w:rPr>
              <w:t>款</w:t>
            </w:r>
          </w:p>
        </w:tc>
        <w:tc>
          <w:tcPr>
            <w:tcW w:w="1742" w:type="dxa"/>
            <w:vAlign w:val="center"/>
          </w:tcPr>
          <w:p w14:paraId="38BAD1D6">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保险要求</w:t>
            </w:r>
          </w:p>
        </w:tc>
        <w:tc>
          <w:tcPr>
            <w:tcW w:w="5170" w:type="dxa"/>
            <w:vAlign w:val="center"/>
          </w:tcPr>
          <w:p w14:paraId="249853B8">
            <w:pPr>
              <w:rPr>
                <w:rFonts w:hint="eastAsia" w:ascii="仿宋" w:hAnsi="仿宋" w:eastAsia="仿宋" w:cs="仿宋"/>
                <w:color w:val="auto"/>
              </w:rPr>
            </w:pPr>
          </w:p>
        </w:tc>
      </w:tr>
      <w:tr w14:paraId="17561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84E2F5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1D9D9E8">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.2（1）项</w:t>
            </w:r>
          </w:p>
        </w:tc>
        <w:tc>
          <w:tcPr>
            <w:tcW w:w="1742" w:type="dxa"/>
            <w:vAlign w:val="center"/>
          </w:tcPr>
          <w:p w14:paraId="7F8CACE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质量保证期</w:t>
            </w:r>
          </w:p>
        </w:tc>
        <w:tc>
          <w:tcPr>
            <w:tcW w:w="5170" w:type="dxa"/>
            <w:vAlign w:val="center"/>
          </w:tcPr>
          <w:p w14:paraId="532A193E">
            <w:pPr>
              <w:autoSpaceDE w:val="0"/>
              <w:autoSpaceDN w:val="0"/>
              <w:adjustRightInd w:val="0"/>
              <w:snapToGrid w:val="0"/>
              <w:ind w:firstLine="420" w:firstLineChars="200"/>
              <w:jc w:val="left"/>
              <w:rPr>
                <w:rFonts w:hint="eastAsia" w:ascii="仿宋" w:hAnsi="仿宋" w:eastAsia="仿宋" w:cs="仿宋"/>
                <w:color w:val="auto"/>
                <w:szCs w:val="21"/>
              </w:rPr>
            </w:pPr>
          </w:p>
        </w:tc>
      </w:tr>
      <w:tr w14:paraId="2997AF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CD3D5AC">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5184154">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8</w:t>
            </w:r>
            <w:r>
              <w:rPr>
                <w:rFonts w:hint="eastAsia" w:ascii="仿宋" w:hAnsi="仿宋" w:eastAsia="仿宋" w:cs="仿宋"/>
                <w:color w:val="auto"/>
                <w:szCs w:val="21"/>
              </w:rPr>
              <w:t>.2（3）项</w:t>
            </w:r>
          </w:p>
        </w:tc>
        <w:tc>
          <w:tcPr>
            <w:tcW w:w="1742" w:type="dxa"/>
            <w:vAlign w:val="center"/>
          </w:tcPr>
          <w:p w14:paraId="5595E0E2">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lang w:eastAsia="zh-CN"/>
              </w:rPr>
              <w:t>货物质量缺陷</w:t>
            </w:r>
          </w:p>
          <w:p w14:paraId="5D88FCFD">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响应时间</w:t>
            </w:r>
          </w:p>
        </w:tc>
        <w:tc>
          <w:tcPr>
            <w:tcW w:w="5170" w:type="dxa"/>
            <w:vAlign w:val="center"/>
          </w:tcPr>
          <w:p w14:paraId="3C15C16B">
            <w:pPr>
              <w:adjustRightInd w:val="0"/>
              <w:snapToGrid w:val="0"/>
              <w:jc w:val="left"/>
              <w:rPr>
                <w:rFonts w:hint="eastAsia" w:ascii="仿宋" w:hAnsi="仿宋" w:eastAsia="仿宋" w:cs="仿宋"/>
                <w:color w:val="auto"/>
                <w:szCs w:val="21"/>
              </w:rPr>
            </w:pPr>
          </w:p>
        </w:tc>
      </w:tr>
      <w:tr w14:paraId="17334C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03E54F">
            <w:pPr>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第二节</w:t>
            </w:r>
          </w:p>
          <w:p w14:paraId="4F22D72B">
            <w:pPr>
              <w:pStyle w:val="965"/>
              <w:ind w:firstLine="0" w:firstLineChars="0"/>
              <w:jc w:val="center"/>
              <w:rPr>
                <w:rFonts w:hint="eastAsia" w:ascii="仿宋" w:hAnsi="仿宋" w:eastAsia="仿宋" w:cs="仿宋"/>
                <w:color w:val="auto"/>
                <w:lang w:val="en-US" w:eastAsia="zh-CN"/>
              </w:rPr>
            </w:pPr>
            <w:r>
              <w:rPr>
                <w:rFonts w:hint="eastAsia" w:ascii="仿宋" w:hAnsi="仿宋" w:eastAsia="仿宋" w:cs="仿宋"/>
                <w:color w:val="auto"/>
                <w:szCs w:val="21"/>
                <w:lang w:val="en-US" w:eastAsia="zh-CN"/>
              </w:rPr>
              <w:t>第11.1款</w:t>
            </w:r>
          </w:p>
        </w:tc>
        <w:tc>
          <w:tcPr>
            <w:tcW w:w="1742" w:type="dxa"/>
            <w:vAlign w:val="center"/>
          </w:tcPr>
          <w:p w14:paraId="0DC6DA64">
            <w:pPr>
              <w:adjustRightInd w:val="0"/>
              <w:snapToGrid w:val="0"/>
              <w:jc w:val="both"/>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其他应当保密的信息</w:t>
            </w:r>
          </w:p>
        </w:tc>
        <w:tc>
          <w:tcPr>
            <w:tcW w:w="5170" w:type="dxa"/>
            <w:vAlign w:val="center"/>
          </w:tcPr>
          <w:p w14:paraId="14A8559D">
            <w:pPr>
              <w:adjustRightInd w:val="0"/>
              <w:snapToGrid w:val="0"/>
              <w:jc w:val="left"/>
              <w:rPr>
                <w:rFonts w:hint="eastAsia" w:ascii="仿宋" w:hAnsi="仿宋" w:eastAsia="仿宋" w:cs="仿宋"/>
                <w:color w:val="auto"/>
                <w:szCs w:val="21"/>
              </w:rPr>
            </w:pPr>
          </w:p>
        </w:tc>
      </w:tr>
      <w:tr w14:paraId="305E54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6DCD06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1276C3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2</w:t>
            </w:r>
            <w:r>
              <w:rPr>
                <w:rFonts w:hint="eastAsia" w:ascii="仿宋" w:hAnsi="仿宋" w:eastAsia="仿宋" w:cs="仿宋"/>
                <w:color w:val="auto"/>
                <w:szCs w:val="21"/>
              </w:rPr>
              <w:t>.2款</w:t>
            </w:r>
          </w:p>
        </w:tc>
        <w:tc>
          <w:tcPr>
            <w:tcW w:w="1742" w:type="dxa"/>
            <w:vAlign w:val="center"/>
          </w:tcPr>
          <w:p w14:paraId="51F44694">
            <w:pPr>
              <w:adjustRightInd w:val="0"/>
              <w:snapToGrid w:val="0"/>
              <w:jc w:val="left"/>
              <w:rPr>
                <w:rFonts w:hint="eastAsia" w:ascii="仿宋" w:hAnsi="仿宋" w:eastAsia="仿宋" w:cs="仿宋"/>
                <w:color w:val="auto"/>
                <w:szCs w:val="21"/>
                <w:lang w:eastAsia="zh-CN"/>
              </w:rPr>
            </w:pPr>
            <w:r>
              <w:rPr>
                <w:rFonts w:hint="eastAsia" w:ascii="仿宋" w:hAnsi="仿宋" w:eastAsia="仿宋" w:cs="仿宋"/>
                <w:color w:val="auto"/>
                <w:szCs w:val="21"/>
              </w:rPr>
              <w:t>合同价款支付</w:t>
            </w:r>
            <w:r>
              <w:rPr>
                <w:rFonts w:hint="eastAsia" w:ascii="仿宋" w:hAnsi="仿宋" w:eastAsia="仿宋" w:cs="仿宋"/>
                <w:color w:val="auto"/>
                <w:szCs w:val="21"/>
                <w:lang w:eastAsia="zh-CN"/>
              </w:rPr>
              <w:t>时间</w:t>
            </w:r>
          </w:p>
        </w:tc>
        <w:tc>
          <w:tcPr>
            <w:tcW w:w="5170" w:type="dxa"/>
            <w:vAlign w:val="center"/>
          </w:tcPr>
          <w:p w14:paraId="1EE2EB10">
            <w:pPr>
              <w:adjustRightInd w:val="0"/>
              <w:snapToGrid w:val="0"/>
              <w:jc w:val="left"/>
              <w:rPr>
                <w:rFonts w:hint="eastAsia" w:ascii="仿宋" w:hAnsi="仿宋" w:eastAsia="仿宋" w:cs="仿宋"/>
                <w:color w:val="auto"/>
                <w:szCs w:val="21"/>
              </w:rPr>
            </w:pPr>
          </w:p>
        </w:tc>
      </w:tr>
      <w:tr w14:paraId="28817C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C3ECA2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907871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13.2</w:t>
            </w:r>
            <w:r>
              <w:rPr>
                <w:rFonts w:hint="eastAsia" w:ascii="仿宋" w:hAnsi="仿宋" w:eastAsia="仿宋" w:cs="仿宋"/>
                <w:color w:val="auto"/>
                <w:szCs w:val="21"/>
              </w:rPr>
              <w:t>款</w:t>
            </w:r>
          </w:p>
        </w:tc>
        <w:tc>
          <w:tcPr>
            <w:tcW w:w="1742" w:type="dxa"/>
            <w:vAlign w:val="center"/>
          </w:tcPr>
          <w:p w14:paraId="0FDA920F">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履约保证金不予退还的情形</w:t>
            </w:r>
          </w:p>
        </w:tc>
        <w:tc>
          <w:tcPr>
            <w:tcW w:w="5170" w:type="dxa"/>
            <w:vAlign w:val="center"/>
          </w:tcPr>
          <w:p w14:paraId="6B808B4F">
            <w:pPr>
              <w:adjustRightInd w:val="0"/>
              <w:snapToGrid w:val="0"/>
              <w:jc w:val="left"/>
              <w:rPr>
                <w:rFonts w:hint="eastAsia" w:ascii="仿宋" w:hAnsi="仿宋" w:eastAsia="仿宋" w:cs="仿宋"/>
                <w:color w:val="auto"/>
                <w:szCs w:val="21"/>
              </w:rPr>
            </w:pPr>
          </w:p>
        </w:tc>
      </w:tr>
      <w:tr w14:paraId="30431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10FAF7">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2631C1D">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13.3</w:t>
            </w:r>
            <w:r>
              <w:rPr>
                <w:rFonts w:hint="eastAsia" w:ascii="仿宋" w:hAnsi="仿宋" w:eastAsia="仿宋" w:cs="仿宋"/>
                <w:color w:val="auto"/>
                <w:szCs w:val="21"/>
              </w:rPr>
              <w:t>款</w:t>
            </w:r>
          </w:p>
        </w:tc>
        <w:tc>
          <w:tcPr>
            <w:tcW w:w="1742" w:type="dxa"/>
            <w:vAlign w:val="center"/>
          </w:tcPr>
          <w:p w14:paraId="129AF1C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履约保证金退还时间及</w:t>
            </w:r>
            <w:r>
              <w:rPr>
                <w:rFonts w:hint="eastAsia" w:ascii="仿宋" w:hAnsi="仿宋" w:eastAsia="仿宋" w:cs="仿宋"/>
                <w:color w:val="auto"/>
                <w:szCs w:val="21"/>
                <w:lang w:eastAsia="zh-CN"/>
              </w:rPr>
              <w:t>逾期退还的</w:t>
            </w:r>
            <w:r>
              <w:rPr>
                <w:rFonts w:hint="eastAsia" w:ascii="仿宋" w:hAnsi="仿宋" w:eastAsia="仿宋" w:cs="仿宋"/>
                <w:color w:val="auto"/>
                <w:szCs w:val="21"/>
              </w:rPr>
              <w:t>违约金</w:t>
            </w:r>
          </w:p>
        </w:tc>
        <w:tc>
          <w:tcPr>
            <w:tcW w:w="5170" w:type="dxa"/>
            <w:vAlign w:val="center"/>
          </w:tcPr>
          <w:p w14:paraId="080F10B2">
            <w:pPr>
              <w:adjustRightInd w:val="0"/>
              <w:snapToGrid w:val="0"/>
              <w:jc w:val="left"/>
              <w:rPr>
                <w:rFonts w:hint="eastAsia" w:ascii="仿宋" w:hAnsi="仿宋" w:eastAsia="仿宋" w:cs="仿宋"/>
                <w:color w:val="auto"/>
                <w:szCs w:val="21"/>
              </w:rPr>
            </w:pPr>
          </w:p>
        </w:tc>
      </w:tr>
      <w:tr w14:paraId="4618F8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DEDC6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08D90133">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3</w:t>
            </w:r>
            <w:r>
              <w:rPr>
                <w:rFonts w:hint="eastAsia" w:ascii="仿宋" w:hAnsi="仿宋" w:eastAsia="仿宋" w:cs="仿宋"/>
                <w:color w:val="auto"/>
                <w:szCs w:val="21"/>
              </w:rPr>
              <w:t>）项</w:t>
            </w:r>
          </w:p>
        </w:tc>
        <w:tc>
          <w:tcPr>
            <w:tcW w:w="1742" w:type="dxa"/>
            <w:vAlign w:val="center"/>
          </w:tcPr>
          <w:p w14:paraId="2120B4E9">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运行监督、维修期限</w:t>
            </w:r>
          </w:p>
        </w:tc>
        <w:tc>
          <w:tcPr>
            <w:tcW w:w="5170" w:type="dxa"/>
            <w:vAlign w:val="center"/>
          </w:tcPr>
          <w:p w14:paraId="42DF8D2A">
            <w:pPr>
              <w:adjustRightInd w:val="0"/>
              <w:snapToGrid w:val="0"/>
              <w:jc w:val="left"/>
              <w:rPr>
                <w:rFonts w:hint="eastAsia" w:ascii="仿宋" w:hAnsi="仿宋" w:eastAsia="仿宋" w:cs="仿宋"/>
                <w:color w:val="auto"/>
                <w:szCs w:val="21"/>
              </w:rPr>
            </w:pPr>
          </w:p>
        </w:tc>
      </w:tr>
      <w:tr w14:paraId="0FEB66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3CF9F9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7383AE9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5</w:t>
            </w:r>
            <w:r>
              <w:rPr>
                <w:rFonts w:hint="eastAsia" w:ascii="仿宋" w:hAnsi="仿宋" w:eastAsia="仿宋" w:cs="仿宋"/>
                <w:color w:val="auto"/>
                <w:szCs w:val="21"/>
              </w:rPr>
              <w:t>）项</w:t>
            </w:r>
          </w:p>
        </w:tc>
        <w:tc>
          <w:tcPr>
            <w:tcW w:w="1742" w:type="dxa"/>
            <w:vAlign w:val="center"/>
          </w:tcPr>
          <w:p w14:paraId="5149C602">
            <w:pPr>
              <w:adjustRightInd w:val="0"/>
              <w:snapToGrid w:val="0"/>
              <w:jc w:val="left"/>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货物回收的约定</w:t>
            </w:r>
          </w:p>
        </w:tc>
        <w:tc>
          <w:tcPr>
            <w:tcW w:w="5170" w:type="dxa"/>
            <w:vAlign w:val="center"/>
          </w:tcPr>
          <w:p w14:paraId="327B33B0">
            <w:pPr>
              <w:adjustRightInd w:val="0"/>
              <w:snapToGrid w:val="0"/>
              <w:jc w:val="left"/>
              <w:rPr>
                <w:rFonts w:hint="eastAsia" w:ascii="仿宋" w:hAnsi="仿宋" w:eastAsia="仿宋" w:cs="仿宋"/>
                <w:color w:val="auto"/>
                <w:szCs w:val="21"/>
              </w:rPr>
            </w:pPr>
          </w:p>
        </w:tc>
      </w:tr>
      <w:tr w14:paraId="440F1C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35208D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29A479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4</w:t>
            </w:r>
            <w:r>
              <w:rPr>
                <w:rFonts w:hint="eastAsia" w:ascii="仿宋" w:hAnsi="仿宋" w:eastAsia="仿宋" w:cs="仿宋"/>
                <w:color w:val="auto"/>
                <w:szCs w:val="21"/>
              </w:rPr>
              <w:t>.1（</w:t>
            </w:r>
            <w:r>
              <w:rPr>
                <w:rFonts w:hint="eastAsia" w:ascii="仿宋" w:hAnsi="仿宋" w:eastAsia="仿宋" w:cs="仿宋"/>
                <w:color w:val="auto"/>
                <w:szCs w:val="21"/>
                <w:lang w:val="en-US" w:eastAsia="zh-CN"/>
              </w:rPr>
              <w:t>6</w:t>
            </w:r>
            <w:r>
              <w:rPr>
                <w:rFonts w:hint="eastAsia" w:ascii="仿宋" w:hAnsi="仿宋" w:eastAsia="仿宋" w:cs="仿宋"/>
                <w:color w:val="auto"/>
                <w:szCs w:val="21"/>
              </w:rPr>
              <w:t>）项</w:t>
            </w:r>
          </w:p>
        </w:tc>
        <w:tc>
          <w:tcPr>
            <w:tcW w:w="1742" w:type="dxa"/>
            <w:vAlign w:val="center"/>
          </w:tcPr>
          <w:p w14:paraId="56FACB7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乙方提供的其他服务</w:t>
            </w:r>
          </w:p>
        </w:tc>
        <w:tc>
          <w:tcPr>
            <w:tcW w:w="5170" w:type="dxa"/>
            <w:vAlign w:val="center"/>
          </w:tcPr>
          <w:p w14:paraId="39E47498">
            <w:pPr>
              <w:adjustRightInd w:val="0"/>
              <w:snapToGrid w:val="0"/>
              <w:jc w:val="left"/>
              <w:rPr>
                <w:rFonts w:hint="eastAsia" w:ascii="仿宋" w:hAnsi="仿宋" w:eastAsia="仿宋" w:cs="仿宋"/>
                <w:color w:val="auto"/>
                <w:szCs w:val="21"/>
              </w:rPr>
            </w:pPr>
          </w:p>
        </w:tc>
      </w:tr>
      <w:tr w14:paraId="5CEF7D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8F6DC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14330955">
            <w:pPr>
              <w:adjustRightInd w:val="0"/>
              <w:snapToGrid w:val="0"/>
              <w:jc w:val="center"/>
              <w:rPr>
                <w:rFonts w:hint="eastAsia" w:ascii="仿宋" w:hAnsi="仿宋" w:eastAsia="仿宋" w:cs="仿宋"/>
                <w:color w:val="auto"/>
                <w:szCs w:val="21"/>
                <w:lang w:val="en-US" w:eastAsia="zh-CN"/>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1款</w:t>
            </w:r>
          </w:p>
        </w:tc>
        <w:tc>
          <w:tcPr>
            <w:tcW w:w="1742" w:type="dxa"/>
            <w:vAlign w:val="center"/>
          </w:tcPr>
          <w:p w14:paraId="38AC769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highlight w:val="none"/>
                <w:lang w:eastAsia="zh-CN"/>
              </w:rPr>
              <w:t>修理、重作、更换相关具体规定</w:t>
            </w:r>
          </w:p>
        </w:tc>
        <w:tc>
          <w:tcPr>
            <w:tcW w:w="5170" w:type="dxa"/>
            <w:vAlign w:val="center"/>
          </w:tcPr>
          <w:p w14:paraId="030276E8">
            <w:pPr>
              <w:adjustRightInd w:val="0"/>
              <w:snapToGrid w:val="0"/>
              <w:jc w:val="left"/>
              <w:rPr>
                <w:rFonts w:hint="eastAsia" w:ascii="仿宋" w:hAnsi="仿宋" w:eastAsia="仿宋" w:cs="仿宋"/>
                <w:color w:val="auto"/>
                <w:szCs w:val="21"/>
              </w:rPr>
            </w:pPr>
          </w:p>
        </w:tc>
      </w:tr>
      <w:tr w14:paraId="548383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4A0351">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57A4759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.2（2）项</w:t>
            </w:r>
          </w:p>
        </w:tc>
        <w:tc>
          <w:tcPr>
            <w:tcW w:w="1742" w:type="dxa"/>
            <w:vAlign w:val="center"/>
          </w:tcPr>
          <w:p w14:paraId="06DE402B">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迟延交货赔偿费</w:t>
            </w:r>
          </w:p>
        </w:tc>
        <w:tc>
          <w:tcPr>
            <w:tcW w:w="5170" w:type="dxa"/>
            <w:vAlign w:val="center"/>
          </w:tcPr>
          <w:p w14:paraId="7027EB55">
            <w:pPr>
              <w:adjustRightInd w:val="0"/>
              <w:snapToGrid w:val="0"/>
              <w:jc w:val="left"/>
              <w:rPr>
                <w:rFonts w:hint="eastAsia" w:ascii="仿宋" w:hAnsi="仿宋" w:eastAsia="仿宋" w:cs="仿宋"/>
                <w:color w:val="auto"/>
                <w:szCs w:val="21"/>
                <w:u w:val="single"/>
              </w:rPr>
            </w:pPr>
          </w:p>
        </w:tc>
      </w:tr>
      <w:tr w14:paraId="52D29A1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BBADA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6B479F49">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w:t>
            </w:r>
            <w:r>
              <w:rPr>
                <w:rFonts w:hint="eastAsia" w:ascii="仿宋" w:hAnsi="仿宋" w:eastAsia="仿宋" w:cs="仿宋"/>
                <w:color w:val="auto"/>
                <w:szCs w:val="21"/>
                <w:lang w:val="en-US" w:eastAsia="zh-CN"/>
              </w:rPr>
              <w:t>3款</w:t>
            </w:r>
          </w:p>
        </w:tc>
        <w:tc>
          <w:tcPr>
            <w:tcW w:w="1742" w:type="dxa"/>
            <w:vAlign w:val="center"/>
          </w:tcPr>
          <w:p w14:paraId="404AE1FA">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逾期付款利息</w:t>
            </w:r>
          </w:p>
        </w:tc>
        <w:tc>
          <w:tcPr>
            <w:tcW w:w="5170" w:type="dxa"/>
            <w:vAlign w:val="center"/>
          </w:tcPr>
          <w:p w14:paraId="5AFE9387">
            <w:pPr>
              <w:adjustRightInd w:val="0"/>
              <w:snapToGrid w:val="0"/>
              <w:jc w:val="left"/>
              <w:rPr>
                <w:rFonts w:hint="eastAsia" w:ascii="仿宋" w:hAnsi="仿宋" w:eastAsia="仿宋" w:cs="仿宋"/>
                <w:color w:val="auto"/>
                <w:szCs w:val="21"/>
                <w:u w:val="single"/>
              </w:rPr>
            </w:pPr>
          </w:p>
        </w:tc>
      </w:tr>
      <w:tr w14:paraId="230B9B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24EEDE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3364C8BF">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第1</w:t>
            </w:r>
            <w:r>
              <w:rPr>
                <w:rFonts w:hint="eastAsia" w:ascii="仿宋" w:hAnsi="仿宋" w:eastAsia="仿宋" w:cs="仿宋"/>
                <w:color w:val="auto"/>
                <w:szCs w:val="21"/>
                <w:lang w:val="en-US" w:eastAsia="zh-CN"/>
              </w:rPr>
              <w:t>5</w:t>
            </w:r>
            <w:r>
              <w:rPr>
                <w:rFonts w:hint="eastAsia" w:ascii="仿宋" w:hAnsi="仿宋" w:eastAsia="仿宋" w:cs="仿宋"/>
                <w:color w:val="auto"/>
                <w:szCs w:val="21"/>
              </w:rPr>
              <w:t>.4</w:t>
            </w:r>
            <w:r>
              <w:rPr>
                <w:rFonts w:hint="eastAsia" w:ascii="仿宋" w:hAnsi="仿宋" w:eastAsia="仿宋" w:cs="仿宋"/>
                <w:color w:val="auto"/>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48906512">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rPr>
              <w:t>其他违约责任</w:t>
            </w:r>
          </w:p>
        </w:tc>
        <w:tc>
          <w:tcPr>
            <w:tcW w:w="5170" w:type="dxa"/>
            <w:tcBorders>
              <w:left w:val="single" w:color="auto" w:sz="2" w:space="0"/>
              <w:bottom w:val="single" w:color="auto" w:sz="2" w:space="0"/>
            </w:tcBorders>
            <w:vAlign w:val="center"/>
          </w:tcPr>
          <w:p w14:paraId="0D56C11C">
            <w:pPr>
              <w:adjustRightInd w:val="0"/>
              <w:snapToGrid w:val="0"/>
              <w:jc w:val="left"/>
              <w:rPr>
                <w:rFonts w:hint="eastAsia" w:ascii="仿宋" w:hAnsi="仿宋" w:eastAsia="仿宋" w:cs="仿宋"/>
                <w:color w:val="auto"/>
                <w:szCs w:val="21"/>
                <w:u w:val="single"/>
              </w:rPr>
            </w:pPr>
          </w:p>
        </w:tc>
      </w:tr>
      <w:tr w14:paraId="002E0C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799DF2BA">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47805D0E">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w:t>
            </w:r>
            <w:r>
              <w:rPr>
                <w:rFonts w:hint="eastAsia" w:ascii="仿宋" w:hAnsi="仿宋" w:eastAsia="仿宋" w:cs="仿宋"/>
                <w:color w:val="auto"/>
                <w:szCs w:val="21"/>
                <w:lang w:val="en-US" w:eastAsia="zh-CN"/>
              </w:rPr>
              <w:t>19</w:t>
            </w:r>
            <w:r>
              <w:rPr>
                <w:rFonts w:hint="eastAsia" w:ascii="仿宋" w:hAnsi="仿宋" w:eastAsia="仿宋" w:cs="仿宋"/>
                <w:color w:val="auto"/>
                <w:szCs w:val="21"/>
              </w:rPr>
              <w:t>.2</w:t>
            </w:r>
            <w:r>
              <w:rPr>
                <w:rFonts w:hint="eastAsia" w:ascii="仿宋" w:hAnsi="仿宋" w:eastAsia="仿宋" w:cs="仿宋"/>
                <w:color w:val="auto"/>
                <w:szCs w:val="21"/>
                <w:lang w:val="en-US" w:eastAsia="zh-CN"/>
              </w:rPr>
              <w:t>款</w:t>
            </w:r>
          </w:p>
        </w:tc>
        <w:tc>
          <w:tcPr>
            <w:tcW w:w="1742" w:type="dxa"/>
            <w:tcBorders>
              <w:top w:val="single" w:color="auto" w:sz="2" w:space="0"/>
              <w:left w:val="single" w:color="auto" w:sz="2" w:space="0"/>
              <w:right w:val="single" w:color="auto" w:sz="2" w:space="0"/>
            </w:tcBorders>
            <w:vAlign w:val="center"/>
          </w:tcPr>
          <w:p w14:paraId="21A9E5C5">
            <w:pPr>
              <w:adjustRightInd w:val="0"/>
              <w:snapToGrid w:val="0"/>
              <w:jc w:val="left"/>
              <w:rPr>
                <w:rFonts w:hint="eastAsia" w:ascii="仿宋" w:hAnsi="仿宋" w:eastAsia="仿宋" w:cs="仿宋"/>
                <w:color w:val="auto"/>
                <w:szCs w:val="21"/>
              </w:rPr>
            </w:pPr>
            <w:r>
              <w:rPr>
                <w:rFonts w:hint="eastAsia" w:ascii="仿宋" w:hAnsi="仿宋" w:eastAsia="仿宋" w:cs="仿宋"/>
                <w:color w:val="auto"/>
                <w:szCs w:val="21"/>
                <w:lang w:val="en-US" w:eastAsia="zh-CN"/>
              </w:rPr>
              <w:t>解决争议的方法</w:t>
            </w:r>
          </w:p>
        </w:tc>
        <w:tc>
          <w:tcPr>
            <w:tcW w:w="5170" w:type="dxa"/>
            <w:tcBorders>
              <w:top w:val="single" w:color="auto" w:sz="2" w:space="0"/>
              <w:left w:val="single" w:color="auto" w:sz="2" w:space="0"/>
            </w:tcBorders>
            <w:vAlign w:val="center"/>
          </w:tcPr>
          <w:p w14:paraId="5E629FFE">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因本合同及合同有关事项发生的争议，按下列第</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种方式解决：</w:t>
            </w:r>
          </w:p>
          <w:p w14:paraId="0579DDDA">
            <w:pPr>
              <w:autoSpaceDE w:val="0"/>
              <w:autoSpaceDN w:val="0"/>
              <w:adjustRightInd w:val="0"/>
              <w:snapToGrid w:val="0"/>
              <w:spacing w:line="400" w:lineRule="exact"/>
              <w:jc w:val="left"/>
              <w:rPr>
                <w:rFonts w:hint="eastAsia" w:ascii="仿宋" w:hAnsi="仿宋" w:eastAsia="仿宋" w:cs="仿宋"/>
                <w:b w:val="0"/>
                <w:bCs w:val="0"/>
                <w:iCs/>
                <w:color w:val="auto"/>
                <w:szCs w:val="21"/>
              </w:rPr>
            </w:pPr>
            <w:r>
              <w:rPr>
                <w:rFonts w:hint="eastAsia" w:ascii="仿宋" w:hAnsi="仿宋" w:eastAsia="仿宋" w:cs="仿宋"/>
                <w:b w:val="0"/>
                <w:bCs w:val="0"/>
                <w:iCs/>
                <w:color w:val="auto"/>
                <w:szCs w:val="21"/>
              </w:rPr>
              <w:t>（1）向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仲裁委员会申请仲裁，仲裁地点为</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w:t>
            </w:r>
          </w:p>
          <w:p w14:paraId="4022D920">
            <w:pPr>
              <w:adjustRightInd w:val="0"/>
              <w:snapToGrid w:val="0"/>
              <w:ind w:firstLine="0" w:firstLineChars="0"/>
              <w:jc w:val="left"/>
              <w:rPr>
                <w:rFonts w:hint="eastAsia" w:ascii="仿宋" w:hAnsi="仿宋" w:eastAsia="仿宋" w:cs="仿宋"/>
                <w:color w:val="auto"/>
                <w:szCs w:val="21"/>
                <w:u w:val="single"/>
              </w:rPr>
            </w:pPr>
            <w:r>
              <w:rPr>
                <w:rFonts w:hint="eastAsia" w:ascii="仿宋" w:hAnsi="仿宋" w:eastAsia="仿宋" w:cs="仿宋"/>
                <w:b w:val="0"/>
                <w:bCs w:val="0"/>
                <w:iCs/>
                <w:color w:val="auto"/>
                <w:szCs w:val="21"/>
              </w:rPr>
              <w:t>（2）向</w:t>
            </w:r>
            <w:r>
              <w:rPr>
                <w:rFonts w:hint="eastAsia" w:ascii="仿宋" w:hAnsi="仿宋" w:eastAsia="仿宋" w:cs="仿宋"/>
                <w:b w:val="0"/>
                <w:bCs w:val="0"/>
                <w:iCs/>
                <w:color w:val="auto"/>
                <w:szCs w:val="21"/>
                <w:u w:val="single"/>
              </w:rPr>
              <w:t xml:space="preserve">                    </w:t>
            </w:r>
            <w:r>
              <w:rPr>
                <w:rFonts w:hint="eastAsia" w:ascii="仿宋" w:hAnsi="仿宋" w:eastAsia="仿宋" w:cs="仿宋"/>
                <w:b w:val="0"/>
                <w:bCs w:val="0"/>
                <w:iCs/>
                <w:color w:val="auto"/>
                <w:szCs w:val="21"/>
              </w:rPr>
              <w:t>人民法院起诉。</w:t>
            </w:r>
          </w:p>
        </w:tc>
      </w:tr>
      <w:tr w14:paraId="1407DB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64EABDFB">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第二节</w:t>
            </w:r>
          </w:p>
          <w:p w14:paraId="2CA828B6">
            <w:pPr>
              <w:adjustRightInd w:val="0"/>
              <w:snapToGrid w:val="0"/>
              <w:jc w:val="center"/>
              <w:rPr>
                <w:rFonts w:hint="eastAsia" w:ascii="仿宋" w:hAnsi="仿宋" w:eastAsia="仿宋" w:cs="仿宋"/>
                <w:color w:val="auto"/>
                <w:szCs w:val="21"/>
              </w:rPr>
            </w:pPr>
            <w:r>
              <w:rPr>
                <w:rFonts w:hint="eastAsia" w:ascii="仿宋" w:hAnsi="仿宋" w:eastAsia="仿宋" w:cs="仿宋"/>
                <w:color w:val="auto"/>
                <w:szCs w:val="21"/>
              </w:rPr>
              <w:t>第2</w:t>
            </w:r>
            <w:r>
              <w:rPr>
                <w:rFonts w:hint="eastAsia" w:ascii="仿宋" w:hAnsi="仿宋" w:eastAsia="仿宋" w:cs="仿宋"/>
                <w:color w:val="auto"/>
                <w:szCs w:val="21"/>
                <w:lang w:val="en-US" w:eastAsia="zh-CN"/>
              </w:rPr>
              <w:t>3.1</w:t>
            </w:r>
            <w:r>
              <w:rPr>
                <w:rFonts w:hint="eastAsia" w:ascii="仿宋" w:hAnsi="仿宋" w:eastAsia="仿宋" w:cs="仿宋"/>
                <w:color w:val="auto"/>
                <w:szCs w:val="21"/>
                <w:lang w:eastAsia="zh-CN"/>
              </w:rPr>
              <w:t>款</w:t>
            </w:r>
          </w:p>
        </w:tc>
        <w:tc>
          <w:tcPr>
            <w:tcW w:w="1742" w:type="dxa"/>
            <w:vAlign w:val="center"/>
          </w:tcPr>
          <w:p w14:paraId="41B4729B">
            <w:pPr>
              <w:adjustRightInd w:val="0"/>
              <w:snapToGrid w:val="0"/>
              <w:jc w:val="left"/>
              <w:rPr>
                <w:rFonts w:hint="eastAsia" w:ascii="仿宋" w:hAnsi="仿宋" w:eastAsia="仿宋" w:cs="仿宋"/>
                <w:color w:val="auto"/>
                <w:szCs w:val="21"/>
              </w:rPr>
            </w:pPr>
            <w:r>
              <w:rPr>
                <w:rFonts w:hint="eastAsia" w:ascii="仿宋" w:hAnsi="仿宋" w:eastAsia="仿宋" w:cs="仿宋"/>
                <w:bCs/>
                <w:color w:val="auto"/>
                <w:szCs w:val="21"/>
                <w:highlight w:val="none"/>
                <w:lang w:eastAsia="zh-CN"/>
              </w:rPr>
              <w:t>其他专用条款</w:t>
            </w:r>
          </w:p>
        </w:tc>
        <w:tc>
          <w:tcPr>
            <w:tcW w:w="5170" w:type="dxa"/>
            <w:vAlign w:val="center"/>
          </w:tcPr>
          <w:p w14:paraId="3AD3ED41">
            <w:pPr>
              <w:adjustRightInd w:val="0"/>
              <w:snapToGrid w:val="0"/>
              <w:jc w:val="left"/>
              <w:rPr>
                <w:rFonts w:hint="eastAsia" w:ascii="仿宋" w:hAnsi="仿宋" w:eastAsia="仿宋" w:cs="仿宋"/>
                <w:color w:val="auto"/>
                <w:szCs w:val="21"/>
                <w:lang w:val="en-US" w:eastAsia="zh-CN"/>
              </w:rPr>
            </w:pPr>
          </w:p>
        </w:tc>
      </w:tr>
    </w:tbl>
    <w:p w14:paraId="43FD9B3A">
      <w:pPr>
        <w:rPr>
          <w:rFonts w:hint="eastAsia" w:ascii="仿宋" w:hAnsi="仿宋" w:eastAsia="仿宋" w:cs="仿宋"/>
          <w:color w:val="auto"/>
        </w:rPr>
      </w:pPr>
    </w:p>
    <w:p w14:paraId="39A02F00">
      <w:pPr>
        <w:rPr>
          <w:rFonts w:hint="eastAsia" w:ascii="仿宋" w:hAnsi="仿宋" w:eastAsia="仿宋" w:cs="仿宋"/>
          <w:color w:val="auto"/>
        </w:rPr>
      </w:pPr>
    </w:p>
    <w:p w14:paraId="5A9A5524">
      <w:pPr>
        <w:rPr>
          <w:rFonts w:hint="eastAsia" w:ascii="仿宋" w:hAnsi="仿宋" w:eastAsia="仿宋" w:cs="仿宋"/>
          <w:b/>
          <w:color w:val="auto"/>
          <w:sz w:val="36"/>
          <w:szCs w:val="36"/>
        </w:rPr>
      </w:pPr>
      <w:r>
        <w:rPr>
          <w:rFonts w:hint="eastAsia" w:ascii="仿宋" w:hAnsi="仿宋" w:eastAsia="仿宋" w:cs="仿宋"/>
          <w:b/>
          <w:color w:val="auto"/>
          <w:sz w:val="36"/>
          <w:szCs w:val="36"/>
        </w:rPr>
        <w:br w:type="page"/>
      </w:r>
    </w:p>
    <w:p w14:paraId="168421EE">
      <w:pPr>
        <w:spacing w:line="360" w:lineRule="auto"/>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410DF4E6">
      <w:pPr>
        <w:spacing w:line="440" w:lineRule="exact"/>
        <w:jc w:val="left"/>
        <w:rPr>
          <w:rFonts w:hint="eastAsia" w:ascii="仿宋" w:hAnsi="仿宋" w:eastAsia="仿宋" w:cs="仿宋"/>
          <w:b/>
          <w:color w:val="auto"/>
          <w:sz w:val="24"/>
        </w:rPr>
      </w:pPr>
      <w:r>
        <w:rPr>
          <w:rFonts w:hint="eastAsia" w:ascii="仿宋" w:hAnsi="仿宋" w:eastAsia="仿宋" w:cs="仿宋"/>
          <w:b/>
          <w:color w:val="auto"/>
          <w:sz w:val="24"/>
        </w:rPr>
        <w:t>1、评标方法：</w:t>
      </w:r>
    </w:p>
    <w:p w14:paraId="1BADD5FF">
      <w:pPr>
        <w:spacing w:line="44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5CADC0A">
      <w:pPr>
        <w:spacing w:line="440" w:lineRule="exact"/>
        <w:ind w:firstLine="472" w:firstLineChars="196"/>
        <w:jc w:val="left"/>
        <w:rPr>
          <w:rFonts w:hint="eastAsia"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1B02D0E">
      <w:pPr>
        <w:spacing w:line="440" w:lineRule="exact"/>
        <w:ind w:firstLine="482" w:firstLineChars="200"/>
        <w:jc w:val="left"/>
        <w:rPr>
          <w:rFonts w:hint="eastAsia"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2A0BE0C7">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3B408E6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60</w:t>
      </w:r>
      <w:r>
        <w:rPr>
          <w:rFonts w:hint="eastAsia" w:ascii="仿宋" w:hAnsi="仿宋" w:eastAsia="仿宋" w:cs="仿宋"/>
          <w:b/>
          <w:bCs/>
          <w:iCs/>
          <w:color w:val="auto"/>
          <w:sz w:val="24"/>
          <w:highlight w:val="none"/>
        </w:rPr>
        <w:t>分）</w:t>
      </w:r>
    </w:p>
    <w:tbl>
      <w:tblPr>
        <w:tblStyle w:val="63"/>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14:paraId="397C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14:paraId="68552CD3">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14:paraId="37ECEA15">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14:paraId="304C9B8F">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14:paraId="46D1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69" w:type="pct"/>
            <w:noWrap w:val="0"/>
            <w:vAlign w:val="center"/>
          </w:tcPr>
          <w:p w14:paraId="44589F5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14:paraId="2EC4D2D0">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lang w:val="zh-CN"/>
              </w:rPr>
              <w:t>设备技术参数与功能配置符合度：对应于招标文件第三部分招标项目范围及要求——招标项目设备名称及数量——</w:t>
            </w:r>
            <w:r>
              <w:rPr>
                <w:rFonts w:hint="eastAsia" w:ascii="仿宋" w:hAnsi="仿宋" w:eastAsia="仿宋" w:cs="仿宋"/>
                <w:color w:val="auto"/>
                <w:sz w:val="24"/>
                <w:szCs w:val="24"/>
                <w:lang w:val="en-US" w:eastAsia="zh-CN"/>
              </w:rPr>
              <w:t>(三)技术参数要求</w:t>
            </w:r>
            <w:r>
              <w:rPr>
                <w:rFonts w:hint="eastAsia" w:ascii="仿宋" w:hAnsi="仿宋" w:eastAsia="仿宋" w:cs="仿宋"/>
                <w:color w:val="auto"/>
                <w:sz w:val="24"/>
                <w:szCs w:val="24"/>
                <w:lang w:val="zh-CN"/>
              </w:rPr>
              <w:t>，</w:t>
            </w:r>
            <w:r>
              <w:rPr>
                <w:rFonts w:hint="eastAsia" w:ascii="仿宋" w:hAnsi="仿宋" w:eastAsia="仿宋" w:cs="仿宋"/>
                <w:color w:val="auto"/>
                <w:kern w:val="0"/>
                <w:sz w:val="24"/>
                <w:szCs w:val="24"/>
              </w:rPr>
              <w:t>完全满足招标文件要求的得</w:t>
            </w:r>
            <w:r>
              <w:rPr>
                <w:rFonts w:hint="eastAsia" w:ascii="仿宋" w:hAnsi="仿宋" w:eastAsia="仿宋" w:cs="仿宋"/>
                <w:color w:val="auto"/>
                <w:kern w:val="0"/>
                <w:sz w:val="24"/>
                <w:szCs w:val="24"/>
                <w:lang w:val="en-US" w:eastAsia="zh-CN"/>
              </w:rPr>
              <w:t>30</w:t>
            </w:r>
            <w:r>
              <w:rPr>
                <w:rFonts w:hint="eastAsia" w:ascii="仿宋" w:hAnsi="仿宋" w:eastAsia="仿宋" w:cs="仿宋"/>
                <w:color w:val="auto"/>
                <w:kern w:val="0"/>
                <w:sz w:val="24"/>
                <w:szCs w:val="24"/>
              </w:rPr>
              <w:t>分，打▲指标出现负偏离每项扣</w:t>
            </w: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分；其他一般性指标负偏离扣</w:t>
            </w:r>
            <w:r>
              <w:rPr>
                <w:rFonts w:hint="eastAsia" w:ascii="仿宋" w:hAnsi="仿宋" w:eastAsia="仿宋" w:cs="仿宋"/>
                <w:color w:val="auto"/>
                <w:kern w:val="0"/>
                <w:sz w:val="24"/>
                <w:szCs w:val="24"/>
                <w:lang w:val="en-US" w:eastAsia="zh-CN"/>
              </w:rPr>
              <w:t>1</w:t>
            </w:r>
            <w:r>
              <w:rPr>
                <w:rFonts w:hint="eastAsia" w:ascii="仿宋" w:hAnsi="仿宋" w:eastAsia="仿宋" w:cs="仿宋"/>
                <w:color w:val="auto"/>
                <w:kern w:val="0"/>
                <w:sz w:val="24"/>
                <w:szCs w:val="24"/>
              </w:rPr>
              <w:t>分，扣完为止；打★指标负偏离的无效投标处理。</w:t>
            </w:r>
          </w:p>
        </w:tc>
        <w:tc>
          <w:tcPr>
            <w:tcW w:w="467" w:type="pct"/>
            <w:noWrap w:val="0"/>
            <w:vAlign w:val="center"/>
          </w:tcPr>
          <w:p w14:paraId="38618630">
            <w:pPr>
              <w:ind w:left="-107" w:leftChars="-51" w:right="-113" w:rightChars="-54"/>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r>
      <w:tr w14:paraId="5634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14D56EA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p>
        </w:tc>
        <w:tc>
          <w:tcPr>
            <w:tcW w:w="3963" w:type="pct"/>
            <w:noWrap w:val="0"/>
            <w:vAlign w:val="center"/>
          </w:tcPr>
          <w:p w14:paraId="09E39322">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14:paraId="5FB6E940">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63E4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7C63C8DC">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3963" w:type="pct"/>
            <w:noWrap w:val="0"/>
            <w:vAlign w:val="center"/>
          </w:tcPr>
          <w:p w14:paraId="63DFA126">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对质量目标措施的可行性、供货安装进度的安排合理性、现场安全措施的可行性等方面由评委进行分析评议打分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0-8分</w:t>
            </w:r>
            <w:r>
              <w:rPr>
                <w:rFonts w:hint="eastAsia" w:ascii="仿宋" w:hAnsi="仿宋" w:eastAsia="仿宋" w:cs="仿宋"/>
                <w:color w:val="auto"/>
                <w:sz w:val="24"/>
                <w:szCs w:val="24"/>
                <w:highlight w:val="none"/>
              </w:rPr>
              <w:t>。</w:t>
            </w:r>
          </w:p>
        </w:tc>
        <w:tc>
          <w:tcPr>
            <w:tcW w:w="467" w:type="pct"/>
            <w:noWrap w:val="0"/>
            <w:vAlign w:val="center"/>
          </w:tcPr>
          <w:p w14:paraId="31BA9FB9">
            <w:pPr>
              <w:ind w:left="-107" w:leftChars="-51" w:right="-113" w:rightChars="-54"/>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8</w:t>
            </w:r>
          </w:p>
        </w:tc>
      </w:tr>
      <w:tr w14:paraId="612D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14:paraId="0A8E9E9B">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4</w:t>
            </w:r>
          </w:p>
        </w:tc>
        <w:tc>
          <w:tcPr>
            <w:tcW w:w="3963" w:type="pct"/>
            <w:noWrap w:val="0"/>
            <w:vAlign w:val="center"/>
          </w:tcPr>
          <w:p w14:paraId="1C9851A9">
            <w:pPr>
              <w:spacing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在满足招标文件免费质保年限要求的基础上，每延长救护车（车辆和医疗改装部分，不包括医疗设备）的免费原厂质保期1年加1分，不足1年不计分，最高得4分。</w:t>
            </w:r>
          </w:p>
        </w:tc>
        <w:tc>
          <w:tcPr>
            <w:tcW w:w="467" w:type="pct"/>
            <w:noWrap w:val="0"/>
            <w:vAlign w:val="center"/>
          </w:tcPr>
          <w:p w14:paraId="5621EA52">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14:paraId="6E927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14:paraId="689A1099">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3963" w:type="pct"/>
            <w:noWrap w:val="0"/>
            <w:vAlign w:val="center"/>
          </w:tcPr>
          <w:p w14:paraId="1E30B3C2">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w:t>
            </w:r>
            <w:r>
              <w:rPr>
                <w:rFonts w:hint="eastAsia" w:ascii="仿宋" w:hAnsi="仿宋" w:eastAsia="仿宋" w:cs="仿宋"/>
                <w:color w:val="auto"/>
                <w:sz w:val="24"/>
                <w:highlight w:val="none"/>
                <w:lang w:val="en-US" w:eastAsia="zh-CN"/>
              </w:rPr>
              <w:t>、应急服务方案</w:t>
            </w:r>
            <w:r>
              <w:rPr>
                <w:rFonts w:hint="eastAsia" w:ascii="仿宋" w:hAnsi="仿宋" w:eastAsia="仿宋" w:cs="仿宋"/>
                <w:color w:val="auto"/>
                <w:sz w:val="24"/>
                <w:szCs w:val="24"/>
                <w:highlight w:val="none"/>
              </w:rPr>
              <w:t>等方面进行打分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0-7</w:t>
            </w:r>
            <w:r>
              <w:rPr>
                <w:rFonts w:hint="eastAsia" w:ascii="仿宋" w:hAnsi="仿宋" w:eastAsia="仿宋" w:cs="仿宋"/>
                <w:color w:val="auto"/>
                <w:sz w:val="24"/>
                <w:szCs w:val="24"/>
                <w:highlight w:val="none"/>
              </w:rPr>
              <w:t>分。</w:t>
            </w:r>
          </w:p>
        </w:tc>
        <w:tc>
          <w:tcPr>
            <w:tcW w:w="467" w:type="pct"/>
            <w:noWrap w:val="0"/>
            <w:vAlign w:val="center"/>
          </w:tcPr>
          <w:p w14:paraId="79C03438">
            <w:pPr>
              <w:ind w:left="-107" w:leftChars="-51" w:right="-113" w:rightChars="-54"/>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r>
      <w:tr w14:paraId="1B20D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14:paraId="0A9DD7F7">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3963" w:type="pct"/>
            <w:noWrap w:val="0"/>
            <w:vAlign w:val="center"/>
          </w:tcPr>
          <w:p w14:paraId="3D185E5B">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提供的配件供应、优惠条件情况等方面由评委进行综合评分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0-5分</w:t>
            </w:r>
            <w:r>
              <w:rPr>
                <w:rFonts w:hint="eastAsia" w:ascii="仿宋" w:hAnsi="仿宋" w:eastAsia="仿宋" w:cs="仿宋"/>
                <w:color w:val="auto"/>
                <w:sz w:val="24"/>
                <w:highlight w:val="none"/>
              </w:rPr>
              <w:t>。</w:t>
            </w:r>
          </w:p>
        </w:tc>
        <w:tc>
          <w:tcPr>
            <w:tcW w:w="467" w:type="pct"/>
            <w:noWrap w:val="0"/>
            <w:vAlign w:val="center"/>
          </w:tcPr>
          <w:p w14:paraId="1299FE75">
            <w:pPr>
              <w:ind w:left="-107" w:leftChars="-51" w:right="-113" w:rightChars="-54"/>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r>
      <w:tr w14:paraId="7635D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14:paraId="1DB084FB">
            <w:pPr>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7</w:t>
            </w:r>
          </w:p>
        </w:tc>
        <w:tc>
          <w:tcPr>
            <w:tcW w:w="3963" w:type="pct"/>
            <w:noWrap w:val="0"/>
            <w:vAlign w:val="center"/>
          </w:tcPr>
          <w:p w14:paraId="51259D4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14:paraId="3FE6BB09">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14:paraId="0D72E27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p>
    <w:p w14:paraId="1EE75E67">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70342C57">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40</w:t>
      </w:r>
      <w:r>
        <w:rPr>
          <w:rFonts w:hint="eastAsia" w:ascii="仿宋" w:hAnsi="仿宋" w:eastAsia="仿宋" w:cs="仿宋"/>
          <w:b/>
          <w:bCs/>
          <w:iCs/>
          <w:color w:val="auto"/>
          <w:sz w:val="24"/>
          <w:highlight w:val="none"/>
        </w:rPr>
        <w:t>分）</w:t>
      </w:r>
    </w:p>
    <w:p w14:paraId="5E27674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2A78FA2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32E213E1">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0ED275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40</w:t>
      </w:r>
    </w:p>
    <w:bookmarkEnd w:id="41"/>
    <w:bookmarkEnd w:id="42"/>
    <w:p w14:paraId="16A65722">
      <w:pPr>
        <w:rPr>
          <w:rFonts w:hint="eastAsia" w:ascii="仿宋" w:hAnsi="仿宋" w:eastAsia="仿宋" w:cs="仿宋"/>
          <w:b/>
          <w:color w:val="auto"/>
          <w:sz w:val="36"/>
          <w:szCs w:val="20"/>
        </w:rPr>
      </w:pPr>
    </w:p>
    <w:p w14:paraId="373010FF">
      <w:pPr>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D93FEB0">
      <w:pPr>
        <w:widowControl/>
        <w:adjustRightInd/>
        <w:jc w:val="center"/>
        <w:rPr>
          <w:rFonts w:hint="eastAsia"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19CD0C7B">
      <w:pPr>
        <w:spacing w:line="360" w:lineRule="auto"/>
        <w:jc w:val="center"/>
        <w:outlineLvl w:val="0"/>
        <w:rPr>
          <w:rFonts w:hint="eastAsia" w:ascii="仿宋" w:hAnsi="仿宋" w:eastAsia="仿宋" w:cs="仿宋"/>
          <w:b/>
          <w:color w:val="auto"/>
          <w:kern w:val="0"/>
          <w:sz w:val="36"/>
          <w:szCs w:val="36"/>
        </w:rPr>
      </w:pPr>
    </w:p>
    <w:p w14:paraId="04BC0EA3">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26A6835F">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4879113">
      <w:pPr>
        <w:spacing w:line="360" w:lineRule="auto"/>
        <w:jc w:val="center"/>
        <w:outlineLvl w:val="0"/>
        <w:rPr>
          <w:rFonts w:hint="eastAsia" w:ascii="仿宋" w:hAnsi="仿宋" w:eastAsia="仿宋" w:cs="仿宋"/>
          <w:b/>
          <w:color w:val="auto"/>
          <w:kern w:val="0"/>
          <w:sz w:val="36"/>
          <w:szCs w:val="36"/>
        </w:rPr>
      </w:pPr>
    </w:p>
    <w:p w14:paraId="555562C6">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6AD1FE01">
      <w:pPr>
        <w:snapToGrid w:val="0"/>
        <w:spacing w:line="360" w:lineRule="auto"/>
        <w:rPr>
          <w:rFonts w:hint="eastAsia"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918CFFF">
      <w:pPr>
        <w:pStyle w:val="23"/>
        <w:rPr>
          <w:rFonts w:hint="eastAsia" w:ascii="仿宋" w:hAnsi="仿宋" w:eastAsia="仿宋" w:cs="仿宋"/>
          <w:color w:val="auto"/>
        </w:rPr>
      </w:pPr>
      <w:r>
        <w:rPr>
          <w:rFonts w:hint="eastAsia" w:ascii="仿宋" w:hAnsi="仿宋" w:eastAsia="仿宋" w:cs="仿宋"/>
          <w:color w:val="auto"/>
        </w:rPr>
        <w:t>（3）分包协议………………………………………………………………（页码）</w:t>
      </w:r>
    </w:p>
    <w:p w14:paraId="2767A65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3A4CDF9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（5）本项目的特定资格要求………………………………………………（页码）</w:t>
      </w:r>
    </w:p>
    <w:p w14:paraId="1DFCF314">
      <w:pPr>
        <w:snapToGrid w:val="0"/>
        <w:spacing w:line="360" w:lineRule="auto"/>
        <w:rPr>
          <w:rFonts w:hint="eastAsia" w:ascii="仿宋" w:hAnsi="仿宋" w:eastAsia="仿宋" w:cs="仿宋"/>
          <w:color w:val="auto"/>
          <w:sz w:val="24"/>
        </w:rPr>
      </w:pPr>
    </w:p>
    <w:p w14:paraId="595EE2D7">
      <w:pPr>
        <w:snapToGrid w:val="0"/>
        <w:spacing w:line="360" w:lineRule="auto"/>
        <w:ind w:firstLine="480" w:firstLineChars="200"/>
        <w:rPr>
          <w:rFonts w:hint="eastAsia" w:ascii="仿宋" w:hAnsi="仿宋" w:eastAsia="仿宋" w:cs="仿宋"/>
          <w:color w:val="auto"/>
          <w:sz w:val="24"/>
        </w:rPr>
      </w:pPr>
    </w:p>
    <w:p w14:paraId="25EF2D72">
      <w:pPr>
        <w:spacing w:line="360" w:lineRule="auto"/>
        <w:ind w:firstLine="480" w:firstLineChars="200"/>
        <w:rPr>
          <w:rFonts w:hint="eastAsia" w:ascii="仿宋" w:hAnsi="仿宋" w:eastAsia="仿宋" w:cs="仿宋"/>
          <w:color w:val="auto"/>
          <w:sz w:val="24"/>
        </w:rPr>
      </w:pPr>
    </w:p>
    <w:p w14:paraId="389D25F5">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3DC0B21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395A67FE">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7CF3CE9D">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5347E6A">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89E5B66">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0ABCE26F">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E5B2CB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0E402F20">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02D4943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6、具有法律、行政法规规定的其他条件。</w:t>
      </w:r>
    </w:p>
    <w:p w14:paraId="56711DE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7F97612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（三）不存在以下情况：</w:t>
      </w:r>
    </w:p>
    <w:p w14:paraId="375C4BB7">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5A149458">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510B88EF">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5BCE265F">
      <w:pPr>
        <w:snapToGrid w:val="0"/>
        <w:spacing w:line="360" w:lineRule="auto"/>
        <w:ind w:firstLine="5520" w:firstLineChars="2300"/>
        <w:rPr>
          <w:rFonts w:hint="eastAsia"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12581C91">
      <w:pPr>
        <w:snapToGrid w:val="0"/>
        <w:spacing w:line="360" w:lineRule="auto"/>
        <w:ind w:right="480"/>
        <w:jc w:val="center"/>
        <w:rPr>
          <w:rFonts w:hint="eastAsia" w:ascii="仿宋" w:hAnsi="仿宋" w:eastAsia="仿宋" w:cs="仿宋"/>
          <w:b/>
          <w:color w:val="auto"/>
          <w:kern w:val="0"/>
          <w:sz w:val="32"/>
          <w:szCs w:val="32"/>
        </w:rPr>
      </w:pPr>
    </w:p>
    <w:p w14:paraId="3937F5EA">
      <w:pPr>
        <w:widowControl/>
        <w:spacing w:line="360" w:lineRule="auto"/>
        <w:jc w:val="center"/>
        <w:rPr>
          <w:rFonts w:hint="eastAsia" w:ascii="仿宋" w:hAnsi="仿宋" w:eastAsia="仿宋" w:cs="仿宋"/>
          <w:b/>
          <w:color w:val="auto"/>
          <w:kern w:val="0"/>
          <w:sz w:val="32"/>
          <w:szCs w:val="32"/>
        </w:rPr>
      </w:pPr>
    </w:p>
    <w:p w14:paraId="1984D957">
      <w:pPr>
        <w:widowControl/>
        <w:spacing w:line="360" w:lineRule="auto"/>
        <w:jc w:val="center"/>
        <w:rPr>
          <w:rFonts w:hint="eastAsia" w:ascii="仿宋" w:hAnsi="仿宋" w:eastAsia="仿宋" w:cs="仿宋"/>
          <w:b/>
          <w:color w:val="auto"/>
          <w:kern w:val="0"/>
          <w:sz w:val="32"/>
          <w:szCs w:val="32"/>
        </w:rPr>
      </w:pPr>
    </w:p>
    <w:p w14:paraId="0147EBFF">
      <w:pPr>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0E5811B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2DA0E7BC">
      <w:pPr>
        <w:pStyle w:val="81"/>
        <w:rPr>
          <w:rFonts w:hint="eastAsia" w:ascii="仿宋" w:hAnsi="仿宋" w:eastAsia="仿宋" w:cs="仿宋"/>
          <w:color w:val="auto"/>
        </w:rPr>
      </w:pPr>
    </w:p>
    <w:p w14:paraId="2855E984">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0B2C2B19">
      <w:pPr>
        <w:widowControl/>
        <w:spacing w:line="360" w:lineRule="auto"/>
        <w:ind w:firstLine="361" w:firstLineChars="150"/>
        <w:jc w:val="left"/>
        <w:rPr>
          <w:rFonts w:hint="eastAsia"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61F9FD7D">
      <w:pPr>
        <w:snapToGrid w:val="0"/>
        <w:spacing w:line="360" w:lineRule="auto"/>
        <w:ind w:right="480"/>
        <w:jc w:val="center"/>
        <w:rPr>
          <w:rFonts w:hint="eastAsia" w:ascii="仿宋" w:hAnsi="仿宋" w:eastAsia="仿宋" w:cs="仿宋"/>
          <w:b/>
          <w:color w:val="auto"/>
          <w:kern w:val="0"/>
          <w:sz w:val="32"/>
          <w:szCs w:val="32"/>
        </w:rPr>
      </w:pPr>
    </w:p>
    <w:p w14:paraId="76103B6F">
      <w:pPr>
        <w:snapToGrid w:val="0"/>
        <w:spacing w:line="360" w:lineRule="auto"/>
        <w:ind w:right="48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14CF3F9C">
      <w:pPr>
        <w:spacing w:line="360" w:lineRule="auto"/>
        <w:rPr>
          <w:rFonts w:hint="eastAsia"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4C2364D8">
      <w:pPr>
        <w:snapToGrid w:val="0"/>
        <w:spacing w:before="50" w:after="50"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.专门面向中小企业，货物全部由符合政策要求的中小企业（或小微企业）制造的，提供相应的中小企业声明函（附件7）。 </w:t>
      </w:r>
    </w:p>
    <w:p w14:paraId="1A2813EE">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7E5ADBD6">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02047715">
      <w:pPr>
        <w:widowControl/>
        <w:spacing w:line="360" w:lineRule="auto"/>
        <w:ind w:left="150"/>
        <w:jc w:val="center"/>
        <w:rPr>
          <w:rFonts w:hint="eastAsia" w:ascii="仿宋" w:hAnsi="仿宋" w:eastAsia="仿宋" w:cs="仿宋"/>
          <w:b/>
          <w:color w:val="auto"/>
          <w:kern w:val="0"/>
          <w:sz w:val="32"/>
          <w:szCs w:val="32"/>
        </w:rPr>
      </w:pPr>
    </w:p>
    <w:p w14:paraId="322A3DE7">
      <w:pPr>
        <w:widowControl/>
        <w:spacing w:line="360" w:lineRule="auto"/>
        <w:ind w:left="15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72EDC7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4A5CF014">
      <w:pPr>
        <w:spacing w:line="336" w:lineRule="auto"/>
        <w:jc w:val="center"/>
        <w:rPr>
          <w:rFonts w:hint="eastAsia" w:ascii="仿宋" w:hAnsi="仿宋" w:eastAsia="仿宋" w:cs="仿宋"/>
          <w:b/>
          <w:color w:val="auto"/>
          <w:kern w:val="0"/>
          <w:sz w:val="36"/>
          <w:szCs w:val="36"/>
        </w:rPr>
      </w:pPr>
    </w:p>
    <w:p w14:paraId="07687573">
      <w:pPr>
        <w:spacing w:line="336" w:lineRule="auto"/>
        <w:jc w:val="center"/>
        <w:rPr>
          <w:rFonts w:hint="eastAsia" w:ascii="仿宋" w:hAnsi="仿宋" w:eastAsia="仿宋" w:cs="仿宋"/>
          <w:b/>
          <w:color w:val="auto"/>
          <w:kern w:val="0"/>
          <w:sz w:val="36"/>
          <w:szCs w:val="36"/>
        </w:rPr>
      </w:pPr>
    </w:p>
    <w:p w14:paraId="4328A96A">
      <w:pPr>
        <w:spacing w:line="336" w:lineRule="auto"/>
        <w:jc w:val="center"/>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74792F9D">
      <w:pPr>
        <w:spacing w:line="336" w:lineRule="auto"/>
        <w:jc w:val="center"/>
        <w:outlineLvl w:val="0"/>
        <w:rPr>
          <w:rFonts w:hint="eastAsia" w:ascii="仿宋" w:hAnsi="仿宋" w:eastAsia="仿宋" w:cs="仿宋"/>
          <w:b/>
          <w:color w:val="auto"/>
          <w:kern w:val="0"/>
          <w:sz w:val="24"/>
        </w:rPr>
      </w:pPr>
    </w:p>
    <w:p w14:paraId="39825288">
      <w:pPr>
        <w:spacing w:line="336" w:lineRule="auto"/>
        <w:jc w:val="center"/>
        <w:outlineLvl w:val="0"/>
        <w:rPr>
          <w:rFonts w:hint="eastAsia"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77FCE6CC">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（1）投标函…………………………………………………………………………（页码）</w:t>
      </w:r>
    </w:p>
    <w:p w14:paraId="5FEBA80B">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（2）法定代表人授权委托书……………………………………………………… （页码）</w:t>
      </w:r>
    </w:p>
    <w:p w14:paraId="17BB97C2">
      <w:pPr>
        <w:pStyle w:val="906"/>
        <w:spacing w:line="360" w:lineRule="auto"/>
        <w:ind w:left="0" w:firstLine="0" w:firstLineChars="0"/>
        <w:rPr>
          <w:rFonts w:hint="eastAsia" w:ascii="仿宋" w:hAnsi="仿宋" w:eastAsia="仿宋" w:cs="仿宋"/>
          <w:color w:val="auto"/>
        </w:rPr>
      </w:pPr>
      <w:r>
        <w:rPr>
          <w:rFonts w:hint="eastAsia" w:ascii="仿宋" w:hAnsi="仿宋" w:eastAsia="仿宋" w:cs="仿宋"/>
          <w:color w:val="auto"/>
        </w:rPr>
        <w:t>（3）授权代表社保证明复印件……………………………………………………（页码）</w:t>
      </w:r>
    </w:p>
    <w:p w14:paraId="643ABC4A">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（4）法定代表人及其授权代表身份证复印件………………………………………（页码）</w:t>
      </w:r>
    </w:p>
    <w:p w14:paraId="5BAF9B25">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（5）法定代表人身份证明书……………………………………………………… （页码）</w:t>
      </w:r>
    </w:p>
    <w:p w14:paraId="18F2318A">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（6）商务技术偏离表……………………………………………………………… （页码）</w:t>
      </w:r>
    </w:p>
    <w:p w14:paraId="688A6AD4">
      <w:pPr>
        <w:pStyle w:val="906"/>
        <w:spacing w:line="336" w:lineRule="auto"/>
        <w:ind w:left="0" w:firstLine="0" w:firstLineChars="0"/>
        <w:rPr>
          <w:rFonts w:hint="eastAsia" w:ascii="仿宋" w:hAnsi="仿宋" w:eastAsia="仿宋" w:cs="仿宋"/>
          <w:color w:val="auto"/>
        </w:rPr>
      </w:pPr>
      <w:r>
        <w:rPr>
          <w:rFonts w:hint="eastAsia" w:ascii="仿宋" w:hAnsi="仿宋" w:eastAsia="仿宋" w:cs="仿宋"/>
          <w:color w:val="auto"/>
        </w:rPr>
        <w:t>（7）</w:t>
      </w:r>
      <w:r>
        <w:rPr>
          <w:rFonts w:hint="eastAsia" w:ascii="仿宋" w:hAnsi="仿宋" w:eastAsia="仿宋" w:cs="仿宋"/>
          <w:color w:val="auto"/>
          <w:lang w:val="zh-CN"/>
        </w:rPr>
        <w:t>政府采购供应商廉洁自律承诺书</w:t>
      </w:r>
      <w:r>
        <w:rPr>
          <w:rFonts w:hint="eastAsia" w:ascii="仿宋" w:hAnsi="仿宋" w:eastAsia="仿宋" w:cs="仿宋"/>
          <w:color w:val="auto"/>
        </w:rPr>
        <w:t>…………………………………………… （页码）</w:t>
      </w:r>
    </w:p>
    <w:p w14:paraId="766CC861">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（8）</w:t>
      </w:r>
      <w:r>
        <w:rPr>
          <w:rFonts w:hint="eastAsia" w:ascii="仿宋" w:hAnsi="仿宋" w:eastAsia="仿宋" w:cs="仿宋"/>
          <w:color w:val="auto"/>
          <w:sz w:val="24"/>
          <w:lang w:val="zh-CN"/>
        </w:rPr>
        <w:t>主要业绩证明…………………………………………………</w:t>
      </w:r>
      <w:r>
        <w:rPr>
          <w:rFonts w:hint="eastAsia" w:ascii="仿宋" w:hAnsi="仿宋" w:eastAsia="仿宋" w:cs="仿宋"/>
          <w:color w:val="auto"/>
          <w:sz w:val="24"/>
        </w:rPr>
        <w:t>…………</w:t>
      </w:r>
      <w:r>
        <w:rPr>
          <w:rFonts w:hint="eastAsia" w:ascii="仿宋" w:hAnsi="仿宋" w:eastAsia="仿宋" w:cs="仿宋"/>
          <w:color w:val="auto"/>
          <w:sz w:val="24"/>
          <w:lang w:val="zh-CN"/>
        </w:rPr>
        <w:t>…</w:t>
      </w:r>
      <w:r>
        <w:rPr>
          <w:rFonts w:hint="eastAsia" w:ascii="仿宋" w:hAnsi="仿宋" w:eastAsia="仿宋" w:cs="仿宋"/>
          <w:color w:val="auto"/>
        </w:rPr>
        <w:t>……</w:t>
      </w:r>
      <w:r>
        <w:rPr>
          <w:rFonts w:hint="eastAsia" w:ascii="仿宋" w:hAnsi="仿宋" w:eastAsia="仿宋" w:cs="仿宋"/>
          <w:color w:val="auto"/>
          <w:sz w:val="24"/>
        </w:rPr>
        <w:t>（页码）</w:t>
      </w:r>
    </w:p>
    <w:p w14:paraId="27B2EC8A">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（9）技术解决方案…………………………………………………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62240A59">
      <w:pPr>
        <w:spacing w:line="360" w:lineRule="auto"/>
        <w:ind w:right="-510" w:rightChars="-243"/>
        <w:outlineLvl w:val="0"/>
        <w:rPr>
          <w:rFonts w:hint="eastAsia" w:ascii="仿宋" w:hAnsi="仿宋" w:eastAsia="仿宋" w:cs="仿宋"/>
          <w:color w:val="auto"/>
          <w:kern w:val="0"/>
          <w:sz w:val="24"/>
        </w:rPr>
      </w:pPr>
      <w:r>
        <w:rPr>
          <w:rFonts w:hint="eastAsia" w:ascii="仿宋" w:hAnsi="仿宋" w:eastAsia="仿宋" w:cs="仿宋"/>
          <w:color w:val="auto"/>
          <w:kern w:val="0"/>
          <w:sz w:val="24"/>
        </w:rPr>
        <w:t>（10）组织实施方案……………………………………………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22A8B499">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（11）售后服务方案……………………………………………</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69CAA276">
      <w:pPr>
        <w:spacing w:line="360" w:lineRule="auto"/>
        <w:ind w:right="-510" w:rightChars="-243"/>
        <w:rPr>
          <w:rFonts w:hint="eastAsia" w:ascii="仿宋" w:hAnsi="仿宋" w:eastAsia="仿宋" w:cs="仿宋"/>
          <w:color w:val="auto"/>
          <w:sz w:val="24"/>
        </w:rPr>
      </w:pPr>
      <w:r>
        <w:rPr>
          <w:rFonts w:hint="eastAsia" w:ascii="仿宋" w:hAnsi="仿宋" w:eastAsia="仿宋" w:cs="仿宋"/>
          <w:color w:val="auto"/>
          <w:sz w:val="24"/>
        </w:rPr>
        <w:t>（12）供应商售后服务证明材料……………………………………………………（页码）</w:t>
      </w:r>
    </w:p>
    <w:p w14:paraId="7C9DF2CA">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（13）项目小组人员名单………………………………………</w:t>
      </w:r>
      <w:r>
        <w:rPr>
          <w:rFonts w:hint="eastAsia" w:ascii="仿宋" w:hAnsi="仿宋" w:eastAsia="仿宋" w:cs="仿宋"/>
          <w:color w:val="auto"/>
        </w:rPr>
        <w:t>…………</w:t>
      </w:r>
      <w:r>
        <w:rPr>
          <w:rFonts w:hint="eastAsia" w:ascii="仿宋" w:hAnsi="仿宋" w:eastAsia="仿宋" w:cs="仿宋"/>
          <w:color w:val="auto"/>
          <w:kern w:val="0"/>
          <w:sz w:val="24"/>
        </w:rPr>
        <w:t>………</w:t>
      </w:r>
      <w:r>
        <w:rPr>
          <w:rFonts w:hint="eastAsia" w:ascii="仿宋" w:hAnsi="仿宋" w:eastAsia="仿宋" w:cs="仿宋"/>
          <w:color w:val="auto"/>
        </w:rPr>
        <w:t>…</w:t>
      </w:r>
      <w:r>
        <w:rPr>
          <w:rFonts w:hint="eastAsia" w:ascii="仿宋" w:hAnsi="仿宋" w:eastAsia="仿宋" w:cs="仿宋"/>
          <w:color w:val="auto"/>
          <w:kern w:val="0"/>
          <w:sz w:val="24"/>
        </w:rPr>
        <w:t>（页码）</w:t>
      </w:r>
    </w:p>
    <w:p w14:paraId="13ED2F95">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（14）</w:t>
      </w:r>
      <w:r>
        <w:rPr>
          <w:rFonts w:hint="eastAsia" w:ascii="仿宋" w:hAnsi="仿宋" w:eastAsia="仿宋" w:cs="仿宋"/>
          <w:color w:val="auto"/>
          <w:kern w:val="0"/>
          <w:sz w:val="24"/>
          <w:lang w:val="zh-CN"/>
        </w:rPr>
        <w:t>优惠条件及特殊承诺……………………………………</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04529B08">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（15）</w:t>
      </w:r>
      <w:r>
        <w:rPr>
          <w:rFonts w:hint="eastAsia" w:ascii="仿宋" w:hAnsi="仿宋" w:eastAsia="仿宋" w:cs="仿宋"/>
          <w:color w:val="auto"/>
          <w:kern w:val="0"/>
          <w:sz w:val="24"/>
          <w:lang w:val="zh-CN"/>
        </w:rPr>
        <w:t>备品备件及供选择的配套零部件清单………………………</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624AD7B3">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（16）</w:t>
      </w:r>
      <w:r>
        <w:rPr>
          <w:rFonts w:hint="eastAsia" w:ascii="仿宋" w:hAnsi="仿宋" w:eastAsia="仿宋" w:cs="仿宋"/>
          <w:color w:val="auto"/>
          <w:kern w:val="0"/>
          <w:sz w:val="24"/>
          <w:lang w:val="zh-CN"/>
        </w:rPr>
        <w:t>培训计划………………………………………………………</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3DFFB22C">
      <w:pPr>
        <w:spacing w:line="360" w:lineRule="auto"/>
        <w:ind w:right="-510" w:rightChars="-243"/>
        <w:rPr>
          <w:rFonts w:hint="eastAsia" w:ascii="仿宋" w:hAnsi="仿宋" w:eastAsia="仿宋" w:cs="仿宋"/>
          <w:color w:val="auto"/>
          <w:kern w:val="0"/>
          <w:sz w:val="24"/>
        </w:rPr>
      </w:pPr>
      <w:r>
        <w:rPr>
          <w:rFonts w:hint="eastAsia" w:ascii="仿宋" w:hAnsi="仿宋" w:eastAsia="仿宋" w:cs="仿宋"/>
          <w:color w:val="auto"/>
          <w:kern w:val="0"/>
          <w:sz w:val="24"/>
        </w:rPr>
        <w:t>（17）</w:t>
      </w:r>
      <w:r>
        <w:rPr>
          <w:rFonts w:hint="eastAsia" w:ascii="仿宋" w:hAnsi="仿宋" w:eastAsia="仿宋" w:cs="仿宋"/>
          <w:color w:val="auto"/>
          <w:kern w:val="0"/>
          <w:sz w:val="24"/>
          <w:lang w:val="zh-CN"/>
        </w:rPr>
        <w:t>验收方案…………………………………………………………</w:t>
      </w:r>
      <w:r>
        <w:rPr>
          <w:rFonts w:hint="eastAsia" w:ascii="仿宋" w:hAnsi="仿宋" w:eastAsia="仿宋" w:cs="仿宋"/>
          <w:color w:val="auto"/>
        </w:rPr>
        <w:t>……………</w:t>
      </w:r>
      <w:r>
        <w:rPr>
          <w:rFonts w:hint="eastAsia" w:ascii="仿宋" w:hAnsi="仿宋" w:eastAsia="仿宋" w:cs="仿宋"/>
          <w:color w:val="auto"/>
          <w:kern w:val="0"/>
          <w:sz w:val="24"/>
        </w:rPr>
        <w:t>（页码）</w:t>
      </w:r>
    </w:p>
    <w:p w14:paraId="38115BCC">
      <w:pPr>
        <w:spacing w:line="360" w:lineRule="auto"/>
        <w:ind w:right="-368" w:rightChars="-175"/>
        <w:rPr>
          <w:rFonts w:hint="eastAsia" w:ascii="仿宋" w:hAnsi="仿宋" w:eastAsia="仿宋" w:cs="仿宋"/>
          <w:b/>
          <w:bCs/>
          <w:color w:val="auto"/>
          <w:sz w:val="24"/>
        </w:rPr>
      </w:pPr>
      <w:r>
        <w:rPr>
          <w:rFonts w:hint="eastAsia" w:ascii="仿宋" w:hAnsi="仿宋" w:eastAsia="仿宋" w:cs="仿宋"/>
          <w:color w:val="auto"/>
          <w:kern w:val="0"/>
          <w:sz w:val="24"/>
        </w:rPr>
        <w:t>（18）</w:t>
      </w:r>
      <w:r>
        <w:rPr>
          <w:rFonts w:hint="eastAsia" w:ascii="仿宋" w:hAnsi="仿宋" w:eastAsia="仿宋" w:cs="仿宋"/>
          <w:color w:val="auto"/>
          <w:kern w:val="0"/>
          <w:sz w:val="24"/>
          <w:lang w:val="zh-CN"/>
        </w:rPr>
        <w:t>认为需要的其他商务技术文件或说明…………</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rPr>
        <w:t>…………</w:t>
      </w:r>
      <w:r>
        <w:rPr>
          <w:rFonts w:hint="eastAsia" w:ascii="仿宋" w:hAnsi="仿宋" w:eastAsia="仿宋" w:cs="仿宋"/>
          <w:color w:val="auto"/>
          <w:kern w:val="0"/>
          <w:sz w:val="24"/>
          <w:lang w:val="zh-CN"/>
        </w:rPr>
        <w:t>…</w:t>
      </w:r>
      <w:r>
        <w:rPr>
          <w:rFonts w:hint="eastAsia" w:ascii="仿宋" w:hAnsi="仿宋" w:eastAsia="仿宋" w:cs="仿宋"/>
          <w:color w:val="auto"/>
          <w:kern w:val="0"/>
          <w:sz w:val="24"/>
        </w:rPr>
        <w:t>（页码）</w:t>
      </w:r>
    </w:p>
    <w:p w14:paraId="4EB1CBB7">
      <w:pPr>
        <w:snapToGrid w:val="0"/>
        <w:spacing w:line="360" w:lineRule="auto"/>
        <w:jc w:val="center"/>
        <w:rPr>
          <w:rFonts w:hint="eastAsia" w:ascii="仿宋" w:hAnsi="仿宋" w:eastAsia="仿宋" w:cs="仿宋"/>
          <w:b/>
          <w:color w:val="auto"/>
          <w:kern w:val="0"/>
          <w:sz w:val="32"/>
          <w:szCs w:val="32"/>
          <w:lang w:val="zh-CN"/>
        </w:rPr>
      </w:pPr>
    </w:p>
    <w:p w14:paraId="45930437">
      <w:pPr>
        <w:snapToGrid w:val="0"/>
        <w:spacing w:line="360" w:lineRule="auto"/>
        <w:jc w:val="center"/>
        <w:rPr>
          <w:rFonts w:hint="eastAsia" w:ascii="仿宋" w:hAnsi="仿宋" w:eastAsia="仿宋" w:cs="仿宋"/>
          <w:b/>
          <w:color w:val="auto"/>
          <w:kern w:val="0"/>
          <w:sz w:val="32"/>
          <w:szCs w:val="32"/>
          <w:lang w:val="zh-CN"/>
        </w:rPr>
      </w:pPr>
    </w:p>
    <w:p w14:paraId="59174B63">
      <w:pPr>
        <w:snapToGrid w:val="0"/>
        <w:spacing w:line="360" w:lineRule="auto"/>
        <w:jc w:val="center"/>
        <w:rPr>
          <w:rFonts w:hint="eastAsia" w:ascii="仿宋" w:hAnsi="仿宋" w:eastAsia="仿宋" w:cs="仿宋"/>
          <w:b/>
          <w:color w:val="auto"/>
          <w:kern w:val="0"/>
          <w:sz w:val="32"/>
          <w:szCs w:val="32"/>
          <w:lang w:val="zh-CN"/>
        </w:rPr>
      </w:pPr>
    </w:p>
    <w:p w14:paraId="110E30C5">
      <w:pPr>
        <w:snapToGrid w:val="0"/>
        <w:spacing w:line="360" w:lineRule="auto"/>
        <w:jc w:val="center"/>
        <w:rPr>
          <w:rFonts w:hint="eastAsia" w:ascii="仿宋" w:hAnsi="仿宋" w:eastAsia="仿宋" w:cs="仿宋"/>
          <w:b/>
          <w:color w:val="auto"/>
          <w:kern w:val="0"/>
          <w:sz w:val="32"/>
          <w:szCs w:val="32"/>
          <w:lang w:val="zh-CN"/>
        </w:rPr>
      </w:pPr>
    </w:p>
    <w:p w14:paraId="14DC518D">
      <w:pPr>
        <w:snapToGrid w:val="0"/>
        <w:spacing w:line="360" w:lineRule="auto"/>
        <w:ind w:firstLine="3855" w:firstLineChars="1200"/>
        <w:outlineLvl w:val="0"/>
        <w:rPr>
          <w:rFonts w:hint="eastAsia" w:ascii="仿宋" w:hAnsi="仿宋" w:eastAsia="仿宋" w:cs="仿宋"/>
          <w:b/>
          <w:color w:val="auto"/>
          <w:kern w:val="0"/>
          <w:sz w:val="32"/>
          <w:szCs w:val="32"/>
        </w:rPr>
      </w:pPr>
    </w:p>
    <w:p w14:paraId="24B2C8DA">
      <w:pPr>
        <w:snapToGrid w:val="0"/>
        <w:spacing w:line="360" w:lineRule="auto"/>
        <w:ind w:firstLine="3855" w:firstLineChars="1200"/>
        <w:outlineLvl w:val="0"/>
        <w:rPr>
          <w:rFonts w:hint="eastAsia"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752A02DD">
      <w:pPr>
        <w:pStyle w:val="397"/>
        <w:spacing w:after="120" w:line="336" w:lineRule="auto"/>
        <w:ind w:firstLine="0" w:firstLineChars="0"/>
        <w:rPr>
          <w:rFonts w:hint="eastAsia" w:ascii="仿宋" w:hAnsi="仿宋" w:eastAsia="仿宋" w:cs="仿宋"/>
          <w:color w:val="auto"/>
          <w:szCs w:val="24"/>
        </w:rPr>
      </w:pPr>
      <w:r>
        <w:rPr>
          <w:rFonts w:hint="eastAsia" w:ascii="仿宋" w:hAnsi="仿宋" w:eastAsia="仿宋" w:cs="仿宋"/>
          <w:color w:val="auto"/>
          <w:szCs w:val="24"/>
        </w:rPr>
        <w:t>致：</w:t>
      </w:r>
    </w:p>
    <w:p w14:paraId="0B81B99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089E30B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4F5BB2AE">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5F488898">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5DFC67D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54528B4">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7D1F1EA1">
      <w:pPr>
        <w:pStyle w:val="12"/>
        <w:tabs>
          <w:tab w:val="clear" w:pos="1697"/>
        </w:tabs>
        <w:spacing w:after="120" w:line="336" w:lineRule="auto"/>
        <w:ind w:left="0" w:firstLine="480" w:firstLineChars="200"/>
        <w:rPr>
          <w:rFonts w:hint="eastAsia"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18F62D45">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97DDE6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a)提供虚假材料谋取中标、成交的；</w:t>
      </w:r>
    </w:p>
    <w:p w14:paraId="5905344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b)采取不正当手段诋毁、排挤其他供应商的；</w:t>
      </w:r>
    </w:p>
    <w:p w14:paraId="209AC316">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3A70971D">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7E00890C">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70B9534E">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7767A2BB">
      <w:pPr>
        <w:snapToGrid w:val="0"/>
        <w:spacing w:line="336"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26DDEA6C">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地址：　　　　　　　　　　　　　　　邮政编码：</w:t>
      </w:r>
    </w:p>
    <w:p w14:paraId="2FBB552D">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电话：                              传真：</w:t>
      </w:r>
    </w:p>
    <w:p w14:paraId="56DF4E70">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开户银行：                          账号：</w:t>
      </w:r>
    </w:p>
    <w:p w14:paraId="0DB5BAF9">
      <w:pPr>
        <w:pStyle w:val="397"/>
        <w:spacing w:after="120" w:line="336" w:lineRule="auto"/>
        <w:ind w:firstLine="480"/>
        <w:rPr>
          <w:rFonts w:hint="eastAsia" w:ascii="仿宋" w:hAnsi="仿宋" w:eastAsia="仿宋" w:cs="仿宋"/>
          <w:color w:val="auto"/>
          <w:szCs w:val="24"/>
        </w:rPr>
      </w:pPr>
      <w:r>
        <w:rPr>
          <w:rFonts w:hint="eastAsia" w:ascii="仿宋" w:hAnsi="仿宋" w:eastAsia="仿宋" w:cs="仿宋"/>
          <w:color w:val="auto"/>
          <w:szCs w:val="24"/>
        </w:rPr>
        <w:t>法定代表人或其授权代表(签字或盖章)：</w:t>
      </w:r>
    </w:p>
    <w:p w14:paraId="5C636729">
      <w:pPr>
        <w:snapToGrid w:val="0"/>
        <w:spacing w:line="336" w:lineRule="auto"/>
        <w:ind w:firstLine="480" w:firstLineChars="200"/>
        <w:jc w:val="left"/>
        <w:rPr>
          <w:rFonts w:hint="eastAsia" w:ascii="仿宋" w:hAnsi="仿宋" w:eastAsia="仿宋" w:cs="仿宋"/>
          <w:color w:val="auto"/>
          <w:sz w:val="24"/>
        </w:rPr>
      </w:pPr>
    </w:p>
    <w:p w14:paraId="3A2ACA04">
      <w:pPr>
        <w:snapToGrid w:val="0"/>
        <w:spacing w:line="336" w:lineRule="auto"/>
        <w:ind w:firstLine="480" w:firstLineChars="200"/>
        <w:jc w:val="left"/>
        <w:rPr>
          <w:rFonts w:hint="eastAsia"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500382CB">
      <w:pPr>
        <w:snapToGrid w:val="0"/>
        <w:spacing w:line="360" w:lineRule="auto"/>
        <w:jc w:val="center"/>
        <w:rPr>
          <w:rFonts w:hint="eastAsia" w:ascii="仿宋" w:hAnsi="仿宋" w:eastAsia="仿宋" w:cs="仿宋"/>
          <w:b/>
          <w:color w:val="auto"/>
          <w:kern w:val="0"/>
          <w:sz w:val="32"/>
          <w:szCs w:val="32"/>
        </w:rPr>
      </w:pPr>
    </w:p>
    <w:p w14:paraId="5633F545">
      <w:pPr>
        <w:snapToGrid w:val="0"/>
        <w:spacing w:line="360" w:lineRule="auto"/>
        <w:rPr>
          <w:rFonts w:hint="eastAsia" w:ascii="仿宋" w:hAnsi="仿宋" w:eastAsia="仿宋" w:cs="仿宋"/>
          <w:color w:val="auto"/>
          <w:sz w:val="24"/>
        </w:rPr>
      </w:pPr>
    </w:p>
    <w:p w14:paraId="4825D6B0">
      <w:pPr>
        <w:jc w:val="center"/>
        <w:rPr>
          <w:rFonts w:hint="eastAsia" w:ascii="仿宋" w:hAnsi="仿宋" w:eastAsia="仿宋" w:cs="仿宋"/>
          <w:b/>
          <w:color w:val="auto"/>
          <w:kern w:val="0"/>
          <w:sz w:val="32"/>
          <w:szCs w:val="32"/>
        </w:rPr>
      </w:pPr>
    </w:p>
    <w:p w14:paraId="5B493A24">
      <w:pPr>
        <w:jc w:val="center"/>
        <w:rPr>
          <w:rFonts w:hint="eastAsia" w:ascii="仿宋" w:hAnsi="仿宋" w:eastAsia="仿宋" w:cs="仿宋"/>
          <w:b/>
          <w:color w:val="auto"/>
          <w:kern w:val="0"/>
          <w:sz w:val="32"/>
          <w:szCs w:val="32"/>
        </w:rPr>
      </w:pPr>
    </w:p>
    <w:p w14:paraId="08DFFFD7">
      <w:pPr>
        <w:jc w:val="center"/>
        <w:rPr>
          <w:rFonts w:hint="eastAsia" w:ascii="仿宋" w:hAnsi="仿宋" w:eastAsia="仿宋" w:cs="仿宋"/>
          <w:b/>
          <w:color w:val="auto"/>
          <w:kern w:val="0"/>
          <w:sz w:val="32"/>
          <w:szCs w:val="32"/>
        </w:rPr>
      </w:pPr>
    </w:p>
    <w:p w14:paraId="5C8949DF">
      <w:pPr>
        <w:jc w:val="center"/>
        <w:rPr>
          <w:rFonts w:hint="eastAsia" w:ascii="仿宋" w:hAnsi="仿宋" w:eastAsia="仿宋" w:cs="仿宋"/>
          <w:b/>
          <w:color w:val="auto"/>
          <w:kern w:val="0"/>
          <w:sz w:val="32"/>
          <w:szCs w:val="32"/>
        </w:rPr>
      </w:pPr>
    </w:p>
    <w:p w14:paraId="3602CC17">
      <w:pPr>
        <w:jc w:val="center"/>
        <w:rPr>
          <w:rFonts w:hint="eastAsia" w:ascii="仿宋" w:hAnsi="仿宋" w:eastAsia="仿宋" w:cs="仿宋"/>
          <w:b/>
          <w:color w:val="auto"/>
          <w:kern w:val="0"/>
          <w:sz w:val="32"/>
          <w:szCs w:val="32"/>
        </w:rPr>
      </w:pPr>
    </w:p>
    <w:p w14:paraId="32F90F16">
      <w:pPr>
        <w:jc w:val="center"/>
        <w:rPr>
          <w:rFonts w:hint="eastAsia" w:ascii="仿宋" w:hAnsi="仿宋" w:eastAsia="仿宋" w:cs="仿宋"/>
          <w:b/>
          <w:color w:val="auto"/>
          <w:kern w:val="0"/>
          <w:sz w:val="32"/>
          <w:szCs w:val="32"/>
        </w:rPr>
      </w:pPr>
    </w:p>
    <w:p w14:paraId="17C890D7">
      <w:pPr>
        <w:jc w:val="center"/>
        <w:rPr>
          <w:rFonts w:hint="eastAsia" w:ascii="仿宋" w:hAnsi="仿宋" w:eastAsia="仿宋" w:cs="仿宋"/>
          <w:b/>
          <w:color w:val="auto"/>
          <w:kern w:val="0"/>
          <w:sz w:val="32"/>
          <w:szCs w:val="32"/>
        </w:rPr>
      </w:pPr>
    </w:p>
    <w:p w14:paraId="757A138E">
      <w:pPr>
        <w:jc w:val="center"/>
        <w:rPr>
          <w:rFonts w:hint="eastAsia" w:ascii="仿宋" w:hAnsi="仿宋" w:eastAsia="仿宋" w:cs="仿宋"/>
          <w:b/>
          <w:color w:val="auto"/>
          <w:kern w:val="0"/>
          <w:sz w:val="32"/>
          <w:szCs w:val="32"/>
        </w:rPr>
      </w:pPr>
    </w:p>
    <w:p w14:paraId="06ADD75A">
      <w:pPr>
        <w:jc w:val="center"/>
        <w:rPr>
          <w:rFonts w:hint="eastAsia" w:ascii="仿宋" w:hAnsi="仿宋" w:eastAsia="仿宋" w:cs="仿宋"/>
          <w:b/>
          <w:color w:val="auto"/>
          <w:kern w:val="0"/>
          <w:sz w:val="32"/>
          <w:szCs w:val="32"/>
        </w:rPr>
      </w:pPr>
    </w:p>
    <w:p w14:paraId="0352F8F0">
      <w:pPr>
        <w:jc w:val="center"/>
        <w:rPr>
          <w:rFonts w:hint="eastAsia" w:ascii="仿宋" w:hAnsi="仿宋" w:eastAsia="仿宋" w:cs="仿宋"/>
          <w:b/>
          <w:color w:val="auto"/>
          <w:kern w:val="0"/>
          <w:sz w:val="32"/>
          <w:szCs w:val="32"/>
        </w:rPr>
      </w:pPr>
    </w:p>
    <w:p w14:paraId="564CD8A5">
      <w:pPr>
        <w:jc w:val="center"/>
        <w:rPr>
          <w:rFonts w:hint="eastAsia" w:ascii="仿宋" w:hAnsi="仿宋" w:eastAsia="仿宋" w:cs="仿宋"/>
          <w:b/>
          <w:color w:val="auto"/>
          <w:kern w:val="0"/>
          <w:sz w:val="32"/>
          <w:szCs w:val="32"/>
        </w:rPr>
      </w:pPr>
    </w:p>
    <w:p w14:paraId="53422953">
      <w:pPr>
        <w:jc w:val="center"/>
        <w:rPr>
          <w:rFonts w:hint="eastAsia" w:ascii="仿宋" w:hAnsi="仿宋" w:eastAsia="仿宋" w:cs="仿宋"/>
          <w:b/>
          <w:color w:val="auto"/>
          <w:kern w:val="0"/>
          <w:sz w:val="32"/>
          <w:szCs w:val="32"/>
        </w:rPr>
      </w:pPr>
    </w:p>
    <w:p w14:paraId="2C97ABB7">
      <w:pPr>
        <w:jc w:val="center"/>
        <w:rPr>
          <w:rFonts w:hint="eastAsia" w:ascii="仿宋" w:hAnsi="仿宋" w:eastAsia="仿宋" w:cs="仿宋"/>
          <w:b/>
          <w:color w:val="auto"/>
          <w:kern w:val="0"/>
          <w:sz w:val="32"/>
          <w:szCs w:val="32"/>
        </w:rPr>
      </w:pPr>
    </w:p>
    <w:p w14:paraId="68BCCB00">
      <w:pPr>
        <w:jc w:val="center"/>
        <w:rPr>
          <w:rFonts w:hint="eastAsia" w:ascii="仿宋" w:hAnsi="仿宋" w:eastAsia="仿宋" w:cs="仿宋"/>
          <w:b/>
          <w:color w:val="auto"/>
          <w:kern w:val="0"/>
          <w:sz w:val="32"/>
          <w:szCs w:val="32"/>
        </w:rPr>
      </w:pPr>
    </w:p>
    <w:p w14:paraId="634D3C1D">
      <w:pPr>
        <w:jc w:val="center"/>
        <w:rPr>
          <w:rFonts w:hint="eastAsia" w:ascii="仿宋" w:hAnsi="仿宋" w:eastAsia="仿宋" w:cs="仿宋"/>
          <w:b/>
          <w:color w:val="auto"/>
          <w:kern w:val="0"/>
          <w:sz w:val="32"/>
          <w:szCs w:val="32"/>
        </w:rPr>
      </w:pPr>
    </w:p>
    <w:p w14:paraId="2ACD0C49">
      <w:pPr>
        <w:jc w:val="center"/>
        <w:rPr>
          <w:rFonts w:hint="eastAsia" w:ascii="仿宋" w:hAnsi="仿宋" w:eastAsia="仿宋" w:cs="仿宋"/>
          <w:b/>
          <w:color w:val="auto"/>
          <w:kern w:val="0"/>
          <w:sz w:val="32"/>
          <w:szCs w:val="32"/>
        </w:rPr>
      </w:pPr>
    </w:p>
    <w:p w14:paraId="20616678">
      <w:pPr>
        <w:jc w:val="center"/>
        <w:rPr>
          <w:rFonts w:hint="eastAsia" w:ascii="仿宋" w:hAnsi="仿宋" w:eastAsia="仿宋" w:cs="仿宋"/>
          <w:b/>
          <w:color w:val="auto"/>
          <w:kern w:val="0"/>
          <w:sz w:val="32"/>
          <w:szCs w:val="32"/>
        </w:rPr>
      </w:pPr>
    </w:p>
    <w:p w14:paraId="7FBA3A43">
      <w:pPr>
        <w:jc w:val="center"/>
        <w:rPr>
          <w:rFonts w:hint="eastAsia" w:ascii="仿宋" w:hAnsi="仿宋" w:eastAsia="仿宋" w:cs="仿宋"/>
          <w:b/>
          <w:color w:val="auto"/>
          <w:kern w:val="0"/>
          <w:sz w:val="32"/>
          <w:szCs w:val="32"/>
        </w:rPr>
      </w:pPr>
    </w:p>
    <w:p w14:paraId="13DB53FF">
      <w:pPr>
        <w:jc w:val="center"/>
        <w:rPr>
          <w:rFonts w:hint="eastAsia" w:ascii="仿宋" w:hAnsi="仿宋" w:eastAsia="仿宋" w:cs="仿宋"/>
          <w:b/>
          <w:color w:val="auto"/>
          <w:kern w:val="0"/>
          <w:sz w:val="32"/>
          <w:szCs w:val="32"/>
        </w:rPr>
      </w:pPr>
    </w:p>
    <w:p w14:paraId="33BCA434">
      <w:pPr>
        <w:widowControl/>
        <w:adjustRightInd/>
        <w:jc w:val="center"/>
        <w:rPr>
          <w:rFonts w:hint="eastAsia" w:ascii="仿宋" w:hAnsi="仿宋" w:eastAsia="仿宋" w:cs="仿宋"/>
          <w:b/>
          <w:color w:val="auto"/>
          <w:sz w:val="30"/>
          <w:szCs w:val="30"/>
        </w:rPr>
      </w:pPr>
    </w:p>
    <w:p w14:paraId="523FADB0">
      <w:pPr>
        <w:widowControl/>
        <w:adjustRightInd/>
        <w:jc w:val="center"/>
        <w:rPr>
          <w:rFonts w:hint="eastAsia" w:ascii="仿宋" w:hAnsi="仿宋" w:eastAsia="仿宋" w:cs="仿宋"/>
          <w:b/>
          <w:color w:val="auto"/>
          <w:sz w:val="30"/>
          <w:szCs w:val="30"/>
        </w:rPr>
      </w:pPr>
    </w:p>
    <w:p w14:paraId="33E4F6EC">
      <w:pPr>
        <w:widowControl/>
        <w:adjustRightInd/>
        <w:jc w:val="center"/>
        <w:rPr>
          <w:rFonts w:hint="eastAsia" w:ascii="仿宋" w:hAnsi="仿宋" w:eastAsia="仿宋" w:cs="仿宋"/>
          <w:b/>
          <w:color w:val="auto"/>
          <w:sz w:val="30"/>
          <w:szCs w:val="30"/>
        </w:rPr>
      </w:pPr>
    </w:p>
    <w:p w14:paraId="1DDAA8BB">
      <w:pPr>
        <w:widowControl/>
        <w:adjustRightInd/>
        <w:jc w:val="center"/>
        <w:rPr>
          <w:rFonts w:hint="eastAsia" w:ascii="仿宋" w:hAnsi="仿宋" w:eastAsia="仿宋" w:cs="仿宋"/>
          <w:b/>
          <w:color w:val="auto"/>
          <w:sz w:val="30"/>
          <w:szCs w:val="30"/>
        </w:rPr>
      </w:pPr>
    </w:p>
    <w:p w14:paraId="2B83B2A3">
      <w:pPr>
        <w:widowControl/>
        <w:adjustRightInd/>
        <w:jc w:val="center"/>
        <w:rPr>
          <w:rFonts w:hint="eastAsia" w:ascii="仿宋" w:hAnsi="仿宋" w:eastAsia="仿宋" w:cs="仿宋"/>
          <w:b/>
          <w:color w:val="auto"/>
          <w:sz w:val="30"/>
          <w:szCs w:val="30"/>
        </w:rPr>
      </w:pPr>
    </w:p>
    <w:p w14:paraId="1A7570A9">
      <w:pPr>
        <w:widowControl/>
        <w:adjustRightInd/>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75218D37">
      <w:pPr>
        <w:jc w:val="center"/>
        <w:rPr>
          <w:rFonts w:hint="eastAsia" w:ascii="仿宋" w:hAnsi="仿宋" w:eastAsia="仿宋" w:cs="仿宋"/>
          <w:b/>
          <w:color w:val="auto"/>
          <w:sz w:val="24"/>
        </w:rPr>
      </w:pPr>
    </w:p>
    <w:p w14:paraId="69B05613">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3BF3B266">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5E61EED">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1D30FF43">
      <w:pPr>
        <w:snapToGrid w:val="0"/>
        <w:spacing w:line="600" w:lineRule="exact"/>
        <w:jc w:val="left"/>
        <w:rPr>
          <w:rFonts w:hint="eastAsia" w:ascii="仿宋" w:hAnsi="仿宋" w:eastAsia="仿宋" w:cs="仿宋"/>
          <w:color w:val="auto"/>
          <w:sz w:val="24"/>
        </w:rPr>
      </w:pPr>
    </w:p>
    <w:p w14:paraId="38CA39F0">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1719D249">
      <w:pPr>
        <w:spacing w:line="360" w:lineRule="exact"/>
        <w:rPr>
          <w:rFonts w:hint="eastAsia" w:ascii="仿宋" w:hAnsi="仿宋" w:eastAsia="仿宋" w:cs="仿宋"/>
          <w:color w:val="auto"/>
          <w:sz w:val="24"/>
        </w:rPr>
      </w:pPr>
    </w:p>
    <w:p w14:paraId="1BA95266">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09F6C2A8">
      <w:pPr>
        <w:spacing w:line="360" w:lineRule="exact"/>
        <w:rPr>
          <w:rFonts w:hint="eastAsia" w:ascii="仿宋" w:hAnsi="仿宋" w:eastAsia="仿宋" w:cs="仿宋"/>
          <w:color w:val="auto"/>
          <w:sz w:val="24"/>
        </w:rPr>
      </w:pPr>
    </w:p>
    <w:p w14:paraId="4BB15E3E">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1230A0C">
      <w:pPr>
        <w:spacing w:line="360" w:lineRule="exact"/>
        <w:rPr>
          <w:rFonts w:hint="eastAsia" w:ascii="仿宋" w:hAnsi="仿宋" w:eastAsia="仿宋" w:cs="仿宋"/>
          <w:color w:val="auto"/>
          <w:sz w:val="24"/>
        </w:rPr>
      </w:pPr>
    </w:p>
    <w:p w14:paraId="04874A16">
      <w:pPr>
        <w:spacing w:line="360" w:lineRule="exact"/>
        <w:rPr>
          <w:rFonts w:hint="eastAsia" w:ascii="仿宋" w:hAnsi="仿宋" w:eastAsia="仿宋" w:cs="仿宋"/>
          <w:color w:val="auto"/>
          <w:sz w:val="24"/>
        </w:rPr>
      </w:pPr>
    </w:p>
    <w:p w14:paraId="6F3232C0">
      <w:pPr>
        <w:spacing w:line="360" w:lineRule="exact"/>
        <w:rPr>
          <w:rFonts w:hint="eastAsia" w:ascii="仿宋" w:hAnsi="仿宋" w:eastAsia="仿宋" w:cs="仿宋"/>
          <w:color w:val="auto"/>
          <w:sz w:val="24"/>
        </w:rPr>
      </w:pPr>
      <w:r>
        <w:rPr>
          <w:rFonts w:hint="eastAsia" w:ascii="仿宋" w:hAnsi="仿宋" w:eastAsia="仿宋" w:cs="仿宋"/>
          <w:color w:val="auto"/>
          <w:sz w:val="24"/>
        </w:rPr>
        <w:t>投标人（电子签章）：</w:t>
      </w:r>
    </w:p>
    <w:p w14:paraId="26232442">
      <w:pPr>
        <w:spacing w:line="360" w:lineRule="exact"/>
        <w:rPr>
          <w:rFonts w:hint="eastAsia" w:ascii="仿宋" w:hAnsi="仿宋" w:eastAsia="仿宋" w:cs="仿宋"/>
          <w:color w:val="auto"/>
          <w:sz w:val="24"/>
        </w:rPr>
      </w:pPr>
    </w:p>
    <w:p w14:paraId="3C295C04">
      <w:pPr>
        <w:spacing w:line="360" w:lineRule="exact"/>
        <w:rPr>
          <w:rFonts w:hint="eastAsia" w:ascii="仿宋" w:hAnsi="仿宋" w:eastAsia="仿宋" w:cs="仿宋"/>
          <w:color w:val="auto"/>
          <w:sz w:val="24"/>
        </w:rPr>
      </w:pPr>
    </w:p>
    <w:p w14:paraId="4D4DD3D0">
      <w:pPr>
        <w:spacing w:line="360" w:lineRule="exact"/>
        <w:rPr>
          <w:rFonts w:hint="eastAsia" w:ascii="仿宋" w:hAnsi="仿宋" w:eastAsia="仿宋" w:cs="仿宋"/>
          <w:color w:val="auto"/>
          <w:sz w:val="24"/>
        </w:rPr>
      </w:pPr>
      <w:r>
        <w:rPr>
          <w:rFonts w:hint="eastAsia" w:ascii="仿宋" w:hAnsi="仿宋" w:eastAsia="仿宋" w:cs="仿宋"/>
          <w:color w:val="auto"/>
          <w:sz w:val="24"/>
        </w:rPr>
        <w:t>法定代表人（签字或盖章）：</w:t>
      </w:r>
    </w:p>
    <w:p w14:paraId="74F55868">
      <w:pPr>
        <w:spacing w:line="360" w:lineRule="exact"/>
        <w:rPr>
          <w:rFonts w:hint="eastAsia" w:ascii="仿宋" w:hAnsi="仿宋" w:eastAsia="仿宋" w:cs="仿宋"/>
          <w:color w:val="auto"/>
          <w:sz w:val="24"/>
        </w:rPr>
      </w:pPr>
    </w:p>
    <w:p w14:paraId="0B292C13">
      <w:pPr>
        <w:spacing w:line="360" w:lineRule="exact"/>
        <w:rPr>
          <w:rFonts w:hint="eastAsia" w:ascii="仿宋" w:hAnsi="仿宋" w:eastAsia="仿宋" w:cs="仿宋"/>
          <w:color w:val="auto"/>
          <w:sz w:val="24"/>
        </w:rPr>
      </w:pPr>
    </w:p>
    <w:p w14:paraId="38E80CC4">
      <w:pPr>
        <w:ind w:firstLine="5280" w:firstLineChars="2200"/>
        <w:jc w:val="left"/>
        <w:rPr>
          <w:rFonts w:hint="eastAsia" w:ascii="仿宋" w:hAnsi="仿宋" w:eastAsia="仿宋" w:cs="仿宋"/>
          <w:color w:val="auto"/>
          <w:sz w:val="24"/>
        </w:rPr>
      </w:pPr>
      <w:r>
        <w:rPr>
          <w:rFonts w:hint="eastAsia" w:ascii="仿宋" w:hAnsi="仿宋" w:eastAsia="仿宋" w:cs="仿宋"/>
          <w:color w:val="auto"/>
          <w:sz w:val="24"/>
        </w:rPr>
        <w:t>日期：    年   月   日</w:t>
      </w:r>
    </w:p>
    <w:p w14:paraId="715525AA">
      <w:pPr>
        <w:ind w:firstLine="4920" w:firstLineChars="2050"/>
        <w:jc w:val="left"/>
        <w:rPr>
          <w:rFonts w:hint="eastAsia" w:ascii="仿宋" w:hAnsi="仿宋" w:eastAsia="仿宋" w:cs="仿宋"/>
          <w:color w:val="auto"/>
          <w:sz w:val="24"/>
        </w:rPr>
      </w:pPr>
    </w:p>
    <w:p w14:paraId="2A1A2363">
      <w:pPr>
        <w:spacing w:line="800" w:lineRule="exact"/>
        <w:rPr>
          <w:rFonts w:hint="eastAsia" w:ascii="仿宋" w:hAnsi="仿宋" w:eastAsia="仿宋" w:cs="仿宋"/>
          <w:b/>
          <w:color w:val="auto"/>
          <w:sz w:val="24"/>
        </w:rPr>
      </w:pPr>
    </w:p>
    <w:p w14:paraId="5F3CE10C">
      <w:pPr>
        <w:pageBreakBefore/>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58662348">
      <w:pPr>
        <w:jc w:val="center"/>
        <w:rPr>
          <w:rFonts w:hint="eastAsia" w:ascii="仿宋" w:hAnsi="仿宋" w:eastAsia="仿宋" w:cs="仿宋"/>
          <w:b/>
          <w:color w:val="auto"/>
          <w:sz w:val="24"/>
        </w:rPr>
      </w:pPr>
    </w:p>
    <w:p w14:paraId="73395D0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本授权委托书声明：</w:t>
      </w:r>
    </w:p>
    <w:p w14:paraId="2FDD49E2">
      <w:pPr>
        <w:snapToGrid w:val="0"/>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6B0F889B">
      <w:pPr>
        <w:snapToGrid w:val="0"/>
        <w:spacing w:line="560" w:lineRule="exact"/>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439D72F1">
      <w:pPr>
        <w:spacing w:line="560" w:lineRule="exact"/>
        <w:ind w:firstLine="480" w:firstLineChars="200"/>
        <w:rPr>
          <w:rFonts w:hint="eastAsia" w:ascii="仿宋" w:hAnsi="仿宋" w:eastAsia="仿宋" w:cs="仿宋"/>
          <w:color w:val="auto"/>
          <w:sz w:val="24"/>
        </w:rPr>
      </w:pPr>
      <w:r>
        <w:rPr>
          <w:rFonts w:hint="eastAsia" w:ascii="仿宋" w:hAnsi="仿宋" w:eastAsia="仿宋" w:cs="仿宋"/>
          <w:color w:val="auto"/>
          <w:sz w:val="24"/>
        </w:rPr>
        <w:t>授权代表无转委托权。特此委托。</w:t>
      </w:r>
    </w:p>
    <w:p w14:paraId="52C17F1A">
      <w:pPr>
        <w:snapToGrid w:val="0"/>
        <w:spacing w:line="600" w:lineRule="exact"/>
        <w:jc w:val="left"/>
        <w:rPr>
          <w:rFonts w:hint="eastAsia" w:ascii="仿宋" w:hAnsi="仿宋" w:eastAsia="仿宋" w:cs="仿宋"/>
          <w:color w:val="auto"/>
          <w:sz w:val="24"/>
        </w:rPr>
      </w:pPr>
    </w:p>
    <w:p w14:paraId="6F5E993A">
      <w:pPr>
        <w:spacing w:line="360" w:lineRule="exact"/>
        <w:rPr>
          <w:rFonts w:hint="eastAsia" w:ascii="仿宋" w:hAnsi="仿宋" w:eastAsia="仿宋" w:cs="仿宋"/>
          <w:color w:val="auto"/>
          <w:sz w:val="24"/>
        </w:rPr>
      </w:pPr>
      <w:r>
        <w:rPr>
          <w:rFonts w:hint="eastAsia" w:ascii="仿宋" w:hAnsi="仿宋" w:eastAsia="仿宋" w:cs="仿宋"/>
          <w:color w:val="auto"/>
          <w:sz w:val="24"/>
        </w:rPr>
        <w:t>授权代表姓名：              性别：               年龄：</w:t>
      </w:r>
    </w:p>
    <w:p w14:paraId="722AE430">
      <w:pPr>
        <w:spacing w:line="360" w:lineRule="exact"/>
        <w:rPr>
          <w:rFonts w:hint="eastAsia" w:ascii="仿宋" w:hAnsi="仿宋" w:eastAsia="仿宋" w:cs="仿宋"/>
          <w:color w:val="auto"/>
          <w:sz w:val="24"/>
        </w:rPr>
      </w:pPr>
    </w:p>
    <w:p w14:paraId="63DF7954">
      <w:pPr>
        <w:spacing w:line="360" w:lineRule="exact"/>
        <w:rPr>
          <w:rFonts w:hint="eastAsia" w:ascii="仿宋" w:hAnsi="仿宋" w:eastAsia="仿宋" w:cs="仿宋"/>
          <w:color w:val="auto"/>
          <w:sz w:val="24"/>
        </w:rPr>
      </w:pPr>
      <w:r>
        <w:rPr>
          <w:rFonts w:hint="eastAsia" w:ascii="仿宋" w:hAnsi="仿宋" w:eastAsia="仿宋" w:cs="仿宋"/>
          <w:color w:val="auto"/>
          <w:sz w:val="24"/>
        </w:rPr>
        <w:t>单位：                      部门：               职务：</w:t>
      </w:r>
    </w:p>
    <w:p w14:paraId="68CB07B7">
      <w:pPr>
        <w:spacing w:line="360" w:lineRule="exact"/>
        <w:rPr>
          <w:rFonts w:hint="eastAsia" w:ascii="仿宋" w:hAnsi="仿宋" w:eastAsia="仿宋" w:cs="仿宋"/>
          <w:color w:val="auto"/>
          <w:sz w:val="24"/>
        </w:rPr>
      </w:pPr>
    </w:p>
    <w:p w14:paraId="1754A880">
      <w:pPr>
        <w:widowControl/>
        <w:snapToGrid w:val="0"/>
        <w:spacing w:line="440" w:lineRule="exact"/>
        <w:rPr>
          <w:rFonts w:hint="eastAsia" w:ascii="仿宋" w:hAnsi="仿宋" w:eastAsia="仿宋" w:cs="仿宋"/>
          <w:color w:val="auto"/>
          <w:sz w:val="24"/>
        </w:rPr>
      </w:pPr>
      <w:r>
        <w:rPr>
          <w:rFonts w:hint="eastAsia" w:ascii="仿宋" w:hAnsi="仿宋" w:eastAsia="仿宋" w:cs="仿宋"/>
          <w:color w:val="auto"/>
          <w:kern w:val="0"/>
          <w:sz w:val="24"/>
        </w:rPr>
        <w:t>办公地址：                  联系电话：           传真：</w:t>
      </w:r>
    </w:p>
    <w:p w14:paraId="242FBF87">
      <w:pPr>
        <w:spacing w:line="360" w:lineRule="exact"/>
        <w:rPr>
          <w:rFonts w:hint="eastAsia" w:ascii="仿宋" w:hAnsi="仿宋" w:eastAsia="仿宋" w:cs="仿宋"/>
          <w:color w:val="auto"/>
          <w:sz w:val="24"/>
        </w:rPr>
      </w:pPr>
    </w:p>
    <w:p w14:paraId="396735C5">
      <w:pPr>
        <w:spacing w:line="360" w:lineRule="exact"/>
        <w:rPr>
          <w:rFonts w:hint="eastAsia" w:ascii="仿宋" w:hAnsi="仿宋" w:eastAsia="仿宋" w:cs="仿宋"/>
          <w:color w:val="auto"/>
          <w:sz w:val="24"/>
        </w:rPr>
      </w:pPr>
    </w:p>
    <w:p w14:paraId="443C5113">
      <w:pPr>
        <w:jc w:val="center"/>
        <w:rPr>
          <w:rFonts w:hint="eastAsia" w:ascii="仿宋" w:hAnsi="仿宋" w:eastAsia="仿宋" w:cs="仿宋"/>
          <w:b/>
          <w:color w:val="auto"/>
          <w:kern w:val="0"/>
          <w:sz w:val="32"/>
          <w:szCs w:val="32"/>
        </w:rPr>
      </w:pPr>
    </w:p>
    <w:p w14:paraId="1A8553FF">
      <w:pPr>
        <w:rPr>
          <w:rFonts w:hint="eastAsia" w:ascii="仿宋" w:hAnsi="仿宋" w:eastAsia="仿宋" w:cs="仿宋"/>
          <w:color w:val="auto"/>
        </w:rPr>
      </w:pPr>
    </w:p>
    <w:p w14:paraId="1DF98E22">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29ACAB2C">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9C381DA">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255C1C24">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5E9047F6">
      <w:pPr>
        <w:autoSpaceDE w:val="0"/>
        <w:autoSpaceDN w:val="0"/>
        <w:spacing w:line="360" w:lineRule="auto"/>
        <w:jc w:val="center"/>
        <w:rPr>
          <w:rFonts w:hint="eastAsia" w:ascii="仿宋" w:hAnsi="仿宋" w:eastAsia="仿宋" w:cs="仿宋"/>
          <w:b/>
          <w:color w:val="auto"/>
          <w:kern w:val="0"/>
          <w:sz w:val="32"/>
          <w:szCs w:val="32"/>
          <w:lang w:val="zh-CN"/>
        </w:rPr>
      </w:pPr>
    </w:p>
    <w:p w14:paraId="7A2D9D4F">
      <w:pPr>
        <w:spacing w:line="800" w:lineRule="exact"/>
        <w:rPr>
          <w:rFonts w:hint="eastAsia" w:ascii="仿宋" w:hAnsi="仿宋" w:eastAsia="仿宋" w:cs="仿宋"/>
          <w:b/>
          <w:color w:val="auto"/>
          <w:sz w:val="24"/>
        </w:rPr>
      </w:pPr>
    </w:p>
    <w:p w14:paraId="1C57177A">
      <w:pPr>
        <w:pageBreakBefore/>
        <w:spacing w:line="800" w:lineRule="exact"/>
        <w:ind w:firstLine="1807" w:firstLineChars="600"/>
        <w:rPr>
          <w:rFonts w:hint="eastAsia" w:ascii="仿宋" w:hAnsi="仿宋" w:eastAsia="仿宋" w:cs="仿宋"/>
          <w:b/>
          <w:color w:val="auto"/>
          <w:sz w:val="30"/>
          <w:szCs w:val="30"/>
        </w:rPr>
      </w:pPr>
      <w:r>
        <w:rPr>
          <w:rFonts w:hint="eastAsia" w:ascii="仿宋" w:hAnsi="仿宋" w:eastAsia="仿宋" w:cs="仿宋"/>
          <w:b/>
          <w:color w:val="auto"/>
          <w:sz w:val="30"/>
          <w:szCs w:val="30"/>
        </w:rPr>
        <w:t>三、授权代表社保证明（复印件）</w:t>
      </w:r>
    </w:p>
    <w:p w14:paraId="194747ED">
      <w:pPr>
        <w:spacing w:line="800" w:lineRule="exact"/>
        <w:jc w:val="center"/>
        <w:rPr>
          <w:rFonts w:hint="eastAsia" w:ascii="仿宋" w:hAnsi="仿宋" w:eastAsia="仿宋" w:cs="仿宋"/>
          <w:bCs/>
          <w:color w:val="auto"/>
          <w:sz w:val="24"/>
        </w:rPr>
      </w:pPr>
      <w:r>
        <w:rPr>
          <w:rFonts w:hint="eastAsia" w:ascii="仿宋" w:hAnsi="仿宋" w:eastAsia="仿宋" w:cs="仿宋"/>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rPr>
        <w:t>未提供上述证明的投标做无效投标处理。</w:t>
      </w:r>
    </w:p>
    <w:p w14:paraId="51CDE87B">
      <w:pPr>
        <w:pStyle w:val="80"/>
        <w:rPr>
          <w:rFonts w:hint="eastAsia" w:ascii="仿宋" w:hAnsi="仿宋" w:eastAsia="仿宋" w:cs="仿宋"/>
          <w:b/>
          <w:color w:val="auto"/>
        </w:rPr>
      </w:pPr>
    </w:p>
    <w:p w14:paraId="70E91A7D">
      <w:pPr>
        <w:pStyle w:val="80"/>
        <w:rPr>
          <w:rFonts w:hint="eastAsia" w:ascii="仿宋" w:hAnsi="仿宋" w:eastAsia="仿宋" w:cs="仿宋"/>
          <w:b/>
          <w:color w:val="auto"/>
        </w:rPr>
      </w:pPr>
    </w:p>
    <w:p w14:paraId="36D36C87">
      <w:pPr>
        <w:pStyle w:val="80"/>
        <w:rPr>
          <w:rFonts w:hint="eastAsia" w:ascii="仿宋" w:hAnsi="仿宋" w:eastAsia="仿宋" w:cs="仿宋"/>
          <w:b/>
          <w:color w:val="auto"/>
        </w:rPr>
      </w:pPr>
    </w:p>
    <w:p w14:paraId="4C615424">
      <w:pPr>
        <w:spacing w:line="800" w:lineRule="exact"/>
        <w:ind w:firstLine="904" w:firstLineChars="300"/>
        <w:rPr>
          <w:rFonts w:hint="eastAsia"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3535E812">
      <w:pPr>
        <w:spacing w:line="800" w:lineRule="exact"/>
        <w:rPr>
          <w:rFonts w:hint="eastAsia" w:ascii="仿宋" w:hAnsi="仿宋" w:eastAsia="仿宋" w:cs="仿宋"/>
          <w:b/>
          <w:color w:val="auto"/>
          <w:sz w:val="24"/>
        </w:rPr>
      </w:pPr>
    </w:p>
    <w:p w14:paraId="34C5A707">
      <w:pPr>
        <w:spacing w:line="800" w:lineRule="exact"/>
        <w:rPr>
          <w:rFonts w:hint="eastAsia" w:ascii="仿宋" w:hAnsi="仿宋" w:eastAsia="仿宋" w:cs="仿宋"/>
          <w:b/>
          <w:color w:val="auto"/>
          <w:sz w:val="24"/>
        </w:rPr>
      </w:pPr>
    </w:p>
    <w:p w14:paraId="6138C457">
      <w:pPr>
        <w:spacing w:line="800" w:lineRule="exact"/>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51F86073">
      <w:pPr>
        <w:spacing w:line="440" w:lineRule="exact"/>
        <w:rPr>
          <w:rFonts w:hint="eastAsia" w:ascii="仿宋" w:hAnsi="仿宋" w:eastAsia="仿宋" w:cs="仿宋"/>
          <w:color w:val="auto"/>
          <w:sz w:val="24"/>
        </w:rPr>
      </w:pPr>
      <w:r>
        <w:rPr>
          <w:rFonts w:hint="eastAsia" w:ascii="仿宋" w:hAnsi="仿宋" w:eastAsia="仿宋" w:cs="仿宋"/>
          <w:color w:val="auto"/>
          <w:sz w:val="24"/>
        </w:rPr>
        <w:t>投 标 人：</w:t>
      </w:r>
    </w:p>
    <w:p w14:paraId="28B1C68F">
      <w:pPr>
        <w:spacing w:line="440" w:lineRule="exact"/>
        <w:rPr>
          <w:rFonts w:hint="eastAsia" w:ascii="仿宋" w:hAnsi="仿宋" w:eastAsia="仿宋" w:cs="仿宋"/>
          <w:color w:val="auto"/>
          <w:sz w:val="24"/>
        </w:rPr>
      </w:pPr>
      <w:r>
        <w:rPr>
          <w:rFonts w:hint="eastAsia" w:ascii="仿宋" w:hAnsi="仿宋" w:eastAsia="仿宋" w:cs="仿宋"/>
          <w:color w:val="auto"/>
          <w:sz w:val="24"/>
        </w:rPr>
        <w:t>地    址：</w:t>
      </w:r>
    </w:p>
    <w:p w14:paraId="001958A8">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姓    名：</w:t>
      </w:r>
    </w:p>
    <w:p w14:paraId="6C1FBEE4">
      <w:pPr>
        <w:spacing w:line="440" w:lineRule="exact"/>
        <w:ind w:right="281" w:rightChars="134"/>
        <w:rPr>
          <w:rFonts w:hint="eastAsia" w:ascii="仿宋" w:hAnsi="仿宋" w:eastAsia="仿宋" w:cs="仿宋"/>
          <w:color w:val="auto"/>
          <w:sz w:val="24"/>
          <w:u w:val="single"/>
        </w:rPr>
      </w:pPr>
      <w:r>
        <w:rPr>
          <w:rFonts w:hint="eastAsia" w:ascii="仿宋" w:hAnsi="仿宋" w:eastAsia="仿宋" w:cs="仿宋"/>
          <w:color w:val="auto"/>
          <w:sz w:val="24"/>
        </w:rPr>
        <w:t>身份证号码：</w:t>
      </w:r>
    </w:p>
    <w:p w14:paraId="7893EC04">
      <w:pPr>
        <w:spacing w:line="440" w:lineRule="exact"/>
        <w:ind w:right="281" w:rightChars="134"/>
        <w:rPr>
          <w:rFonts w:hint="eastAsia" w:ascii="仿宋" w:hAnsi="仿宋" w:eastAsia="仿宋" w:cs="仿宋"/>
          <w:color w:val="auto"/>
          <w:sz w:val="24"/>
        </w:rPr>
      </w:pPr>
      <w:r>
        <w:rPr>
          <w:rFonts w:hint="eastAsia" w:ascii="仿宋" w:hAnsi="仿宋" w:eastAsia="仿宋" w:cs="仿宋"/>
          <w:color w:val="auto"/>
          <w:sz w:val="24"/>
        </w:rPr>
        <w:t>职   务：</w:t>
      </w:r>
    </w:p>
    <w:p w14:paraId="340795FB">
      <w:pPr>
        <w:spacing w:line="440" w:lineRule="exact"/>
        <w:rPr>
          <w:rFonts w:hint="eastAsia"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01EC8B29">
      <w:pPr>
        <w:spacing w:line="440" w:lineRule="exact"/>
        <w:rPr>
          <w:rFonts w:hint="eastAsia" w:ascii="仿宋" w:hAnsi="仿宋" w:eastAsia="仿宋" w:cs="仿宋"/>
          <w:color w:val="auto"/>
          <w:sz w:val="24"/>
        </w:rPr>
      </w:pPr>
      <w:r>
        <w:rPr>
          <w:rFonts w:hint="eastAsia" w:ascii="仿宋" w:hAnsi="仿宋" w:eastAsia="仿宋" w:cs="仿宋"/>
          <w:color w:val="auto"/>
          <w:sz w:val="24"/>
        </w:rPr>
        <w:t>特此证明。</w:t>
      </w:r>
    </w:p>
    <w:p w14:paraId="5F1DCF31">
      <w:pPr>
        <w:spacing w:line="440" w:lineRule="exact"/>
        <w:rPr>
          <w:rFonts w:hint="eastAsia" w:ascii="仿宋" w:hAnsi="仿宋" w:eastAsia="仿宋" w:cs="仿宋"/>
          <w:color w:val="auto"/>
          <w:sz w:val="24"/>
        </w:rPr>
      </w:pPr>
    </w:p>
    <w:p w14:paraId="22DDA130">
      <w:pPr>
        <w:spacing w:line="440" w:lineRule="exact"/>
        <w:rPr>
          <w:rFonts w:hint="eastAsia" w:ascii="仿宋" w:hAnsi="仿宋" w:eastAsia="仿宋" w:cs="仿宋"/>
          <w:color w:val="auto"/>
          <w:sz w:val="24"/>
        </w:rPr>
      </w:pPr>
      <w:r>
        <w:rPr>
          <w:rFonts w:hint="eastAsia" w:ascii="仿宋" w:hAnsi="仿宋" w:eastAsia="仿宋" w:cs="仿宋"/>
          <w:color w:val="auto"/>
          <w:sz w:val="24"/>
        </w:rPr>
        <w:t>投标人名称：                             （电子签章）</w:t>
      </w:r>
    </w:p>
    <w:p w14:paraId="123A8368">
      <w:pPr>
        <w:spacing w:line="440" w:lineRule="exact"/>
        <w:ind w:right="480"/>
        <w:rPr>
          <w:rFonts w:hint="eastAsia" w:ascii="仿宋" w:hAnsi="仿宋" w:eastAsia="仿宋" w:cs="仿宋"/>
          <w:color w:val="auto"/>
          <w:sz w:val="24"/>
        </w:rPr>
      </w:pPr>
    </w:p>
    <w:p w14:paraId="7DB27EE3">
      <w:pPr>
        <w:spacing w:line="440" w:lineRule="exact"/>
        <w:ind w:right="720"/>
        <w:jc w:val="right"/>
        <w:rPr>
          <w:rFonts w:hint="eastAsia" w:ascii="仿宋" w:hAnsi="仿宋" w:eastAsia="仿宋" w:cs="仿宋"/>
          <w:color w:val="auto"/>
        </w:rPr>
      </w:pPr>
      <w:r>
        <w:rPr>
          <w:rFonts w:hint="eastAsia" w:ascii="仿宋" w:hAnsi="仿宋" w:eastAsia="仿宋" w:cs="仿宋"/>
          <w:color w:val="auto"/>
          <w:sz w:val="24"/>
        </w:rPr>
        <w:t>年   月   日</w:t>
      </w:r>
    </w:p>
    <w:p w14:paraId="3AB7EE8B">
      <w:pPr>
        <w:jc w:val="center"/>
        <w:rPr>
          <w:rFonts w:hint="eastAsia" w:ascii="仿宋" w:hAnsi="仿宋" w:eastAsia="仿宋" w:cs="仿宋"/>
          <w:b/>
          <w:color w:val="auto"/>
          <w:kern w:val="0"/>
          <w:sz w:val="32"/>
          <w:szCs w:val="32"/>
        </w:rPr>
      </w:pPr>
    </w:p>
    <w:p w14:paraId="6F39634A">
      <w:pPr>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C07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1E2697">
            <w:pPr>
              <w:jc w:val="center"/>
              <w:rPr>
                <w:rFonts w:hint="eastAsia"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35351F62">
            <w:pPr>
              <w:jc w:val="center"/>
              <w:rPr>
                <w:rFonts w:hint="eastAsia"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28EA34E6">
            <w:pPr>
              <w:jc w:val="center"/>
              <w:rPr>
                <w:rFonts w:hint="eastAsia"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146FE323">
            <w:pPr>
              <w:jc w:val="center"/>
              <w:rPr>
                <w:rFonts w:hint="eastAsia" w:ascii="仿宋" w:hAnsi="仿宋" w:eastAsia="仿宋" w:cs="仿宋"/>
                <w:b/>
                <w:bCs/>
                <w:color w:val="auto"/>
                <w:sz w:val="24"/>
              </w:rPr>
            </w:pPr>
            <w:r>
              <w:rPr>
                <w:rFonts w:hint="eastAsia" w:ascii="仿宋" w:hAnsi="仿宋" w:eastAsia="仿宋" w:cs="仿宋"/>
                <w:b/>
                <w:bCs/>
                <w:color w:val="auto"/>
                <w:sz w:val="24"/>
              </w:rPr>
              <w:t>偏离说明</w:t>
            </w:r>
          </w:p>
        </w:tc>
      </w:tr>
      <w:tr w14:paraId="1AF1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3787A5">
            <w:pPr>
              <w:jc w:val="center"/>
              <w:rPr>
                <w:rFonts w:hint="eastAsia"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27474994">
            <w:pPr>
              <w:jc w:val="center"/>
              <w:rPr>
                <w:rFonts w:hint="eastAsia" w:ascii="仿宋" w:hAnsi="仿宋" w:eastAsia="仿宋" w:cs="仿宋"/>
                <w:b/>
                <w:color w:val="auto"/>
                <w:kern w:val="0"/>
                <w:sz w:val="32"/>
                <w:szCs w:val="32"/>
              </w:rPr>
            </w:pPr>
          </w:p>
        </w:tc>
        <w:tc>
          <w:tcPr>
            <w:tcW w:w="3546" w:type="dxa"/>
          </w:tcPr>
          <w:p w14:paraId="60E6BE04">
            <w:pPr>
              <w:jc w:val="center"/>
              <w:rPr>
                <w:rFonts w:hint="eastAsia" w:ascii="仿宋" w:hAnsi="仿宋" w:eastAsia="仿宋" w:cs="仿宋"/>
                <w:b/>
                <w:color w:val="auto"/>
                <w:kern w:val="0"/>
                <w:sz w:val="32"/>
                <w:szCs w:val="32"/>
              </w:rPr>
            </w:pPr>
          </w:p>
        </w:tc>
        <w:tc>
          <w:tcPr>
            <w:tcW w:w="1276" w:type="dxa"/>
          </w:tcPr>
          <w:p w14:paraId="0E26B3CF">
            <w:pPr>
              <w:jc w:val="center"/>
              <w:rPr>
                <w:rFonts w:hint="eastAsia" w:ascii="仿宋" w:hAnsi="仿宋" w:eastAsia="仿宋" w:cs="仿宋"/>
                <w:b/>
                <w:color w:val="auto"/>
                <w:kern w:val="0"/>
                <w:sz w:val="32"/>
                <w:szCs w:val="32"/>
              </w:rPr>
            </w:pPr>
          </w:p>
        </w:tc>
      </w:tr>
      <w:tr w14:paraId="5699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14DDE63">
            <w:pPr>
              <w:jc w:val="center"/>
              <w:rPr>
                <w:rFonts w:hint="eastAsia"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0763E41A">
            <w:pPr>
              <w:jc w:val="center"/>
              <w:rPr>
                <w:rFonts w:hint="eastAsia" w:ascii="仿宋" w:hAnsi="仿宋" w:eastAsia="仿宋" w:cs="仿宋"/>
                <w:b/>
                <w:color w:val="auto"/>
                <w:kern w:val="0"/>
                <w:sz w:val="32"/>
                <w:szCs w:val="32"/>
              </w:rPr>
            </w:pPr>
          </w:p>
        </w:tc>
        <w:tc>
          <w:tcPr>
            <w:tcW w:w="3546" w:type="dxa"/>
          </w:tcPr>
          <w:p w14:paraId="4AFDAA18">
            <w:pPr>
              <w:jc w:val="center"/>
              <w:rPr>
                <w:rFonts w:hint="eastAsia" w:ascii="仿宋" w:hAnsi="仿宋" w:eastAsia="仿宋" w:cs="仿宋"/>
                <w:b/>
                <w:color w:val="auto"/>
                <w:kern w:val="0"/>
                <w:sz w:val="32"/>
                <w:szCs w:val="32"/>
              </w:rPr>
            </w:pPr>
          </w:p>
        </w:tc>
        <w:tc>
          <w:tcPr>
            <w:tcW w:w="1276" w:type="dxa"/>
          </w:tcPr>
          <w:p w14:paraId="67D20B17">
            <w:pPr>
              <w:jc w:val="center"/>
              <w:rPr>
                <w:rFonts w:hint="eastAsia" w:ascii="仿宋" w:hAnsi="仿宋" w:eastAsia="仿宋" w:cs="仿宋"/>
                <w:b/>
                <w:color w:val="auto"/>
                <w:kern w:val="0"/>
                <w:sz w:val="32"/>
                <w:szCs w:val="32"/>
              </w:rPr>
            </w:pPr>
          </w:p>
        </w:tc>
      </w:tr>
      <w:tr w14:paraId="0E94E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122EB1">
            <w:pPr>
              <w:jc w:val="center"/>
              <w:rPr>
                <w:rFonts w:hint="eastAsia"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3A21C231">
            <w:pPr>
              <w:jc w:val="center"/>
              <w:rPr>
                <w:rFonts w:hint="eastAsia" w:ascii="仿宋" w:hAnsi="仿宋" w:eastAsia="仿宋" w:cs="仿宋"/>
                <w:b/>
                <w:color w:val="auto"/>
                <w:kern w:val="0"/>
                <w:sz w:val="32"/>
                <w:szCs w:val="32"/>
              </w:rPr>
            </w:pPr>
          </w:p>
        </w:tc>
        <w:tc>
          <w:tcPr>
            <w:tcW w:w="3546" w:type="dxa"/>
          </w:tcPr>
          <w:p w14:paraId="3CD0EA8A">
            <w:pPr>
              <w:jc w:val="center"/>
              <w:rPr>
                <w:rFonts w:hint="eastAsia" w:ascii="仿宋" w:hAnsi="仿宋" w:eastAsia="仿宋" w:cs="仿宋"/>
                <w:b/>
                <w:color w:val="auto"/>
                <w:kern w:val="0"/>
                <w:sz w:val="32"/>
                <w:szCs w:val="32"/>
              </w:rPr>
            </w:pPr>
          </w:p>
        </w:tc>
        <w:tc>
          <w:tcPr>
            <w:tcW w:w="1276" w:type="dxa"/>
          </w:tcPr>
          <w:p w14:paraId="1728E11E">
            <w:pPr>
              <w:jc w:val="center"/>
              <w:rPr>
                <w:rFonts w:hint="eastAsia" w:ascii="仿宋" w:hAnsi="仿宋" w:eastAsia="仿宋" w:cs="仿宋"/>
                <w:b/>
                <w:color w:val="auto"/>
                <w:kern w:val="0"/>
                <w:sz w:val="32"/>
                <w:szCs w:val="32"/>
              </w:rPr>
            </w:pPr>
          </w:p>
        </w:tc>
      </w:tr>
    </w:tbl>
    <w:p w14:paraId="29F6AA24">
      <w:pPr>
        <w:jc w:val="left"/>
        <w:rPr>
          <w:rFonts w:hint="eastAsia"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72A86BD3">
      <w:pPr>
        <w:jc w:val="center"/>
        <w:rPr>
          <w:rFonts w:hint="eastAsia" w:ascii="仿宋" w:hAnsi="仿宋" w:eastAsia="仿宋" w:cs="仿宋"/>
          <w:b/>
          <w:color w:val="auto"/>
          <w:kern w:val="0"/>
          <w:sz w:val="32"/>
          <w:szCs w:val="32"/>
        </w:rPr>
      </w:pPr>
    </w:p>
    <w:p w14:paraId="43F5A0E1">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E9C4CF9">
      <w:pPr>
        <w:ind w:firstLine="1911" w:firstLineChars="595"/>
        <w:rPr>
          <w:rFonts w:hint="eastAsia" w:ascii="仿宋" w:hAnsi="仿宋" w:eastAsia="仿宋" w:cs="仿宋"/>
          <w:b/>
          <w:bCs/>
          <w:color w:val="auto"/>
          <w:sz w:val="32"/>
          <w:szCs w:val="32"/>
        </w:rPr>
      </w:pPr>
    </w:p>
    <w:p w14:paraId="3797206D">
      <w:pPr>
        <w:widowControl/>
        <w:adjustRightInd/>
        <w:jc w:val="center"/>
        <w:rPr>
          <w:rFonts w:hint="eastAsia"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0FB869D5">
      <w:pPr>
        <w:snapToGrid w:val="0"/>
        <w:spacing w:line="360" w:lineRule="auto"/>
        <w:rPr>
          <w:rFonts w:hint="eastAsia" w:ascii="仿宋" w:hAnsi="仿宋" w:eastAsia="仿宋" w:cs="仿宋"/>
          <w:color w:val="auto"/>
          <w:sz w:val="24"/>
        </w:rPr>
      </w:pPr>
    </w:p>
    <w:p w14:paraId="430E70FB">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0EA1E9B3">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1B43534B">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4CA6C62D">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0ECEA0C6">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1B99267">
      <w:pPr>
        <w:autoSpaceDE w:val="0"/>
        <w:autoSpaceDN w:val="0"/>
        <w:spacing w:line="360" w:lineRule="auto"/>
        <w:ind w:left="2" w:leftChars="1"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8CB445C">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55B7FFD4">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2AF79FEE">
      <w:pPr>
        <w:autoSpaceDE w:val="0"/>
        <w:autoSpaceDN w:val="0"/>
        <w:spacing w:line="360" w:lineRule="auto"/>
        <w:ind w:left="481" w:leftChars="229"/>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2A4E0E94">
      <w:pPr>
        <w:autoSpaceDE w:val="0"/>
        <w:autoSpaceDN w:val="0"/>
        <w:spacing w:line="360" w:lineRule="auto"/>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6400FCAA">
      <w:pPr>
        <w:autoSpaceDE w:val="0"/>
        <w:autoSpaceDN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1B6DB963">
      <w:pPr>
        <w:autoSpaceDE w:val="0"/>
        <w:autoSpaceDN w:val="0"/>
        <w:spacing w:line="360" w:lineRule="auto"/>
        <w:ind w:left="2"/>
        <w:jc w:val="left"/>
        <w:rPr>
          <w:rFonts w:hint="eastAsia" w:ascii="仿宋" w:hAnsi="仿宋" w:eastAsia="仿宋" w:cs="仿宋"/>
          <w:color w:val="auto"/>
          <w:kern w:val="0"/>
          <w:sz w:val="24"/>
          <w:lang w:val="zh-CN"/>
        </w:rPr>
      </w:pPr>
    </w:p>
    <w:p w14:paraId="5B1E0795">
      <w:pPr>
        <w:autoSpaceDE w:val="0"/>
        <w:autoSpaceDN w:val="0"/>
        <w:spacing w:line="360" w:lineRule="auto"/>
        <w:ind w:left="2"/>
        <w:jc w:val="left"/>
        <w:rPr>
          <w:rFonts w:hint="eastAsia" w:ascii="仿宋" w:hAnsi="仿宋" w:eastAsia="仿宋" w:cs="仿宋"/>
          <w:color w:val="auto"/>
          <w:kern w:val="0"/>
          <w:sz w:val="24"/>
          <w:lang w:val="zh-CN"/>
        </w:rPr>
      </w:pPr>
    </w:p>
    <w:p w14:paraId="1C401613">
      <w:pPr>
        <w:autoSpaceDE w:val="0"/>
        <w:autoSpaceDN w:val="0"/>
        <w:spacing w:line="360" w:lineRule="auto"/>
        <w:ind w:left="2"/>
        <w:jc w:val="left"/>
        <w:rPr>
          <w:rFonts w:hint="eastAsia" w:ascii="仿宋" w:hAnsi="仿宋" w:eastAsia="仿宋" w:cs="仿宋"/>
          <w:color w:val="auto"/>
          <w:kern w:val="0"/>
          <w:sz w:val="24"/>
          <w:lang w:val="zh-CN"/>
        </w:rPr>
      </w:pPr>
    </w:p>
    <w:p w14:paraId="0F3B2380">
      <w:pPr>
        <w:autoSpaceDE w:val="0"/>
        <w:autoSpaceDN w:val="0"/>
        <w:spacing w:line="360" w:lineRule="auto"/>
        <w:ind w:left="2" w:leftChars="1" w:right="1120" w:firstLine="4560" w:firstLineChars="19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7B39260C">
      <w:pPr>
        <w:spacing w:line="360" w:lineRule="auto"/>
        <w:ind w:left="4620" w:leftChars="2200"/>
        <w:rPr>
          <w:rFonts w:hint="eastAsia"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27D1CA56">
      <w:pPr>
        <w:spacing w:line="360" w:lineRule="auto"/>
        <w:jc w:val="center"/>
        <w:rPr>
          <w:rFonts w:hint="eastAsia" w:ascii="仿宋" w:hAnsi="仿宋" w:eastAsia="仿宋" w:cs="仿宋"/>
          <w:b/>
          <w:bCs/>
          <w:color w:val="auto"/>
          <w:sz w:val="24"/>
        </w:rPr>
      </w:pPr>
    </w:p>
    <w:p w14:paraId="62E83271">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7B2119E0">
      <w:pPr>
        <w:spacing w:line="360" w:lineRule="auto"/>
        <w:jc w:val="center"/>
        <w:rPr>
          <w:rFonts w:hint="eastAsia" w:ascii="仿宋" w:hAnsi="仿宋" w:eastAsia="仿宋" w:cs="仿宋"/>
          <w:b/>
          <w:bCs/>
          <w:color w:val="auto"/>
          <w:sz w:val="32"/>
          <w:szCs w:val="32"/>
        </w:rPr>
      </w:pPr>
      <w:r>
        <w:rPr>
          <w:rFonts w:hint="eastAsia" w:ascii="仿宋" w:hAnsi="仿宋" w:eastAsia="仿宋" w:cs="仿宋"/>
          <w:b/>
          <w:color w:val="auto"/>
          <w:sz w:val="32"/>
          <w:szCs w:val="32"/>
        </w:rPr>
        <w:t>八、</w:t>
      </w:r>
      <w:r>
        <w:rPr>
          <w:rFonts w:hint="eastAsia" w:ascii="仿宋" w:hAnsi="仿宋" w:eastAsia="仿宋" w:cs="仿宋"/>
          <w:b/>
          <w:color w:val="auto"/>
          <w:kern w:val="0"/>
          <w:sz w:val="32"/>
          <w:szCs w:val="32"/>
          <w:lang w:val="zh-CN"/>
        </w:rPr>
        <w:t>主要业绩证明</w:t>
      </w:r>
    </w:p>
    <w:p w14:paraId="2EB935A5">
      <w:pPr>
        <w:autoSpaceDE w:val="0"/>
        <w:autoSpaceDN w:val="0"/>
        <w:spacing w:line="360" w:lineRule="auto"/>
        <w:ind w:firstLine="120"/>
        <w:rPr>
          <w:rFonts w:hint="eastAsia" w:ascii="仿宋" w:hAnsi="仿宋" w:eastAsia="仿宋" w:cs="仿宋"/>
          <w:b/>
          <w:color w:val="auto"/>
          <w:sz w:val="24"/>
        </w:rPr>
      </w:pPr>
      <w:r>
        <w:rPr>
          <w:rFonts w:hint="eastAsia" w:ascii="仿宋" w:hAnsi="仿宋" w:eastAsia="仿宋" w:cs="仿宋"/>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C591B2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9F811AD">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0298D1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w:t>
            </w:r>
          </w:p>
          <w:p w14:paraId="1A3BF4F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ABE09F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2BE1E3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合同</w:t>
            </w:r>
          </w:p>
          <w:p w14:paraId="607DF39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金额</w:t>
            </w:r>
          </w:p>
          <w:p w14:paraId="644D534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B06175E">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3463B5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CAD7A9">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所在页码</w:t>
            </w:r>
          </w:p>
        </w:tc>
      </w:tr>
      <w:tr w14:paraId="5586A9B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A6B5E7E">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45D4329">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265709A">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1E82233">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7FA8655">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2AC0074F">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E5C69D6">
            <w:pPr>
              <w:autoSpaceDE w:val="0"/>
              <w:autoSpaceDN w:val="0"/>
              <w:spacing w:line="360" w:lineRule="auto"/>
              <w:rPr>
                <w:rFonts w:hint="eastAsia" w:ascii="仿宋" w:hAnsi="仿宋" w:eastAsia="仿宋" w:cs="仿宋"/>
                <w:color w:val="auto"/>
                <w:sz w:val="24"/>
              </w:rPr>
            </w:pPr>
          </w:p>
        </w:tc>
      </w:tr>
      <w:tr w14:paraId="6E99D47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063651">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1E8DD3F5">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5D28762">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28DA6035">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17AC250">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0B2B9B53">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6CEB7E61">
            <w:pPr>
              <w:autoSpaceDE w:val="0"/>
              <w:autoSpaceDN w:val="0"/>
              <w:spacing w:line="360" w:lineRule="auto"/>
              <w:rPr>
                <w:rFonts w:hint="eastAsia" w:ascii="仿宋" w:hAnsi="仿宋" w:eastAsia="仿宋" w:cs="仿宋"/>
                <w:color w:val="auto"/>
                <w:sz w:val="24"/>
              </w:rPr>
            </w:pPr>
          </w:p>
        </w:tc>
      </w:tr>
      <w:tr w14:paraId="15D9EFC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6E1CE1B">
            <w:pPr>
              <w:autoSpaceDE w:val="0"/>
              <w:autoSpaceDN w:val="0"/>
              <w:spacing w:line="360" w:lineRule="auto"/>
              <w:rPr>
                <w:rFonts w:hint="eastAsia" w:ascii="仿宋" w:hAnsi="仿宋" w:eastAsia="仿宋" w:cs="仿宋"/>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5A79B64">
            <w:pPr>
              <w:autoSpaceDE w:val="0"/>
              <w:autoSpaceDN w:val="0"/>
              <w:spacing w:line="360" w:lineRule="auto"/>
              <w:rPr>
                <w:rFonts w:hint="eastAsia" w:ascii="仿宋" w:hAnsi="仿宋" w:eastAsia="仿宋" w:cs="仿宋"/>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62D041E9">
            <w:pPr>
              <w:autoSpaceDE w:val="0"/>
              <w:autoSpaceDN w:val="0"/>
              <w:spacing w:line="360" w:lineRule="auto"/>
              <w:rPr>
                <w:rFonts w:hint="eastAsia" w:ascii="仿宋" w:hAnsi="仿宋" w:eastAsia="仿宋" w:cs="仿宋"/>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4F9A72DD">
            <w:pPr>
              <w:autoSpaceDE w:val="0"/>
              <w:autoSpaceDN w:val="0"/>
              <w:spacing w:line="360" w:lineRule="auto"/>
              <w:rPr>
                <w:rFonts w:hint="eastAsia" w:ascii="仿宋" w:hAnsi="仿宋" w:eastAsia="仿宋" w:cs="仿宋"/>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4AE769C2">
            <w:pPr>
              <w:autoSpaceDE w:val="0"/>
              <w:autoSpaceDN w:val="0"/>
              <w:spacing w:line="360" w:lineRule="auto"/>
              <w:rPr>
                <w:rFonts w:hint="eastAsia" w:ascii="仿宋" w:hAnsi="仿宋" w:eastAsia="仿宋" w:cs="仿宋"/>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7F4D8F38">
            <w:pPr>
              <w:autoSpaceDE w:val="0"/>
              <w:autoSpaceDN w:val="0"/>
              <w:spacing w:line="360" w:lineRule="auto"/>
              <w:rPr>
                <w:rFonts w:hint="eastAsia" w:ascii="仿宋" w:hAnsi="仿宋" w:eastAsia="仿宋" w:cs="仿宋"/>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15253D4F">
            <w:pPr>
              <w:autoSpaceDE w:val="0"/>
              <w:autoSpaceDN w:val="0"/>
              <w:spacing w:line="360" w:lineRule="auto"/>
              <w:rPr>
                <w:rFonts w:hint="eastAsia" w:ascii="仿宋" w:hAnsi="仿宋" w:eastAsia="仿宋" w:cs="仿宋"/>
                <w:color w:val="auto"/>
                <w:sz w:val="24"/>
              </w:rPr>
            </w:pPr>
          </w:p>
        </w:tc>
      </w:tr>
    </w:tbl>
    <w:p w14:paraId="09520CF6">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注：供应商可按上述的格式自行编制，须随表提交相应的合同复印件和用户单位验收证明并注明页码。</w:t>
      </w:r>
    </w:p>
    <w:p w14:paraId="621EDDAB">
      <w:pPr>
        <w:autoSpaceDE w:val="0"/>
        <w:autoSpaceDN w:val="0"/>
        <w:spacing w:line="360" w:lineRule="auto"/>
        <w:rPr>
          <w:rFonts w:hint="eastAsia" w:ascii="仿宋" w:hAnsi="仿宋" w:eastAsia="仿宋" w:cs="仿宋"/>
          <w:b/>
          <w:color w:val="auto"/>
          <w:sz w:val="24"/>
        </w:rPr>
      </w:pPr>
    </w:p>
    <w:p w14:paraId="51C7E573">
      <w:pPr>
        <w:autoSpaceDE w:val="0"/>
        <w:autoSpaceDN w:val="0"/>
        <w:spacing w:line="360" w:lineRule="auto"/>
        <w:rPr>
          <w:rFonts w:hint="eastAsia" w:ascii="仿宋" w:hAnsi="仿宋" w:eastAsia="仿宋" w:cs="仿宋"/>
          <w:color w:val="auto"/>
          <w:sz w:val="24"/>
        </w:rPr>
      </w:pPr>
    </w:p>
    <w:p w14:paraId="52508AE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AE38BF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6C92106">
      <w:pPr>
        <w:pStyle w:val="649"/>
        <w:ind w:firstLine="0"/>
        <w:jc w:val="both"/>
        <w:rPr>
          <w:rFonts w:hint="eastAsia" w:ascii="仿宋" w:hAnsi="仿宋" w:eastAsia="仿宋" w:cs="仿宋"/>
          <w:color w:val="auto"/>
        </w:rPr>
      </w:pPr>
    </w:p>
    <w:p w14:paraId="009C633C">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九、技术解决方案</w:t>
      </w:r>
    </w:p>
    <w:p w14:paraId="21F3777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7770C829">
      <w:pPr>
        <w:spacing w:line="360" w:lineRule="auto"/>
        <w:jc w:val="center"/>
        <w:rPr>
          <w:rFonts w:hint="eastAsia" w:ascii="仿宋" w:hAnsi="仿宋" w:eastAsia="仿宋" w:cs="仿宋"/>
          <w:color w:val="auto"/>
          <w:sz w:val="24"/>
        </w:rPr>
      </w:pPr>
    </w:p>
    <w:p w14:paraId="0885DEE4">
      <w:pPr>
        <w:snapToGrid w:val="0"/>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1AD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C27A8E8">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1531" w:type="dxa"/>
            <w:vAlign w:val="center"/>
          </w:tcPr>
          <w:p w14:paraId="392C3BD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设备名称</w:t>
            </w:r>
          </w:p>
        </w:tc>
        <w:tc>
          <w:tcPr>
            <w:tcW w:w="2160" w:type="dxa"/>
            <w:vAlign w:val="center"/>
          </w:tcPr>
          <w:p w14:paraId="2740483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投标品牌及型号</w:t>
            </w:r>
          </w:p>
        </w:tc>
        <w:tc>
          <w:tcPr>
            <w:tcW w:w="2340" w:type="dxa"/>
            <w:vAlign w:val="center"/>
          </w:tcPr>
          <w:p w14:paraId="20B45FA4">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规格配置详细说明</w:t>
            </w:r>
          </w:p>
        </w:tc>
        <w:tc>
          <w:tcPr>
            <w:tcW w:w="1080" w:type="dxa"/>
            <w:vAlign w:val="center"/>
          </w:tcPr>
          <w:p w14:paraId="4EC6E6A7">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数量</w:t>
            </w:r>
          </w:p>
        </w:tc>
        <w:tc>
          <w:tcPr>
            <w:tcW w:w="1332" w:type="dxa"/>
            <w:vAlign w:val="center"/>
          </w:tcPr>
          <w:p w14:paraId="31DBB0C6">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w:t>
            </w:r>
          </w:p>
        </w:tc>
      </w:tr>
      <w:tr w14:paraId="59F4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2C9407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531" w:type="dxa"/>
            <w:vAlign w:val="center"/>
          </w:tcPr>
          <w:p w14:paraId="449BBB98">
            <w:pPr>
              <w:snapToGrid w:val="0"/>
              <w:spacing w:line="360" w:lineRule="auto"/>
              <w:jc w:val="center"/>
              <w:rPr>
                <w:rFonts w:hint="eastAsia" w:ascii="仿宋" w:hAnsi="仿宋" w:eastAsia="仿宋" w:cs="仿宋"/>
                <w:color w:val="auto"/>
                <w:sz w:val="24"/>
              </w:rPr>
            </w:pPr>
          </w:p>
        </w:tc>
        <w:tc>
          <w:tcPr>
            <w:tcW w:w="2160" w:type="dxa"/>
            <w:vAlign w:val="center"/>
          </w:tcPr>
          <w:p w14:paraId="32FE52A5">
            <w:pPr>
              <w:snapToGrid w:val="0"/>
              <w:spacing w:line="360" w:lineRule="auto"/>
              <w:jc w:val="center"/>
              <w:rPr>
                <w:rFonts w:hint="eastAsia" w:ascii="仿宋" w:hAnsi="仿宋" w:eastAsia="仿宋" w:cs="仿宋"/>
                <w:color w:val="auto"/>
                <w:sz w:val="24"/>
              </w:rPr>
            </w:pPr>
          </w:p>
        </w:tc>
        <w:tc>
          <w:tcPr>
            <w:tcW w:w="2340" w:type="dxa"/>
            <w:vAlign w:val="center"/>
          </w:tcPr>
          <w:p w14:paraId="5A5DA2C9">
            <w:pPr>
              <w:spacing w:line="360" w:lineRule="auto"/>
              <w:jc w:val="center"/>
              <w:rPr>
                <w:rFonts w:hint="eastAsia" w:ascii="仿宋" w:hAnsi="仿宋" w:eastAsia="仿宋" w:cs="仿宋"/>
                <w:color w:val="auto"/>
                <w:sz w:val="24"/>
              </w:rPr>
            </w:pPr>
          </w:p>
        </w:tc>
        <w:tc>
          <w:tcPr>
            <w:tcW w:w="1080" w:type="dxa"/>
            <w:vAlign w:val="center"/>
          </w:tcPr>
          <w:p w14:paraId="4049B780">
            <w:pPr>
              <w:spacing w:line="360" w:lineRule="auto"/>
              <w:jc w:val="center"/>
              <w:rPr>
                <w:rFonts w:hint="eastAsia" w:ascii="仿宋" w:hAnsi="仿宋" w:eastAsia="仿宋" w:cs="仿宋"/>
                <w:color w:val="auto"/>
                <w:sz w:val="24"/>
              </w:rPr>
            </w:pPr>
          </w:p>
        </w:tc>
        <w:tc>
          <w:tcPr>
            <w:tcW w:w="1332" w:type="dxa"/>
            <w:vAlign w:val="center"/>
          </w:tcPr>
          <w:p w14:paraId="5A287E0C">
            <w:pPr>
              <w:spacing w:line="360" w:lineRule="auto"/>
              <w:jc w:val="center"/>
              <w:rPr>
                <w:rFonts w:hint="eastAsia" w:ascii="仿宋" w:hAnsi="仿宋" w:eastAsia="仿宋" w:cs="仿宋"/>
                <w:color w:val="auto"/>
                <w:sz w:val="24"/>
              </w:rPr>
            </w:pPr>
          </w:p>
        </w:tc>
      </w:tr>
      <w:tr w14:paraId="6CCF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441B80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531" w:type="dxa"/>
            <w:vAlign w:val="center"/>
          </w:tcPr>
          <w:p w14:paraId="23BCCA5A">
            <w:pPr>
              <w:snapToGrid w:val="0"/>
              <w:spacing w:line="360" w:lineRule="auto"/>
              <w:jc w:val="center"/>
              <w:rPr>
                <w:rFonts w:hint="eastAsia" w:ascii="仿宋" w:hAnsi="仿宋" w:eastAsia="仿宋" w:cs="仿宋"/>
                <w:color w:val="auto"/>
                <w:sz w:val="24"/>
              </w:rPr>
            </w:pPr>
          </w:p>
        </w:tc>
        <w:tc>
          <w:tcPr>
            <w:tcW w:w="2160" w:type="dxa"/>
            <w:vAlign w:val="center"/>
          </w:tcPr>
          <w:p w14:paraId="29F0F88C">
            <w:pPr>
              <w:snapToGrid w:val="0"/>
              <w:spacing w:line="360" w:lineRule="auto"/>
              <w:jc w:val="center"/>
              <w:rPr>
                <w:rFonts w:hint="eastAsia" w:ascii="仿宋" w:hAnsi="仿宋" w:eastAsia="仿宋" w:cs="仿宋"/>
                <w:color w:val="auto"/>
                <w:sz w:val="24"/>
              </w:rPr>
            </w:pPr>
          </w:p>
        </w:tc>
        <w:tc>
          <w:tcPr>
            <w:tcW w:w="2340" w:type="dxa"/>
            <w:vAlign w:val="center"/>
          </w:tcPr>
          <w:p w14:paraId="559B037F">
            <w:pPr>
              <w:spacing w:line="360" w:lineRule="auto"/>
              <w:jc w:val="center"/>
              <w:rPr>
                <w:rFonts w:hint="eastAsia" w:ascii="仿宋" w:hAnsi="仿宋" w:eastAsia="仿宋" w:cs="仿宋"/>
                <w:color w:val="auto"/>
                <w:sz w:val="24"/>
              </w:rPr>
            </w:pPr>
          </w:p>
        </w:tc>
        <w:tc>
          <w:tcPr>
            <w:tcW w:w="1080" w:type="dxa"/>
            <w:vAlign w:val="center"/>
          </w:tcPr>
          <w:p w14:paraId="5946E4F6">
            <w:pPr>
              <w:spacing w:line="360" w:lineRule="auto"/>
              <w:jc w:val="center"/>
              <w:rPr>
                <w:rFonts w:hint="eastAsia" w:ascii="仿宋" w:hAnsi="仿宋" w:eastAsia="仿宋" w:cs="仿宋"/>
                <w:color w:val="auto"/>
                <w:sz w:val="24"/>
              </w:rPr>
            </w:pPr>
          </w:p>
        </w:tc>
        <w:tc>
          <w:tcPr>
            <w:tcW w:w="1332" w:type="dxa"/>
            <w:vAlign w:val="center"/>
          </w:tcPr>
          <w:p w14:paraId="54116599">
            <w:pPr>
              <w:spacing w:line="360" w:lineRule="auto"/>
              <w:jc w:val="center"/>
              <w:rPr>
                <w:rFonts w:hint="eastAsia" w:ascii="仿宋" w:hAnsi="仿宋" w:eastAsia="仿宋" w:cs="仿宋"/>
                <w:color w:val="auto"/>
                <w:sz w:val="24"/>
              </w:rPr>
            </w:pPr>
          </w:p>
        </w:tc>
      </w:tr>
      <w:tr w14:paraId="30BC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D25D44">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3</w:t>
            </w:r>
          </w:p>
        </w:tc>
        <w:tc>
          <w:tcPr>
            <w:tcW w:w="1531" w:type="dxa"/>
            <w:vAlign w:val="center"/>
          </w:tcPr>
          <w:p w14:paraId="5C0C46A8">
            <w:pPr>
              <w:snapToGrid w:val="0"/>
              <w:spacing w:line="360" w:lineRule="auto"/>
              <w:jc w:val="center"/>
              <w:rPr>
                <w:rFonts w:hint="eastAsia" w:ascii="仿宋" w:hAnsi="仿宋" w:eastAsia="仿宋" w:cs="仿宋"/>
                <w:color w:val="auto"/>
                <w:sz w:val="24"/>
              </w:rPr>
            </w:pPr>
          </w:p>
        </w:tc>
        <w:tc>
          <w:tcPr>
            <w:tcW w:w="2160" w:type="dxa"/>
            <w:vAlign w:val="center"/>
          </w:tcPr>
          <w:p w14:paraId="278C1BF5">
            <w:pPr>
              <w:snapToGrid w:val="0"/>
              <w:spacing w:line="360" w:lineRule="auto"/>
              <w:jc w:val="center"/>
              <w:rPr>
                <w:rFonts w:hint="eastAsia" w:ascii="仿宋" w:hAnsi="仿宋" w:eastAsia="仿宋" w:cs="仿宋"/>
                <w:color w:val="auto"/>
                <w:sz w:val="24"/>
              </w:rPr>
            </w:pPr>
          </w:p>
        </w:tc>
        <w:tc>
          <w:tcPr>
            <w:tcW w:w="2340" w:type="dxa"/>
            <w:vAlign w:val="center"/>
          </w:tcPr>
          <w:p w14:paraId="293B9655">
            <w:pPr>
              <w:spacing w:line="360" w:lineRule="auto"/>
              <w:jc w:val="center"/>
              <w:rPr>
                <w:rFonts w:hint="eastAsia" w:ascii="仿宋" w:hAnsi="仿宋" w:eastAsia="仿宋" w:cs="仿宋"/>
                <w:color w:val="auto"/>
                <w:sz w:val="24"/>
              </w:rPr>
            </w:pPr>
          </w:p>
        </w:tc>
        <w:tc>
          <w:tcPr>
            <w:tcW w:w="1080" w:type="dxa"/>
            <w:vAlign w:val="center"/>
          </w:tcPr>
          <w:p w14:paraId="28992AF0">
            <w:pPr>
              <w:spacing w:line="360" w:lineRule="auto"/>
              <w:jc w:val="center"/>
              <w:rPr>
                <w:rFonts w:hint="eastAsia" w:ascii="仿宋" w:hAnsi="仿宋" w:eastAsia="仿宋" w:cs="仿宋"/>
                <w:color w:val="auto"/>
                <w:sz w:val="24"/>
              </w:rPr>
            </w:pPr>
          </w:p>
        </w:tc>
        <w:tc>
          <w:tcPr>
            <w:tcW w:w="1332" w:type="dxa"/>
            <w:vAlign w:val="center"/>
          </w:tcPr>
          <w:p w14:paraId="11997ED4">
            <w:pPr>
              <w:spacing w:line="360" w:lineRule="auto"/>
              <w:jc w:val="center"/>
              <w:rPr>
                <w:rFonts w:hint="eastAsia" w:ascii="仿宋" w:hAnsi="仿宋" w:eastAsia="仿宋" w:cs="仿宋"/>
                <w:color w:val="auto"/>
                <w:sz w:val="24"/>
              </w:rPr>
            </w:pPr>
          </w:p>
        </w:tc>
      </w:tr>
      <w:tr w14:paraId="57C27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11F520">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4</w:t>
            </w:r>
          </w:p>
        </w:tc>
        <w:tc>
          <w:tcPr>
            <w:tcW w:w="1531" w:type="dxa"/>
            <w:vAlign w:val="center"/>
          </w:tcPr>
          <w:p w14:paraId="09C49818">
            <w:pPr>
              <w:snapToGrid w:val="0"/>
              <w:spacing w:line="360" w:lineRule="auto"/>
              <w:jc w:val="center"/>
              <w:rPr>
                <w:rFonts w:hint="eastAsia" w:ascii="仿宋" w:hAnsi="仿宋" w:eastAsia="仿宋" w:cs="仿宋"/>
                <w:color w:val="auto"/>
                <w:sz w:val="24"/>
              </w:rPr>
            </w:pPr>
          </w:p>
        </w:tc>
        <w:tc>
          <w:tcPr>
            <w:tcW w:w="2160" w:type="dxa"/>
            <w:vAlign w:val="center"/>
          </w:tcPr>
          <w:p w14:paraId="5A1702EB">
            <w:pPr>
              <w:snapToGrid w:val="0"/>
              <w:spacing w:line="360" w:lineRule="auto"/>
              <w:jc w:val="center"/>
              <w:rPr>
                <w:rFonts w:hint="eastAsia" w:ascii="仿宋" w:hAnsi="仿宋" w:eastAsia="仿宋" w:cs="仿宋"/>
                <w:color w:val="auto"/>
                <w:sz w:val="24"/>
              </w:rPr>
            </w:pPr>
          </w:p>
        </w:tc>
        <w:tc>
          <w:tcPr>
            <w:tcW w:w="2340" w:type="dxa"/>
            <w:vAlign w:val="center"/>
          </w:tcPr>
          <w:p w14:paraId="3E7EAE2F">
            <w:pPr>
              <w:spacing w:line="360" w:lineRule="auto"/>
              <w:jc w:val="center"/>
              <w:rPr>
                <w:rFonts w:hint="eastAsia" w:ascii="仿宋" w:hAnsi="仿宋" w:eastAsia="仿宋" w:cs="仿宋"/>
                <w:color w:val="auto"/>
                <w:sz w:val="24"/>
              </w:rPr>
            </w:pPr>
          </w:p>
        </w:tc>
        <w:tc>
          <w:tcPr>
            <w:tcW w:w="1080" w:type="dxa"/>
            <w:vAlign w:val="center"/>
          </w:tcPr>
          <w:p w14:paraId="3E753A3E">
            <w:pPr>
              <w:spacing w:line="360" w:lineRule="auto"/>
              <w:jc w:val="center"/>
              <w:rPr>
                <w:rFonts w:hint="eastAsia" w:ascii="仿宋" w:hAnsi="仿宋" w:eastAsia="仿宋" w:cs="仿宋"/>
                <w:color w:val="auto"/>
                <w:sz w:val="24"/>
              </w:rPr>
            </w:pPr>
          </w:p>
        </w:tc>
        <w:tc>
          <w:tcPr>
            <w:tcW w:w="1332" w:type="dxa"/>
            <w:vAlign w:val="center"/>
          </w:tcPr>
          <w:p w14:paraId="22B337D9">
            <w:pPr>
              <w:spacing w:line="360" w:lineRule="auto"/>
              <w:jc w:val="center"/>
              <w:rPr>
                <w:rFonts w:hint="eastAsia" w:ascii="仿宋" w:hAnsi="仿宋" w:eastAsia="仿宋" w:cs="仿宋"/>
                <w:color w:val="auto"/>
                <w:sz w:val="24"/>
              </w:rPr>
            </w:pPr>
          </w:p>
        </w:tc>
      </w:tr>
      <w:tr w14:paraId="4DE0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EDC13E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5</w:t>
            </w:r>
          </w:p>
        </w:tc>
        <w:tc>
          <w:tcPr>
            <w:tcW w:w="1531" w:type="dxa"/>
            <w:vAlign w:val="center"/>
          </w:tcPr>
          <w:p w14:paraId="39AC700C">
            <w:pPr>
              <w:snapToGrid w:val="0"/>
              <w:spacing w:line="360" w:lineRule="auto"/>
              <w:jc w:val="center"/>
              <w:rPr>
                <w:rFonts w:hint="eastAsia" w:ascii="仿宋" w:hAnsi="仿宋" w:eastAsia="仿宋" w:cs="仿宋"/>
                <w:color w:val="auto"/>
                <w:sz w:val="24"/>
              </w:rPr>
            </w:pPr>
          </w:p>
        </w:tc>
        <w:tc>
          <w:tcPr>
            <w:tcW w:w="2160" w:type="dxa"/>
            <w:vAlign w:val="center"/>
          </w:tcPr>
          <w:p w14:paraId="603E92E7">
            <w:pPr>
              <w:snapToGrid w:val="0"/>
              <w:spacing w:line="360" w:lineRule="auto"/>
              <w:jc w:val="center"/>
              <w:rPr>
                <w:rFonts w:hint="eastAsia" w:ascii="仿宋" w:hAnsi="仿宋" w:eastAsia="仿宋" w:cs="仿宋"/>
                <w:color w:val="auto"/>
                <w:sz w:val="24"/>
              </w:rPr>
            </w:pPr>
          </w:p>
        </w:tc>
        <w:tc>
          <w:tcPr>
            <w:tcW w:w="2340" w:type="dxa"/>
            <w:vAlign w:val="center"/>
          </w:tcPr>
          <w:p w14:paraId="451B360D">
            <w:pPr>
              <w:spacing w:line="360" w:lineRule="auto"/>
              <w:jc w:val="center"/>
              <w:rPr>
                <w:rFonts w:hint="eastAsia" w:ascii="仿宋" w:hAnsi="仿宋" w:eastAsia="仿宋" w:cs="仿宋"/>
                <w:color w:val="auto"/>
                <w:sz w:val="24"/>
              </w:rPr>
            </w:pPr>
          </w:p>
        </w:tc>
        <w:tc>
          <w:tcPr>
            <w:tcW w:w="1080" w:type="dxa"/>
            <w:vAlign w:val="center"/>
          </w:tcPr>
          <w:p w14:paraId="37674274">
            <w:pPr>
              <w:spacing w:line="360" w:lineRule="auto"/>
              <w:jc w:val="center"/>
              <w:rPr>
                <w:rFonts w:hint="eastAsia" w:ascii="仿宋" w:hAnsi="仿宋" w:eastAsia="仿宋" w:cs="仿宋"/>
                <w:color w:val="auto"/>
                <w:sz w:val="24"/>
              </w:rPr>
            </w:pPr>
          </w:p>
        </w:tc>
        <w:tc>
          <w:tcPr>
            <w:tcW w:w="1332" w:type="dxa"/>
            <w:vAlign w:val="center"/>
          </w:tcPr>
          <w:p w14:paraId="142D4DB3">
            <w:pPr>
              <w:spacing w:line="360" w:lineRule="auto"/>
              <w:jc w:val="center"/>
              <w:rPr>
                <w:rFonts w:hint="eastAsia" w:ascii="仿宋" w:hAnsi="仿宋" w:eastAsia="仿宋" w:cs="仿宋"/>
                <w:color w:val="auto"/>
                <w:sz w:val="24"/>
              </w:rPr>
            </w:pPr>
          </w:p>
        </w:tc>
      </w:tr>
    </w:tbl>
    <w:p w14:paraId="2DC4330F">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kern w:val="0"/>
          <w:sz w:val="24"/>
        </w:rPr>
        <w:t>注：1.</w:t>
      </w:r>
      <w:r>
        <w:rPr>
          <w:rFonts w:hint="eastAsia" w:ascii="仿宋" w:hAnsi="仿宋" w:eastAsia="仿宋" w:cs="仿宋"/>
          <w:b/>
          <w:color w:val="auto"/>
          <w:sz w:val="24"/>
        </w:rPr>
        <w:t>如果本项目涉及硬件设备采购，须在技术文件中提供此配置清单，提供主要投标产品的技术参数证明材料（如官网截图、产品彩页、原厂技术说明等）。</w:t>
      </w:r>
    </w:p>
    <w:p w14:paraId="7382A77E">
      <w:pPr>
        <w:autoSpaceDE w:val="0"/>
        <w:autoSpaceDN w:val="0"/>
        <w:spacing w:line="360" w:lineRule="auto"/>
        <w:rPr>
          <w:rFonts w:hint="eastAsia" w:ascii="仿宋" w:hAnsi="仿宋" w:eastAsia="仿宋" w:cs="仿宋"/>
          <w:b/>
          <w:color w:val="auto"/>
          <w:spacing w:val="6"/>
          <w:sz w:val="24"/>
        </w:rPr>
      </w:pPr>
      <w:r>
        <w:rPr>
          <w:rFonts w:hint="eastAsia" w:ascii="仿宋" w:hAnsi="仿宋" w:eastAsia="仿宋" w:cs="仿宋"/>
          <w:b/>
          <w:color w:val="auto"/>
          <w:spacing w:val="6"/>
          <w:sz w:val="24"/>
        </w:rPr>
        <w:t>2.</w:t>
      </w:r>
      <w:r>
        <w:rPr>
          <w:rFonts w:hint="eastAsia" w:ascii="仿宋" w:hAnsi="仿宋" w:eastAsia="仿宋" w:cs="仿宋"/>
          <w:b/>
          <w:color w:val="auto"/>
          <w:sz w:val="24"/>
        </w:rPr>
        <w:t xml:space="preserve"> 本项目如需采购政府强制采购的节能产品的或投标人提供的产品是环境标志产品，投标人须提供节能产品、环境标志产品认证证书复印件。</w:t>
      </w:r>
    </w:p>
    <w:p w14:paraId="1FD3D680">
      <w:pPr>
        <w:autoSpaceDE w:val="0"/>
        <w:autoSpaceDN w:val="0"/>
        <w:spacing w:line="360" w:lineRule="auto"/>
        <w:rPr>
          <w:rFonts w:hint="eastAsia" w:ascii="仿宋" w:hAnsi="仿宋" w:eastAsia="仿宋" w:cs="仿宋"/>
          <w:b/>
          <w:color w:val="auto"/>
          <w:kern w:val="0"/>
          <w:sz w:val="24"/>
        </w:rPr>
      </w:pPr>
      <w:r>
        <w:rPr>
          <w:rFonts w:hint="eastAsia" w:ascii="仿宋" w:hAnsi="仿宋" w:eastAsia="仿宋" w:cs="仿宋"/>
          <w:b/>
          <w:color w:val="auto"/>
          <w:kern w:val="0"/>
          <w:sz w:val="28"/>
          <w:szCs w:val="28"/>
        </w:rPr>
        <w:t>附：</w:t>
      </w:r>
      <w:r>
        <w:rPr>
          <w:rFonts w:hint="eastAsia" w:ascii="仿宋" w:hAnsi="仿宋" w:eastAsia="仿宋" w:cs="仿宋"/>
          <w:b/>
          <w:color w:val="auto"/>
          <w:kern w:val="0"/>
          <w:sz w:val="28"/>
          <w:szCs w:val="28"/>
        </w:rPr>
        <w:object>
          <v:shape id="_x0000_i1025" o:spt="75" type="#_x0000_t75" style="height:42.1pt;width:443.5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auto"/>
          <w:kern w:val="0"/>
          <w:sz w:val="28"/>
          <w:szCs w:val="28"/>
        </w:rPr>
        <w:object>
          <v:shape id="_x0000_i1026" o:spt="75" type="#_x0000_t75" style="height:42.1pt;width:440.85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68749D70">
      <w:pPr>
        <w:autoSpaceDE w:val="0"/>
        <w:autoSpaceDN w:val="0"/>
        <w:spacing w:line="360" w:lineRule="auto"/>
        <w:ind w:firstLine="4560" w:firstLineChars="1900"/>
        <w:rPr>
          <w:rFonts w:hint="eastAsia" w:ascii="仿宋" w:hAnsi="仿宋" w:eastAsia="仿宋" w:cs="仿宋"/>
          <w:color w:val="auto"/>
          <w:kern w:val="0"/>
          <w:sz w:val="24"/>
        </w:rPr>
      </w:pPr>
    </w:p>
    <w:p w14:paraId="7293DE25">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2FD027D">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763397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ab/>
      </w:r>
      <w:r>
        <w:rPr>
          <w:rFonts w:hint="eastAsia" w:ascii="仿宋" w:hAnsi="仿宋" w:eastAsia="仿宋" w:cs="仿宋"/>
          <w:b/>
          <w:bCs/>
          <w:color w:val="auto"/>
          <w:kern w:val="0"/>
          <w:sz w:val="24"/>
          <w:lang w:val="zh-CN"/>
        </w:rPr>
        <w:tab/>
      </w:r>
    </w:p>
    <w:p w14:paraId="4D4AC8C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lang w:val="zh-CN"/>
        </w:rPr>
      </w:pPr>
    </w:p>
    <w:p w14:paraId="4BEAEBD3">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lang w:val="zh-CN"/>
        </w:rPr>
      </w:pPr>
      <w:r>
        <w:rPr>
          <w:rFonts w:hint="eastAsia" w:ascii="仿宋" w:hAnsi="仿宋" w:eastAsia="仿宋" w:cs="仿宋"/>
          <w:b/>
          <w:bCs/>
          <w:color w:val="auto"/>
          <w:kern w:val="0"/>
          <w:sz w:val="32"/>
          <w:szCs w:val="32"/>
          <w:lang w:val="zh-CN"/>
        </w:rPr>
        <w:t>十、组织实施方案</w:t>
      </w:r>
    </w:p>
    <w:p w14:paraId="1CAD1255">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F5FE8DD">
      <w:pPr>
        <w:pStyle w:val="81"/>
        <w:rPr>
          <w:rFonts w:hint="eastAsia" w:ascii="仿宋" w:hAnsi="仿宋" w:eastAsia="仿宋" w:cs="仿宋"/>
          <w:color w:val="auto"/>
        </w:rPr>
      </w:pPr>
    </w:p>
    <w:p w14:paraId="6AD2AB3F">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lang w:val="zh-CN"/>
        </w:rPr>
      </w:pPr>
      <w:r>
        <w:rPr>
          <w:rFonts w:hint="eastAsia" w:ascii="仿宋" w:hAnsi="仿宋" w:eastAsia="仿宋" w:cs="仿宋"/>
          <w:b/>
          <w:bCs/>
          <w:color w:val="auto"/>
          <w:kern w:val="0"/>
          <w:sz w:val="24"/>
          <w:lang w:val="zh-CN"/>
        </w:rPr>
        <w:t>附表:项目实施进度计划表</w:t>
      </w:r>
      <w:r>
        <w:rPr>
          <w:rFonts w:hint="eastAsia" w:ascii="仿宋" w:hAnsi="仿宋" w:eastAsia="仿宋" w:cs="仿宋"/>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236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0820A61C">
            <w:pPr>
              <w:rPr>
                <w:rFonts w:hint="eastAsia" w:ascii="仿宋" w:hAnsi="仿宋" w:eastAsia="仿宋" w:cs="仿宋"/>
                <w:color w:val="auto"/>
                <w:sz w:val="24"/>
              </w:rPr>
            </w:pPr>
            <w:r>
              <w:rPr>
                <w:rFonts w:hint="eastAsia" w:ascii="仿宋" w:hAnsi="仿宋" w:eastAsia="仿宋" w:cs="仿宋"/>
                <w:color w:val="auto"/>
                <w:sz w:val="24"/>
              </w:rPr>
              <w:t xml:space="preserve">  工作日</w:t>
            </w:r>
          </w:p>
          <w:p w14:paraId="289925F6">
            <w:pPr>
              <w:rPr>
                <w:rFonts w:hint="eastAsia" w:ascii="仿宋" w:hAnsi="仿宋" w:eastAsia="仿宋" w:cs="仿宋"/>
                <w:color w:val="auto"/>
                <w:sz w:val="24"/>
              </w:rPr>
            </w:pPr>
            <w:r>
              <w:rPr>
                <w:rFonts w:hint="eastAsia" w:ascii="仿宋" w:hAnsi="仿宋" w:eastAsia="仿宋" w:cs="仿宋"/>
                <w:color w:val="auto"/>
                <w:sz w:val="24"/>
              </w:rPr>
              <w:t>内容</w:t>
            </w:r>
          </w:p>
        </w:tc>
        <w:tc>
          <w:tcPr>
            <w:tcW w:w="552" w:type="dxa"/>
            <w:vAlign w:val="center"/>
          </w:tcPr>
          <w:p w14:paraId="36BD050F">
            <w:pPr>
              <w:rPr>
                <w:rFonts w:hint="eastAsia" w:ascii="仿宋" w:hAnsi="仿宋" w:eastAsia="仿宋" w:cs="仿宋"/>
                <w:color w:val="auto"/>
                <w:sz w:val="24"/>
              </w:rPr>
            </w:pPr>
            <w:r>
              <w:rPr>
                <w:rFonts w:hint="eastAsia" w:ascii="仿宋" w:hAnsi="仿宋" w:eastAsia="仿宋" w:cs="仿宋"/>
                <w:color w:val="auto"/>
                <w:sz w:val="24"/>
              </w:rPr>
              <w:t>1</w:t>
            </w:r>
          </w:p>
        </w:tc>
        <w:tc>
          <w:tcPr>
            <w:tcW w:w="552" w:type="dxa"/>
            <w:vAlign w:val="center"/>
          </w:tcPr>
          <w:p w14:paraId="7261DD8C">
            <w:pPr>
              <w:rPr>
                <w:rFonts w:hint="eastAsia" w:ascii="仿宋" w:hAnsi="仿宋" w:eastAsia="仿宋" w:cs="仿宋"/>
                <w:color w:val="auto"/>
                <w:sz w:val="24"/>
              </w:rPr>
            </w:pPr>
            <w:r>
              <w:rPr>
                <w:rFonts w:hint="eastAsia" w:ascii="仿宋" w:hAnsi="仿宋" w:eastAsia="仿宋" w:cs="仿宋"/>
                <w:color w:val="auto"/>
                <w:sz w:val="24"/>
              </w:rPr>
              <w:t>2</w:t>
            </w:r>
          </w:p>
        </w:tc>
        <w:tc>
          <w:tcPr>
            <w:tcW w:w="552" w:type="dxa"/>
            <w:vAlign w:val="center"/>
          </w:tcPr>
          <w:p w14:paraId="31B2A689">
            <w:pPr>
              <w:rPr>
                <w:rFonts w:hint="eastAsia" w:ascii="仿宋" w:hAnsi="仿宋" w:eastAsia="仿宋" w:cs="仿宋"/>
                <w:color w:val="auto"/>
                <w:sz w:val="24"/>
              </w:rPr>
            </w:pPr>
            <w:r>
              <w:rPr>
                <w:rFonts w:hint="eastAsia" w:ascii="仿宋" w:hAnsi="仿宋" w:eastAsia="仿宋" w:cs="仿宋"/>
                <w:color w:val="auto"/>
                <w:sz w:val="24"/>
              </w:rPr>
              <w:t>3</w:t>
            </w:r>
          </w:p>
        </w:tc>
        <w:tc>
          <w:tcPr>
            <w:tcW w:w="552" w:type="dxa"/>
            <w:vAlign w:val="center"/>
          </w:tcPr>
          <w:p w14:paraId="66A6F58C">
            <w:pPr>
              <w:rPr>
                <w:rFonts w:hint="eastAsia" w:ascii="仿宋" w:hAnsi="仿宋" w:eastAsia="仿宋" w:cs="仿宋"/>
                <w:color w:val="auto"/>
                <w:sz w:val="24"/>
              </w:rPr>
            </w:pPr>
            <w:r>
              <w:rPr>
                <w:rFonts w:hint="eastAsia" w:ascii="仿宋" w:hAnsi="仿宋" w:eastAsia="仿宋" w:cs="仿宋"/>
                <w:color w:val="auto"/>
                <w:sz w:val="24"/>
              </w:rPr>
              <w:t>4</w:t>
            </w:r>
          </w:p>
        </w:tc>
        <w:tc>
          <w:tcPr>
            <w:tcW w:w="552" w:type="dxa"/>
            <w:vAlign w:val="center"/>
          </w:tcPr>
          <w:p w14:paraId="5B1B137A">
            <w:pPr>
              <w:rPr>
                <w:rFonts w:hint="eastAsia" w:ascii="仿宋" w:hAnsi="仿宋" w:eastAsia="仿宋" w:cs="仿宋"/>
                <w:color w:val="auto"/>
                <w:sz w:val="24"/>
              </w:rPr>
            </w:pPr>
            <w:r>
              <w:rPr>
                <w:rFonts w:hint="eastAsia" w:ascii="仿宋" w:hAnsi="仿宋" w:eastAsia="仿宋" w:cs="仿宋"/>
                <w:color w:val="auto"/>
                <w:sz w:val="24"/>
              </w:rPr>
              <w:t>5</w:t>
            </w:r>
          </w:p>
        </w:tc>
        <w:tc>
          <w:tcPr>
            <w:tcW w:w="552" w:type="dxa"/>
            <w:vAlign w:val="center"/>
          </w:tcPr>
          <w:p w14:paraId="36ACC073">
            <w:pPr>
              <w:rPr>
                <w:rFonts w:hint="eastAsia" w:ascii="仿宋" w:hAnsi="仿宋" w:eastAsia="仿宋" w:cs="仿宋"/>
                <w:color w:val="auto"/>
                <w:sz w:val="24"/>
              </w:rPr>
            </w:pPr>
            <w:r>
              <w:rPr>
                <w:rFonts w:hint="eastAsia" w:ascii="仿宋" w:hAnsi="仿宋" w:eastAsia="仿宋" w:cs="仿宋"/>
                <w:color w:val="auto"/>
                <w:sz w:val="24"/>
              </w:rPr>
              <w:t>6</w:t>
            </w:r>
          </w:p>
        </w:tc>
        <w:tc>
          <w:tcPr>
            <w:tcW w:w="553" w:type="dxa"/>
            <w:vAlign w:val="center"/>
          </w:tcPr>
          <w:p w14:paraId="3FCB4348">
            <w:pPr>
              <w:rPr>
                <w:rFonts w:hint="eastAsia" w:ascii="仿宋" w:hAnsi="仿宋" w:eastAsia="仿宋" w:cs="仿宋"/>
                <w:color w:val="auto"/>
                <w:sz w:val="24"/>
              </w:rPr>
            </w:pPr>
            <w:r>
              <w:rPr>
                <w:rFonts w:hint="eastAsia" w:ascii="仿宋" w:hAnsi="仿宋" w:eastAsia="仿宋" w:cs="仿宋"/>
                <w:color w:val="auto"/>
                <w:sz w:val="24"/>
              </w:rPr>
              <w:t>7</w:t>
            </w:r>
          </w:p>
        </w:tc>
        <w:tc>
          <w:tcPr>
            <w:tcW w:w="553" w:type="dxa"/>
            <w:vAlign w:val="center"/>
          </w:tcPr>
          <w:p w14:paraId="40CA0E37">
            <w:pPr>
              <w:rPr>
                <w:rFonts w:hint="eastAsia" w:ascii="仿宋" w:hAnsi="仿宋" w:eastAsia="仿宋" w:cs="仿宋"/>
                <w:color w:val="auto"/>
                <w:sz w:val="24"/>
              </w:rPr>
            </w:pPr>
            <w:r>
              <w:rPr>
                <w:rFonts w:hint="eastAsia" w:ascii="仿宋" w:hAnsi="仿宋" w:eastAsia="仿宋" w:cs="仿宋"/>
                <w:color w:val="auto"/>
                <w:sz w:val="24"/>
              </w:rPr>
              <w:t>8</w:t>
            </w:r>
          </w:p>
        </w:tc>
        <w:tc>
          <w:tcPr>
            <w:tcW w:w="553" w:type="dxa"/>
            <w:vAlign w:val="center"/>
          </w:tcPr>
          <w:p w14:paraId="650D4584">
            <w:pPr>
              <w:rPr>
                <w:rFonts w:hint="eastAsia" w:ascii="仿宋" w:hAnsi="仿宋" w:eastAsia="仿宋" w:cs="仿宋"/>
                <w:color w:val="auto"/>
                <w:sz w:val="24"/>
              </w:rPr>
            </w:pPr>
            <w:r>
              <w:rPr>
                <w:rFonts w:hint="eastAsia" w:ascii="仿宋" w:hAnsi="仿宋" w:eastAsia="仿宋" w:cs="仿宋"/>
                <w:color w:val="auto"/>
                <w:sz w:val="24"/>
              </w:rPr>
              <w:t>9</w:t>
            </w:r>
          </w:p>
        </w:tc>
        <w:tc>
          <w:tcPr>
            <w:tcW w:w="553" w:type="dxa"/>
            <w:vAlign w:val="center"/>
          </w:tcPr>
          <w:p w14:paraId="1DE48399">
            <w:pPr>
              <w:rPr>
                <w:rFonts w:hint="eastAsia" w:ascii="仿宋" w:hAnsi="仿宋" w:eastAsia="仿宋" w:cs="仿宋"/>
                <w:color w:val="auto"/>
                <w:sz w:val="24"/>
              </w:rPr>
            </w:pPr>
            <w:r>
              <w:rPr>
                <w:rFonts w:hint="eastAsia" w:ascii="仿宋" w:hAnsi="仿宋" w:eastAsia="仿宋" w:cs="仿宋"/>
                <w:color w:val="auto"/>
                <w:sz w:val="24"/>
              </w:rPr>
              <w:t>10</w:t>
            </w:r>
          </w:p>
        </w:tc>
        <w:tc>
          <w:tcPr>
            <w:tcW w:w="553" w:type="dxa"/>
            <w:vAlign w:val="center"/>
          </w:tcPr>
          <w:p w14:paraId="7A8EF173">
            <w:pPr>
              <w:rPr>
                <w:rFonts w:hint="eastAsia" w:ascii="仿宋" w:hAnsi="仿宋" w:eastAsia="仿宋" w:cs="仿宋"/>
                <w:color w:val="auto"/>
                <w:sz w:val="24"/>
              </w:rPr>
            </w:pPr>
            <w:r>
              <w:rPr>
                <w:rFonts w:hint="eastAsia" w:ascii="仿宋" w:hAnsi="仿宋" w:eastAsia="仿宋" w:cs="仿宋"/>
                <w:color w:val="auto"/>
                <w:sz w:val="24"/>
              </w:rPr>
              <w:t>11</w:t>
            </w:r>
          </w:p>
        </w:tc>
        <w:tc>
          <w:tcPr>
            <w:tcW w:w="553" w:type="dxa"/>
            <w:vAlign w:val="center"/>
          </w:tcPr>
          <w:p w14:paraId="789F4664">
            <w:pPr>
              <w:rPr>
                <w:rFonts w:hint="eastAsia" w:ascii="仿宋" w:hAnsi="仿宋" w:eastAsia="仿宋" w:cs="仿宋"/>
                <w:color w:val="auto"/>
                <w:sz w:val="24"/>
              </w:rPr>
            </w:pPr>
            <w:r>
              <w:rPr>
                <w:rFonts w:hint="eastAsia" w:ascii="仿宋" w:hAnsi="仿宋" w:eastAsia="仿宋" w:cs="仿宋"/>
                <w:color w:val="auto"/>
                <w:sz w:val="24"/>
              </w:rPr>
              <w:t>12</w:t>
            </w:r>
          </w:p>
        </w:tc>
        <w:tc>
          <w:tcPr>
            <w:tcW w:w="553" w:type="dxa"/>
            <w:vAlign w:val="center"/>
          </w:tcPr>
          <w:p w14:paraId="2A09DD84">
            <w:pPr>
              <w:rPr>
                <w:rFonts w:hint="eastAsia" w:ascii="仿宋" w:hAnsi="仿宋" w:eastAsia="仿宋" w:cs="仿宋"/>
                <w:color w:val="auto"/>
                <w:sz w:val="24"/>
              </w:rPr>
            </w:pPr>
            <w:r>
              <w:rPr>
                <w:rFonts w:hint="eastAsia" w:ascii="仿宋" w:hAnsi="仿宋" w:eastAsia="仿宋" w:cs="仿宋"/>
                <w:color w:val="auto"/>
                <w:sz w:val="24"/>
              </w:rPr>
              <w:t>13</w:t>
            </w:r>
          </w:p>
        </w:tc>
        <w:tc>
          <w:tcPr>
            <w:tcW w:w="553" w:type="dxa"/>
            <w:vAlign w:val="center"/>
          </w:tcPr>
          <w:p w14:paraId="4C5F187C">
            <w:pPr>
              <w:rPr>
                <w:rFonts w:hint="eastAsia" w:ascii="仿宋" w:hAnsi="仿宋" w:eastAsia="仿宋" w:cs="仿宋"/>
                <w:color w:val="auto"/>
                <w:sz w:val="24"/>
              </w:rPr>
            </w:pPr>
            <w:r>
              <w:rPr>
                <w:rFonts w:hint="eastAsia" w:ascii="仿宋" w:hAnsi="仿宋" w:eastAsia="仿宋" w:cs="仿宋"/>
                <w:color w:val="auto"/>
                <w:sz w:val="24"/>
              </w:rPr>
              <w:t>14</w:t>
            </w:r>
          </w:p>
        </w:tc>
        <w:tc>
          <w:tcPr>
            <w:tcW w:w="553" w:type="dxa"/>
            <w:vAlign w:val="center"/>
          </w:tcPr>
          <w:p w14:paraId="36EAD7D3">
            <w:pPr>
              <w:rPr>
                <w:rFonts w:hint="eastAsia" w:ascii="仿宋" w:hAnsi="仿宋" w:eastAsia="仿宋" w:cs="仿宋"/>
                <w:color w:val="auto"/>
                <w:sz w:val="24"/>
              </w:rPr>
            </w:pPr>
            <w:r>
              <w:rPr>
                <w:rFonts w:hint="eastAsia" w:ascii="仿宋" w:hAnsi="仿宋" w:eastAsia="仿宋" w:cs="仿宋"/>
                <w:color w:val="auto"/>
                <w:sz w:val="24"/>
              </w:rPr>
              <w:t>15</w:t>
            </w:r>
          </w:p>
        </w:tc>
        <w:tc>
          <w:tcPr>
            <w:tcW w:w="553" w:type="dxa"/>
            <w:vAlign w:val="center"/>
          </w:tcPr>
          <w:p w14:paraId="7558D44D">
            <w:pPr>
              <w:rPr>
                <w:rFonts w:hint="eastAsia" w:ascii="仿宋" w:hAnsi="仿宋" w:eastAsia="仿宋" w:cs="仿宋"/>
                <w:color w:val="auto"/>
                <w:sz w:val="24"/>
              </w:rPr>
            </w:pPr>
            <w:r>
              <w:rPr>
                <w:rFonts w:hint="eastAsia" w:ascii="仿宋" w:hAnsi="仿宋" w:eastAsia="仿宋" w:cs="仿宋"/>
                <w:color w:val="auto"/>
                <w:sz w:val="24"/>
              </w:rPr>
              <w:t>…</w:t>
            </w:r>
          </w:p>
        </w:tc>
      </w:tr>
      <w:tr w14:paraId="6667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052A53D">
            <w:pPr>
              <w:spacing w:line="360" w:lineRule="auto"/>
              <w:rPr>
                <w:rFonts w:hint="eastAsia" w:ascii="仿宋" w:hAnsi="仿宋" w:eastAsia="仿宋" w:cs="仿宋"/>
                <w:color w:val="auto"/>
                <w:sz w:val="24"/>
              </w:rPr>
            </w:pPr>
          </w:p>
        </w:tc>
        <w:tc>
          <w:tcPr>
            <w:tcW w:w="552" w:type="dxa"/>
          </w:tcPr>
          <w:p w14:paraId="0FC09A06">
            <w:pPr>
              <w:spacing w:line="360" w:lineRule="auto"/>
              <w:rPr>
                <w:rFonts w:hint="eastAsia" w:ascii="仿宋" w:hAnsi="仿宋" w:eastAsia="仿宋" w:cs="仿宋"/>
                <w:color w:val="auto"/>
                <w:sz w:val="24"/>
              </w:rPr>
            </w:pPr>
          </w:p>
        </w:tc>
        <w:tc>
          <w:tcPr>
            <w:tcW w:w="552" w:type="dxa"/>
          </w:tcPr>
          <w:p w14:paraId="222430DE">
            <w:pPr>
              <w:spacing w:line="360" w:lineRule="auto"/>
              <w:rPr>
                <w:rFonts w:hint="eastAsia" w:ascii="仿宋" w:hAnsi="仿宋" w:eastAsia="仿宋" w:cs="仿宋"/>
                <w:color w:val="auto"/>
                <w:sz w:val="24"/>
              </w:rPr>
            </w:pPr>
          </w:p>
        </w:tc>
        <w:tc>
          <w:tcPr>
            <w:tcW w:w="552" w:type="dxa"/>
          </w:tcPr>
          <w:p w14:paraId="750B2F1A">
            <w:pPr>
              <w:spacing w:line="360" w:lineRule="auto"/>
              <w:rPr>
                <w:rFonts w:hint="eastAsia" w:ascii="仿宋" w:hAnsi="仿宋" w:eastAsia="仿宋" w:cs="仿宋"/>
                <w:color w:val="auto"/>
                <w:sz w:val="24"/>
              </w:rPr>
            </w:pPr>
          </w:p>
        </w:tc>
        <w:tc>
          <w:tcPr>
            <w:tcW w:w="552" w:type="dxa"/>
          </w:tcPr>
          <w:p w14:paraId="5CDC9AF8">
            <w:pPr>
              <w:spacing w:line="360" w:lineRule="auto"/>
              <w:rPr>
                <w:rFonts w:hint="eastAsia" w:ascii="仿宋" w:hAnsi="仿宋" w:eastAsia="仿宋" w:cs="仿宋"/>
                <w:color w:val="auto"/>
                <w:sz w:val="24"/>
              </w:rPr>
            </w:pPr>
          </w:p>
        </w:tc>
        <w:tc>
          <w:tcPr>
            <w:tcW w:w="552" w:type="dxa"/>
          </w:tcPr>
          <w:p w14:paraId="28EEE089">
            <w:pPr>
              <w:spacing w:line="360" w:lineRule="auto"/>
              <w:rPr>
                <w:rFonts w:hint="eastAsia" w:ascii="仿宋" w:hAnsi="仿宋" w:eastAsia="仿宋" w:cs="仿宋"/>
                <w:color w:val="auto"/>
                <w:sz w:val="24"/>
              </w:rPr>
            </w:pPr>
          </w:p>
        </w:tc>
        <w:tc>
          <w:tcPr>
            <w:tcW w:w="552" w:type="dxa"/>
          </w:tcPr>
          <w:p w14:paraId="25709723">
            <w:pPr>
              <w:spacing w:line="360" w:lineRule="auto"/>
              <w:rPr>
                <w:rFonts w:hint="eastAsia" w:ascii="仿宋" w:hAnsi="仿宋" w:eastAsia="仿宋" w:cs="仿宋"/>
                <w:color w:val="auto"/>
                <w:sz w:val="24"/>
              </w:rPr>
            </w:pPr>
          </w:p>
        </w:tc>
        <w:tc>
          <w:tcPr>
            <w:tcW w:w="553" w:type="dxa"/>
          </w:tcPr>
          <w:p w14:paraId="7A252611">
            <w:pPr>
              <w:spacing w:line="360" w:lineRule="auto"/>
              <w:rPr>
                <w:rFonts w:hint="eastAsia" w:ascii="仿宋" w:hAnsi="仿宋" w:eastAsia="仿宋" w:cs="仿宋"/>
                <w:color w:val="auto"/>
                <w:sz w:val="24"/>
              </w:rPr>
            </w:pPr>
          </w:p>
        </w:tc>
        <w:tc>
          <w:tcPr>
            <w:tcW w:w="553" w:type="dxa"/>
          </w:tcPr>
          <w:p w14:paraId="6A567821">
            <w:pPr>
              <w:spacing w:line="360" w:lineRule="auto"/>
              <w:rPr>
                <w:rFonts w:hint="eastAsia" w:ascii="仿宋" w:hAnsi="仿宋" w:eastAsia="仿宋" w:cs="仿宋"/>
                <w:color w:val="auto"/>
                <w:sz w:val="24"/>
              </w:rPr>
            </w:pPr>
          </w:p>
        </w:tc>
        <w:tc>
          <w:tcPr>
            <w:tcW w:w="553" w:type="dxa"/>
          </w:tcPr>
          <w:p w14:paraId="19F4E911">
            <w:pPr>
              <w:spacing w:line="360" w:lineRule="auto"/>
              <w:rPr>
                <w:rFonts w:hint="eastAsia" w:ascii="仿宋" w:hAnsi="仿宋" w:eastAsia="仿宋" w:cs="仿宋"/>
                <w:color w:val="auto"/>
                <w:sz w:val="24"/>
              </w:rPr>
            </w:pPr>
          </w:p>
        </w:tc>
        <w:tc>
          <w:tcPr>
            <w:tcW w:w="553" w:type="dxa"/>
          </w:tcPr>
          <w:p w14:paraId="58BD7B99">
            <w:pPr>
              <w:spacing w:line="360" w:lineRule="auto"/>
              <w:rPr>
                <w:rFonts w:hint="eastAsia" w:ascii="仿宋" w:hAnsi="仿宋" w:eastAsia="仿宋" w:cs="仿宋"/>
                <w:color w:val="auto"/>
                <w:sz w:val="24"/>
              </w:rPr>
            </w:pPr>
          </w:p>
        </w:tc>
        <w:tc>
          <w:tcPr>
            <w:tcW w:w="553" w:type="dxa"/>
          </w:tcPr>
          <w:p w14:paraId="5CEBB2A8">
            <w:pPr>
              <w:spacing w:line="360" w:lineRule="auto"/>
              <w:rPr>
                <w:rFonts w:hint="eastAsia" w:ascii="仿宋" w:hAnsi="仿宋" w:eastAsia="仿宋" w:cs="仿宋"/>
                <w:color w:val="auto"/>
                <w:sz w:val="24"/>
              </w:rPr>
            </w:pPr>
          </w:p>
        </w:tc>
        <w:tc>
          <w:tcPr>
            <w:tcW w:w="553" w:type="dxa"/>
          </w:tcPr>
          <w:p w14:paraId="0854E788">
            <w:pPr>
              <w:spacing w:line="360" w:lineRule="auto"/>
              <w:rPr>
                <w:rFonts w:hint="eastAsia" w:ascii="仿宋" w:hAnsi="仿宋" w:eastAsia="仿宋" w:cs="仿宋"/>
                <w:color w:val="auto"/>
                <w:sz w:val="24"/>
              </w:rPr>
            </w:pPr>
          </w:p>
        </w:tc>
        <w:tc>
          <w:tcPr>
            <w:tcW w:w="553" w:type="dxa"/>
          </w:tcPr>
          <w:p w14:paraId="062E0589">
            <w:pPr>
              <w:spacing w:line="360" w:lineRule="auto"/>
              <w:rPr>
                <w:rFonts w:hint="eastAsia" w:ascii="仿宋" w:hAnsi="仿宋" w:eastAsia="仿宋" w:cs="仿宋"/>
                <w:color w:val="auto"/>
                <w:sz w:val="24"/>
              </w:rPr>
            </w:pPr>
          </w:p>
        </w:tc>
        <w:tc>
          <w:tcPr>
            <w:tcW w:w="553" w:type="dxa"/>
          </w:tcPr>
          <w:p w14:paraId="2B884BB4">
            <w:pPr>
              <w:spacing w:line="360" w:lineRule="auto"/>
              <w:rPr>
                <w:rFonts w:hint="eastAsia" w:ascii="仿宋" w:hAnsi="仿宋" w:eastAsia="仿宋" w:cs="仿宋"/>
                <w:color w:val="auto"/>
                <w:sz w:val="24"/>
              </w:rPr>
            </w:pPr>
          </w:p>
        </w:tc>
        <w:tc>
          <w:tcPr>
            <w:tcW w:w="553" w:type="dxa"/>
          </w:tcPr>
          <w:p w14:paraId="5BE30317">
            <w:pPr>
              <w:spacing w:line="360" w:lineRule="auto"/>
              <w:rPr>
                <w:rFonts w:hint="eastAsia" w:ascii="仿宋" w:hAnsi="仿宋" w:eastAsia="仿宋" w:cs="仿宋"/>
                <w:color w:val="auto"/>
                <w:sz w:val="24"/>
              </w:rPr>
            </w:pPr>
          </w:p>
        </w:tc>
        <w:tc>
          <w:tcPr>
            <w:tcW w:w="553" w:type="dxa"/>
          </w:tcPr>
          <w:p w14:paraId="04109F7F">
            <w:pPr>
              <w:spacing w:line="360" w:lineRule="auto"/>
              <w:rPr>
                <w:rFonts w:hint="eastAsia" w:ascii="仿宋" w:hAnsi="仿宋" w:eastAsia="仿宋" w:cs="仿宋"/>
                <w:color w:val="auto"/>
                <w:sz w:val="24"/>
              </w:rPr>
            </w:pPr>
          </w:p>
        </w:tc>
      </w:tr>
      <w:tr w14:paraId="3577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ABA078">
            <w:pPr>
              <w:spacing w:line="360" w:lineRule="auto"/>
              <w:rPr>
                <w:rFonts w:hint="eastAsia" w:ascii="仿宋" w:hAnsi="仿宋" w:eastAsia="仿宋" w:cs="仿宋"/>
                <w:color w:val="auto"/>
                <w:sz w:val="24"/>
              </w:rPr>
            </w:pPr>
          </w:p>
        </w:tc>
        <w:tc>
          <w:tcPr>
            <w:tcW w:w="552" w:type="dxa"/>
          </w:tcPr>
          <w:p w14:paraId="1A7C8E7C">
            <w:pPr>
              <w:spacing w:line="360" w:lineRule="auto"/>
              <w:rPr>
                <w:rFonts w:hint="eastAsia" w:ascii="仿宋" w:hAnsi="仿宋" w:eastAsia="仿宋" w:cs="仿宋"/>
                <w:color w:val="auto"/>
                <w:sz w:val="24"/>
              </w:rPr>
            </w:pPr>
          </w:p>
        </w:tc>
        <w:tc>
          <w:tcPr>
            <w:tcW w:w="552" w:type="dxa"/>
          </w:tcPr>
          <w:p w14:paraId="3D4F7525">
            <w:pPr>
              <w:spacing w:line="360" w:lineRule="auto"/>
              <w:rPr>
                <w:rFonts w:hint="eastAsia" w:ascii="仿宋" w:hAnsi="仿宋" w:eastAsia="仿宋" w:cs="仿宋"/>
                <w:color w:val="auto"/>
                <w:sz w:val="24"/>
              </w:rPr>
            </w:pPr>
          </w:p>
        </w:tc>
        <w:tc>
          <w:tcPr>
            <w:tcW w:w="552" w:type="dxa"/>
          </w:tcPr>
          <w:p w14:paraId="40CC31EC">
            <w:pPr>
              <w:spacing w:line="360" w:lineRule="auto"/>
              <w:rPr>
                <w:rFonts w:hint="eastAsia" w:ascii="仿宋" w:hAnsi="仿宋" w:eastAsia="仿宋" w:cs="仿宋"/>
                <w:color w:val="auto"/>
                <w:sz w:val="24"/>
              </w:rPr>
            </w:pPr>
          </w:p>
        </w:tc>
        <w:tc>
          <w:tcPr>
            <w:tcW w:w="552" w:type="dxa"/>
          </w:tcPr>
          <w:p w14:paraId="6B026B7B">
            <w:pPr>
              <w:spacing w:line="360" w:lineRule="auto"/>
              <w:rPr>
                <w:rFonts w:hint="eastAsia" w:ascii="仿宋" w:hAnsi="仿宋" w:eastAsia="仿宋" w:cs="仿宋"/>
                <w:color w:val="auto"/>
                <w:sz w:val="24"/>
              </w:rPr>
            </w:pPr>
          </w:p>
        </w:tc>
        <w:tc>
          <w:tcPr>
            <w:tcW w:w="552" w:type="dxa"/>
          </w:tcPr>
          <w:p w14:paraId="0F416266">
            <w:pPr>
              <w:spacing w:line="360" w:lineRule="auto"/>
              <w:rPr>
                <w:rFonts w:hint="eastAsia" w:ascii="仿宋" w:hAnsi="仿宋" w:eastAsia="仿宋" w:cs="仿宋"/>
                <w:color w:val="auto"/>
                <w:sz w:val="24"/>
              </w:rPr>
            </w:pPr>
          </w:p>
        </w:tc>
        <w:tc>
          <w:tcPr>
            <w:tcW w:w="552" w:type="dxa"/>
          </w:tcPr>
          <w:p w14:paraId="367A3AD7">
            <w:pPr>
              <w:spacing w:line="360" w:lineRule="auto"/>
              <w:rPr>
                <w:rFonts w:hint="eastAsia" w:ascii="仿宋" w:hAnsi="仿宋" w:eastAsia="仿宋" w:cs="仿宋"/>
                <w:color w:val="auto"/>
                <w:sz w:val="24"/>
              </w:rPr>
            </w:pPr>
          </w:p>
        </w:tc>
        <w:tc>
          <w:tcPr>
            <w:tcW w:w="553" w:type="dxa"/>
          </w:tcPr>
          <w:p w14:paraId="44C0D64A">
            <w:pPr>
              <w:spacing w:line="360" w:lineRule="auto"/>
              <w:rPr>
                <w:rFonts w:hint="eastAsia" w:ascii="仿宋" w:hAnsi="仿宋" w:eastAsia="仿宋" w:cs="仿宋"/>
                <w:color w:val="auto"/>
                <w:sz w:val="24"/>
              </w:rPr>
            </w:pPr>
          </w:p>
        </w:tc>
        <w:tc>
          <w:tcPr>
            <w:tcW w:w="553" w:type="dxa"/>
          </w:tcPr>
          <w:p w14:paraId="217E2F70">
            <w:pPr>
              <w:spacing w:line="360" w:lineRule="auto"/>
              <w:rPr>
                <w:rFonts w:hint="eastAsia" w:ascii="仿宋" w:hAnsi="仿宋" w:eastAsia="仿宋" w:cs="仿宋"/>
                <w:color w:val="auto"/>
                <w:sz w:val="24"/>
              </w:rPr>
            </w:pPr>
          </w:p>
        </w:tc>
        <w:tc>
          <w:tcPr>
            <w:tcW w:w="553" w:type="dxa"/>
          </w:tcPr>
          <w:p w14:paraId="5EC98188">
            <w:pPr>
              <w:spacing w:line="360" w:lineRule="auto"/>
              <w:rPr>
                <w:rFonts w:hint="eastAsia" w:ascii="仿宋" w:hAnsi="仿宋" w:eastAsia="仿宋" w:cs="仿宋"/>
                <w:color w:val="auto"/>
                <w:sz w:val="24"/>
              </w:rPr>
            </w:pPr>
          </w:p>
        </w:tc>
        <w:tc>
          <w:tcPr>
            <w:tcW w:w="553" w:type="dxa"/>
          </w:tcPr>
          <w:p w14:paraId="3A7B86F8">
            <w:pPr>
              <w:spacing w:line="360" w:lineRule="auto"/>
              <w:rPr>
                <w:rFonts w:hint="eastAsia" w:ascii="仿宋" w:hAnsi="仿宋" w:eastAsia="仿宋" w:cs="仿宋"/>
                <w:color w:val="auto"/>
                <w:sz w:val="24"/>
              </w:rPr>
            </w:pPr>
          </w:p>
        </w:tc>
        <w:tc>
          <w:tcPr>
            <w:tcW w:w="553" w:type="dxa"/>
          </w:tcPr>
          <w:p w14:paraId="0A98AA40">
            <w:pPr>
              <w:spacing w:line="360" w:lineRule="auto"/>
              <w:rPr>
                <w:rFonts w:hint="eastAsia" w:ascii="仿宋" w:hAnsi="仿宋" w:eastAsia="仿宋" w:cs="仿宋"/>
                <w:color w:val="auto"/>
                <w:sz w:val="24"/>
              </w:rPr>
            </w:pPr>
          </w:p>
        </w:tc>
        <w:tc>
          <w:tcPr>
            <w:tcW w:w="553" w:type="dxa"/>
          </w:tcPr>
          <w:p w14:paraId="69F55339">
            <w:pPr>
              <w:spacing w:line="360" w:lineRule="auto"/>
              <w:rPr>
                <w:rFonts w:hint="eastAsia" w:ascii="仿宋" w:hAnsi="仿宋" w:eastAsia="仿宋" w:cs="仿宋"/>
                <w:color w:val="auto"/>
                <w:sz w:val="24"/>
              </w:rPr>
            </w:pPr>
          </w:p>
        </w:tc>
        <w:tc>
          <w:tcPr>
            <w:tcW w:w="553" w:type="dxa"/>
          </w:tcPr>
          <w:p w14:paraId="2A46B831">
            <w:pPr>
              <w:spacing w:line="360" w:lineRule="auto"/>
              <w:rPr>
                <w:rFonts w:hint="eastAsia" w:ascii="仿宋" w:hAnsi="仿宋" w:eastAsia="仿宋" w:cs="仿宋"/>
                <w:color w:val="auto"/>
                <w:sz w:val="24"/>
              </w:rPr>
            </w:pPr>
          </w:p>
        </w:tc>
        <w:tc>
          <w:tcPr>
            <w:tcW w:w="553" w:type="dxa"/>
          </w:tcPr>
          <w:p w14:paraId="48388186">
            <w:pPr>
              <w:spacing w:line="360" w:lineRule="auto"/>
              <w:rPr>
                <w:rFonts w:hint="eastAsia" w:ascii="仿宋" w:hAnsi="仿宋" w:eastAsia="仿宋" w:cs="仿宋"/>
                <w:color w:val="auto"/>
                <w:sz w:val="24"/>
              </w:rPr>
            </w:pPr>
          </w:p>
        </w:tc>
        <w:tc>
          <w:tcPr>
            <w:tcW w:w="553" w:type="dxa"/>
          </w:tcPr>
          <w:p w14:paraId="1ED12E38">
            <w:pPr>
              <w:spacing w:line="360" w:lineRule="auto"/>
              <w:rPr>
                <w:rFonts w:hint="eastAsia" w:ascii="仿宋" w:hAnsi="仿宋" w:eastAsia="仿宋" w:cs="仿宋"/>
                <w:color w:val="auto"/>
                <w:sz w:val="24"/>
              </w:rPr>
            </w:pPr>
          </w:p>
        </w:tc>
        <w:tc>
          <w:tcPr>
            <w:tcW w:w="553" w:type="dxa"/>
          </w:tcPr>
          <w:p w14:paraId="40E85224">
            <w:pPr>
              <w:spacing w:line="360" w:lineRule="auto"/>
              <w:rPr>
                <w:rFonts w:hint="eastAsia" w:ascii="仿宋" w:hAnsi="仿宋" w:eastAsia="仿宋" w:cs="仿宋"/>
                <w:color w:val="auto"/>
                <w:sz w:val="24"/>
              </w:rPr>
            </w:pPr>
          </w:p>
        </w:tc>
      </w:tr>
      <w:tr w14:paraId="7F2C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8A8BCE">
            <w:pPr>
              <w:spacing w:line="360" w:lineRule="auto"/>
              <w:rPr>
                <w:rFonts w:hint="eastAsia" w:ascii="仿宋" w:hAnsi="仿宋" w:eastAsia="仿宋" w:cs="仿宋"/>
                <w:color w:val="auto"/>
                <w:sz w:val="24"/>
              </w:rPr>
            </w:pPr>
          </w:p>
        </w:tc>
        <w:tc>
          <w:tcPr>
            <w:tcW w:w="552" w:type="dxa"/>
          </w:tcPr>
          <w:p w14:paraId="34B6C313">
            <w:pPr>
              <w:spacing w:line="360" w:lineRule="auto"/>
              <w:rPr>
                <w:rFonts w:hint="eastAsia" w:ascii="仿宋" w:hAnsi="仿宋" w:eastAsia="仿宋" w:cs="仿宋"/>
                <w:color w:val="auto"/>
                <w:sz w:val="24"/>
              </w:rPr>
            </w:pPr>
          </w:p>
        </w:tc>
        <w:tc>
          <w:tcPr>
            <w:tcW w:w="552" w:type="dxa"/>
          </w:tcPr>
          <w:p w14:paraId="58565844">
            <w:pPr>
              <w:spacing w:line="360" w:lineRule="auto"/>
              <w:rPr>
                <w:rFonts w:hint="eastAsia" w:ascii="仿宋" w:hAnsi="仿宋" w:eastAsia="仿宋" w:cs="仿宋"/>
                <w:color w:val="auto"/>
                <w:sz w:val="24"/>
              </w:rPr>
            </w:pPr>
          </w:p>
        </w:tc>
        <w:tc>
          <w:tcPr>
            <w:tcW w:w="552" w:type="dxa"/>
          </w:tcPr>
          <w:p w14:paraId="31895E14">
            <w:pPr>
              <w:spacing w:line="360" w:lineRule="auto"/>
              <w:rPr>
                <w:rFonts w:hint="eastAsia" w:ascii="仿宋" w:hAnsi="仿宋" w:eastAsia="仿宋" w:cs="仿宋"/>
                <w:color w:val="auto"/>
                <w:sz w:val="24"/>
              </w:rPr>
            </w:pPr>
          </w:p>
        </w:tc>
        <w:tc>
          <w:tcPr>
            <w:tcW w:w="552" w:type="dxa"/>
          </w:tcPr>
          <w:p w14:paraId="269BE555">
            <w:pPr>
              <w:spacing w:line="360" w:lineRule="auto"/>
              <w:rPr>
                <w:rFonts w:hint="eastAsia" w:ascii="仿宋" w:hAnsi="仿宋" w:eastAsia="仿宋" w:cs="仿宋"/>
                <w:color w:val="auto"/>
                <w:sz w:val="24"/>
              </w:rPr>
            </w:pPr>
          </w:p>
        </w:tc>
        <w:tc>
          <w:tcPr>
            <w:tcW w:w="552" w:type="dxa"/>
          </w:tcPr>
          <w:p w14:paraId="0AEE0051">
            <w:pPr>
              <w:spacing w:line="360" w:lineRule="auto"/>
              <w:rPr>
                <w:rFonts w:hint="eastAsia" w:ascii="仿宋" w:hAnsi="仿宋" w:eastAsia="仿宋" w:cs="仿宋"/>
                <w:color w:val="auto"/>
                <w:sz w:val="24"/>
              </w:rPr>
            </w:pPr>
          </w:p>
        </w:tc>
        <w:tc>
          <w:tcPr>
            <w:tcW w:w="552" w:type="dxa"/>
          </w:tcPr>
          <w:p w14:paraId="4A52598D">
            <w:pPr>
              <w:spacing w:line="360" w:lineRule="auto"/>
              <w:rPr>
                <w:rFonts w:hint="eastAsia" w:ascii="仿宋" w:hAnsi="仿宋" w:eastAsia="仿宋" w:cs="仿宋"/>
                <w:color w:val="auto"/>
                <w:sz w:val="24"/>
              </w:rPr>
            </w:pPr>
          </w:p>
        </w:tc>
        <w:tc>
          <w:tcPr>
            <w:tcW w:w="553" w:type="dxa"/>
          </w:tcPr>
          <w:p w14:paraId="0ED5C553">
            <w:pPr>
              <w:spacing w:line="360" w:lineRule="auto"/>
              <w:rPr>
                <w:rFonts w:hint="eastAsia" w:ascii="仿宋" w:hAnsi="仿宋" w:eastAsia="仿宋" w:cs="仿宋"/>
                <w:color w:val="auto"/>
                <w:sz w:val="24"/>
              </w:rPr>
            </w:pPr>
          </w:p>
        </w:tc>
        <w:tc>
          <w:tcPr>
            <w:tcW w:w="553" w:type="dxa"/>
          </w:tcPr>
          <w:p w14:paraId="451C451C">
            <w:pPr>
              <w:spacing w:line="360" w:lineRule="auto"/>
              <w:rPr>
                <w:rFonts w:hint="eastAsia" w:ascii="仿宋" w:hAnsi="仿宋" w:eastAsia="仿宋" w:cs="仿宋"/>
                <w:color w:val="auto"/>
                <w:sz w:val="24"/>
              </w:rPr>
            </w:pPr>
          </w:p>
        </w:tc>
        <w:tc>
          <w:tcPr>
            <w:tcW w:w="553" w:type="dxa"/>
          </w:tcPr>
          <w:p w14:paraId="16C58726">
            <w:pPr>
              <w:spacing w:line="360" w:lineRule="auto"/>
              <w:rPr>
                <w:rFonts w:hint="eastAsia" w:ascii="仿宋" w:hAnsi="仿宋" w:eastAsia="仿宋" w:cs="仿宋"/>
                <w:color w:val="auto"/>
                <w:sz w:val="24"/>
              </w:rPr>
            </w:pPr>
          </w:p>
        </w:tc>
        <w:tc>
          <w:tcPr>
            <w:tcW w:w="553" w:type="dxa"/>
          </w:tcPr>
          <w:p w14:paraId="713CB597">
            <w:pPr>
              <w:spacing w:line="360" w:lineRule="auto"/>
              <w:rPr>
                <w:rFonts w:hint="eastAsia" w:ascii="仿宋" w:hAnsi="仿宋" w:eastAsia="仿宋" w:cs="仿宋"/>
                <w:color w:val="auto"/>
                <w:sz w:val="24"/>
              </w:rPr>
            </w:pPr>
          </w:p>
        </w:tc>
        <w:tc>
          <w:tcPr>
            <w:tcW w:w="553" w:type="dxa"/>
          </w:tcPr>
          <w:p w14:paraId="2777AAC1">
            <w:pPr>
              <w:spacing w:line="360" w:lineRule="auto"/>
              <w:rPr>
                <w:rFonts w:hint="eastAsia" w:ascii="仿宋" w:hAnsi="仿宋" w:eastAsia="仿宋" w:cs="仿宋"/>
                <w:color w:val="auto"/>
                <w:sz w:val="24"/>
              </w:rPr>
            </w:pPr>
          </w:p>
        </w:tc>
        <w:tc>
          <w:tcPr>
            <w:tcW w:w="553" w:type="dxa"/>
          </w:tcPr>
          <w:p w14:paraId="45C5613C">
            <w:pPr>
              <w:spacing w:line="360" w:lineRule="auto"/>
              <w:rPr>
                <w:rFonts w:hint="eastAsia" w:ascii="仿宋" w:hAnsi="仿宋" w:eastAsia="仿宋" w:cs="仿宋"/>
                <w:color w:val="auto"/>
                <w:sz w:val="24"/>
              </w:rPr>
            </w:pPr>
          </w:p>
        </w:tc>
        <w:tc>
          <w:tcPr>
            <w:tcW w:w="553" w:type="dxa"/>
          </w:tcPr>
          <w:p w14:paraId="4FE3DA3F">
            <w:pPr>
              <w:spacing w:line="360" w:lineRule="auto"/>
              <w:rPr>
                <w:rFonts w:hint="eastAsia" w:ascii="仿宋" w:hAnsi="仿宋" w:eastAsia="仿宋" w:cs="仿宋"/>
                <w:color w:val="auto"/>
                <w:sz w:val="24"/>
              </w:rPr>
            </w:pPr>
          </w:p>
        </w:tc>
        <w:tc>
          <w:tcPr>
            <w:tcW w:w="553" w:type="dxa"/>
          </w:tcPr>
          <w:p w14:paraId="398209A5">
            <w:pPr>
              <w:spacing w:line="360" w:lineRule="auto"/>
              <w:rPr>
                <w:rFonts w:hint="eastAsia" w:ascii="仿宋" w:hAnsi="仿宋" w:eastAsia="仿宋" w:cs="仿宋"/>
                <w:color w:val="auto"/>
                <w:sz w:val="24"/>
              </w:rPr>
            </w:pPr>
          </w:p>
        </w:tc>
        <w:tc>
          <w:tcPr>
            <w:tcW w:w="553" w:type="dxa"/>
          </w:tcPr>
          <w:p w14:paraId="15B85546">
            <w:pPr>
              <w:spacing w:line="360" w:lineRule="auto"/>
              <w:rPr>
                <w:rFonts w:hint="eastAsia" w:ascii="仿宋" w:hAnsi="仿宋" w:eastAsia="仿宋" w:cs="仿宋"/>
                <w:color w:val="auto"/>
                <w:sz w:val="24"/>
              </w:rPr>
            </w:pPr>
          </w:p>
        </w:tc>
        <w:tc>
          <w:tcPr>
            <w:tcW w:w="553" w:type="dxa"/>
          </w:tcPr>
          <w:p w14:paraId="52BE6A72">
            <w:pPr>
              <w:spacing w:line="360" w:lineRule="auto"/>
              <w:rPr>
                <w:rFonts w:hint="eastAsia" w:ascii="仿宋" w:hAnsi="仿宋" w:eastAsia="仿宋" w:cs="仿宋"/>
                <w:color w:val="auto"/>
                <w:sz w:val="24"/>
              </w:rPr>
            </w:pPr>
          </w:p>
        </w:tc>
      </w:tr>
    </w:tbl>
    <w:p w14:paraId="212EF82B">
      <w:pPr>
        <w:autoSpaceDE w:val="0"/>
        <w:autoSpaceDN w:val="0"/>
        <w:spacing w:line="360" w:lineRule="auto"/>
        <w:rPr>
          <w:rFonts w:hint="eastAsia" w:ascii="仿宋" w:hAnsi="仿宋" w:eastAsia="仿宋" w:cs="仿宋"/>
          <w:color w:val="auto"/>
          <w:kern w:val="0"/>
          <w:sz w:val="24"/>
        </w:rPr>
      </w:pPr>
      <w:r>
        <w:rPr>
          <w:rFonts w:hint="eastAsia" w:ascii="仿宋" w:hAnsi="仿宋" w:eastAsia="仿宋" w:cs="仿宋"/>
          <w:b/>
          <w:color w:val="auto"/>
          <w:sz w:val="24"/>
        </w:rPr>
        <w:t>注：投标人可按上述时间表的格式自行编制切合实际的具体时间表。</w:t>
      </w:r>
    </w:p>
    <w:p w14:paraId="7C750066">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291F5C0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07599970">
      <w:pPr>
        <w:spacing w:line="360" w:lineRule="auto"/>
        <w:rPr>
          <w:rFonts w:hint="eastAsia" w:ascii="仿宋" w:hAnsi="仿宋" w:eastAsia="仿宋" w:cs="仿宋"/>
          <w:color w:val="auto"/>
          <w:kern w:val="0"/>
          <w:sz w:val="24"/>
        </w:rPr>
      </w:pPr>
    </w:p>
    <w:p w14:paraId="451A94BC">
      <w:pPr>
        <w:spacing w:line="360" w:lineRule="auto"/>
        <w:jc w:val="center"/>
        <w:rPr>
          <w:rFonts w:hint="eastAsia" w:ascii="仿宋" w:hAnsi="仿宋" w:eastAsia="仿宋" w:cs="仿宋"/>
          <w:b/>
          <w:bCs/>
          <w:color w:val="auto"/>
          <w:sz w:val="32"/>
          <w:szCs w:val="32"/>
        </w:rPr>
      </w:pPr>
    </w:p>
    <w:p w14:paraId="5DDFEA0A">
      <w:pPr>
        <w:spacing w:line="360" w:lineRule="auto"/>
        <w:rPr>
          <w:rFonts w:hint="eastAsia" w:ascii="仿宋" w:hAnsi="仿宋" w:eastAsia="仿宋" w:cs="仿宋"/>
          <w:b/>
          <w:bCs/>
          <w:color w:val="auto"/>
          <w:sz w:val="32"/>
          <w:szCs w:val="32"/>
        </w:rPr>
      </w:pPr>
    </w:p>
    <w:p w14:paraId="60581BE9">
      <w:pPr>
        <w:spacing w:line="360" w:lineRule="auto"/>
        <w:rPr>
          <w:rFonts w:hint="eastAsia" w:ascii="仿宋" w:hAnsi="仿宋" w:eastAsia="仿宋" w:cs="仿宋"/>
          <w:b/>
          <w:bCs/>
          <w:color w:val="auto"/>
          <w:sz w:val="32"/>
          <w:szCs w:val="32"/>
        </w:rPr>
      </w:pPr>
    </w:p>
    <w:p w14:paraId="3ADF72BB">
      <w:pPr>
        <w:spacing w:line="360" w:lineRule="auto"/>
        <w:rPr>
          <w:rFonts w:hint="eastAsia" w:ascii="仿宋" w:hAnsi="仿宋" w:eastAsia="仿宋" w:cs="仿宋"/>
          <w:b/>
          <w:bCs/>
          <w:color w:val="auto"/>
          <w:sz w:val="32"/>
          <w:szCs w:val="32"/>
        </w:rPr>
      </w:pPr>
    </w:p>
    <w:p w14:paraId="508A27F8">
      <w:pPr>
        <w:spacing w:line="360" w:lineRule="auto"/>
        <w:rPr>
          <w:rFonts w:hint="eastAsia" w:ascii="仿宋" w:hAnsi="仿宋" w:eastAsia="仿宋" w:cs="仿宋"/>
          <w:b/>
          <w:bCs/>
          <w:color w:val="auto"/>
          <w:sz w:val="32"/>
          <w:szCs w:val="32"/>
        </w:rPr>
      </w:pPr>
    </w:p>
    <w:p w14:paraId="749E6176">
      <w:pPr>
        <w:spacing w:line="360" w:lineRule="auto"/>
        <w:rPr>
          <w:rFonts w:hint="eastAsia" w:ascii="仿宋" w:hAnsi="仿宋" w:eastAsia="仿宋" w:cs="仿宋"/>
          <w:b/>
          <w:bCs/>
          <w:color w:val="auto"/>
          <w:sz w:val="32"/>
          <w:szCs w:val="32"/>
        </w:rPr>
      </w:pPr>
    </w:p>
    <w:p w14:paraId="628EB985">
      <w:pPr>
        <w:spacing w:line="360" w:lineRule="auto"/>
        <w:rPr>
          <w:rFonts w:hint="eastAsia" w:ascii="仿宋" w:hAnsi="仿宋" w:eastAsia="仿宋" w:cs="仿宋"/>
          <w:b/>
          <w:bCs/>
          <w:color w:val="auto"/>
          <w:sz w:val="32"/>
          <w:szCs w:val="32"/>
        </w:rPr>
      </w:pPr>
    </w:p>
    <w:p w14:paraId="4384CB51">
      <w:pPr>
        <w:spacing w:line="360" w:lineRule="auto"/>
        <w:rPr>
          <w:rFonts w:hint="eastAsia" w:ascii="仿宋" w:hAnsi="仿宋" w:eastAsia="仿宋" w:cs="仿宋"/>
          <w:b/>
          <w:bCs/>
          <w:color w:val="auto"/>
          <w:sz w:val="32"/>
          <w:szCs w:val="32"/>
        </w:rPr>
      </w:pPr>
    </w:p>
    <w:p w14:paraId="541DBD20">
      <w:pPr>
        <w:spacing w:line="360" w:lineRule="auto"/>
        <w:rPr>
          <w:rFonts w:hint="eastAsia" w:ascii="仿宋" w:hAnsi="仿宋" w:eastAsia="仿宋" w:cs="仿宋"/>
          <w:b/>
          <w:bCs/>
          <w:color w:val="auto"/>
          <w:sz w:val="32"/>
          <w:szCs w:val="32"/>
        </w:rPr>
      </w:pPr>
    </w:p>
    <w:p w14:paraId="4B0F148D">
      <w:pPr>
        <w:spacing w:line="360" w:lineRule="auto"/>
        <w:rPr>
          <w:rFonts w:hint="eastAsia" w:ascii="仿宋" w:hAnsi="仿宋" w:eastAsia="仿宋" w:cs="仿宋"/>
          <w:b/>
          <w:bCs/>
          <w:color w:val="auto"/>
          <w:sz w:val="32"/>
          <w:szCs w:val="32"/>
        </w:rPr>
      </w:pPr>
    </w:p>
    <w:p w14:paraId="2FB42FDC">
      <w:pPr>
        <w:spacing w:line="360" w:lineRule="auto"/>
        <w:jc w:val="center"/>
        <w:rPr>
          <w:rFonts w:hint="eastAsia" w:ascii="仿宋" w:hAnsi="仿宋" w:eastAsia="仿宋" w:cs="仿宋"/>
          <w:b/>
          <w:bCs/>
          <w:color w:val="auto"/>
          <w:sz w:val="32"/>
          <w:szCs w:val="32"/>
        </w:rPr>
      </w:pPr>
    </w:p>
    <w:p w14:paraId="74802CD8">
      <w:pPr>
        <w:spacing w:line="360" w:lineRule="auto"/>
        <w:jc w:val="center"/>
        <w:rPr>
          <w:rFonts w:hint="eastAsia" w:ascii="仿宋" w:hAnsi="仿宋" w:eastAsia="仿宋" w:cs="仿宋"/>
          <w:b/>
          <w:bCs/>
          <w:color w:val="auto"/>
          <w:sz w:val="32"/>
          <w:szCs w:val="32"/>
        </w:rPr>
      </w:pPr>
    </w:p>
    <w:p w14:paraId="564D34AF">
      <w:pPr>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十一、售后服务方案</w:t>
      </w:r>
    </w:p>
    <w:p w14:paraId="31C25C2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（由投标人根据采购需求及招标文件要求编制）</w:t>
      </w:r>
    </w:p>
    <w:p w14:paraId="03EC0BE9">
      <w:pPr>
        <w:pStyle w:val="81"/>
        <w:rPr>
          <w:rFonts w:hint="eastAsia" w:ascii="仿宋" w:hAnsi="仿宋" w:eastAsia="仿宋" w:cs="仿宋"/>
          <w:color w:val="auto"/>
        </w:rPr>
      </w:pPr>
    </w:p>
    <w:p w14:paraId="6915E7FD">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附表A:售后服务机构情况表</w:t>
      </w:r>
      <w:r>
        <w:rPr>
          <w:rFonts w:hint="eastAsia" w:ascii="仿宋" w:hAnsi="仿宋" w:eastAsia="仿宋" w:cs="仿宋"/>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D5D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8DA983C">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2160" w:type="dxa"/>
          </w:tcPr>
          <w:p w14:paraId="0DFA4C5A">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机构名称</w:t>
            </w:r>
          </w:p>
        </w:tc>
        <w:tc>
          <w:tcPr>
            <w:tcW w:w="1620" w:type="dxa"/>
          </w:tcPr>
          <w:p w14:paraId="641D4D69">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机构性质</w:t>
            </w:r>
          </w:p>
        </w:tc>
        <w:tc>
          <w:tcPr>
            <w:tcW w:w="1245" w:type="dxa"/>
          </w:tcPr>
          <w:p w14:paraId="1F13E070">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注册地址</w:t>
            </w:r>
          </w:p>
        </w:tc>
        <w:tc>
          <w:tcPr>
            <w:tcW w:w="2175" w:type="dxa"/>
          </w:tcPr>
          <w:p w14:paraId="3981C02B">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服务技术人员数量</w:t>
            </w:r>
          </w:p>
        </w:tc>
        <w:tc>
          <w:tcPr>
            <w:tcW w:w="1260" w:type="dxa"/>
          </w:tcPr>
          <w:p w14:paraId="6537CCCB">
            <w:pPr>
              <w:autoSpaceDE w:val="0"/>
              <w:autoSpaceDN w:val="0"/>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联系电话</w:t>
            </w:r>
          </w:p>
        </w:tc>
      </w:tr>
      <w:tr w14:paraId="1031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0FB357">
            <w:pPr>
              <w:autoSpaceDE w:val="0"/>
              <w:autoSpaceDN w:val="0"/>
              <w:spacing w:line="360" w:lineRule="auto"/>
              <w:jc w:val="center"/>
              <w:rPr>
                <w:rFonts w:hint="eastAsia" w:ascii="仿宋" w:hAnsi="仿宋" w:eastAsia="仿宋" w:cs="仿宋"/>
                <w:color w:val="auto"/>
                <w:sz w:val="24"/>
              </w:rPr>
            </w:pPr>
          </w:p>
        </w:tc>
        <w:tc>
          <w:tcPr>
            <w:tcW w:w="2160" w:type="dxa"/>
          </w:tcPr>
          <w:p w14:paraId="55507C4D">
            <w:pPr>
              <w:autoSpaceDE w:val="0"/>
              <w:autoSpaceDN w:val="0"/>
              <w:spacing w:line="360" w:lineRule="auto"/>
              <w:jc w:val="center"/>
              <w:rPr>
                <w:rFonts w:hint="eastAsia" w:ascii="仿宋" w:hAnsi="仿宋" w:eastAsia="仿宋" w:cs="仿宋"/>
                <w:color w:val="auto"/>
                <w:sz w:val="24"/>
              </w:rPr>
            </w:pPr>
          </w:p>
        </w:tc>
        <w:tc>
          <w:tcPr>
            <w:tcW w:w="1620" w:type="dxa"/>
          </w:tcPr>
          <w:p w14:paraId="6D388155">
            <w:pPr>
              <w:autoSpaceDE w:val="0"/>
              <w:autoSpaceDN w:val="0"/>
              <w:spacing w:line="360" w:lineRule="auto"/>
              <w:jc w:val="center"/>
              <w:rPr>
                <w:rFonts w:hint="eastAsia" w:ascii="仿宋" w:hAnsi="仿宋" w:eastAsia="仿宋" w:cs="仿宋"/>
                <w:color w:val="auto"/>
                <w:sz w:val="24"/>
              </w:rPr>
            </w:pPr>
          </w:p>
        </w:tc>
        <w:tc>
          <w:tcPr>
            <w:tcW w:w="1245" w:type="dxa"/>
          </w:tcPr>
          <w:p w14:paraId="0764AB65">
            <w:pPr>
              <w:autoSpaceDE w:val="0"/>
              <w:autoSpaceDN w:val="0"/>
              <w:spacing w:line="360" w:lineRule="auto"/>
              <w:jc w:val="center"/>
              <w:rPr>
                <w:rFonts w:hint="eastAsia" w:ascii="仿宋" w:hAnsi="仿宋" w:eastAsia="仿宋" w:cs="仿宋"/>
                <w:color w:val="auto"/>
                <w:sz w:val="24"/>
              </w:rPr>
            </w:pPr>
          </w:p>
        </w:tc>
        <w:tc>
          <w:tcPr>
            <w:tcW w:w="2175" w:type="dxa"/>
          </w:tcPr>
          <w:p w14:paraId="245F1249">
            <w:pPr>
              <w:autoSpaceDE w:val="0"/>
              <w:autoSpaceDN w:val="0"/>
              <w:spacing w:line="360" w:lineRule="auto"/>
              <w:jc w:val="center"/>
              <w:rPr>
                <w:rFonts w:hint="eastAsia" w:ascii="仿宋" w:hAnsi="仿宋" w:eastAsia="仿宋" w:cs="仿宋"/>
                <w:color w:val="auto"/>
                <w:sz w:val="24"/>
              </w:rPr>
            </w:pPr>
          </w:p>
        </w:tc>
        <w:tc>
          <w:tcPr>
            <w:tcW w:w="1260" w:type="dxa"/>
          </w:tcPr>
          <w:p w14:paraId="1A72BD79">
            <w:pPr>
              <w:autoSpaceDE w:val="0"/>
              <w:autoSpaceDN w:val="0"/>
              <w:spacing w:line="360" w:lineRule="auto"/>
              <w:jc w:val="center"/>
              <w:rPr>
                <w:rFonts w:hint="eastAsia" w:ascii="仿宋" w:hAnsi="仿宋" w:eastAsia="仿宋" w:cs="仿宋"/>
                <w:color w:val="auto"/>
                <w:sz w:val="24"/>
              </w:rPr>
            </w:pPr>
          </w:p>
        </w:tc>
      </w:tr>
      <w:tr w14:paraId="36EB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B3C924">
            <w:pPr>
              <w:autoSpaceDE w:val="0"/>
              <w:autoSpaceDN w:val="0"/>
              <w:spacing w:line="360" w:lineRule="auto"/>
              <w:jc w:val="center"/>
              <w:rPr>
                <w:rFonts w:hint="eastAsia" w:ascii="仿宋" w:hAnsi="仿宋" w:eastAsia="仿宋" w:cs="仿宋"/>
                <w:color w:val="auto"/>
                <w:sz w:val="24"/>
              </w:rPr>
            </w:pPr>
          </w:p>
        </w:tc>
        <w:tc>
          <w:tcPr>
            <w:tcW w:w="2160" w:type="dxa"/>
          </w:tcPr>
          <w:p w14:paraId="58A8B1A3">
            <w:pPr>
              <w:autoSpaceDE w:val="0"/>
              <w:autoSpaceDN w:val="0"/>
              <w:spacing w:line="360" w:lineRule="auto"/>
              <w:jc w:val="center"/>
              <w:rPr>
                <w:rFonts w:hint="eastAsia" w:ascii="仿宋" w:hAnsi="仿宋" w:eastAsia="仿宋" w:cs="仿宋"/>
                <w:color w:val="auto"/>
                <w:sz w:val="24"/>
              </w:rPr>
            </w:pPr>
          </w:p>
        </w:tc>
        <w:tc>
          <w:tcPr>
            <w:tcW w:w="1620" w:type="dxa"/>
          </w:tcPr>
          <w:p w14:paraId="608022A2">
            <w:pPr>
              <w:autoSpaceDE w:val="0"/>
              <w:autoSpaceDN w:val="0"/>
              <w:spacing w:line="360" w:lineRule="auto"/>
              <w:jc w:val="center"/>
              <w:rPr>
                <w:rFonts w:hint="eastAsia" w:ascii="仿宋" w:hAnsi="仿宋" w:eastAsia="仿宋" w:cs="仿宋"/>
                <w:color w:val="auto"/>
                <w:sz w:val="24"/>
              </w:rPr>
            </w:pPr>
          </w:p>
        </w:tc>
        <w:tc>
          <w:tcPr>
            <w:tcW w:w="1245" w:type="dxa"/>
          </w:tcPr>
          <w:p w14:paraId="058375C9">
            <w:pPr>
              <w:autoSpaceDE w:val="0"/>
              <w:autoSpaceDN w:val="0"/>
              <w:spacing w:line="360" w:lineRule="auto"/>
              <w:jc w:val="center"/>
              <w:rPr>
                <w:rFonts w:hint="eastAsia" w:ascii="仿宋" w:hAnsi="仿宋" w:eastAsia="仿宋" w:cs="仿宋"/>
                <w:color w:val="auto"/>
                <w:sz w:val="24"/>
              </w:rPr>
            </w:pPr>
          </w:p>
        </w:tc>
        <w:tc>
          <w:tcPr>
            <w:tcW w:w="2175" w:type="dxa"/>
          </w:tcPr>
          <w:p w14:paraId="75D27272">
            <w:pPr>
              <w:autoSpaceDE w:val="0"/>
              <w:autoSpaceDN w:val="0"/>
              <w:spacing w:line="360" w:lineRule="auto"/>
              <w:jc w:val="center"/>
              <w:rPr>
                <w:rFonts w:hint="eastAsia" w:ascii="仿宋" w:hAnsi="仿宋" w:eastAsia="仿宋" w:cs="仿宋"/>
                <w:color w:val="auto"/>
                <w:sz w:val="24"/>
              </w:rPr>
            </w:pPr>
          </w:p>
        </w:tc>
        <w:tc>
          <w:tcPr>
            <w:tcW w:w="1260" w:type="dxa"/>
          </w:tcPr>
          <w:p w14:paraId="4B700460">
            <w:pPr>
              <w:autoSpaceDE w:val="0"/>
              <w:autoSpaceDN w:val="0"/>
              <w:spacing w:line="360" w:lineRule="auto"/>
              <w:jc w:val="center"/>
              <w:rPr>
                <w:rFonts w:hint="eastAsia" w:ascii="仿宋" w:hAnsi="仿宋" w:eastAsia="仿宋" w:cs="仿宋"/>
                <w:color w:val="auto"/>
                <w:sz w:val="24"/>
              </w:rPr>
            </w:pPr>
          </w:p>
        </w:tc>
      </w:tr>
      <w:tr w14:paraId="18C0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952DE2">
            <w:pPr>
              <w:autoSpaceDE w:val="0"/>
              <w:autoSpaceDN w:val="0"/>
              <w:spacing w:line="360" w:lineRule="auto"/>
              <w:jc w:val="center"/>
              <w:rPr>
                <w:rFonts w:hint="eastAsia" w:ascii="仿宋" w:hAnsi="仿宋" w:eastAsia="仿宋" w:cs="仿宋"/>
                <w:color w:val="auto"/>
                <w:sz w:val="24"/>
              </w:rPr>
            </w:pPr>
          </w:p>
        </w:tc>
        <w:tc>
          <w:tcPr>
            <w:tcW w:w="2160" w:type="dxa"/>
          </w:tcPr>
          <w:p w14:paraId="41225228">
            <w:pPr>
              <w:autoSpaceDE w:val="0"/>
              <w:autoSpaceDN w:val="0"/>
              <w:spacing w:line="360" w:lineRule="auto"/>
              <w:jc w:val="center"/>
              <w:rPr>
                <w:rFonts w:hint="eastAsia" w:ascii="仿宋" w:hAnsi="仿宋" w:eastAsia="仿宋" w:cs="仿宋"/>
                <w:color w:val="auto"/>
                <w:sz w:val="24"/>
              </w:rPr>
            </w:pPr>
          </w:p>
        </w:tc>
        <w:tc>
          <w:tcPr>
            <w:tcW w:w="1620" w:type="dxa"/>
          </w:tcPr>
          <w:p w14:paraId="3A0F9CBF">
            <w:pPr>
              <w:autoSpaceDE w:val="0"/>
              <w:autoSpaceDN w:val="0"/>
              <w:spacing w:line="360" w:lineRule="auto"/>
              <w:jc w:val="center"/>
              <w:rPr>
                <w:rFonts w:hint="eastAsia" w:ascii="仿宋" w:hAnsi="仿宋" w:eastAsia="仿宋" w:cs="仿宋"/>
                <w:color w:val="auto"/>
                <w:sz w:val="24"/>
              </w:rPr>
            </w:pPr>
          </w:p>
        </w:tc>
        <w:tc>
          <w:tcPr>
            <w:tcW w:w="1245" w:type="dxa"/>
          </w:tcPr>
          <w:p w14:paraId="1A4FC516">
            <w:pPr>
              <w:autoSpaceDE w:val="0"/>
              <w:autoSpaceDN w:val="0"/>
              <w:spacing w:line="360" w:lineRule="auto"/>
              <w:jc w:val="center"/>
              <w:rPr>
                <w:rFonts w:hint="eastAsia" w:ascii="仿宋" w:hAnsi="仿宋" w:eastAsia="仿宋" w:cs="仿宋"/>
                <w:color w:val="auto"/>
                <w:sz w:val="24"/>
              </w:rPr>
            </w:pPr>
          </w:p>
        </w:tc>
        <w:tc>
          <w:tcPr>
            <w:tcW w:w="2175" w:type="dxa"/>
          </w:tcPr>
          <w:p w14:paraId="042BC6FD">
            <w:pPr>
              <w:autoSpaceDE w:val="0"/>
              <w:autoSpaceDN w:val="0"/>
              <w:spacing w:line="360" w:lineRule="auto"/>
              <w:jc w:val="center"/>
              <w:rPr>
                <w:rFonts w:hint="eastAsia" w:ascii="仿宋" w:hAnsi="仿宋" w:eastAsia="仿宋" w:cs="仿宋"/>
                <w:color w:val="auto"/>
                <w:sz w:val="24"/>
              </w:rPr>
            </w:pPr>
          </w:p>
        </w:tc>
        <w:tc>
          <w:tcPr>
            <w:tcW w:w="1260" w:type="dxa"/>
          </w:tcPr>
          <w:p w14:paraId="6589F6E1">
            <w:pPr>
              <w:autoSpaceDE w:val="0"/>
              <w:autoSpaceDN w:val="0"/>
              <w:spacing w:line="360" w:lineRule="auto"/>
              <w:jc w:val="center"/>
              <w:rPr>
                <w:rFonts w:hint="eastAsia" w:ascii="仿宋" w:hAnsi="仿宋" w:eastAsia="仿宋" w:cs="仿宋"/>
                <w:color w:val="auto"/>
                <w:sz w:val="24"/>
              </w:rPr>
            </w:pPr>
          </w:p>
        </w:tc>
      </w:tr>
    </w:tbl>
    <w:p w14:paraId="1EF09176">
      <w:pPr>
        <w:autoSpaceDE w:val="0"/>
        <w:autoSpaceDN w:val="0"/>
        <w:rPr>
          <w:rFonts w:hint="eastAsia" w:ascii="仿宋" w:hAnsi="仿宋" w:eastAsia="仿宋" w:cs="仿宋"/>
          <w:b/>
          <w:color w:val="auto"/>
          <w:sz w:val="24"/>
        </w:rPr>
      </w:pPr>
      <w:r>
        <w:rPr>
          <w:rFonts w:hint="eastAsia" w:ascii="仿宋" w:hAnsi="仿宋" w:eastAsia="仿宋" w:cs="仿宋"/>
          <w:b/>
          <w:color w:val="auto"/>
          <w:sz w:val="24"/>
        </w:rPr>
        <w:t>注：关于项目涉及的所有售后服务机构均在本表注明，包括投标人本单位和符合条件的第三方服务机构。</w:t>
      </w:r>
    </w:p>
    <w:p w14:paraId="5F75B58A">
      <w:pPr>
        <w:autoSpaceDE w:val="0"/>
        <w:autoSpaceDN w:val="0"/>
        <w:rPr>
          <w:rFonts w:hint="eastAsia" w:ascii="仿宋" w:hAnsi="仿宋" w:eastAsia="仿宋" w:cs="仿宋"/>
          <w:color w:val="auto"/>
          <w:kern w:val="0"/>
          <w:sz w:val="24"/>
        </w:rPr>
      </w:pPr>
      <w:r>
        <w:rPr>
          <w:rFonts w:hint="eastAsia" w:ascii="仿宋" w:hAnsi="仿宋" w:eastAsia="仿宋" w:cs="仿宋"/>
          <w:b/>
          <w:color w:val="auto"/>
          <w:kern w:val="0"/>
          <w:sz w:val="24"/>
        </w:rPr>
        <w:t>附表B：售后服务人员情况表</w:t>
      </w:r>
      <w:r>
        <w:rPr>
          <w:rFonts w:hint="eastAsia" w:ascii="仿宋" w:hAnsi="仿宋" w:eastAsia="仿宋" w:cs="仿宋"/>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ECBD9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6BDE50">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CA7233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547A2E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2299E4">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1C05ADF">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248472C">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D4E4A0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6C216486">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8D00CBB">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C59005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918128E">
            <w:pPr>
              <w:autoSpaceDE w:val="0"/>
              <w:autoSpaceDN w:val="0"/>
              <w:spacing w:line="240" w:lineRule="exact"/>
              <w:ind w:left="-36" w:leftChars="-17" w:right="-181" w:rightChars="-86"/>
              <w:jc w:val="center"/>
              <w:rPr>
                <w:rFonts w:hint="eastAsia" w:ascii="仿宋" w:hAnsi="仿宋" w:eastAsia="仿宋" w:cs="仿宋"/>
                <w:color w:val="auto"/>
                <w:sz w:val="24"/>
              </w:rPr>
            </w:pPr>
            <w:r>
              <w:rPr>
                <w:rFonts w:hint="eastAsia" w:ascii="仿宋" w:hAnsi="仿宋" w:eastAsia="仿宋" w:cs="仿宋"/>
                <w:color w:val="auto"/>
                <w:sz w:val="24"/>
              </w:rPr>
              <w:t>到达现场时间</w:t>
            </w:r>
          </w:p>
        </w:tc>
      </w:tr>
      <w:tr w14:paraId="6D516A4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70159B">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42E7DE13">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A5386D2">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9B0529B">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A21B84A">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1B16F4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A760F8">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03F0E86">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1803742">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96A6BE4">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348F935">
            <w:pPr>
              <w:autoSpaceDE w:val="0"/>
              <w:autoSpaceDN w:val="0"/>
              <w:spacing w:line="240" w:lineRule="exact"/>
              <w:rPr>
                <w:rFonts w:hint="eastAsia" w:ascii="仿宋" w:hAnsi="仿宋" w:eastAsia="仿宋" w:cs="仿宋"/>
                <w:color w:val="auto"/>
                <w:sz w:val="24"/>
              </w:rPr>
            </w:pPr>
          </w:p>
        </w:tc>
      </w:tr>
      <w:tr w14:paraId="0A81D33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BDC335A">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70FA1B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79116290">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3B8EC74">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862B5F3">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4463AF">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AA64FBD">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E4A8B1D">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A171A29">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4F4A8B2">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E7EEFC2">
            <w:pPr>
              <w:autoSpaceDE w:val="0"/>
              <w:autoSpaceDN w:val="0"/>
              <w:spacing w:line="240" w:lineRule="exact"/>
              <w:rPr>
                <w:rFonts w:hint="eastAsia" w:ascii="仿宋" w:hAnsi="仿宋" w:eastAsia="仿宋" w:cs="仿宋"/>
                <w:color w:val="auto"/>
                <w:sz w:val="24"/>
              </w:rPr>
            </w:pPr>
          </w:p>
        </w:tc>
      </w:tr>
      <w:tr w14:paraId="7A2BDC0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3A3695D">
            <w:pPr>
              <w:autoSpaceDE w:val="0"/>
              <w:autoSpaceDN w:val="0"/>
              <w:spacing w:line="240" w:lineRule="exact"/>
              <w:jc w:val="center"/>
              <w:rPr>
                <w:rFonts w:hint="eastAsia" w:ascii="仿宋" w:hAnsi="仿宋" w:eastAsia="仿宋" w:cs="仿宋"/>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6342329A">
            <w:pPr>
              <w:autoSpaceDE w:val="0"/>
              <w:autoSpaceDN w:val="0"/>
              <w:spacing w:line="240" w:lineRule="exact"/>
              <w:jc w:val="center"/>
              <w:rPr>
                <w:rFonts w:hint="eastAsia" w:ascii="仿宋" w:hAnsi="仿宋" w:eastAsia="仿宋" w:cs="仿宋"/>
                <w:color w:val="auto"/>
                <w:sz w:val="24"/>
              </w:rPr>
            </w:pPr>
            <w:r>
              <w:rPr>
                <w:rFonts w:hint="eastAsia" w:ascii="仿宋" w:hAnsi="仿宋" w:eastAsia="仿宋" w:cs="仿宋"/>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39993277">
            <w:pPr>
              <w:autoSpaceDE w:val="0"/>
              <w:autoSpaceDN w:val="0"/>
              <w:spacing w:line="240" w:lineRule="exact"/>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6DFF587">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B9AE284">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94CC88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270A8A45">
            <w:pPr>
              <w:autoSpaceDE w:val="0"/>
              <w:autoSpaceDN w:val="0"/>
              <w:spacing w:line="240" w:lineRule="exact"/>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8F207FA">
            <w:pPr>
              <w:autoSpaceDE w:val="0"/>
              <w:autoSpaceDN w:val="0"/>
              <w:spacing w:line="240" w:lineRule="exact"/>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46BA2DD">
            <w:pPr>
              <w:autoSpaceDE w:val="0"/>
              <w:autoSpaceDN w:val="0"/>
              <w:spacing w:line="240" w:lineRule="exact"/>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4A144A0">
            <w:pPr>
              <w:autoSpaceDE w:val="0"/>
              <w:autoSpaceDN w:val="0"/>
              <w:spacing w:line="240" w:lineRule="exact"/>
              <w:rPr>
                <w:rFonts w:hint="eastAsia" w:ascii="仿宋" w:hAnsi="仿宋" w:eastAsia="仿宋" w:cs="仿宋"/>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1416BC7">
            <w:pPr>
              <w:autoSpaceDE w:val="0"/>
              <w:autoSpaceDN w:val="0"/>
              <w:spacing w:line="240" w:lineRule="exact"/>
              <w:rPr>
                <w:rFonts w:hint="eastAsia" w:ascii="仿宋" w:hAnsi="仿宋" w:eastAsia="仿宋" w:cs="仿宋"/>
                <w:color w:val="auto"/>
                <w:sz w:val="24"/>
              </w:rPr>
            </w:pPr>
          </w:p>
        </w:tc>
      </w:tr>
    </w:tbl>
    <w:p w14:paraId="4ED8D5C2">
      <w:pPr>
        <w:spacing w:line="360" w:lineRule="auto"/>
        <w:ind w:firstLine="480" w:firstLineChars="200"/>
        <w:rPr>
          <w:rFonts w:hint="eastAsia" w:ascii="仿宋" w:hAnsi="仿宋" w:eastAsia="仿宋" w:cs="仿宋"/>
          <w:color w:val="auto"/>
          <w:sz w:val="24"/>
          <w:szCs w:val="20"/>
        </w:rPr>
      </w:pPr>
    </w:p>
    <w:p w14:paraId="441E35DA">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5427983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54919E8">
      <w:pPr>
        <w:spacing w:line="360" w:lineRule="auto"/>
        <w:rPr>
          <w:rFonts w:hint="eastAsia" w:ascii="仿宋" w:hAnsi="仿宋" w:eastAsia="仿宋" w:cs="仿宋"/>
          <w:b/>
          <w:color w:val="auto"/>
          <w:sz w:val="30"/>
          <w:szCs w:val="30"/>
        </w:rPr>
      </w:pPr>
    </w:p>
    <w:p w14:paraId="5826A78A">
      <w:pPr>
        <w:spacing w:line="360" w:lineRule="auto"/>
        <w:rPr>
          <w:rFonts w:hint="eastAsia" w:ascii="仿宋" w:hAnsi="仿宋" w:eastAsia="仿宋" w:cs="仿宋"/>
          <w:b/>
          <w:color w:val="auto"/>
          <w:sz w:val="30"/>
          <w:szCs w:val="30"/>
        </w:rPr>
      </w:pPr>
    </w:p>
    <w:p w14:paraId="66166E33">
      <w:pPr>
        <w:spacing w:line="360" w:lineRule="auto"/>
        <w:rPr>
          <w:rFonts w:hint="eastAsia" w:ascii="仿宋" w:hAnsi="仿宋" w:eastAsia="仿宋" w:cs="仿宋"/>
          <w:b/>
          <w:color w:val="auto"/>
          <w:sz w:val="30"/>
          <w:szCs w:val="30"/>
        </w:rPr>
      </w:pPr>
    </w:p>
    <w:p w14:paraId="1A65288B">
      <w:pPr>
        <w:spacing w:line="360" w:lineRule="auto"/>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十二、投标人售后服务能力证明材料</w:t>
      </w:r>
    </w:p>
    <w:p w14:paraId="03DE5986">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（由投标人根据采购需求及磋商文件要求编制）</w:t>
      </w:r>
    </w:p>
    <w:p w14:paraId="49C2BB8E">
      <w:pPr>
        <w:spacing w:line="336" w:lineRule="auto"/>
        <w:ind w:firstLine="3600" w:firstLineChars="1500"/>
        <w:rPr>
          <w:rFonts w:hint="eastAsia" w:ascii="仿宋" w:hAnsi="仿宋" w:eastAsia="仿宋" w:cs="仿宋"/>
          <w:color w:val="auto"/>
          <w:sz w:val="24"/>
        </w:rPr>
      </w:pPr>
    </w:p>
    <w:p w14:paraId="364B930C">
      <w:pPr>
        <w:pStyle w:val="81"/>
        <w:rPr>
          <w:rFonts w:hint="eastAsia" w:ascii="仿宋" w:hAnsi="仿宋" w:eastAsia="仿宋" w:cs="仿宋"/>
          <w:color w:val="auto"/>
        </w:rPr>
      </w:pPr>
    </w:p>
    <w:p w14:paraId="09C36CA8">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82E386B">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AB75697">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十三、项目小组人员名单</w:t>
      </w:r>
    </w:p>
    <w:p w14:paraId="3F37C625">
      <w:pPr>
        <w:spacing w:line="360" w:lineRule="auto"/>
        <w:jc w:val="center"/>
        <w:rPr>
          <w:rFonts w:hint="eastAsia" w:ascii="仿宋" w:hAnsi="仿宋" w:eastAsia="仿宋" w:cs="仿宋"/>
          <w:b/>
          <w:bCs/>
          <w:color w:val="auto"/>
          <w:sz w:val="24"/>
        </w:rPr>
      </w:pPr>
      <w:r>
        <w:rPr>
          <w:rFonts w:hint="eastAsia" w:ascii="仿宋" w:hAnsi="仿宋" w:eastAsia="仿宋" w:cs="仿宋"/>
          <w:color w:val="auto"/>
          <w:sz w:val="24"/>
        </w:rPr>
        <w:t>（由投标人根据采购需求及招标文件要求编制）</w:t>
      </w:r>
    </w:p>
    <w:p w14:paraId="2024D9FC">
      <w:pPr>
        <w:keepNext/>
        <w:autoSpaceDE w:val="0"/>
        <w:autoSpaceDN w:val="0"/>
        <w:spacing w:line="360" w:lineRule="auto"/>
        <w:ind w:firstLine="477"/>
        <w:rPr>
          <w:rFonts w:hint="eastAsia" w:ascii="仿宋" w:hAnsi="仿宋" w:eastAsia="仿宋" w:cs="仿宋"/>
          <w:b/>
          <w:color w:val="auto"/>
          <w:sz w:val="24"/>
        </w:rPr>
      </w:pPr>
      <w:r>
        <w:rPr>
          <w:rFonts w:hint="eastAsia" w:ascii="仿宋" w:hAnsi="仿宋" w:eastAsia="仿宋" w:cs="仿宋"/>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0AC0E2E">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015F62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5D59A66">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8CE7E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45E57CF">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截止投标时间近3年业绩及承担的主要工作情况，曾担任项目经理的项目应列明细</w:t>
            </w:r>
          </w:p>
        </w:tc>
      </w:tr>
      <w:tr w14:paraId="5101D29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EC68B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E8954D">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73D9362">
            <w:pPr>
              <w:autoSpaceDE w:val="0"/>
              <w:autoSpaceDN w:val="0"/>
              <w:spacing w:line="360" w:lineRule="auto"/>
              <w:jc w:val="center"/>
              <w:rPr>
                <w:rFonts w:hint="eastAsia" w:ascii="仿宋" w:hAnsi="仿宋" w:eastAsia="仿宋" w:cs="仿宋"/>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1CB93F">
            <w:pPr>
              <w:autoSpaceDE w:val="0"/>
              <w:autoSpaceDN w:val="0"/>
              <w:spacing w:line="360" w:lineRule="auto"/>
              <w:jc w:val="center"/>
              <w:rPr>
                <w:rFonts w:hint="eastAsia" w:ascii="仿宋" w:hAnsi="仿宋" w:eastAsia="仿宋" w:cs="仿宋"/>
                <w:color w:val="auto"/>
                <w:sz w:val="24"/>
              </w:rPr>
            </w:pPr>
          </w:p>
        </w:tc>
      </w:tr>
      <w:tr w14:paraId="5402930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EC347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4F41F87">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535633">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B6A030">
            <w:pPr>
              <w:autoSpaceDE w:val="0"/>
              <w:autoSpaceDN w:val="0"/>
              <w:spacing w:line="360" w:lineRule="auto"/>
              <w:jc w:val="center"/>
              <w:rPr>
                <w:rFonts w:hint="eastAsia" w:ascii="仿宋" w:hAnsi="仿宋" w:eastAsia="仿宋" w:cs="仿宋"/>
                <w:color w:val="auto"/>
                <w:sz w:val="24"/>
              </w:rPr>
            </w:pPr>
          </w:p>
        </w:tc>
      </w:tr>
      <w:tr w14:paraId="7BB7F8A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EF142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E8C397C">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B72D988">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494C00">
            <w:pPr>
              <w:autoSpaceDE w:val="0"/>
              <w:autoSpaceDN w:val="0"/>
              <w:spacing w:line="360" w:lineRule="auto"/>
              <w:jc w:val="center"/>
              <w:rPr>
                <w:rFonts w:hint="eastAsia" w:ascii="仿宋" w:hAnsi="仿宋" w:eastAsia="仿宋" w:cs="仿宋"/>
                <w:color w:val="auto"/>
                <w:sz w:val="24"/>
              </w:rPr>
            </w:pPr>
          </w:p>
        </w:tc>
      </w:tr>
      <w:tr w14:paraId="4A9B214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038269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07128F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8F9951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531E92">
            <w:pPr>
              <w:autoSpaceDE w:val="0"/>
              <w:autoSpaceDN w:val="0"/>
              <w:spacing w:line="360" w:lineRule="auto"/>
              <w:jc w:val="center"/>
              <w:rPr>
                <w:rFonts w:hint="eastAsia" w:ascii="仿宋" w:hAnsi="仿宋" w:eastAsia="仿宋" w:cs="仿宋"/>
                <w:color w:val="auto"/>
                <w:sz w:val="24"/>
              </w:rPr>
            </w:pPr>
          </w:p>
        </w:tc>
      </w:tr>
      <w:tr w14:paraId="4D671A56">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F3E038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C5AEDA4">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C8737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11F3CD">
            <w:pPr>
              <w:autoSpaceDE w:val="0"/>
              <w:autoSpaceDN w:val="0"/>
              <w:spacing w:line="360" w:lineRule="auto"/>
              <w:jc w:val="center"/>
              <w:rPr>
                <w:rFonts w:hint="eastAsia" w:ascii="仿宋" w:hAnsi="仿宋" w:eastAsia="仿宋" w:cs="仿宋"/>
                <w:color w:val="auto"/>
                <w:sz w:val="24"/>
              </w:rPr>
            </w:pPr>
          </w:p>
        </w:tc>
      </w:tr>
      <w:tr w14:paraId="7D0C1FE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DBB72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EB7940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464EB7F">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B1ABC9">
            <w:pPr>
              <w:autoSpaceDE w:val="0"/>
              <w:autoSpaceDN w:val="0"/>
              <w:spacing w:line="360" w:lineRule="auto"/>
              <w:jc w:val="center"/>
              <w:rPr>
                <w:rFonts w:hint="eastAsia" w:ascii="仿宋" w:hAnsi="仿宋" w:eastAsia="仿宋" w:cs="仿宋"/>
                <w:color w:val="auto"/>
                <w:sz w:val="24"/>
              </w:rPr>
            </w:pPr>
          </w:p>
        </w:tc>
      </w:tr>
      <w:tr w14:paraId="70BCE74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6C029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11FD3F9">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623603C">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709EFB">
            <w:pPr>
              <w:autoSpaceDE w:val="0"/>
              <w:autoSpaceDN w:val="0"/>
              <w:spacing w:line="360" w:lineRule="auto"/>
              <w:jc w:val="center"/>
              <w:rPr>
                <w:rFonts w:hint="eastAsia" w:ascii="仿宋" w:hAnsi="仿宋" w:eastAsia="仿宋" w:cs="仿宋"/>
                <w:color w:val="auto"/>
                <w:sz w:val="24"/>
              </w:rPr>
            </w:pPr>
          </w:p>
        </w:tc>
      </w:tr>
      <w:tr w14:paraId="17F8444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74DB34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E59215">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663226">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9045D">
            <w:pPr>
              <w:autoSpaceDE w:val="0"/>
              <w:autoSpaceDN w:val="0"/>
              <w:spacing w:line="360" w:lineRule="auto"/>
              <w:jc w:val="center"/>
              <w:rPr>
                <w:rFonts w:hint="eastAsia" w:ascii="仿宋" w:hAnsi="仿宋" w:eastAsia="仿宋" w:cs="仿宋"/>
                <w:color w:val="auto"/>
                <w:sz w:val="24"/>
              </w:rPr>
            </w:pPr>
          </w:p>
        </w:tc>
      </w:tr>
      <w:tr w14:paraId="1B77BCE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EA7D96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E8B0CA">
            <w:pPr>
              <w:autoSpaceDE w:val="0"/>
              <w:autoSpaceDN w:val="0"/>
              <w:spacing w:line="360" w:lineRule="auto"/>
              <w:jc w:val="center"/>
              <w:rPr>
                <w:rFonts w:hint="eastAsia" w:ascii="仿宋" w:hAnsi="仿宋" w:eastAsia="仿宋" w:cs="仿宋"/>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54DF459">
            <w:pPr>
              <w:autoSpaceDE w:val="0"/>
              <w:autoSpaceDN w:val="0"/>
              <w:spacing w:line="360" w:lineRule="auto"/>
              <w:jc w:val="center"/>
              <w:rPr>
                <w:rFonts w:hint="eastAsia" w:ascii="仿宋" w:hAnsi="仿宋" w:eastAsia="仿宋" w:cs="仿宋"/>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514F3C">
            <w:pPr>
              <w:autoSpaceDE w:val="0"/>
              <w:autoSpaceDN w:val="0"/>
              <w:spacing w:line="360" w:lineRule="auto"/>
              <w:jc w:val="center"/>
              <w:rPr>
                <w:rFonts w:hint="eastAsia" w:ascii="仿宋" w:hAnsi="仿宋" w:eastAsia="仿宋" w:cs="仿宋"/>
                <w:color w:val="auto"/>
                <w:sz w:val="24"/>
              </w:rPr>
            </w:pPr>
          </w:p>
        </w:tc>
      </w:tr>
    </w:tbl>
    <w:p w14:paraId="17E6AE85">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6E95B546">
      <w:pPr>
        <w:pStyle w:val="81"/>
        <w:rPr>
          <w:rFonts w:hint="eastAsia" w:ascii="仿宋" w:hAnsi="仿宋" w:eastAsia="仿宋" w:cs="仿宋"/>
          <w:color w:val="auto"/>
        </w:rPr>
      </w:pPr>
    </w:p>
    <w:p w14:paraId="3E7C3D24">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附表B:本项目的项目小组人员情况表</w:t>
      </w:r>
      <w:r>
        <w:rPr>
          <w:rFonts w:hint="eastAsia" w:ascii="仿宋" w:hAnsi="仿宋" w:eastAsia="仿宋" w:cs="仿宋"/>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50C3DA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0D12D8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160B28">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5AE4256">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57C024B">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A5D8543">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学历</w:t>
            </w:r>
          </w:p>
          <w:p w14:paraId="58390F1F">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DD6649A">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专业</w:t>
            </w:r>
          </w:p>
          <w:p w14:paraId="627D859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6A8EFF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职称</w:t>
            </w:r>
          </w:p>
          <w:p w14:paraId="5C7C1220">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8A87DF7">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ED95C12">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CB173B4">
            <w:pPr>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参与本项目的到位情况</w:t>
            </w:r>
          </w:p>
        </w:tc>
      </w:tr>
      <w:tr w14:paraId="1B07D0C4">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622B4A8">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5CF7E94">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0F9E092">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A81043F">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2B1083F">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4B5C63F">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3FDC55A">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3873353">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0E6E36E">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BC97748">
            <w:pPr>
              <w:autoSpaceDE w:val="0"/>
              <w:autoSpaceDN w:val="0"/>
              <w:spacing w:line="360" w:lineRule="auto"/>
              <w:rPr>
                <w:rFonts w:hint="eastAsia" w:ascii="仿宋" w:hAnsi="仿宋" w:eastAsia="仿宋" w:cs="仿宋"/>
                <w:color w:val="auto"/>
                <w:sz w:val="24"/>
              </w:rPr>
            </w:pPr>
          </w:p>
        </w:tc>
      </w:tr>
      <w:tr w14:paraId="4D26D2C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4B1FFA6">
            <w:pPr>
              <w:autoSpaceDE w:val="0"/>
              <w:autoSpaceDN w:val="0"/>
              <w:spacing w:line="360" w:lineRule="auto"/>
              <w:jc w:val="center"/>
              <w:rPr>
                <w:rFonts w:hint="eastAsia" w:ascii="仿宋" w:hAnsi="仿宋" w:eastAsia="仿宋" w:cs="仿宋"/>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2A68DE4D">
            <w:pPr>
              <w:autoSpaceDE w:val="0"/>
              <w:autoSpaceDN w:val="0"/>
              <w:spacing w:line="360" w:lineRule="auto"/>
              <w:rPr>
                <w:rFonts w:hint="eastAsia" w:ascii="仿宋" w:hAnsi="仿宋" w:eastAsia="仿宋" w:cs="仿宋"/>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B1BDD43">
            <w:pPr>
              <w:autoSpaceDE w:val="0"/>
              <w:autoSpaceDN w:val="0"/>
              <w:spacing w:line="360" w:lineRule="auto"/>
              <w:rPr>
                <w:rFonts w:hint="eastAsia" w:ascii="仿宋" w:hAnsi="仿宋" w:eastAsia="仿宋" w:cs="仿宋"/>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605DF734">
            <w:pPr>
              <w:autoSpaceDE w:val="0"/>
              <w:autoSpaceDN w:val="0"/>
              <w:spacing w:line="360" w:lineRule="auto"/>
              <w:rPr>
                <w:rFonts w:hint="eastAsia" w:ascii="仿宋" w:hAnsi="仿宋" w:eastAsia="仿宋" w:cs="仿宋"/>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CC88A90">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6E758F">
            <w:pPr>
              <w:autoSpaceDE w:val="0"/>
              <w:autoSpaceDN w:val="0"/>
              <w:spacing w:line="360" w:lineRule="auto"/>
              <w:rPr>
                <w:rFonts w:hint="eastAsia" w:ascii="仿宋" w:hAnsi="仿宋" w:eastAsia="仿宋" w:cs="仿宋"/>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FCF19E5">
            <w:pPr>
              <w:autoSpaceDE w:val="0"/>
              <w:autoSpaceDN w:val="0"/>
              <w:spacing w:line="360" w:lineRule="auto"/>
              <w:rPr>
                <w:rFonts w:hint="eastAsia" w:ascii="仿宋" w:hAnsi="仿宋" w:eastAsia="仿宋" w:cs="仿宋"/>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37A1A21">
            <w:pPr>
              <w:autoSpaceDE w:val="0"/>
              <w:autoSpaceDN w:val="0"/>
              <w:spacing w:line="360" w:lineRule="auto"/>
              <w:rPr>
                <w:rFonts w:hint="eastAsia" w:ascii="仿宋" w:hAnsi="仿宋" w:eastAsia="仿宋" w:cs="仿宋"/>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123D4388">
            <w:pPr>
              <w:autoSpaceDE w:val="0"/>
              <w:autoSpaceDN w:val="0"/>
              <w:spacing w:line="360" w:lineRule="auto"/>
              <w:rPr>
                <w:rFonts w:hint="eastAsia" w:ascii="仿宋" w:hAnsi="仿宋" w:eastAsia="仿宋" w:cs="仿宋"/>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3DF471E9">
            <w:pPr>
              <w:autoSpaceDE w:val="0"/>
              <w:autoSpaceDN w:val="0"/>
              <w:spacing w:line="360" w:lineRule="auto"/>
              <w:rPr>
                <w:rFonts w:hint="eastAsia" w:ascii="仿宋" w:hAnsi="仿宋" w:eastAsia="仿宋" w:cs="仿宋"/>
                <w:color w:val="auto"/>
                <w:sz w:val="24"/>
              </w:rPr>
            </w:pPr>
          </w:p>
        </w:tc>
      </w:tr>
    </w:tbl>
    <w:p w14:paraId="01C2F57E">
      <w:pPr>
        <w:spacing w:line="360" w:lineRule="auto"/>
        <w:rPr>
          <w:rFonts w:hint="eastAsia" w:ascii="仿宋" w:hAnsi="仿宋" w:eastAsia="仿宋" w:cs="仿宋"/>
          <w:b/>
          <w:color w:val="auto"/>
          <w:sz w:val="24"/>
        </w:rPr>
      </w:pPr>
      <w:r>
        <w:rPr>
          <w:rFonts w:hint="eastAsia" w:ascii="仿宋" w:hAnsi="仿宋" w:eastAsia="仿宋" w:cs="仿宋"/>
          <w:b/>
          <w:color w:val="auto"/>
          <w:sz w:val="24"/>
        </w:rPr>
        <w:t>注：投标人可按上述的格式自行编制，须随表提交相应的证书复印件并注明所在投标技术文件页码。</w:t>
      </w:r>
    </w:p>
    <w:p w14:paraId="39ABD62C">
      <w:pPr>
        <w:pStyle w:val="81"/>
        <w:rPr>
          <w:rFonts w:hint="eastAsia" w:ascii="仿宋" w:hAnsi="仿宋" w:eastAsia="仿宋" w:cs="仿宋"/>
          <w:color w:val="auto"/>
        </w:rPr>
      </w:pPr>
    </w:p>
    <w:p w14:paraId="22069BB2">
      <w:pPr>
        <w:spacing w:line="360" w:lineRule="auto"/>
        <w:rPr>
          <w:rFonts w:hint="eastAsia" w:ascii="仿宋" w:hAnsi="仿宋" w:eastAsia="仿宋" w:cs="仿宋"/>
          <w:b/>
          <w:bCs/>
          <w:color w:val="auto"/>
          <w:sz w:val="24"/>
        </w:rPr>
      </w:pPr>
      <w:r>
        <w:rPr>
          <w:rFonts w:hint="eastAsia" w:ascii="仿宋" w:hAnsi="仿宋" w:eastAsia="仿宋" w:cs="仿宋"/>
          <w:b/>
          <w:color w:val="auto"/>
          <w:sz w:val="24"/>
        </w:rPr>
        <w:t>附表C:本项目的项目负责人和小组人员社会保障资金记录情况表</w:t>
      </w:r>
      <w:r>
        <w:rPr>
          <w:rFonts w:hint="eastAsia" w:ascii="仿宋" w:hAnsi="仿宋" w:eastAsia="仿宋" w:cs="仿宋"/>
          <w:color w:val="auto"/>
          <w:sz w:val="24"/>
        </w:rPr>
        <w:t>（以社保部门出具缴纳凭证作附件）</w:t>
      </w:r>
    </w:p>
    <w:p w14:paraId="376DF5B0">
      <w:pPr>
        <w:spacing w:line="360" w:lineRule="auto"/>
        <w:ind w:firstLine="480" w:firstLineChars="200"/>
        <w:rPr>
          <w:rFonts w:hint="eastAsia" w:ascii="仿宋" w:hAnsi="仿宋" w:eastAsia="仿宋" w:cs="仿宋"/>
          <w:color w:val="auto"/>
          <w:sz w:val="24"/>
          <w:szCs w:val="20"/>
        </w:rPr>
      </w:pPr>
    </w:p>
    <w:p w14:paraId="30B9430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投标人名称（电子签名）：</w:t>
      </w:r>
    </w:p>
    <w:p w14:paraId="333F8343">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4AA5732">
      <w:pPr>
        <w:snapToGrid w:val="0"/>
        <w:spacing w:line="360" w:lineRule="auto"/>
        <w:ind w:firstLine="6907" w:firstLineChars="2150"/>
        <w:rPr>
          <w:rFonts w:hint="eastAsia" w:ascii="仿宋" w:hAnsi="仿宋" w:eastAsia="仿宋" w:cs="仿宋"/>
          <w:b/>
          <w:bCs/>
          <w:color w:val="auto"/>
          <w:sz w:val="32"/>
          <w:szCs w:val="32"/>
        </w:rPr>
      </w:pPr>
    </w:p>
    <w:p w14:paraId="31AA0522">
      <w:pPr>
        <w:snapToGrid w:val="0"/>
        <w:spacing w:line="360" w:lineRule="auto"/>
        <w:ind w:right="960"/>
        <w:rPr>
          <w:rFonts w:hint="eastAsia" w:ascii="仿宋" w:hAnsi="仿宋" w:eastAsia="仿宋" w:cs="仿宋"/>
          <w:color w:val="auto"/>
          <w:kern w:val="0"/>
          <w:sz w:val="24"/>
          <w:lang w:val="zh-CN"/>
        </w:rPr>
      </w:pPr>
    </w:p>
    <w:p w14:paraId="538460B6">
      <w:pPr>
        <w:snapToGrid w:val="0"/>
        <w:spacing w:line="360" w:lineRule="auto"/>
        <w:ind w:right="960"/>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十四、</w:t>
      </w:r>
      <w:r>
        <w:rPr>
          <w:rFonts w:hint="eastAsia" w:ascii="仿宋" w:hAnsi="仿宋" w:eastAsia="仿宋" w:cs="仿宋"/>
          <w:b/>
          <w:color w:val="auto"/>
          <w:kern w:val="0"/>
          <w:sz w:val="32"/>
          <w:szCs w:val="32"/>
          <w:lang w:val="zh-CN"/>
        </w:rPr>
        <w:t>优惠条件及特殊承诺</w:t>
      </w:r>
    </w:p>
    <w:p w14:paraId="6C43510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35E22303">
      <w:pPr>
        <w:spacing w:line="360" w:lineRule="auto"/>
        <w:rPr>
          <w:rFonts w:hint="eastAsia" w:ascii="仿宋" w:hAnsi="仿宋" w:eastAsia="仿宋" w:cs="仿宋"/>
          <w:color w:val="auto"/>
          <w:sz w:val="18"/>
          <w:szCs w:val="18"/>
        </w:rPr>
      </w:pPr>
    </w:p>
    <w:p w14:paraId="2017F39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54670D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A3EA22E">
      <w:pPr>
        <w:spacing w:line="360" w:lineRule="auto"/>
        <w:rPr>
          <w:rFonts w:hint="eastAsia" w:ascii="仿宋" w:hAnsi="仿宋" w:eastAsia="仿宋" w:cs="仿宋"/>
          <w:b/>
          <w:bCs/>
          <w:color w:val="auto"/>
          <w:sz w:val="18"/>
          <w:szCs w:val="18"/>
        </w:rPr>
      </w:pPr>
    </w:p>
    <w:p w14:paraId="06498DE7">
      <w:pPr>
        <w:spacing w:line="360" w:lineRule="auto"/>
        <w:rPr>
          <w:rFonts w:hint="eastAsia" w:ascii="仿宋" w:hAnsi="仿宋" w:eastAsia="仿宋" w:cs="仿宋"/>
          <w:b/>
          <w:bCs/>
          <w:color w:val="auto"/>
          <w:sz w:val="32"/>
          <w:szCs w:val="32"/>
        </w:rPr>
      </w:pPr>
    </w:p>
    <w:p w14:paraId="3F11985D">
      <w:pPr>
        <w:spacing w:line="360" w:lineRule="auto"/>
        <w:rPr>
          <w:rFonts w:hint="eastAsia" w:ascii="仿宋" w:hAnsi="仿宋" w:eastAsia="仿宋" w:cs="仿宋"/>
          <w:b/>
          <w:bCs/>
          <w:color w:val="auto"/>
          <w:sz w:val="32"/>
          <w:szCs w:val="32"/>
        </w:rPr>
      </w:pPr>
    </w:p>
    <w:p w14:paraId="7FC15EC4">
      <w:pPr>
        <w:spacing w:line="360" w:lineRule="auto"/>
        <w:jc w:val="center"/>
        <w:rPr>
          <w:rFonts w:hint="eastAsia" w:ascii="仿宋" w:hAnsi="仿宋" w:eastAsia="仿宋" w:cs="仿宋"/>
          <w:b/>
          <w:bCs/>
          <w:color w:val="auto"/>
          <w:sz w:val="32"/>
          <w:szCs w:val="32"/>
        </w:rPr>
      </w:pPr>
    </w:p>
    <w:p w14:paraId="3455B807">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十五、</w:t>
      </w:r>
      <w:r>
        <w:rPr>
          <w:rFonts w:hint="eastAsia" w:ascii="仿宋" w:hAnsi="仿宋" w:eastAsia="仿宋" w:cs="仿宋"/>
          <w:b/>
          <w:color w:val="auto"/>
          <w:kern w:val="0"/>
          <w:sz w:val="32"/>
          <w:szCs w:val="32"/>
          <w:lang w:val="zh-CN"/>
        </w:rPr>
        <w:t>备品备件及供选择的配套零部件清单</w:t>
      </w:r>
    </w:p>
    <w:p w14:paraId="087E4F9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73B6F459">
      <w:pPr>
        <w:snapToGrid w:val="0"/>
        <w:spacing w:line="360" w:lineRule="auto"/>
        <w:ind w:right="960"/>
        <w:jc w:val="right"/>
        <w:rPr>
          <w:rFonts w:hint="eastAsia" w:ascii="仿宋" w:hAnsi="仿宋" w:eastAsia="仿宋" w:cs="仿宋"/>
          <w:color w:val="auto"/>
          <w:kern w:val="0"/>
          <w:sz w:val="24"/>
          <w:lang w:val="zh-CN"/>
        </w:rPr>
      </w:pPr>
    </w:p>
    <w:p w14:paraId="26B8CC7F">
      <w:pPr>
        <w:snapToGrid w:val="0"/>
        <w:spacing w:line="360" w:lineRule="auto"/>
        <w:ind w:right="960"/>
        <w:jc w:val="right"/>
        <w:rPr>
          <w:rFonts w:hint="eastAsia" w:ascii="仿宋" w:hAnsi="仿宋" w:eastAsia="仿宋" w:cs="仿宋"/>
          <w:color w:val="auto"/>
          <w:kern w:val="0"/>
          <w:sz w:val="24"/>
          <w:lang w:val="zh-CN"/>
        </w:rPr>
      </w:pPr>
    </w:p>
    <w:p w14:paraId="56EE88AF">
      <w:pPr>
        <w:snapToGrid w:val="0"/>
        <w:spacing w:line="360" w:lineRule="auto"/>
        <w:ind w:right="960"/>
        <w:jc w:val="right"/>
        <w:rPr>
          <w:rFonts w:hint="eastAsia" w:ascii="仿宋" w:hAnsi="仿宋" w:eastAsia="仿宋" w:cs="仿宋"/>
          <w:color w:val="auto"/>
          <w:kern w:val="0"/>
          <w:sz w:val="24"/>
          <w:lang w:val="zh-CN"/>
        </w:rPr>
      </w:pPr>
    </w:p>
    <w:p w14:paraId="3EF5BEA1">
      <w:pPr>
        <w:snapToGrid w:val="0"/>
        <w:spacing w:line="360" w:lineRule="auto"/>
        <w:ind w:right="960"/>
        <w:jc w:val="right"/>
        <w:rPr>
          <w:rFonts w:hint="eastAsia" w:ascii="仿宋" w:hAnsi="仿宋" w:eastAsia="仿宋" w:cs="仿宋"/>
          <w:color w:val="auto"/>
          <w:kern w:val="0"/>
          <w:sz w:val="24"/>
          <w:lang w:val="zh-CN"/>
        </w:rPr>
      </w:pPr>
    </w:p>
    <w:p w14:paraId="38D88AA4">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7B818221">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4CBF1B79">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十六、</w:t>
      </w:r>
      <w:r>
        <w:rPr>
          <w:rFonts w:hint="eastAsia" w:ascii="仿宋" w:hAnsi="仿宋" w:eastAsia="仿宋" w:cs="仿宋"/>
          <w:b/>
          <w:color w:val="auto"/>
          <w:kern w:val="0"/>
          <w:sz w:val="32"/>
          <w:szCs w:val="32"/>
          <w:lang w:val="zh-CN"/>
        </w:rPr>
        <w:t>培训计划</w:t>
      </w:r>
    </w:p>
    <w:p w14:paraId="31A09083">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6E796F06">
      <w:pPr>
        <w:keepNext/>
        <w:autoSpaceDE w:val="0"/>
        <w:autoSpaceDN w:val="0"/>
        <w:spacing w:line="360" w:lineRule="auto"/>
        <w:ind w:firstLine="477"/>
        <w:jc w:val="left"/>
        <w:rPr>
          <w:rFonts w:hint="eastAsia" w:ascii="仿宋" w:hAnsi="仿宋" w:eastAsia="仿宋" w:cs="仿宋"/>
          <w:b/>
          <w:color w:val="auto"/>
          <w:sz w:val="24"/>
        </w:rPr>
      </w:pPr>
      <w:r>
        <w:rPr>
          <w:rFonts w:hint="eastAsia" w:ascii="仿宋" w:hAnsi="仿宋" w:eastAsia="仿宋" w:cs="仿宋"/>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AD1341F">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6D3330A">
            <w:pPr>
              <w:tabs>
                <w:tab w:val="center" w:pos="169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6C47B58D">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5B5AB0A0">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6C5C59ED">
            <w:pPr>
              <w:tabs>
                <w:tab w:val="center" w:pos="1028"/>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74FFB207">
            <w:pPr>
              <w:tabs>
                <w:tab w:val="center" w:pos="595"/>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E635A36">
            <w:pPr>
              <w:tabs>
                <w:tab w:val="center" w:pos="520"/>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C8FBBC">
            <w:pPr>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课程费用</w:t>
            </w:r>
          </w:p>
        </w:tc>
      </w:tr>
      <w:tr w14:paraId="4F00BF70">
        <w:trPr>
          <w:trHeight w:val="281" w:hRule="atLeast"/>
        </w:trPr>
        <w:tc>
          <w:tcPr>
            <w:tcW w:w="1806" w:type="dxa"/>
            <w:tcBorders>
              <w:top w:val="single" w:color="auto" w:sz="6" w:space="0"/>
              <w:left w:val="single" w:color="auto" w:sz="6" w:space="0"/>
              <w:bottom w:val="nil"/>
              <w:right w:val="nil"/>
            </w:tcBorders>
          </w:tcPr>
          <w:p w14:paraId="38131FF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254" w:type="dxa"/>
            <w:tcBorders>
              <w:top w:val="single" w:color="auto" w:sz="6" w:space="0"/>
              <w:left w:val="single" w:color="auto" w:sz="6" w:space="0"/>
              <w:bottom w:val="nil"/>
              <w:right w:val="single" w:color="auto" w:sz="6" w:space="0"/>
            </w:tcBorders>
          </w:tcPr>
          <w:p w14:paraId="2F90835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nil"/>
              <w:right w:val="nil"/>
            </w:tcBorders>
          </w:tcPr>
          <w:p w14:paraId="11ED4E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nil"/>
              <w:right w:val="nil"/>
            </w:tcBorders>
          </w:tcPr>
          <w:p w14:paraId="0C71AB1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nil"/>
              <w:right w:val="nil"/>
            </w:tcBorders>
          </w:tcPr>
          <w:p w14:paraId="0C58FBEE">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nil"/>
              <w:right w:val="nil"/>
            </w:tcBorders>
          </w:tcPr>
          <w:p w14:paraId="19AAA11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nil"/>
              <w:right w:val="single" w:color="auto" w:sz="6" w:space="0"/>
            </w:tcBorders>
          </w:tcPr>
          <w:p w14:paraId="584D7FDD">
            <w:pPr>
              <w:suppressAutoHyphens/>
              <w:autoSpaceDE w:val="0"/>
              <w:autoSpaceDN w:val="0"/>
              <w:spacing w:line="360" w:lineRule="auto"/>
              <w:rPr>
                <w:rFonts w:hint="eastAsia" w:ascii="仿宋" w:hAnsi="仿宋" w:eastAsia="仿宋" w:cs="仿宋"/>
                <w:color w:val="auto"/>
                <w:sz w:val="24"/>
              </w:rPr>
            </w:pPr>
          </w:p>
        </w:tc>
      </w:tr>
      <w:tr w14:paraId="32491B4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D25471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CE741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23575F1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3089E18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03611B0D">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799F7897">
            <w:pPr>
              <w:tabs>
                <w:tab w:val="left" w:pos="7"/>
              </w:tabs>
              <w:suppressAutoHyphens/>
              <w:autoSpaceDE w:val="0"/>
              <w:autoSpaceDN w:val="0"/>
              <w:spacing w:line="360" w:lineRule="auto"/>
              <w:rPr>
                <w:rFonts w:hint="eastAsia" w:ascii="仿宋" w:hAnsi="仿宋" w:eastAsia="仿宋" w:cs="仿宋"/>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05DACA1B">
            <w:pPr>
              <w:suppressAutoHyphens/>
              <w:autoSpaceDE w:val="0"/>
              <w:autoSpaceDN w:val="0"/>
              <w:spacing w:line="360" w:lineRule="auto"/>
              <w:rPr>
                <w:rFonts w:hint="eastAsia" w:ascii="仿宋" w:hAnsi="仿宋" w:eastAsia="仿宋" w:cs="仿宋"/>
                <w:color w:val="auto"/>
                <w:sz w:val="24"/>
              </w:rPr>
            </w:pPr>
          </w:p>
        </w:tc>
      </w:tr>
    </w:tbl>
    <w:p w14:paraId="6D5DFF5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注解:A</w:t>
      </w:r>
      <w:r>
        <w:rPr>
          <w:rFonts w:hint="eastAsia" w:ascii="仿宋" w:hAnsi="仿宋" w:eastAsia="仿宋" w:cs="仿宋"/>
          <w:color w:val="auto"/>
          <w:sz w:val="24"/>
        </w:rPr>
        <w:tab/>
      </w:r>
      <w:r>
        <w:rPr>
          <w:rFonts w:hint="eastAsia" w:ascii="仿宋" w:hAnsi="仿宋" w:eastAsia="仿宋" w:cs="仿宋"/>
          <w:color w:val="auto"/>
          <w:sz w:val="24"/>
        </w:rPr>
        <w:t>课程清单按时间顺序排列，并提供以下详细资料：</w:t>
      </w:r>
    </w:p>
    <w:p w14:paraId="3D0CD653">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课程概要</w:t>
      </w:r>
    </w:p>
    <w:p w14:paraId="7F16976E">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课程目的</w:t>
      </w:r>
    </w:p>
    <w:p w14:paraId="574AD60B">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教学方式</w:t>
      </w:r>
    </w:p>
    <w:p w14:paraId="262CBC5D">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先决条件</w:t>
      </w:r>
    </w:p>
    <w:p w14:paraId="420EDA26">
      <w:pPr>
        <w:numPr>
          <w:ilvl w:val="0"/>
          <w:numId w:val="1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auto"/>
          <w:sz w:val="24"/>
        </w:rPr>
      </w:pPr>
      <w:r>
        <w:rPr>
          <w:rFonts w:hint="eastAsia" w:ascii="仿宋" w:hAnsi="仿宋" w:eastAsia="仿宋" w:cs="仿宋"/>
          <w:color w:val="auto"/>
          <w:sz w:val="24"/>
        </w:rPr>
        <w:t>教材目录</w:t>
      </w:r>
    </w:p>
    <w:p w14:paraId="23D25697">
      <w:pPr>
        <w:autoSpaceDE w:val="0"/>
        <w:autoSpaceDN w:val="0"/>
        <w:spacing w:line="360" w:lineRule="auto"/>
        <w:rPr>
          <w:rFonts w:hint="eastAsia" w:ascii="仿宋" w:hAnsi="仿宋" w:eastAsia="仿宋" w:cs="仿宋"/>
          <w:color w:val="auto"/>
          <w:sz w:val="24"/>
        </w:rPr>
      </w:pPr>
      <w:r>
        <w:rPr>
          <w:rFonts w:hint="eastAsia" w:ascii="仿宋" w:hAnsi="仿宋" w:eastAsia="仿宋" w:cs="仿宋"/>
          <w:color w:val="auto"/>
          <w:sz w:val="24"/>
        </w:rPr>
        <w:t>B  按照附表A提供授课教师的简历</w:t>
      </w:r>
    </w:p>
    <w:p w14:paraId="77EF9C6A">
      <w:pPr>
        <w:autoSpaceDE w:val="0"/>
        <w:autoSpaceDN w:val="0"/>
        <w:spacing w:line="360" w:lineRule="auto"/>
        <w:rPr>
          <w:rFonts w:hint="eastAsia" w:ascii="仿宋" w:hAnsi="仿宋" w:eastAsia="仿宋" w:cs="仿宋"/>
          <w:b/>
          <w:color w:val="auto"/>
          <w:sz w:val="24"/>
        </w:rPr>
      </w:pPr>
      <w:r>
        <w:rPr>
          <w:rFonts w:hint="eastAsia" w:ascii="仿宋" w:hAnsi="仿宋" w:eastAsia="仿宋" w:cs="仿宋"/>
          <w:b/>
          <w:color w:val="auto"/>
          <w:sz w:val="24"/>
        </w:rPr>
        <w:t>注：须随表提交相应的证书复印件并注明所在投标技术文件页码。</w:t>
      </w:r>
    </w:p>
    <w:p w14:paraId="539C7095">
      <w:pPr>
        <w:spacing w:line="360" w:lineRule="auto"/>
        <w:ind w:firstLine="480" w:firstLineChars="200"/>
        <w:rPr>
          <w:rFonts w:hint="eastAsia" w:ascii="仿宋" w:hAnsi="仿宋" w:eastAsia="仿宋" w:cs="仿宋"/>
          <w:color w:val="auto"/>
          <w:sz w:val="24"/>
          <w:szCs w:val="20"/>
        </w:rPr>
      </w:pPr>
    </w:p>
    <w:p w14:paraId="37A8D390">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40BFB417">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55556831">
      <w:pPr>
        <w:pageBreakBefore/>
        <w:spacing w:line="360" w:lineRule="auto"/>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十七、验收方案</w:t>
      </w:r>
    </w:p>
    <w:p w14:paraId="779567AA">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597B373E">
      <w:pPr>
        <w:spacing w:line="360" w:lineRule="auto"/>
        <w:jc w:val="center"/>
        <w:rPr>
          <w:rFonts w:hint="eastAsia" w:ascii="仿宋" w:hAnsi="仿宋" w:eastAsia="仿宋" w:cs="仿宋"/>
          <w:color w:val="auto"/>
          <w:sz w:val="24"/>
        </w:rPr>
      </w:pPr>
    </w:p>
    <w:p w14:paraId="481CC381">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055C2B5A">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26AFBDCA">
      <w:pPr>
        <w:spacing w:line="360" w:lineRule="auto"/>
        <w:jc w:val="center"/>
        <w:rPr>
          <w:rFonts w:hint="eastAsia" w:ascii="仿宋" w:hAnsi="仿宋" w:eastAsia="仿宋" w:cs="仿宋"/>
          <w:b/>
          <w:bCs/>
          <w:color w:val="auto"/>
          <w:sz w:val="30"/>
          <w:szCs w:val="30"/>
        </w:rPr>
      </w:pPr>
    </w:p>
    <w:p w14:paraId="1E010D8E">
      <w:pPr>
        <w:spacing w:line="360" w:lineRule="auto"/>
        <w:jc w:val="center"/>
        <w:rPr>
          <w:rFonts w:hint="eastAsia" w:ascii="仿宋" w:hAnsi="仿宋" w:eastAsia="仿宋" w:cs="仿宋"/>
          <w:b/>
          <w:bCs/>
          <w:color w:val="auto"/>
          <w:sz w:val="30"/>
          <w:szCs w:val="30"/>
        </w:rPr>
      </w:pPr>
    </w:p>
    <w:p w14:paraId="7B303DF1">
      <w:pPr>
        <w:spacing w:line="360" w:lineRule="auto"/>
        <w:jc w:val="center"/>
        <w:rPr>
          <w:rFonts w:hint="eastAsia" w:ascii="仿宋" w:hAnsi="仿宋" w:eastAsia="仿宋" w:cs="仿宋"/>
          <w:b/>
          <w:bCs/>
          <w:color w:val="auto"/>
          <w:sz w:val="24"/>
        </w:rPr>
      </w:pPr>
    </w:p>
    <w:p w14:paraId="6CC55D7B">
      <w:pPr>
        <w:spacing w:line="360" w:lineRule="auto"/>
        <w:jc w:val="center"/>
        <w:rPr>
          <w:rFonts w:hint="eastAsia" w:ascii="仿宋" w:hAnsi="仿宋" w:eastAsia="仿宋" w:cs="仿宋"/>
          <w:b/>
          <w:bCs/>
          <w:color w:val="auto"/>
          <w:sz w:val="24"/>
        </w:rPr>
      </w:pPr>
    </w:p>
    <w:p w14:paraId="6D0616D3">
      <w:pPr>
        <w:spacing w:line="360" w:lineRule="auto"/>
        <w:jc w:val="center"/>
        <w:rPr>
          <w:rFonts w:hint="eastAsia" w:ascii="仿宋" w:hAnsi="仿宋" w:eastAsia="仿宋" w:cs="仿宋"/>
          <w:b/>
          <w:color w:val="auto"/>
          <w:kern w:val="0"/>
          <w:sz w:val="32"/>
          <w:szCs w:val="32"/>
          <w:lang w:val="zh-CN"/>
        </w:rPr>
      </w:pPr>
      <w:r>
        <w:rPr>
          <w:rFonts w:hint="eastAsia" w:ascii="仿宋" w:hAnsi="仿宋" w:eastAsia="仿宋" w:cs="仿宋"/>
          <w:b/>
          <w:bCs/>
          <w:color w:val="auto"/>
          <w:sz w:val="32"/>
          <w:szCs w:val="32"/>
        </w:rPr>
        <w:t>十八、认为需要的</w:t>
      </w:r>
      <w:r>
        <w:rPr>
          <w:rFonts w:hint="eastAsia" w:ascii="仿宋" w:hAnsi="仿宋" w:eastAsia="仿宋" w:cs="仿宋"/>
          <w:b/>
          <w:color w:val="auto"/>
          <w:kern w:val="0"/>
          <w:sz w:val="32"/>
          <w:szCs w:val="32"/>
          <w:lang w:val="zh-CN"/>
        </w:rPr>
        <w:t>其他商务技术文件或说明</w:t>
      </w:r>
    </w:p>
    <w:p w14:paraId="21123A4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（由投标人根据采购需求自行编制）</w:t>
      </w:r>
    </w:p>
    <w:p w14:paraId="1B6473A5">
      <w:pPr>
        <w:spacing w:line="360" w:lineRule="auto"/>
        <w:rPr>
          <w:rFonts w:hint="eastAsia" w:ascii="仿宋" w:hAnsi="仿宋" w:eastAsia="仿宋" w:cs="仿宋"/>
          <w:color w:val="auto"/>
          <w:sz w:val="24"/>
        </w:rPr>
      </w:pPr>
    </w:p>
    <w:p w14:paraId="09E0654B">
      <w:pPr>
        <w:pStyle w:val="81"/>
        <w:rPr>
          <w:rFonts w:hint="eastAsia" w:ascii="仿宋" w:hAnsi="仿宋" w:eastAsia="仿宋" w:cs="仿宋"/>
          <w:color w:val="auto"/>
        </w:rPr>
      </w:pPr>
    </w:p>
    <w:p w14:paraId="303432FD">
      <w:pPr>
        <w:spacing w:line="336" w:lineRule="auto"/>
        <w:ind w:firstLine="3600" w:firstLineChars="1500"/>
        <w:rPr>
          <w:rFonts w:hint="eastAsia" w:ascii="仿宋" w:hAnsi="仿宋" w:eastAsia="仿宋" w:cs="仿宋"/>
          <w:color w:val="auto"/>
          <w:sz w:val="24"/>
        </w:rPr>
      </w:pPr>
      <w:r>
        <w:rPr>
          <w:rFonts w:hint="eastAsia" w:ascii="仿宋" w:hAnsi="仿宋" w:eastAsia="仿宋" w:cs="仿宋"/>
          <w:color w:val="auto"/>
          <w:sz w:val="24"/>
        </w:rPr>
        <w:t xml:space="preserve">投标人名称（电子签名）：                          </w:t>
      </w:r>
    </w:p>
    <w:p w14:paraId="1E0B8674">
      <w:pPr>
        <w:spacing w:line="336" w:lineRule="auto"/>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76E35840">
      <w:pPr>
        <w:pStyle w:val="82"/>
        <w:rPr>
          <w:rFonts w:hint="eastAsia" w:ascii="仿宋" w:hAnsi="仿宋" w:eastAsia="仿宋" w:cs="仿宋"/>
          <w:color w:val="auto"/>
        </w:rPr>
        <w:sectPr>
          <w:headerReference r:id="rId16" w:type="first"/>
          <w:footerReference r:id="rId18" w:type="first"/>
          <w:headerReference r:id="rId15" w:type="default"/>
          <w:footerReference r:id="rId17" w:type="default"/>
          <w:pgSz w:w="11906" w:h="16838"/>
          <w:pgMar w:top="1814" w:right="1474" w:bottom="1814" w:left="1474" w:header="851" w:footer="992" w:gutter="0"/>
          <w:pgNumType w:fmt="decimal"/>
          <w:cols w:space="720" w:num="1"/>
          <w:titlePg/>
          <w:docGrid w:linePitch="312" w:charSpace="0"/>
        </w:sectPr>
      </w:pPr>
    </w:p>
    <w:p w14:paraId="42BE5C23">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678169FA">
      <w:pPr>
        <w:spacing w:line="360" w:lineRule="auto"/>
        <w:jc w:val="center"/>
        <w:outlineLvl w:val="0"/>
        <w:rPr>
          <w:rFonts w:hint="eastAsia"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376B7127">
      <w:pPr>
        <w:spacing w:line="360" w:lineRule="auto"/>
        <w:jc w:val="center"/>
        <w:outlineLvl w:val="0"/>
        <w:rPr>
          <w:rFonts w:hint="eastAsia" w:ascii="仿宋" w:hAnsi="仿宋" w:eastAsia="仿宋" w:cs="仿宋"/>
          <w:b/>
          <w:color w:val="auto"/>
          <w:kern w:val="0"/>
          <w:sz w:val="36"/>
          <w:szCs w:val="36"/>
        </w:rPr>
      </w:pPr>
    </w:p>
    <w:p w14:paraId="0A3E7FFF">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（1）开标一览表（报价表）………………………………………………………（页码）</w:t>
      </w:r>
    </w:p>
    <w:p w14:paraId="3EDAFDCC">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（2）中小企业声明函………………………………………………………………（页码）</w:t>
      </w:r>
    </w:p>
    <w:p w14:paraId="63F7B55D">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（3）残疾人福利性单位声明函……………………………………………………（页码）</w:t>
      </w:r>
    </w:p>
    <w:p w14:paraId="36368465">
      <w:pPr>
        <w:snapToGrid w:val="0"/>
        <w:spacing w:line="360" w:lineRule="auto"/>
        <w:ind w:right="480"/>
        <w:jc w:val="center"/>
        <w:rPr>
          <w:rFonts w:hint="eastAsia" w:ascii="仿宋" w:hAnsi="仿宋" w:eastAsia="仿宋" w:cs="仿宋"/>
          <w:b/>
          <w:color w:val="auto"/>
          <w:kern w:val="0"/>
          <w:sz w:val="32"/>
          <w:szCs w:val="32"/>
        </w:rPr>
      </w:pPr>
    </w:p>
    <w:p w14:paraId="25481A89">
      <w:pPr>
        <w:snapToGrid w:val="0"/>
        <w:spacing w:line="360" w:lineRule="auto"/>
        <w:ind w:right="480"/>
        <w:jc w:val="center"/>
        <w:rPr>
          <w:rFonts w:hint="eastAsia" w:ascii="仿宋" w:hAnsi="仿宋" w:eastAsia="仿宋" w:cs="仿宋"/>
          <w:b/>
          <w:color w:val="auto"/>
          <w:kern w:val="0"/>
          <w:sz w:val="32"/>
          <w:szCs w:val="32"/>
        </w:rPr>
      </w:pPr>
    </w:p>
    <w:p w14:paraId="659B9281">
      <w:pPr>
        <w:snapToGrid w:val="0"/>
        <w:spacing w:line="360" w:lineRule="auto"/>
        <w:ind w:right="480"/>
        <w:jc w:val="center"/>
        <w:rPr>
          <w:rFonts w:hint="eastAsia" w:ascii="仿宋" w:hAnsi="仿宋" w:eastAsia="仿宋" w:cs="仿宋"/>
          <w:b/>
          <w:color w:val="auto"/>
          <w:kern w:val="0"/>
          <w:sz w:val="32"/>
          <w:szCs w:val="32"/>
        </w:rPr>
      </w:pPr>
    </w:p>
    <w:p w14:paraId="6B27BD6A">
      <w:pPr>
        <w:snapToGrid w:val="0"/>
        <w:spacing w:line="360" w:lineRule="auto"/>
        <w:ind w:right="480"/>
        <w:jc w:val="center"/>
        <w:rPr>
          <w:rFonts w:hint="eastAsia" w:ascii="仿宋" w:hAnsi="仿宋" w:eastAsia="仿宋" w:cs="仿宋"/>
          <w:b/>
          <w:color w:val="auto"/>
          <w:kern w:val="0"/>
          <w:sz w:val="32"/>
          <w:szCs w:val="32"/>
        </w:rPr>
      </w:pPr>
    </w:p>
    <w:p w14:paraId="2408FD6C">
      <w:pPr>
        <w:snapToGrid w:val="0"/>
        <w:spacing w:line="360" w:lineRule="auto"/>
        <w:ind w:right="480"/>
        <w:jc w:val="center"/>
        <w:rPr>
          <w:rFonts w:hint="eastAsia" w:ascii="仿宋" w:hAnsi="仿宋" w:eastAsia="仿宋" w:cs="仿宋"/>
          <w:b/>
          <w:color w:val="auto"/>
          <w:kern w:val="0"/>
          <w:sz w:val="32"/>
          <w:szCs w:val="32"/>
        </w:rPr>
      </w:pPr>
    </w:p>
    <w:p w14:paraId="523F4CC1">
      <w:pPr>
        <w:snapToGrid w:val="0"/>
        <w:spacing w:line="360" w:lineRule="auto"/>
        <w:ind w:right="480"/>
        <w:jc w:val="center"/>
        <w:rPr>
          <w:rFonts w:hint="eastAsia" w:ascii="仿宋" w:hAnsi="仿宋" w:eastAsia="仿宋" w:cs="仿宋"/>
          <w:b/>
          <w:color w:val="auto"/>
          <w:kern w:val="0"/>
          <w:sz w:val="32"/>
          <w:szCs w:val="32"/>
        </w:rPr>
      </w:pPr>
    </w:p>
    <w:p w14:paraId="34B06401">
      <w:pPr>
        <w:snapToGrid w:val="0"/>
        <w:spacing w:line="360" w:lineRule="auto"/>
        <w:ind w:right="480"/>
        <w:jc w:val="center"/>
        <w:rPr>
          <w:rFonts w:hint="eastAsia" w:ascii="仿宋" w:hAnsi="仿宋" w:eastAsia="仿宋" w:cs="仿宋"/>
          <w:b/>
          <w:color w:val="auto"/>
          <w:kern w:val="0"/>
          <w:sz w:val="32"/>
          <w:szCs w:val="32"/>
        </w:rPr>
      </w:pPr>
    </w:p>
    <w:p w14:paraId="19849043">
      <w:pPr>
        <w:snapToGrid w:val="0"/>
        <w:spacing w:line="360" w:lineRule="auto"/>
        <w:ind w:right="480"/>
        <w:jc w:val="center"/>
        <w:rPr>
          <w:rFonts w:hint="eastAsia" w:ascii="仿宋" w:hAnsi="仿宋" w:eastAsia="仿宋" w:cs="仿宋"/>
          <w:b/>
          <w:color w:val="auto"/>
          <w:kern w:val="0"/>
          <w:sz w:val="32"/>
          <w:szCs w:val="32"/>
        </w:rPr>
      </w:pPr>
    </w:p>
    <w:p w14:paraId="0F39B5A1">
      <w:pPr>
        <w:snapToGrid w:val="0"/>
        <w:spacing w:line="360" w:lineRule="auto"/>
        <w:ind w:right="480"/>
        <w:jc w:val="center"/>
        <w:rPr>
          <w:rFonts w:hint="eastAsia" w:ascii="仿宋" w:hAnsi="仿宋" w:eastAsia="仿宋" w:cs="仿宋"/>
          <w:b/>
          <w:color w:val="auto"/>
          <w:kern w:val="0"/>
          <w:sz w:val="32"/>
          <w:szCs w:val="32"/>
        </w:rPr>
      </w:pPr>
    </w:p>
    <w:p w14:paraId="270576D2">
      <w:pPr>
        <w:snapToGrid w:val="0"/>
        <w:spacing w:line="360" w:lineRule="auto"/>
        <w:ind w:right="480"/>
        <w:jc w:val="center"/>
        <w:rPr>
          <w:rFonts w:hint="eastAsia" w:ascii="仿宋" w:hAnsi="仿宋" w:eastAsia="仿宋" w:cs="仿宋"/>
          <w:b/>
          <w:color w:val="auto"/>
          <w:kern w:val="0"/>
          <w:sz w:val="32"/>
          <w:szCs w:val="32"/>
        </w:rPr>
      </w:pPr>
    </w:p>
    <w:p w14:paraId="339F33E0">
      <w:pPr>
        <w:snapToGrid w:val="0"/>
        <w:spacing w:line="360" w:lineRule="auto"/>
        <w:ind w:right="480"/>
        <w:jc w:val="center"/>
        <w:rPr>
          <w:rFonts w:hint="eastAsia" w:ascii="仿宋" w:hAnsi="仿宋" w:eastAsia="仿宋" w:cs="仿宋"/>
          <w:b/>
          <w:color w:val="auto"/>
          <w:kern w:val="0"/>
          <w:sz w:val="32"/>
          <w:szCs w:val="32"/>
        </w:rPr>
      </w:pPr>
    </w:p>
    <w:p w14:paraId="2A19DF56">
      <w:pPr>
        <w:snapToGrid w:val="0"/>
        <w:spacing w:line="360" w:lineRule="auto"/>
        <w:ind w:right="480"/>
        <w:jc w:val="center"/>
        <w:rPr>
          <w:rFonts w:hint="eastAsia" w:ascii="仿宋" w:hAnsi="仿宋" w:eastAsia="仿宋" w:cs="仿宋"/>
          <w:b/>
          <w:color w:val="auto"/>
          <w:kern w:val="0"/>
          <w:sz w:val="32"/>
          <w:szCs w:val="32"/>
        </w:rPr>
      </w:pPr>
    </w:p>
    <w:p w14:paraId="6EBE7E35">
      <w:pPr>
        <w:snapToGrid w:val="0"/>
        <w:spacing w:line="360" w:lineRule="auto"/>
        <w:ind w:right="480"/>
        <w:rPr>
          <w:rFonts w:hint="eastAsia" w:ascii="仿宋" w:hAnsi="仿宋" w:eastAsia="仿宋" w:cs="仿宋"/>
          <w:b/>
          <w:color w:val="auto"/>
          <w:kern w:val="0"/>
          <w:sz w:val="32"/>
          <w:szCs w:val="32"/>
        </w:rPr>
      </w:pPr>
    </w:p>
    <w:p w14:paraId="094A72E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pgNumType w:fmt="decimal"/>
          <w:cols w:space="720" w:num="1"/>
          <w:titlePg/>
          <w:docGrid w:linePitch="312" w:charSpace="0"/>
        </w:sectPr>
      </w:pPr>
    </w:p>
    <w:p w14:paraId="146B04D1">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5DA81208">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4411A3FE">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FB9BC3B">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132F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E094345">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vAlign w:val="center"/>
          </w:tcPr>
          <w:p w14:paraId="5090B526">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tcPr>
          <w:p w14:paraId="24BE29F5">
            <w:pPr>
              <w:spacing w:line="360" w:lineRule="auto"/>
              <w:jc w:val="center"/>
              <w:rPr>
                <w:rFonts w:hint="eastAsia" w:ascii="仿宋" w:hAnsi="仿宋" w:eastAsia="仿宋" w:cs="仿宋"/>
                <w:b/>
                <w:sz w:val="24"/>
              </w:rPr>
            </w:pPr>
          </w:p>
          <w:p w14:paraId="767E9EB2">
            <w:pPr>
              <w:spacing w:line="360" w:lineRule="auto"/>
              <w:jc w:val="center"/>
              <w:rPr>
                <w:rFonts w:hint="eastAsia" w:ascii="仿宋" w:hAnsi="仿宋" w:eastAsia="仿宋" w:cs="仿宋"/>
                <w:b/>
                <w:sz w:val="24"/>
              </w:rPr>
            </w:pPr>
            <w:r>
              <w:rPr>
                <w:rFonts w:hint="eastAsia" w:ascii="仿宋" w:hAnsi="仿宋" w:eastAsia="仿宋" w:cs="仿宋"/>
                <w:b/>
                <w:sz w:val="24"/>
              </w:rPr>
              <w:t>品牌（如有）</w:t>
            </w:r>
          </w:p>
        </w:tc>
        <w:tc>
          <w:tcPr>
            <w:tcW w:w="3118" w:type="dxa"/>
            <w:vAlign w:val="center"/>
          </w:tcPr>
          <w:p w14:paraId="0E606D6B">
            <w:pPr>
              <w:spacing w:line="360" w:lineRule="auto"/>
              <w:jc w:val="center"/>
              <w:rPr>
                <w:rFonts w:hint="eastAsia" w:ascii="仿宋" w:hAnsi="仿宋" w:eastAsia="仿宋" w:cs="仿宋"/>
                <w:b/>
                <w:sz w:val="24"/>
              </w:rPr>
            </w:pPr>
            <w:r>
              <w:rPr>
                <w:rFonts w:hint="eastAsia" w:ascii="仿宋" w:hAnsi="仿宋" w:eastAsia="仿宋" w:cs="仿宋"/>
                <w:b/>
                <w:sz w:val="24"/>
              </w:rPr>
              <w:t>规格型号</w:t>
            </w:r>
          </w:p>
        </w:tc>
        <w:tc>
          <w:tcPr>
            <w:tcW w:w="993" w:type="dxa"/>
            <w:vAlign w:val="center"/>
          </w:tcPr>
          <w:p w14:paraId="209C4125">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559" w:type="dxa"/>
            <w:vAlign w:val="center"/>
          </w:tcPr>
          <w:p w14:paraId="3B431265">
            <w:pPr>
              <w:spacing w:line="360" w:lineRule="auto"/>
              <w:jc w:val="center"/>
              <w:rPr>
                <w:rFonts w:hint="eastAsia" w:ascii="仿宋" w:hAnsi="仿宋" w:eastAsia="仿宋" w:cs="仿宋"/>
                <w:b/>
                <w:sz w:val="24"/>
              </w:rPr>
            </w:pPr>
            <w:r>
              <w:rPr>
                <w:rFonts w:hint="eastAsia" w:ascii="仿宋" w:hAnsi="仿宋" w:eastAsia="仿宋" w:cs="仿宋"/>
                <w:b/>
                <w:sz w:val="24"/>
              </w:rPr>
              <w:t>单价</w:t>
            </w:r>
          </w:p>
        </w:tc>
        <w:tc>
          <w:tcPr>
            <w:tcW w:w="1984" w:type="dxa"/>
            <w:vAlign w:val="center"/>
          </w:tcPr>
          <w:p w14:paraId="4ABF6919">
            <w:pPr>
              <w:spacing w:line="360" w:lineRule="auto"/>
              <w:jc w:val="center"/>
              <w:rPr>
                <w:rFonts w:hint="eastAsia" w:ascii="仿宋" w:hAnsi="仿宋" w:eastAsia="仿宋" w:cs="仿宋"/>
                <w:b/>
                <w:sz w:val="24"/>
              </w:rPr>
            </w:pPr>
            <w:r>
              <w:rPr>
                <w:rFonts w:hint="eastAsia" w:ascii="仿宋" w:hAnsi="仿宋" w:eastAsia="仿宋" w:cs="仿宋"/>
                <w:b/>
                <w:sz w:val="24"/>
              </w:rPr>
              <w:t>合计</w:t>
            </w:r>
          </w:p>
        </w:tc>
        <w:tc>
          <w:tcPr>
            <w:tcW w:w="3119" w:type="dxa"/>
            <w:vAlign w:val="center"/>
          </w:tcPr>
          <w:p w14:paraId="45E30F52">
            <w:pPr>
              <w:spacing w:line="360" w:lineRule="auto"/>
              <w:jc w:val="center"/>
              <w:rPr>
                <w:rFonts w:hint="eastAsia" w:ascii="仿宋" w:hAnsi="仿宋" w:eastAsia="仿宋" w:cs="仿宋"/>
                <w:b/>
                <w:sz w:val="24"/>
              </w:rPr>
            </w:pPr>
          </w:p>
          <w:p w14:paraId="7916D1B4">
            <w:pPr>
              <w:spacing w:line="360" w:lineRule="auto"/>
              <w:jc w:val="center"/>
              <w:rPr>
                <w:rFonts w:hint="eastAsia" w:ascii="仿宋" w:hAnsi="仿宋" w:eastAsia="仿宋" w:cs="仿宋"/>
                <w:b/>
                <w:sz w:val="24"/>
              </w:rPr>
            </w:pPr>
            <w:r>
              <w:rPr>
                <w:rFonts w:hint="eastAsia" w:ascii="仿宋" w:hAnsi="仿宋" w:eastAsia="仿宋" w:cs="仿宋"/>
                <w:b/>
                <w:sz w:val="24"/>
              </w:rPr>
              <w:t>备注（如有）</w:t>
            </w:r>
          </w:p>
          <w:p w14:paraId="55F7A7BA">
            <w:pPr>
              <w:spacing w:line="360" w:lineRule="auto"/>
              <w:jc w:val="center"/>
              <w:rPr>
                <w:rFonts w:hint="eastAsia" w:ascii="仿宋" w:hAnsi="仿宋" w:eastAsia="仿宋" w:cs="仿宋"/>
                <w:b/>
                <w:sz w:val="24"/>
              </w:rPr>
            </w:pPr>
          </w:p>
        </w:tc>
      </w:tr>
      <w:tr w14:paraId="0BF5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612E1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5A13F992">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2FD8491">
            <w:pPr>
              <w:snapToGrid w:val="0"/>
              <w:spacing w:line="360" w:lineRule="auto"/>
              <w:jc w:val="center"/>
              <w:rPr>
                <w:rFonts w:hint="eastAsia" w:ascii="仿宋" w:hAnsi="仿宋" w:eastAsia="仿宋" w:cs="仿宋"/>
                <w:color w:val="auto"/>
                <w:sz w:val="24"/>
              </w:rPr>
            </w:pPr>
          </w:p>
        </w:tc>
        <w:tc>
          <w:tcPr>
            <w:tcW w:w="3118" w:type="dxa"/>
            <w:vAlign w:val="center"/>
          </w:tcPr>
          <w:p w14:paraId="2F0EA4D9">
            <w:pPr>
              <w:snapToGrid w:val="0"/>
              <w:spacing w:line="360" w:lineRule="auto"/>
              <w:jc w:val="center"/>
              <w:rPr>
                <w:rFonts w:hint="eastAsia" w:ascii="仿宋" w:hAnsi="仿宋" w:eastAsia="仿宋" w:cs="仿宋"/>
                <w:color w:val="0000FF"/>
                <w:sz w:val="24"/>
              </w:rPr>
            </w:pPr>
          </w:p>
        </w:tc>
        <w:tc>
          <w:tcPr>
            <w:tcW w:w="993" w:type="dxa"/>
            <w:vAlign w:val="center"/>
          </w:tcPr>
          <w:p w14:paraId="2512D353">
            <w:pPr>
              <w:snapToGrid w:val="0"/>
              <w:spacing w:line="360" w:lineRule="auto"/>
              <w:jc w:val="center"/>
              <w:rPr>
                <w:rFonts w:hint="eastAsia" w:ascii="仿宋" w:hAnsi="仿宋" w:eastAsia="仿宋" w:cs="仿宋"/>
                <w:color w:val="0000FF"/>
                <w:sz w:val="24"/>
              </w:rPr>
            </w:pPr>
          </w:p>
        </w:tc>
        <w:tc>
          <w:tcPr>
            <w:tcW w:w="1559" w:type="dxa"/>
            <w:vAlign w:val="center"/>
          </w:tcPr>
          <w:p w14:paraId="15AA0638">
            <w:pPr>
              <w:spacing w:line="360" w:lineRule="auto"/>
              <w:jc w:val="center"/>
              <w:rPr>
                <w:rFonts w:hint="eastAsia" w:ascii="仿宋" w:hAnsi="仿宋" w:eastAsia="仿宋" w:cs="仿宋"/>
                <w:color w:val="0000FF"/>
                <w:sz w:val="24"/>
              </w:rPr>
            </w:pPr>
          </w:p>
        </w:tc>
        <w:tc>
          <w:tcPr>
            <w:tcW w:w="1984" w:type="dxa"/>
            <w:vAlign w:val="center"/>
          </w:tcPr>
          <w:p w14:paraId="0A4B56AF">
            <w:pPr>
              <w:spacing w:line="360" w:lineRule="auto"/>
              <w:jc w:val="center"/>
              <w:rPr>
                <w:rFonts w:hint="eastAsia" w:ascii="仿宋" w:hAnsi="仿宋" w:eastAsia="仿宋" w:cs="仿宋"/>
                <w:color w:val="0000FF"/>
                <w:sz w:val="24"/>
              </w:rPr>
            </w:pPr>
          </w:p>
        </w:tc>
        <w:tc>
          <w:tcPr>
            <w:tcW w:w="3119" w:type="dxa"/>
            <w:vAlign w:val="center"/>
          </w:tcPr>
          <w:p w14:paraId="6A44650B">
            <w:pPr>
              <w:spacing w:line="360" w:lineRule="auto"/>
              <w:jc w:val="center"/>
              <w:rPr>
                <w:rFonts w:hint="eastAsia" w:ascii="仿宋" w:hAnsi="仿宋" w:eastAsia="仿宋" w:cs="仿宋"/>
                <w:color w:val="0000FF"/>
                <w:sz w:val="24"/>
              </w:rPr>
            </w:pPr>
          </w:p>
        </w:tc>
      </w:tr>
      <w:tr w14:paraId="4E45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CE02AB">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5758605E">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40BDD183">
            <w:pPr>
              <w:snapToGrid w:val="0"/>
              <w:spacing w:line="360" w:lineRule="auto"/>
              <w:jc w:val="center"/>
              <w:rPr>
                <w:rFonts w:hint="eastAsia" w:ascii="仿宋" w:hAnsi="仿宋" w:eastAsia="仿宋" w:cs="仿宋"/>
                <w:color w:val="auto"/>
                <w:sz w:val="24"/>
              </w:rPr>
            </w:pPr>
          </w:p>
        </w:tc>
        <w:tc>
          <w:tcPr>
            <w:tcW w:w="3118" w:type="dxa"/>
            <w:vAlign w:val="center"/>
          </w:tcPr>
          <w:p w14:paraId="221C92B4">
            <w:pPr>
              <w:snapToGrid w:val="0"/>
              <w:spacing w:line="360" w:lineRule="auto"/>
              <w:jc w:val="center"/>
              <w:rPr>
                <w:rFonts w:hint="eastAsia" w:ascii="仿宋" w:hAnsi="仿宋" w:eastAsia="仿宋" w:cs="仿宋"/>
                <w:color w:val="0000FF"/>
                <w:sz w:val="24"/>
              </w:rPr>
            </w:pPr>
          </w:p>
        </w:tc>
        <w:tc>
          <w:tcPr>
            <w:tcW w:w="993" w:type="dxa"/>
            <w:vAlign w:val="center"/>
          </w:tcPr>
          <w:p w14:paraId="329E7C4C">
            <w:pPr>
              <w:snapToGrid w:val="0"/>
              <w:spacing w:line="360" w:lineRule="auto"/>
              <w:jc w:val="center"/>
              <w:rPr>
                <w:rFonts w:hint="eastAsia" w:ascii="仿宋" w:hAnsi="仿宋" w:eastAsia="仿宋" w:cs="仿宋"/>
                <w:color w:val="0000FF"/>
                <w:sz w:val="24"/>
              </w:rPr>
            </w:pPr>
          </w:p>
        </w:tc>
        <w:tc>
          <w:tcPr>
            <w:tcW w:w="1559" w:type="dxa"/>
            <w:vAlign w:val="center"/>
          </w:tcPr>
          <w:p w14:paraId="4A0E61FC">
            <w:pPr>
              <w:spacing w:line="360" w:lineRule="auto"/>
              <w:jc w:val="center"/>
              <w:rPr>
                <w:rFonts w:hint="eastAsia" w:ascii="仿宋" w:hAnsi="仿宋" w:eastAsia="仿宋" w:cs="仿宋"/>
                <w:color w:val="0000FF"/>
                <w:sz w:val="24"/>
              </w:rPr>
            </w:pPr>
          </w:p>
        </w:tc>
        <w:tc>
          <w:tcPr>
            <w:tcW w:w="1984" w:type="dxa"/>
            <w:vAlign w:val="center"/>
          </w:tcPr>
          <w:p w14:paraId="2A9E41AE">
            <w:pPr>
              <w:spacing w:line="360" w:lineRule="auto"/>
              <w:jc w:val="center"/>
              <w:rPr>
                <w:rFonts w:hint="eastAsia" w:ascii="仿宋" w:hAnsi="仿宋" w:eastAsia="仿宋" w:cs="仿宋"/>
                <w:color w:val="0000FF"/>
                <w:sz w:val="24"/>
              </w:rPr>
            </w:pPr>
          </w:p>
        </w:tc>
        <w:tc>
          <w:tcPr>
            <w:tcW w:w="3119" w:type="dxa"/>
            <w:vAlign w:val="center"/>
          </w:tcPr>
          <w:p w14:paraId="327EB932">
            <w:pPr>
              <w:spacing w:line="360" w:lineRule="auto"/>
              <w:jc w:val="center"/>
              <w:rPr>
                <w:rFonts w:hint="eastAsia" w:ascii="仿宋" w:hAnsi="仿宋" w:eastAsia="仿宋" w:cs="仿宋"/>
                <w:color w:val="0000FF"/>
                <w:sz w:val="24"/>
              </w:rPr>
            </w:pPr>
          </w:p>
        </w:tc>
      </w:tr>
      <w:tr w14:paraId="54C19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3F6DFCE">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347BC029">
            <w:pPr>
              <w:snapToGrid w:val="0"/>
              <w:spacing w:line="360" w:lineRule="auto"/>
              <w:jc w:val="center"/>
              <w:rPr>
                <w:rFonts w:hint="eastAsia" w:ascii="仿宋" w:hAnsi="仿宋" w:eastAsia="仿宋" w:cs="仿宋"/>
                <w:color w:val="auto"/>
                <w:sz w:val="24"/>
              </w:rPr>
            </w:pPr>
          </w:p>
        </w:tc>
        <w:tc>
          <w:tcPr>
            <w:tcW w:w="1843" w:type="dxa"/>
            <w:vAlign w:val="center"/>
          </w:tcPr>
          <w:p w14:paraId="593BDBC7">
            <w:pPr>
              <w:snapToGrid w:val="0"/>
              <w:spacing w:line="360" w:lineRule="auto"/>
              <w:jc w:val="center"/>
              <w:rPr>
                <w:rFonts w:hint="eastAsia" w:ascii="仿宋" w:hAnsi="仿宋" w:eastAsia="仿宋" w:cs="仿宋"/>
                <w:color w:val="auto"/>
                <w:sz w:val="24"/>
              </w:rPr>
            </w:pPr>
          </w:p>
        </w:tc>
        <w:tc>
          <w:tcPr>
            <w:tcW w:w="3118" w:type="dxa"/>
            <w:vAlign w:val="center"/>
          </w:tcPr>
          <w:p w14:paraId="34DA71B2">
            <w:pPr>
              <w:snapToGrid w:val="0"/>
              <w:spacing w:line="360" w:lineRule="auto"/>
              <w:jc w:val="center"/>
              <w:rPr>
                <w:rFonts w:hint="eastAsia" w:ascii="仿宋" w:hAnsi="仿宋" w:eastAsia="仿宋" w:cs="仿宋"/>
                <w:color w:val="0000FF"/>
                <w:sz w:val="24"/>
              </w:rPr>
            </w:pPr>
          </w:p>
        </w:tc>
        <w:tc>
          <w:tcPr>
            <w:tcW w:w="993" w:type="dxa"/>
            <w:vAlign w:val="center"/>
          </w:tcPr>
          <w:p w14:paraId="13B1926F">
            <w:pPr>
              <w:snapToGrid w:val="0"/>
              <w:spacing w:line="360" w:lineRule="auto"/>
              <w:jc w:val="center"/>
              <w:rPr>
                <w:rFonts w:hint="eastAsia" w:ascii="仿宋" w:hAnsi="仿宋" w:eastAsia="仿宋" w:cs="仿宋"/>
                <w:color w:val="0000FF"/>
                <w:sz w:val="24"/>
              </w:rPr>
            </w:pPr>
          </w:p>
        </w:tc>
        <w:tc>
          <w:tcPr>
            <w:tcW w:w="1559" w:type="dxa"/>
            <w:vAlign w:val="center"/>
          </w:tcPr>
          <w:p w14:paraId="240313CA">
            <w:pPr>
              <w:spacing w:line="360" w:lineRule="auto"/>
              <w:jc w:val="center"/>
              <w:rPr>
                <w:rFonts w:hint="eastAsia" w:ascii="仿宋" w:hAnsi="仿宋" w:eastAsia="仿宋" w:cs="仿宋"/>
                <w:color w:val="0000FF"/>
                <w:sz w:val="24"/>
              </w:rPr>
            </w:pPr>
          </w:p>
        </w:tc>
        <w:tc>
          <w:tcPr>
            <w:tcW w:w="1984" w:type="dxa"/>
            <w:vAlign w:val="center"/>
          </w:tcPr>
          <w:p w14:paraId="59EA013C">
            <w:pPr>
              <w:spacing w:line="360" w:lineRule="auto"/>
              <w:jc w:val="center"/>
              <w:rPr>
                <w:rFonts w:hint="eastAsia" w:ascii="仿宋" w:hAnsi="仿宋" w:eastAsia="仿宋" w:cs="仿宋"/>
                <w:color w:val="0000FF"/>
                <w:sz w:val="24"/>
              </w:rPr>
            </w:pPr>
          </w:p>
        </w:tc>
        <w:tc>
          <w:tcPr>
            <w:tcW w:w="3119" w:type="dxa"/>
            <w:vAlign w:val="center"/>
          </w:tcPr>
          <w:p w14:paraId="155746A7">
            <w:pPr>
              <w:spacing w:line="360" w:lineRule="auto"/>
              <w:jc w:val="center"/>
              <w:rPr>
                <w:rFonts w:hint="eastAsia" w:ascii="仿宋" w:hAnsi="仿宋" w:eastAsia="仿宋" w:cs="仿宋"/>
                <w:color w:val="0000FF"/>
                <w:sz w:val="24"/>
              </w:rPr>
            </w:pPr>
          </w:p>
        </w:tc>
      </w:tr>
      <w:tr w14:paraId="4CE0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131D899">
            <w:pPr>
              <w:spacing w:line="360" w:lineRule="auto"/>
              <w:jc w:val="center"/>
              <w:rPr>
                <w:rFonts w:hint="eastAsia" w:ascii="仿宋" w:hAnsi="仿宋" w:eastAsia="仿宋" w:cs="仿宋"/>
                <w:sz w:val="24"/>
              </w:rPr>
            </w:pPr>
          </w:p>
        </w:tc>
        <w:tc>
          <w:tcPr>
            <w:tcW w:w="1417" w:type="dxa"/>
            <w:vAlign w:val="center"/>
          </w:tcPr>
          <w:p w14:paraId="11567016">
            <w:pPr>
              <w:snapToGrid w:val="0"/>
              <w:spacing w:line="360" w:lineRule="auto"/>
              <w:jc w:val="center"/>
              <w:rPr>
                <w:rFonts w:hint="eastAsia" w:ascii="仿宋" w:hAnsi="仿宋" w:eastAsia="仿宋" w:cs="仿宋"/>
                <w:sz w:val="24"/>
              </w:rPr>
            </w:pPr>
          </w:p>
        </w:tc>
        <w:tc>
          <w:tcPr>
            <w:tcW w:w="1843" w:type="dxa"/>
            <w:vAlign w:val="center"/>
          </w:tcPr>
          <w:p w14:paraId="1A6E14FE">
            <w:pPr>
              <w:snapToGrid w:val="0"/>
              <w:spacing w:line="360" w:lineRule="auto"/>
              <w:jc w:val="center"/>
              <w:rPr>
                <w:rFonts w:hint="eastAsia" w:ascii="仿宋" w:hAnsi="仿宋" w:eastAsia="仿宋" w:cs="仿宋"/>
                <w:sz w:val="24"/>
              </w:rPr>
            </w:pPr>
          </w:p>
        </w:tc>
        <w:tc>
          <w:tcPr>
            <w:tcW w:w="3118" w:type="dxa"/>
            <w:vAlign w:val="center"/>
          </w:tcPr>
          <w:p w14:paraId="13DD8EBE">
            <w:pPr>
              <w:snapToGrid w:val="0"/>
              <w:spacing w:line="360" w:lineRule="auto"/>
              <w:jc w:val="center"/>
              <w:rPr>
                <w:rFonts w:hint="eastAsia" w:ascii="仿宋" w:hAnsi="仿宋" w:eastAsia="仿宋" w:cs="仿宋"/>
                <w:sz w:val="24"/>
              </w:rPr>
            </w:pPr>
          </w:p>
        </w:tc>
        <w:tc>
          <w:tcPr>
            <w:tcW w:w="993" w:type="dxa"/>
            <w:vAlign w:val="center"/>
          </w:tcPr>
          <w:p w14:paraId="629ED844">
            <w:pPr>
              <w:snapToGrid w:val="0"/>
              <w:spacing w:line="360" w:lineRule="auto"/>
              <w:jc w:val="center"/>
              <w:rPr>
                <w:rFonts w:hint="eastAsia" w:ascii="仿宋" w:hAnsi="仿宋" w:eastAsia="仿宋" w:cs="仿宋"/>
                <w:sz w:val="24"/>
              </w:rPr>
            </w:pPr>
          </w:p>
        </w:tc>
        <w:tc>
          <w:tcPr>
            <w:tcW w:w="1559" w:type="dxa"/>
            <w:vAlign w:val="center"/>
          </w:tcPr>
          <w:p w14:paraId="1B831469">
            <w:pPr>
              <w:spacing w:line="360" w:lineRule="auto"/>
              <w:jc w:val="center"/>
              <w:rPr>
                <w:rFonts w:hint="eastAsia" w:ascii="仿宋" w:hAnsi="仿宋" w:eastAsia="仿宋" w:cs="仿宋"/>
                <w:sz w:val="24"/>
              </w:rPr>
            </w:pPr>
          </w:p>
        </w:tc>
        <w:tc>
          <w:tcPr>
            <w:tcW w:w="1984" w:type="dxa"/>
            <w:vAlign w:val="center"/>
          </w:tcPr>
          <w:p w14:paraId="3780BCF0">
            <w:pPr>
              <w:spacing w:line="360" w:lineRule="auto"/>
              <w:jc w:val="center"/>
              <w:rPr>
                <w:rFonts w:hint="eastAsia" w:ascii="仿宋" w:hAnsi="仿宋" w:eastAsia="仿宋" w:cs="仿宋"/>
                <w:sz w:val="24"/>
              </w:rPr>
            </w:pPr>
          </w:p>
        </w:tc>
        <w:tc>
          <w:tcPr>
            <w:tcW w:w="3119" w:type="dxa"/>
            <w:vAlign w:val="center"/>
          </w:tcPr>
          <w:p w14:paraId="03BDD2D1">
            <w:pPr>
              <w:spacing w:line="360" w:lineRule="auto"/>
              <w:jc w:val="center"/>
              <w:rPr>
                <w:rFonts w:hint="eastAsia" w:ascii="仿宋" w:hAnsi="仿宋" w:eastAsia="仿宋" w:cs="仿宋"/>
                <w:sz w:val="24"/>
              </w:rPr>
            </w:pPr>
          </w:p>
        </w:tc>
      </w:tr>
      <w:tr w14:paraId="3BD7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003885E4">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27C46678">
            <w:pPr>
              <w:spacing w:line="360" w:lineRule="auto"/>
              <w:jc w:val="center"/>
              <w:rPr>
                <w:rFonts w:hint="eastAsia" w:ascii="仿宋" w:hAnsi="仿宋" w:eastAsia="仿宋" w:cs="仿宋"/>
                <w:sz w:val="24"/>
              </w:rPr>
            </w:pPr>
          </w:p>
        </w:tc>
      </w:tr>
      <w:tr w14:paraId="172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93C1F35">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6BE30124">
            <w:pPr>
              <w:spacing w:line="360" w:lineRule="auto"/>
              <w:jc w:val="center"/>
              <w:rPr>
                <w:rFonts w:hint="eastAsia" w:ascii="仿宋" w:hAnsi="仿宋" w:eastAsia="仿宋" w:cs="仿宋"/>
                <w:sz w:val="24"/>
              </w:rPr>
            </w:pPr>
          </w:p>
        </w:tc>
      </w:tr>
    </w:tbl>
    <w:p w14:paraId="4C2B77FB">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1049788A">
      <w:pPr>
        <w:pStyle w:val="81"/>
        <w:ind w:firstLine="9600" w:firstLineChars="4000"/>
        <w:rPr>
          <w:rFonts w:hint="eastAsia"/>
          <w:highlight w:val="none"/>
          <w:lang w:val="zh-CN"/>
        </w:rPr>
      </w:pPr>
      <w:r>
        <w:rPr>
          <w:rFonts w:hint="eastAsia" w:ascii="仿宋" w:hAnsi="仿宋" w:eastAsia="仿宋" w:cs="仿宋"/>
          <w:sz w:val="24"/>
          <w:highlight w:val="none"/>
        </w:rPr>
        <w:t>日期：  年   月   日</w:t>
      </w:r>
    </w:p>
    <w:p w14:paraId="332606DD">
      <w:pPr>
        <w:snapToGrid w:val="0"/>
        <w:spacing w:line="360" w:lineRule="auto"/>
        <w:ind w:left="480"/>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997CB94">
      <w:pPr>
        <w:spacing w:line="360" w:lineRule="auto"/>
        <w:ind w:left="-2" w:leftChars="-1" w:firstLine="480" w:firstLineChars="2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72DA7716">
      <w:pPr>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A072186">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71E4D787">
      <w:pPr>
        <w:snapToGrid w:val="0"/>
        <w:spacing w:line="360" w:lineRule="auto"/>
        <w:ind w:firstLine="480" w:firstLineChars="200"/>
        <w:jc w:val="left"/>
        <w:rPr>
          <w:rFonts w:hint="eastAsia" w:ascii="仿宋" w:hAnsi="仿宋" w:eastAsia="仿宋" w:cs="仿宋"/>
          <w:b/>
          <w:color w:val="auto"/>
          <w:kern w:val="0"/>
          <w:sz w:val="24"/>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A9030A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7DEF209C">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sectPr>
          <w:pgSz w:w="16838" w:h="11906" w:orient="landscape"/>
          <w:pgMar w:top="1814" w:right="1474" w:bottom="1814" w:left="1474" w:header="851" w:footer="992" w:gutter="0"/>
          <w:pgNumType w:fmt="decimal"/>
          <w:cols w:space="720" w:num="1"/>
          <w:titlePg/>
          <w:docGrid w:linePitch="312" w:charSpace="0"/>
        </w:sectPr>
      </w:pPr>
    </w:p>
    <w:p w14:paraId="527CB738">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rPr>
      </w:pPr>
    </w:p>
    <w:p w14:paraId="48F042F2">
      <w:pPr>
        <w:pStyle w:val="693"/>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8" w:name="_Hlk101259491"/>
      <w:r>
        <w:rPr>
          <w:rFonts w:hint="eastAsia" w:ascii="仿宋" w:hAnsi="仿宋" w:eastAsia="仿宋" w:cs="仿宋"/>
          <w:color w:val="auto"/>
          <w:sz w:val="32"/>
          <w:szCs w:val="32"/>
        </w:rPr>
        <w:t>（如果有）</w:t>
      </w:r>
      <w:bookmarkEnd w:id="48"/>
    </w:p>
    <w:p w14:paraId="1E21A866">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54D9B8">
      <w:pPr>
        <w:pStyle w:val="81"/>
        <w:rPr>
          <w:rFonts w:hint="eastAsia" w:ascii="仿宋" w:hAnsi="仿宋" w:eastAsia="仿宋" w:cs="仿宋"/>
          <w:b/>
          <w:color w:val="auto"/>
        </w:rPr>
      </w:pPr>
    </w:p>
    <w:p w14:paraId="7CCA8F76">
      <w:pPr>
        <w:pStyle w:val="82"/>
        <w:rPr>
          <w:rFonts w:hint="eastAsia" w:ascii="仿宋" w:hAnsi="仿宋" w:eastAsia="仿宋" w:cs="仿宋"/>
          <w:b/>
          <w:color w:val="auto"/>
          <w:sz w:val="24"/>
        </w:rPr>
      </w:pPr>
    </w:p>
    <w:p w14:paraId="3B328799">
      <w:pPr>
        <w:rPr>
          <w:rFonts w:hint="eastAsia" w:ascii="仿宋" w:hAnsi="仿宋" w:eastAsia="仿宋" w:cs="仿宋"/>
          <w:b/>
          <w:color w:val="auto"/>
          <w:sz w:val="24"/>
        </w:rPr>
      </w:pPr>
    </w:p>
    <w:p w14:paraId="3A31CFEC">
      <w:pPr>
        <w:pStyle w:val="81"/>
        <w:rPr>
          <w:rFonts w:hint="eastAsia" w:ascii="仿宋" w:hAnsi="仿宋" w:eastAsia="仿宋" w:cs="仿宋"/>
          <w:b/>
          <w:color w:val="auto"/>
        </w:rPr>
      </w:pPr>
    </w:p>
    <w:p w14:paraId="32844507">
      <w:pPr>
        <w:pStyle w:val="82"/>
        <w:rPr>
          <w:rFonts w:hint="eastAsia" w:ascii="仿宋" w:hAnsi="仿宋" w:eastAsia="仿宋" w:cs="仿宋"/>
          <w:color w:val="auto"/>
        </w:rPr>
      </w:pPr>
    </w:p>
    <w:p w14:paraId="2AEF722C">
      <w:pPr>
        <w:pStyle w:val="82"/>
        <w:rPr>
          <w:rFonts w:hint="eastAsia" w:ascii="仿宋" w:hAnsi="仿宋" w:eastAsia="仿宋" w:cs="仿宋"/>
          <w:color w:val="auto"/>
        </w:rPr>
      </w:pPr>
    </w:p>
    <w:p w14:paraId="70884E8E">
      <w:pPr>
        <w:widowControl/>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color w:val="auto"/>
          <w:sz w:val="32"/>
          <w:szCs w:val="32"/>
        </w:rPr>
        <w:t>三、残疾人福利性单位声明函（如果有）</w:t>
      </w:r>
    </w:p>
    <w:p w14:paraId="48728EFB">
      <w:pPr>
        <w:widowControl/>
        <w:autoSpaceDE w:val="0"/>
        <w:autoSpaceDN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hint="eastAsia" w:ascii="仿宋" w:hAnsi="仿宋" w:eastAsia="仿宋" w:cs="仿宋"/>
          <w:b/>
          <w:bCs/>
          <w:snapToGrid w:val="0"/>
          <w:color w:val="auto"/>
          <w:sz w:val="24"/>
          <w:szCs w:val="21"/>
          <w:lang w:val="zh-CN"/>
        </w:rPr>
        <w:t>)，否则不需要提供。]</w:t>
      </w:r>
    </w:p>
    <w:p w14:paraId="0BDB58BA">
      <w:pPr>
        <w:pStyle w:val="81"/>
        <w:widowControl/>
        <w:spacing w:line="360" w:lineRule="auto"/>
        <w:ind w:firstLine="120" w:firstLineChars="50"/>
        <w:rPr>
          <w:rFonts w:hint="eastAsia" w:ascii="仿宋" w:hAnsi="仿宋" w:eastAsia="仿宋" w:cs="仿宋"/>
          <w:b/>
          <w:color w:val="auto"/>
        </w:rPr>
      </w:pPr>
    </w:p>
    <w:p w14:paraId="74DF34BD">
      <w:pPr>
        <w:pStyle w:val="82"/>
        <w:spacing w:line="360" w:lineRule="auto"/>
        <w:ind w:left="0" w:firstLine="120" w:firstLineChars="50"/>
        <w:jc w:val="left"/>
        <w:rPr>
          <w:rFonts w:hint="eastAsia" w:ascii="仿宋" w:hAnsi="仿宋" w:eastAsia="仿宋" w:cs="仿宋"/>
          <w:b/>
          <w:color w:val="auto"/>
          <w:sz w:val="24"/>
        </w:rPr>
      </w:pPr>
    </w:p>
    <w:p w14:paraId="499E086A">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rPr>
      </w:pPr>
    </w:p>
    <w:p w14:paraId="6C43C159">
      <w:pPr>
        <w:spacing w:line="360" w:lineRule="auto"/>
        <w:ind w:right="420" w:firstLine="3614" w:firstLineChars="1000"/>
        <w:rPr>
          <w:rFonts w:hint="eastAsia" w:ascii="仿宋" w:hAnsi="仿宋" w:eastAsia="仿宋" w:cs="仿宋"/>
          <w:b/>
          <w:color w:val="auto"/>
          <w:kern w:val="0"/>
          <w:sz w:val="36"/>
          <w:szCs w:val="36"/>
        </w:rPr>
      </w:pPr>
    </w:p>
    <w:p w14:paraId="27106BA5">
      <w:pPr>
        <w:spacing w:line="360" w:lineRule="auto"/>
        <w:ind w:right="420" w:firstLine="3614" w:firstLineChars="1000"/>
        <w:rPr>
          <w:rFonts w:hint="eastAsia" w:ascii="仿宋" w:hAnsi="仿宋" w:eastAsia="仿宋" w:cs="仿宋"/>
          <w:b/>
          <w:color w:val="auto"/>
          <w:kern w:val="0"/>
          <w:sz w:val="36"/>
          <w:szCs w:val="36"/>
        </w:rPr>
      </w:pPr>
    </w:p>
    <w:p w14:paraId="3B4EBE44">
      <w:pPr>
        <w:spacing w:line="360" w:lineRule="auto"/>
        <w:ind w:right="420" w:firstLine="3614" w:firstLineChars="1000"/>
        <w:rPr>
          <w:rFonts w:hint="eastAsia" w:ascii="仿宋" w:hAnsi="仿宋" w:eastAsia="仿宋" w:cs="仿宋"/>
          <w:b/>
          <w:color w:val="auto"/>
          <w:kern w:val="0"/>
          <w:sz w:val="36"/>
          <w:szCs w:val="36"/>
        </w:rPr>
      </w:pPr>
    </w:p>
    <w:p w14:paraId="69514A23">
      <w:pPr>
        <w:spacing w:line="360" w:lineRule="auto"/>
        <w:ind w:right="420" w:firstLine="3614" w:firstLineChars="1000"/>
        <w:rPr>
          <w:rFonts w:hint="eastAsia" w:ascii="仿宋" w:hAnsi="仿宋" w:eastAsia="仿宋" w:cs="仿宋"/>
          <w:b/>
          <w:color w:val="auto"/>
          <w:kern w:val="0"/>
          <w:sz w:val="36"/>
          <w:szCs w:val="36"/>
        </w:rPr>
      </w:pPr>
    </w:p>
    <w:p w14:paraId="21CC14E3">
      <w:pPr>
        <w:spacing w:line="360" w:lineRule="auto"/>
        <w:ind w:right="420" w:firstLine="3614" w:firstLineChars="1000"/>
        <w:rPr>
          <w:rFonts w:hint="eastAsia" w:ascii="仿宋" w:hAnsi="仿宋" w:eastAsia="仿宋" w:cs="仿宋"/>
          <w:b/>
          <w:color w:val="auto"/>
          <w:kern w:val="0"/>
          <w:sz w:val="36"/>
          <w:szCs w:val="36"/>
        </w:rPr>
      </w:pPr>
    </w:p>
    <w:p w14:paraId="60AEACC9">
      <w:pPr>
        <w:spacing w:line="360" w:lineRule="auto"/>
        <w:ind w:right="420" w:firstLine="3614" w:firstLineChars="1000"/>
        <w:rPr>
          <w:rFonts w:hint="eastAsia" w:ascii="仿宋" w:hAnsi="仿宋" w:eastAsia="仿宋" w:cs="仿宋"/>
          <w:b/>
          <w:color w:val="auto"/>
          <w:kern w:val="0"/>
          <w:sz w:val="36"/>
          <w:szCs w:val="36"/>
        </w:rPr>
      </w:pPr>
    </w:p>
    <w:p w14:paraId="16F183A0">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rPr>
      </w:pPr>
      <w:bookmarkStart w:id="49" w:name="_Toc465665161"/>
      <w:r>
        <w:rPr>
          <w:rFonts w:hint="eastAsia" w:ascii="仿宋" w:hAnsi="仿宋" w:eastAsia="仿宋" w:cs="仿宋"/>
          <w:color w:val="auto"/>
        </w:rPr>
        <w:t>附件</w:t>
      </w:r>
      <w:bookmarkEnd w:id="49"/>
    </w:p>
    <w:p w14:paraId="776188FC">
      <w:pPr>
        <w:spacing w:line="360" w:lineRule="auto"/>
        <w:rPr>
          <w:rFonts w:hint="eastAsia" w:ascii="仿宋" w:hAnsi="仿宋" w:eastAsia="仿宋" w:cs="仿宋"/>
          <w:b/>
          <w:color w:val="auto"/>
          <w:sz w:val="24"/>
        </w:rPr>
      </w:pPr>
    </w:p>
    <w:p w14:paraId="35E0107D">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06ABF3A0">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068A28DD">
      <w:pPr>
        <w:snapToGrid w:val="0"/>
        <w:spacing w:beforeLines="100" w:line="360" w:lineRule="auto"/>
        <w:rPr>
          <w:rFonts w:hint="eastAsia" w:ascii="仿宋" w:hAnsi="仿宋" w:eastAsia="仿宋" w:cs="仿宋"/>
          <w:bCs/>
          <w:color w:val="auto"/>
          <w:sz w:val="24"/>
        </w:rPr>
      </w:pPr>
      <w:r>
        <w:rPr>
          <w:rFonts w:hint="eastAsia" w:ascii="仿宋" w:hAnsi="仿宋" w:eastAsia="仿宋" w:cs="仿宋"/>
          <w:bCs/>
          <w:color w:val="auto"/>
          <w:sz w:val="24"/>
        </w:rPr>
        <w:t>一、质疑供应商基本信息</w:t>
      </w:r>
    </w:p>
    <w:p w14:paraId="0618F577">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质疑供应商：</w:t>
      </w:r>
    </w:p>
    <w:p w14:paraId="71A44D6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地址：邮编：</w:t>
      </w:r>
    </w:p>
    <w:p w14:paraId="2447138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联系人：联系电话：</w:t>
      </w:r>
    </w:p>
    <w:p w14:paraId="6661808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w:t>
      </w:r>
    </w:p>
    <w:p w14:paraId="67A1AC60">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联系电话：</w:t>
      </w:r>
    </w:p>
    <w:p w14:paraId="63BFF6DE">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地址： 邮编：</w:t>
      </w:r>
    </w:p>
    <w:p w14:paraId="0B26F13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二、质疑项目基本情况</w:t>
      </w:r>
    </w:p>
    <w:p w14:paraId="56C59E7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质疑项目的名称：</w:t>
      </w:r>
    </w:p>
    <w:p w14:paraId="6BA182D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质疑项目的编号：包号：</w:t>
      </w:r>
    </w:p>
    <w:p w14:paraId="065CD9D4">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采购人名称：</w:t>
      </w:r>
    </w:p>
    <w:p w14:paraId="324E6C4A">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采购文件获取日期：</w:t>
      </w:r>
    </w:p>
    <w:p w14:paraId="0AA8D636">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三、质疑事项具体内容</w:t>
      </w:r>
    </w:p>
    <w:p w14:paraId="53E84C0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质疑事项1：</w:t>
      </w:r>
    </w:p>
    <w:p w14:paraId="71AA49DA">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事实依据：</w:t>
      </w:r>
    </w:p>
    <w:p w14:paraId="088F76EA">
      <w:pPr>
        <w:snapToGrid w:val="0"/>
        <w:spacing w:line="360" w:lineRule="auto"/>
        <w:rPr>
          <w:rFonts w:hint="eastAsia" w:ascii="仿宋" w:hAnsi="仿宋" w:eastAsia="仿宋" w:cs="仿宋"/>
          <w:color w:val="auto"/>
          <w:sz w:val="24"/>
        </w:rPr>
      </w:pPr>
    </w:p>
    <w:p w14:paraId="28819DA5">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法律依据：</w:t>
      </w:r>
    </w:p>
    <w:p w14:paraId="103ADD2D">
      <w:pPr>
        <w:snapToGrid w:val="0"/>
        <w:spacing w:line="360" w:lineRule="auto"/>
        <w:rPr>
          <w:rFonts w:hint="eastAsia" w:ascii="仿宋" w:hAnsi="仿宋" w:eastAsia="仿宋" w:cs="仿宋"/>
          <w:color w:val="auto"/>
          <w:sz w:val="24"/>
          <w:u w:val="dotted"/>
        </w:rPr>
      </w:pPr>
    </w:p>
    <w:p w14:paraId="5B85BD8E">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质疑事项2</w:t>
      </w:r>
    </w:p>
    <w:p w14:paraId="65266DF5">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w:t>
      </w:r>
    </w:p>
    <w:p w14:paraId="4B8E235E">
      <w:pPr>
        <w:snapToGrid w:val="0"/>
        <w:spacing w:line="360" w:lineRule="auto"/>
        <w:rPr>
          <w:rFonts w:hint="eastAsia" w:ascii="仿宋" w:hAnsi="仿宋" w:eastAsia="仿宋" w:cs="仿宋"/>
          <w:bCs/>
          <w:color w:val="auto"/>
          <w:sz w:val="24"/>
        </w:rPr>
      </w:pPr>
      <w:r>
        <w:rPr>
          <w:rFonts w:hint="eastAsia" w:ascii="仿宋" w:hAnsi="仿宋" w:eastAsia="仿宋" w:cs="仿宋"/>
          <w:bCs/>
          <w:color w:val="auto"/>
          <w:sz w:val="24"/>
        </w:rPr>
        <w:t>四、与质疑事项相关的质疑请求</w:t>
      </w:r>
    </w:p>
    <w:p w14:paraId="21F8B3C1">
      <w:pPr>
        <w:snapToGrid w:val="0"/>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请求：</w:t>
      </w:r>
    </w:p>
    <w:p w14:paraId="4536002A">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09C1872">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782BCDEC">
      <w:pPr>
        <w:spacing w:line="360" w:lineRule="auto"/>
        <w:jc w:val="center"/>
        <w:rPr>
          <w:rFonts w:hint="eastAsia" w:ascii="仿宋" w:hAnsi="仿宋" w:eastAsia="仿宋" w:cs="仿宋"/>
          <w:b/>
          <w:bCs/>
          <w:color w:val="auto"/>
          <w:sz w:val="24"/>
        </w:rPr>
      </w:pPr>
    </w:p>
    <w:p w14:paraId="7D5E9E11">
      <w:pPr>
        <w:spacing w:line="360" w:lineRule="auto"/>
        <w:rPr>
          <w:rFonts w:hint="eastAsia" w:ascii="仿宋" w:hAnsi="仿宋" w:eastAsia="仿宋" w:cs="仿宋"/>
          <w:b/>
          <w:color w:val="auto"/>
          <w:sz w:val="24"/>
        </w:rPr>
      </w:pPr>
    </w:p>
    <w:p w14:paraId="4F90E8B1">
      <w:pPr>
        <w:spacing w:line="360" w:lineRule="auto"/>
        <w:rPr>
          <w:rFonts w:hint="eastAsia" w:ascii="仿宋" w:hAnsi="仿宋" w:eastAsia="仿宋" w:cs="仿宋"/>
          <w:b/>
          <w:color w:val="auto"/>
          <w:sz w:val="24"/>
        </w:rPr>
      </w:pPr>
    </w:p>
    <w:p w14:paraId="2A5F23A4">
      <w:pPr>
        <w:spacing w:line="360" w:lineRule="auto"/>
        <w:rPr>
          <w:rFonts w:hint="eastAsia" w:ascii="仿宋" w:hAnsi="仿宋" w:eastAsia="仿宋" w:cs="仿宋"/>
          <w:b/>
          <w:color w:val="auto"/>
          <w:sz w:val="24"/>
        </w:rPr>
      </w:pPr>
    </w:p>
    <w:p w14:paraId="12BE64A2">
      <w:pPr>
        <w:spacing w:line="360" w:lineRule="auto"/>
        <w:rPr>
          <w:rFonts w:hint="eastAsia" w:ascii="仿宋" w:hAnsi="仿宋" w:eastAsia="仿宋" w:cs="仿宋"/>
          <w:b/>
          <w:color w:val="auto"/>
          <w:sz w:val="24"/>
        </w:rPr>
      </w:pPr>
      <w:r>
        <w:rPr>
          <w:rFonts w:hint="eastAsia" w:ascii="仿宋" w:hAnsi="仿宋" w:eastAsia="仿宋" w:cs="仿宋"/>
          <w:b/>
          <w:color w:val="auto"/>
          <w:sz w:val="24"/>
        </w:rPr>
        <w:t>质疑函制作说明：</w:t>
      </w:r>
    </w:p>
    <w:p w14:paraId="292BDF6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0F8223FE">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6091BBD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7A9F890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6116EDD3">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5.质疑函的质疑请求应与质疑事项相关。</w:t>
      </w:r>
    </w:p>
    <w:p w14:paraId="536D3B3A">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070E3F09">
      <w:pPr>
        <w:widowControl/>
        <w:spacing w:line="360" w:lineRule="auto"/>
        <w:ind w:firstLine="600" w:firstLineChars="200"/>
        <w:jc w:val="left"/>
        <w:rPr>
          <w:rFonts w:hint="eastAsia" w:ascii="仿宋" w:hAnsi="仿宋" w:eastAsia="仿宋" w:cs="仿宋"/>
          <w:color w:val="auto"/>
          <w:sz w:val="30"/>
          <w:szCs w:val="30"/>
        </w:rPr>
      </w:pPr>
    </w:p>
    <w:p w14:paraId="78625079">
      <w:pPr>
        <w:spacing w:line="360" w:lineRule="auto"/>
        <w:jc w:val="center"/>
        <w:rPr>
          <w:rFonts w:hint="eastAsia" w:ascii="仿宋" w:hAnsi="仿宋" w:eastAsia="仿宋" w:cs="仿宋"/>
          <w:b/>
          <w:color w:val="auto"/>
          <w:spacing w:val="6"/>
          <w:sz w:val="32"/>
          <w:szCs w:val="32"/>
        </w:rPr>
      </w:pPr>
    </w:p>
    <w:p w14:paraId="485D443E">
      <w:pPr>
        <w:spacing w:line="360" w:lineRule="auto"/>
        <w:jc w:val="center"/>
        <w:rPr>
          <w:rFonts w:hint="eastAsia" w:ascii="仿宋" w:hAnsi="仿宋" w:eastAsia="仿宋" w:cs="仿宋"/>
          <w:b/>
          <w:color w:val="auto"/>
          <w:spacing w:val="6"/>
          <w:sz w:val="32"/>
          <w:szCs w:val="32"/>
        </w:rPr>
      </w:pPr>
    </w:p>
    <w:p w14:paraId="73FB3FA0">
      <w:pPr>
        <w:spacing w:line="360" w:lineRule="auto"/>
        <w:jc w:val="left"/>
        <w:rPr>
          <w:rFonts w:hint="eastAsia" w:ascii="仿宋" w:hAnsi="仿宋" w:eastAsia="仿宋" w:cs="仿宋"/>
          <w:b/>
          <w:color w:val="auto"/>
          <w:spacing w:val="6"/>
          <w:sz w:val="32"/>
          <w:szCs w:val="32"/>
        </w:rPr>
      </w:pPr>
    </w:p>
    <w:p w14:paraId="758D929B">
      <w:pPr>
        <w:spacing w:line="360" w:lineRule="auto"/>
        <w:jc w:val="left"/>
        <w:rPr>
          <w:rFonts w:hint="eastAsia" w:ascii="仿宋" w:hAnsi="仿宋" w:eastAsia="仿宋" w:cs="仿宋"/>
          <w:b/>
          <w:color w:val="auto"/>
          <w:spacing w:val="6"/>
          <w:sz w:val="32"/>
          <w:szCs w:val="32"/>
        </w:rPr>
      </w:pPr>
    </w:p>
    <w:p w14:paraId="44A75FF1">
      <w:pPr>
        <w:spacing w:line="360" w:lineRule="auto"/>
        <w:jc w:val="left"/>
        <w:rPr>
          <w:rFonts w:hint="eastAsia" w:ascii="仿宋" w:hAnsi="仿宋" w:eastAsia="仿宋" w:cs="仿宋"/>
          <w:b/>
          <w:color w:val="auto"/>
          <w:spacing w:val="6"/>
          <w:sz w:val="32"/>
          <w:szCs w:val="32"/>
        </w:rPr>
      </w:pPr>
    </w:p>
    <w:p w14:paraId="5D3B0670">
      <w:pPr>
        <w:spacing w:line="360" w:lineRule="auto"/>
        <w:jc w:val="left"/>
        <w:rPr>
          <w:rFonts w:hint="eastAsia" w:ascii="仿宋" w:hAnsi="仿宋" w:eastAsia="仿宋" w:cs="仿宋"/>
          <w:b/>
          <w:color w:val="auto"/>
          <w:spacing w:val="6"/>
          <w:sz w:val="32"/>
          <w:szCs w:val="32"/>
        </w:rPr>
      </w:pPr>
    </w:p>
    <w:p w14:paraId="03C7FD29">
      <w:pPr>
        <w:spacing w:line="360" w:lineRule="auto"/>
        <w:jc w:val="left"/>
        <w:rPr>
          <w:rFonts w:hint="eastAsia" w:ascii="仿宋" w:hAnsi="仿宋" w:eastAsia="仿宋" w:cs="仿宋"/>
          <w:b/>
          <w:color w:val="auto"/>
          <w:spacing w:val="6"/>
          <w:sz w:val="32"/>
          <w:szCs w:val="32"/>
        </w:rPr>
      </w:pPr>
    </w:p>
    <w:p w14:paraId="11577BBC">
      <w:pPr>
        <w:spacing w:line="360" w:lineRule="auto"/>
        <w:jc w:val="left"/>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66DE8250">
      <w:pPr>
        <w:spacing w:line="360" w:lineRule="auto"/>
        <w:jc w:val="center"/>
        <w:rPr>
          <w:rFonts w:hint="eastAsia" w:ascii="仿宋" w:hAnsi="仿宋" w:eastAsia="仿宋" w:cs="仿宋"/>
          <w:b/>
          <w:color w:val="auto"/>
          <w:sz w:val="24"/>
        </w:rPr>
      </w:pPr>
    </w:p>
    <w:p w14:paraId="764EE685">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0C8747D3">
      <w:pPr>
        <w:spacing w:line="360" w:lineRule="auto"/>
        <w:rPr>
          <w:rFonts w:hint="eastAsia" w:ascii="仿宋" w:hAnsi="仿宋" w:eastAsia="仿宋" w:cs="仿宋"/>
          <w:color w:val="auto"/>
          <w:sz w:val="24"/>
        </w:rPr>
      </w:pPr>
      <w:r>
        <w:rPr>
          <w:rFonts w:hint="eastAsia" w:ascii="仿宋" w:hAnsi="仿宋" w:eastAsia="仿宋" w:cs="仿宋"/>
          <w:color w:val="auto"/>
          <w:sz w:val="24"/>
        </w:rPr>
        <w:t>一、投诉相关主体基本情况</w:t>
      </w:r>
    </w:p>
    <w:p w14:paraId="7F63F97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投诉人：</w:t>
      </w:r>
    </w:p>
    <w:p w14:paraId="20031A7D">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35DAA1F2">
      <w:pPr>
        <w:tabs>
          <w:tab w:val="left" w:pos="6510"/>
        </w:tabs>
        <w:spacing w:line="360" w:lineRule="auto"/>
        <w:jc w:val="left"/>
        <w:rPr>
          <w:rFonts w:hint="eastAsia" w:ascii="仿宋" w:hAnsi="仿宋" w:eastAsia="仿宋" w:cs="仿宋"/>
          <w:color w:val="auto"/>
          <w:sz w:val="24"/>
        </w:rPr>
      </w:pPr>
      <w:r>
        <w:rPr>
          <w:rFonts w:hint="eastAsia" w:ascii="仿宋" w:hAnsi="仿宋" w:eastAsia="仿宋" w:cs="仿宋"/>
          <w:color w:val="auto"/>
          <w:sz w:val="24"/>
        </w:rPr>
        <w:t>法定代表人/主要负责人：</w:t>
      </w:r>
    </w:p>
    <w:p w14:paraId="3D0903D8">
      <w:pPr>
        <w:tabs>
          <w:tab w:val="left" w:pos="6510"/>
        </w:tabs>
        <w:spacing w:line="360" w:lineRule="auto"/>
        <w:rPr>
          <w:rFonts w:hint="eastAsia" w:ascii="仿宋" w:hAnsi="仿宋" w:eastAsia="仿宋" w:cs="仿宋"/>
          <w:color w:val="auto"/>
          <w:sz w:val="24"/>
          <w:u w:val="dotted"/>
        </w:rPr>
      </w:pPr>
      <w:r>
        <w:rPr>
          <w:rFonts w:hint="eastAsia" w:ascii="仿宋" w:hAnsi="仿宋" w:eastAsia="仿宋" w:cs="仿宋"/>
          <w:color w:val="auto"/>
          <w:sz w:val="24"/>
        </w:rPr>
        <w:t>联系电话：</w:t>
      </w:r>
    </w:p>
    <w:p w14:paraId="009D465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42568C87">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地     址：邮编：</w:t>
      </w:r>
    </w:p>
    <w:p w14:paraId="592C0F6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被投诉人1：</w:t>
      </w:r>
    </w:p>
    <w:p w14:paraId="3CAAB687">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770CBA4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69BBB353">
      <w:pPr>
        <w:spacing w:line="360" w:lineRule="auto"/>
        <w:rPr>
          <w:rFonts w:hint="eastAsia" w:ascii="仿宋" w:hAnsi="仿宋" w:eastAsia="仿宋" w:cs="仿宋"/>
          <w:color w:val="auto"/>
          <w:sz w:val="24"/>
        </w:rPr>
      </w:pPr>
      <w:r>
        <w:rPr>
          <w:rFonts w:hint="eastAsia" w:ascii="仿宋" w:hAnsi="仿宋" w:eastAsia="仿宋" w:cs="仿宋"/>
          <w:color w:val="auto"/>
          <w:sz w:val="24"/>
        </w:rPr>
        <w:t>被投诉人2</w:t>
      </w:r>
    </w:p>
    <w:p w14:paraId="6709E436">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6EA139CA">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相关供应商：</w:t>
      </w:r>
    </w:p>
    <w:p w14:paraId="0EC58AE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地     址：邮编：</w:t>
      </w:r>
    </w:p>
    <w:p w14:paraId="5C6AB3C4">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联系人：联系电话：</w:t>
      </w:r>
    </w:p>
    <w:p w14:paraId="54DD4792">
      <w:pPr>
        <w:spacing w:line="360" w:lineRule="auto"/>
        <w:rPr>
          <w:rFonts w:hint="eastAsia" w:ascii="仿宋" w:hAnsi="仿宋" w:eastAsia="仿宋" w:cs="仿宋"/>
          <w:color w:val="auto"/>
          <w:sz w:val="24"/>
        </w:rPr>
      </w:pPr>
      <w:r>
        <w:rPr>
          <w:rFonts w:hint="eastAsia" w:ascii="仿宋" w:hAnsi="仿宋" w:eastAsia="仿宋" w:cs="仿宋"/>
          <w:color w:val="auto"/>
          <w:sz w:val="24"/>
        </w:rPr>
        <w:t>二、投诉项目基本情况</w:t>
      </w:r>
    </w:p>
    <w:p w14:paraId="264BA01F">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采购项目名称：</w:t>
      </w:r>
    </w:p>
    <w:p w14:paraId="5D6816CC">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采购项目编号：包号：</w:t>
      </w:r>
    </w:p>
    <w:p w14:paraId="284F6B07">
      <w:pPr>
        <w:spacing w:line="360" w:lineRule="auto"/>
        <w:rPr>
          <w:rFonts w:hint="eastAsia" w:ascii="仿宋" w:hAnsi="仿宋" w:eastAsia="仿宋" w:cs="仿宋"/>
          <w:color w:val="auto"/>
          <w:sz w:val="24"/>
        </w:rPr>
      </w:pPr>
      <w:r>
        <w:rPr>
          <w:rFonts w:hint="eastAsia" w:ascii="仿宋" w:hAnsi="仿宋" w:eastAsia="仿宋" w:cs="仿宋"/>
          <w:color w:val="auto"/>
          <w:sz w:val="24"/>
        </w:rPr>
        <w:t>采购人名称：</w:t>
      </w:r>
    </w:p>
    <w:p w14:paraId="28DAA4C3">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代理机构名称：</w:t>
      </w:r>
    </w:p>
    <w:p w14:paraId="63532CB3">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3AAF7C7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1C067225">
      <w:pPr>
        <w:spacing w:line="360" w:lineRule="auto"/>
        <w:rPr>
          <w:rFonts w:hint="eastAsia" w:ascii="仿宋" w:hAnsi="仿宋" w:eastAsia="仿宋" w:cs="仿宋"/>
          <w:color w:val="auto"/>
          <w:sz w:val="24"/>
        </w:rPr>
      </w:pPr>
      <w:r>
        <w:rPr>
          <w:rFonts w:hint="eastAsia" w:ascii="仿宋" w:hAnsi="仿宋" w:eastAsia="仿宋" w:cs="仿宋"/>
          <w:color w:val="auto"/>
          <w:sz w:val="24"/>
        </w:rPr>
        <w:t>三、质疑基本情况</w:t>
      </w:r>
    </w:p>
    <w:p w14:paraId="61F8DF9D">
      <w:pPr>
        <w:spacing w:line="360" w:lineRule="auto"/>
        <w:ind w:firstLine="480" w:firstLineChars="200"/>
        <w:rPr>
          <w:rFonts w:hint="eastAsia"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644CC655">
      <w:pPr>
        <w:spacing w:line="360" w:lineRule="auto"/>
        <w:rPr>
          <w:rFonts w:hint="eastAsia" w:ascii="仿宋" w:hAnsi="仿宋" w:eastAsia="仿宋" w:cs="仿宋"/>
          <w:color w:val="auto"/>
          <w:sz w:val="24"/>
          <w:u w:val="dotted"/>
        </w:rPr>
      </w:pPr>
    </w:p>
    <w:p w14:paraId="2394D451">
      <w:pPr>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26B049BE">
      <w:pPr>
        <w:spacing w:line="360" w:lineRule="auto"/>
        <w:rPr>
          <w:rFonts w:hint="eastAsia" w:ascii="仿宋" w:hAnsi="仿宋" w:eastAsia="仿宋" w:cs="仿宋"/>
          <w:color w:val="auto"/>
          <w:sz w:val="24"/>
        </w:rPr>
      </w:pPr>
      <w:r>
        <w:rPr>
          <w:rFonts w:hint="eastAsia" w:ascii="仿宋" w:hAnsi="仿宋" w:eastAsia="仿宋" w:cs="仿宋"/>
          <w:color w:val="auto"/>
          <w:sz w:val="24"/>
        </w:rPr>
        <w:t>四、投诉事项具体内容</w:t>
      </w:r>
    </w:p>
    <w:p w14:paraId="61A7E628">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投诉事项 1：</w:t>
      </w:r>
    </w:p>
    <w:p w14:paraId="31AB3767">
      <w:pPr>
        <w:spacing w:line="360" w:lineRule="auto"/>
        <w:rPr>
          <w:rFonts w:hint="eastAsia" w:ascii="仿宋" w:hAnsi="仿宋" w:eastAsia="仿宋" w:cs="仿宋"/>
          <w:color w:val="auto"/>
          <w:sz w:val="24"/>
        </w:rPr>
      </w:pPr>
      <w:r>
        <w:rPr>
          <w:rFonts w:hint="eastAsia" w:ascii="仿宋" w:hAnsi="仿宋" w:eastAsia="仿宋" w:cs="仿宋"/>
          <w:color w:val="auto"/>
          <w:sz w:val="24"/>
        </w:rPr>
        <w:t>事实依据：</w:t>
      </w:r>
    </w:p>
    <w:p w14:paraId="6792C1E7">
      <w:pPr>
        <w:spacing w:line="360" w:lineRule="auto"/>
        <w:rPr>
          <w:rFonts w:hint="eastAsia" w:ascii="仿宋" w:hAnsi="仿宋" w:eastAsia="仿宋" w:cs="仿宋"/>
          <w:color w:val="auto"/>
          <w:sz w:val="24"/>
          <w:u w:val="dotted"/>
        </w:rPr>
      </w:pPr>
    </w:p>
    <w:p w14:paraId="03D25D0E">
      <w:pPr>
        <w:spacing w:line="360" w:lineRule="auto"/>
        <w:rPr>
          <w:rFonts w:hint="eastAsia" w:ascii="仿宋" w:hAnsi="仿宋" w:eastAsia="仿宋" w:cs="仿宋"/>
          <w:color w:val="auto"/>
          <w:sz w:val="24"/>
          <w:u w:val="single"/>
        </w:rPr>
      </w:pPr>
      <w:r>
        <w:rPr>
          <w:rFonts w:hint="eastAsia" w:ascii="仿宋" w:hAnsi="仿宋" w:eastAsia="仿宋" w:cs="仿宋"/>
          <w:color w:val="auto"/>
          <w:sz w:val="24"/>
        </w:rPr>
        <w:t>法律依据：</w:t>
      </w:r>
    </w:p>
    <w:p w14:paraId="7D85DCD1">
      <w:pPr>
        <w:spacing w:line="360" w:lineRule="auto"/>
        <w:rPr>
          <w:rFonts w:hint="eastAsia" w:ascii="仿宋" w:hAnsi="仿宋" w:eastAsia="仿宋" w:cs="仿宋"/>
          <w:color w:val="auto"/>
          <w:sz w:val="24"/>
          <w:u w:val="dotted"/>
        </w:rPr>
      </w:pPr>
    </w:p>
    <w:p w14:paraId="7C206ED9">
      <w:pPr>
        <w:spacing w:line="360" w:lineRule="auto"/>
        <w:rPr>
          <w:rFonts w:hint="eastAsia" w:ascii="仿宋" w:hAnsi="仿宋" w:eastAsia="仿宋" w:cs="仿宋"/>
          <w:color w:val="auto"/>
          <w:sz w:val="24"/>
        </w:rPr>
      </w:pPr>
      <w:r>
        <w:rPr>
          <w:rFonts w:hint="eastAsia" w:ascii="仿宋" w:hAnsi="仿宋" w:eastAsia="仿宋" w:cs="仿宋"/>
          <w:color w:val="auto"/>
          <w:sz w:val="24"/>
        </w:rPr>
        <w:t>投诉事项2</w:t>
      </w:r>
    </w:p>
    <w:p w14:paraId="4802624A">
      <w:pPr>
        <w:spacing w:line="360" w:lineRule="auto"/>
        <w:rPr>
          <w:rFonts w:hint="eastAsia" w:ascii="仿宋" w:hAnsi="仿宋" w:eastAsia="仿宋" w:cs="仿宋"/>
          <w:color w:val="auto"/>
          <w:sz w:val="24"/>
          <w:u w:val="dotted"/>
        </w:rPr>
      </w:pPr>
      <w:r>
        <w:rPr>
          <w:rFonts w:hint="eastAsia" w:ascii="仿宋" w:hAnsi="仿宋" w:eastAsia="仿宋" w:cs="仿宋"/>
          <w:color w:val="auto"/>
          <w:sz w:val="24"/>
        </w:rPr>
        <w:t>……</w:t>
      </w:r>
    </w:p>
    <w:p w14:paraId="28040906">
      <w:pPr>
        <w:spacing w:line="360" w:lineRule="auto"/>
        <w:rPr>
          <w:rFonts w:hint="eastAsia" w:ascii="仿宋" w:hAnsi="仿宋" w:eastAsia="仿宋" w:cs="仿宋"/>
          <w:color w:val="auto"/>
          <w:sz w:val="24"/>
        </w:rPr>
      </w:pPr>
      <w:r>
        <w:rPr>
          <w:rFonts w:hint="eastAsia" w:ascii="仿宋" w:hAnsi="仿宋" w:eastAsia="仿宋" w:cs="仿宋"/>
          <w:color w:val="auto"/>
          <w:sz w:val="24"/>
        </w:rPr>
        <w:t>五、与投诉事项相关的投诉请求</w:t>
      </w:r>
    </w:p>
    <w:p w14:paraId="1D9D5E6E">
      <w:pPr>
        <w:spacing w:line="360" w:lineRule="auto"/>
        <w:rPr>
          <w:rFonts w:hint="eastAsia" w:ascii="仿宋" w:hAnsi="仿宋" w:eastAsia="仿宋" w:cs="仿宋"/>
          <w:color w:val="auto"/>
          <w:sz w:val="24"/>
        </w:rPr>
      </w:pPr>
      <w:r>
        <w:rPr>
          <w:rFonts w:hint="eastAsia" w:ascii="仿宋" w:hAnsi="仿宋" w:eastAsia="仿宋" w:cs="仿宋"/>
          <w:color w:val="auto"/>
          <w:sz w:val="24"/>
        </w:rPr>
        <w:t>请求：</w:t>
      </w:r>
    </w:p>
    <w:p w14:paraId="76D4F2B8">
      <w:pPr>
        <w:spacing w:line="360" w:lineRule="auto"/>
        <w:rPr>
          <w:rFonts w:hint="eastAsia" w:ascii="仿宋" w:hAnsi="仿宋" w:eastAsia="仿宋" w:cs="仿宋"/>
          <w:color w:val="auto"/>
          <w:sz w:val="24"/>
          <w:u w:val="single"/>
        </w:rPr>
      </w:pPr>
    </w:p>
    <w:p w14:paraId="2545E413">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签字(签章)：                   公章：                      </w:t>
      </w:r>
    </w:p>
    <w:p w14:paraId="1C0C91B1">
      <w:pPr>
        <w:spacing w:line="360" w:lineRule="auto"/>
        <w:rPr>
          <w:rFonts w:hint="eastAsia" w:ascii="仿宋" w:hAnsi="仿宋" w:eastAsia="仿宋" w:cs="仿宋"/>
          <w:color w:val="auto"/>
          <w:sz w:val="24"/>
        </w:rPr>
      </w:pPr>
      <w:r>
        <w:rPr>
          <w:rFonts w:hint="eastAsia" w:ascii="仿宋" w:hAnsi="仿宋" w:eastAsia="仿宋" w:cs="仿宋"/>
          <w:color w:val="auto"/>
          <w:sz w:val="24"/>
        </w:rPr>
        <w:t xml:space="preserve">日期：    </w:t>
      </w:r>
    </w:p>
    <w:p w14:paraId="2D1084CC">
      <w:pPr>
        <w:spacing w:line="360" w:lineRule="auto"/>
        <w:rPr>
          <w:rFonts w:hint="eastAsia" w:ascii="仿宋" w:hAnsi="仿宋" w:eastAsia="仿宋" w:cs="仿宋"/>
          <w:b/>
          <w:color w:val="auto"/>
          <w:sz w:val="24"/>
        </w:rPr>
      </w:pPr>
    </w:p>
    <w:p w14:paraId="53CE488E">
      <w:pPr>
        <w:spacing w:line="360" w:lineRule="auto"/>
        <w:rPr>
          <w:rFonts w:hint="eastAsia" w:ascii="仿宋" w:hAnsi="仿宋" w:eastAsia="仿宋" w:cs="仿宋"/>
          <w:b/>
          <w:color w:val="auto"/>
          <w:sz w:val="24"/>
        </w:rPr>
      </w:pPr>
    </w:p>
    <w:p w14:paraId="14C30031">
      <w:pPr>
        <w:spacing w:line="360" w:lineRule="auto"/>
        <w:rPr>
          <w:rFonts w:hint="eastAsia" w:ascii="仿宋" w:hAnsi="仿宋" w:eastAsia="仿宋" w:cs="仿宋"/>
          <w:b/>
          <w:color w:val="auto"/>
          <w:sz w:val="24"/>
        </w:rPr>
      </w:pPr>
      <w:r>
        <w:rPr>
          <w:rFonts w:hint="eastAsia" w:ascii="仿宋" w:hAnsi="仿宋" w:eastAsia="仿宋" w:cs="仿宋"/>
          <w:b/>
          <w:color w:val="auto"/>
          <w:sz w:val="24"/>
        </w:rPr>
        <w:t>投诉书制作说明：</w:t>
      </w:r>
    </w:p>
    <w:p w14:paraId="25B368DB">
      <w:pPr>
        <w:widowControl/>
        <w:spacing w:line="360"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69D9E0A0">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05A0EFB1">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5495C9C4">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53BF0F45">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414E2B30">
      <w:pPr>
        <w:widowControl/>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6.投诉书的投诉请求应与投诉事项相关。</w:t>
      </w:r>
    </w:p>
    <w:p w14:paraId="6BBAA522">
      <w:pPr>
        <w:widowControl/>
        <w:spacing w:line="360" w:lineRule="auto"/>
        <w:ind w:firstLine="480" w:firstLineChars="200"/>
        <w:jc w:val="left"/>
        <w:rPr>
          <w:rFonts w:hint="eastAsia"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5D74F6FC">
      <w:pPr>
        <w:spacing w:line="360" w:lineRule="auto"/>
        <w:rPr>
          <w:rFonts w:hint="eastAsia" w:ascii="仿宋" w:hAnsi="仿宋" w:eastAsia="仿宋" w:cs="仿宋"/>
          <w:b/>
          <w:color w:val="auto"/>
          <w:sz w:val="24"/>
        </w:rPr>
      </w:pPr>
    </w:p>
    <w:p w14:paraId="5AF8A7DC">
      <w:pPr>
        <w:autoSpaceDE w:val="0"/>
        <w:autoSpaceDN w:val="0"/>
        <w:jc w:val="center"/>
        <w:rPr>
          <w:rFonts w:hint="eastAsia" w:ascii="仿宋" w:hAnsi="仿宋" w:eastAsia="仿宋" w:cs="仿宋"/>
          <w:b/>
          <w:color w:val="auto"/>
          <w:spacing w:val="6"/>
          <w:sz w:val="32"/>
          <w:szCs w:val="32"/>
        </w:rPr>
      </w:pPr>
    </w:p>
    <w:p w14:paraId="7C9A8CBB">
      <w:pPr>
        <w:autoSpaceDE w:val="0"/>
        <w:autoSpaceDN w:val="0"/>
        <w:jc w:val="center"/>
        <w:rPr>
          <w:rFonts w:hint="eastAsia" w:ascii="仿宋" w:hAnsi="仿宋" w:eastAsia="仿宋" w:cs="仿宋"/>
          <w:b/>
          <w:color w:val="auto"/>
          <w:spacing w:val="6"/>
          <w:sz w:val="32"/>
          <w:szCs w:val="32"/>
        </w:rPr>
      </w:pPr>
    </w:p>
    <w:p w14:paraId="43CCA09A">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7C3F6256">
      <w:pPr>
        <w:spacing w:line="360" w:lineRule="auto"/>
        <w:rPr>
          <w:rFonts w:hint="eastAsia" w:ascii="仿宋" w:hAnsi="仿宋" w:eastAsia="仿宋" w:cs="仿宋"/>
          <w:color w:val="auto"/>
          <w:sz w:val="24"/>
          <w:u w:val="single"/>
        </w:rPr>
      </w:pPr>
    </w:p>
    <w:p w14:paraId="33388A66">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1AD0A42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48B966F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特此说明。</w:t>
      </w:r>
    </w:p>
    <w:p w14:paraId="48FC458E">
      <w:pPr>
        <w:spacing w:line="360" w:lineRule="auto"/>
        <w:ind w:firstLine="494"/>
        <w:rPr>
          <w:rFonts w:hint="eastAsia" w:ascii="仿宋" w:hAnsi="仿宋" w:eastAsia="仿宋" w:cs="仿宋"/>
          <w:color w:val="auto"/>
          <w:sz w:val="24"/>
        </w:rPr>
      </w:pPr>
    </w:p>
    <w:p w14:paraId="46DD0933">
      <w:pPr>
        <w:spacing w:line="360" w:lineRule="auto"/>
        <w:ind w:firstLine="494"/>
        <w:rPr>
          <w:rFonts w:hint="eastAsia" w:ascii="仿宋" w:hAnsi="仿宋" w:eastAsia="仿宋" w:cs="仿宋"/>
          <w:color w:val="auto"/>
          <w:sz w:val="24"/>
        </w:rPr>
      </w:pPr>
    </w:p>
    <w:p w14:paraId="0A446309">
      <w:pPr>
        <w:spacing w:line="360" w:lineRule="auto"/>
        <w:ind w:firstLine="494"/>
        <w:rPr>
          <w:rFonts w:hint="eastAsia" w:ascii="仿宋" w:hAnsi="仿宋" w:eastAsia="仿宋" w:cs="仿宋"/>
          <w:color w:val="auto"/>
          <w:sz w:val="24"/>
        </w:rPr>
      </w:pPr>
    </w:p>
    <w:p w14:paraId="4230B3C9">
      <w:pPr>
        <w:spacing w:line="360" w:lineRule="auto"/>
        <w:ind w:right="480" w:firstLine="4080" w:firstLineChars="1700"/>
        <w:rPr>
          <w:rFonts w:hint="eastAsia" w:ascii="仿宋" w:hAnsi="仿宋" w:eastAsia="仿宋" w:cs="仿宋"/>
          <w:color w:val="auto"/>
          <w:sz w:val="24"/>
        </w:rPr>
      </w:pPr>
      <w:r>
        <w:rPr>
          <w:rFonts w:hint="eastAsia" w:ascii="仿宋" w:hAnsi="仿宋" w:eastAsia="仿宋" w:cs="仿宋"/>
          <w:color w:val="auto"/>
          <w:sz w:val="24"/>
        </w:rPr>
        <w:t>投标单位（法定名称章）：</w:t>
      </w:r>
    </w:p>
    <w:p w14:paraId="795C7983">
      <w:pPr>
        <w:ind w:right="1440" w:firstLine="494"/>
        <w:jc w:val="center"/>
        <w:rPr>
          <w:rFonts w:hint="eastAsia" w:ascii="仿宋" w:hAnsi="仿宋" w:eastAsia="仿宋" w:cs="仿宋"/>
          <w:color w:val="auto"/>
          <w:sz w:val="24"/>
        </w:rPr>
      </w:pPr>
      <w:r>
        <w:rPr>
          <w:rFonts w:hint="eastAsia" w:ascii="仿宋" w:hAnsi="仿宋" w:eastAsia="仿宋" w:cs="仿宋"/>
          <w:color w:val="auto"/>
          <w:sz w:val="24"/>
        </w:rPr>
        <w:t xml:space="preserve">                              日期：       年     月     日</w:t>
      </w:r>
    </w:p>
    <w:p w14:paraId="1AEF0197">
      <w:pPr>
        <w:pStyle w:val="81"/>
        <w:rPr>
          <w:rFonts w:hint="eastAsia" w:ascii="仿宋" w:hAnsi="仿宋" w:eastAsia="仿宋" w:cs="仿宋"/>
          <w:color w:val="auto"/>
        </w:rPr>
      </w:pPr>
    </w:p>
    <w:p w14:paraId="164047B1">
      <w:pPr>
        <w:rPr>
          <w:rFonts w:hint="eastAsia" w:ascii="仿宋" w:hAnsi="仿宋" w:eastAsia="仿宋" w:cs="仿宋"/>
          <w:color w:val="auto"/>
          <w:sz w:val="24"/>
        </w:rPr>
      </w:pPr>
      <w:r>
        <w:rPr>
          <w:rFonts w:hint="eastAsia" w:ascii="仿宋" w:hAnsi="仿宋" w:eastAsia="仿宋" w:cs="仿宋"/>
          <w:b/>
          <w:bCs/>
          <w:color w:val="auto"/>
          <w:sz w:val="24"/>
        </w:rPr>
        <w:t>附：</w:t>
      </w:r>
    </w:p>
    <w:p w14:paraId="5008E083">
      <w:pPr>
        <w:spacing w:line="360" w:lineRule="auto"/>
        <w:rPr>
          <w:rFonts w:hint="eastAsia" w:ascii="仿宋" w:hAnsi="仿宋" w:eastAsia="仿宋" w:cs="仿宋"/>
          <w:bCs/>
          <w:color w:val="auto"/>
          <w:sz w:val="24"/>
        </w:rPr>
      </w:pPr>
      <w:r>
        <w:rPr>
          <w:rFonts w:hint="eastAsia" w:ascii="仿宋" w:hAnsi="仿宋" w:eastAsia="仿宋" w:cs="仿宋"/>
          <w:b/>
          <w:bCs/>
          <w:color w:val="auto"/>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3E62EE57">
      <w:pPr>
        <w:autoSpaceDE w:val="0"/>
        <w:autoSpaceDN w:val="0"/>
        <w:jc w:val="center"/>
        <w:rPr>
          <w:rFonts w:hint="eastAsia" w:ascii="仿宋" w:hAnsi="仿宋" w:eastAsia="仿宋" w:cs="仿宋"/>
          <w:b/>
          <w:color w:val="auto"/>
          <w:spacing w:val="6"/>
          <w:sz w:val="32"/>
          <w:szCs w:val="32"/>
        </w:rPr>
      </w:pPr>
    </w:p>
    <w:p w14:paraId="73A00C69">
      <w:pPr>
        <w:autoSpaceDE w:val="0"/>
        <w:autoSpaceDN w:val="0"/>
        <w:jc w:val="center"/>
        <w:rPr>
          <w:rFonts w:hint="eastAsia" w:ascii="仿宋" w:hAnsi="仿宋" w:eastAsia="仿宋" w:cs="仿宋"/>
          <w:b/>
          <w:color w:val="auto"/>
          <w:spacing w:val="6"/>
          <w:sz w:val="32"/>
          <w:szCs w:val="32"/>
        </w:rPr>
      </w:pPr>
    </w:p>
    <w:p w14:paraId="40D1309F">
      <w:pPr>
        <w:autoSpaceDE w:val="0"/>
        <w:autoSpaceDN w:val="0"/>
        <w:jc w:val="center"/>
        <w:rPr>
          <w:rFonts w:hint="eastAsia" w:ascii="仿宋" w:hAnsi="仿宋" w:eastAsia="仿宋" w:cs="仿宋"/>
          <w:b/>
          <w:color w:val="auto"/>
          <w:spacing w:val="6"/>
          <w:sz w:val="32"/>
          <w:szCs w:val="32"/>
        </w:rPr>
      </w:pPr>
    </w:p>
    <w:p w14:paraId="1045A29E">
      <w:pPr>
        <w:autoSpaceDE w:val="0"/>
        <w:autoSpaceDN w:val="0"/>
        <w:jc w:val="center"/>
        <w:rPr>
          <w:rFonts w:hint="eastAsia" w:ascii="仿宋" w:hAnsi="仿宋" w:eastAsia="仿宋" w:cs="仿宋"/>
          <w:b/>
          <w:color w:val="auto"/>
          <w:spacing w:val="6"/>
          <w:sz w:val="32"/>
          <w:szCs w:val="32"/>
        </w:rPr>
      </w:pPr>
    </w:p>
    <w:p w14:paraId="3C47544B">
      <w:pPr>
        <w:autoSpaceDE w:val="0"/>
        <w:autoSpaceDN w:val="0"/>
        <w:jc w:val="center"/>
        <w:rPr>
          <w:rFonts w:hint="eastAsia" w:ascii="仿宋" w:hAnsi="仿宋" w:eastAsia="仿宋" w:cs="仿宋"/>
          <w:b/>
          <w:color w:val="auto"/>
          <w:spacing w:val="6"/>
          <w:sz w:val="32"/>
          <w:szCs w:val="32"/>
        </w:rPr>
      </w:pPr>
    </w:p>
    <w:p w14:paraId="0758E182">
      <w:pPr>
        <w:autoSpaceDE w:val="0"/>
        <w:autoSpaceDN w:val="0"/>
        <w:jc w:val="center"/>
        <w:rPr>
          <w:rFonts w:hint="eastAsia" w:ascii="仿宋" w:hAnsi="仿宋" w:eastAsia="仿宋" w:cs="仿宋"/>
          <w:b/>
          <w:color w:val="auto"/>
          <w:spacing w:val="6"/>
          <w:sz w:val="32"/>
          <w:szCs w:val="32"/>
        </w:rPr>
      </w:pPr>
    </w:p>
    <w:p w14:paraId="0D9469D4">
      <w:pPr>
        <w:autoSpaceDE w:val="0"/>
        <w:autoSpaceDN w:val="0"/>
        <w:jc w:val="center"/>
        <w:rPr>
          <w:rFonts w:hint="eastAsia" w:ascii="仿宋" w:hAnsi="仿宋" w:eastAsia="仿宋" w:cs="仿宋"/>
          <w:b/>
          <w:color w:val="auto"/>
          <w:spacing w:val="6"/>
          <w:sz w:val="32"/>
          <w:szCs w:val="32"/>
        </w:rPr>
      </w:pPr>
    </w:p>
    <w:p w14:paraId="23060434">
      <w:pPr>
        <w:autoSpaceDE w:val="0"/>
        <w:autoSpaceDN w:val="0"/>
        <w:jc w:val="center"/>
        <w:rPr>
          <w:rFonts w:hint="eastAsia" w:ascii="仿宋" w:hAnsi="仿宋" w:eastAsia="仿宋" w:cs="仿宋"/>
          <w:b/>
          <w:color w:val="auto"/>
          <w:spacing w:val="6"/>
          <w:sz w:val="32"/>
          <w:szCs w:val="32"/>
        </w:rPr>
      </w:pPr>
    </w:p>
    <w:p w14:paraId="18518C2F">
      <w:pPr>
        <w:pStyle w:val="24"/>
        <w:ind w:firstLine="0"/>
        <w:rPr>
          <w:rFonts w:hint="eastAsia" w:ascii="仿宋" w:hAnsi="仿宋" w:eastAsia="仿宋" w:cs="仿宋"/>
          <w:color w:val="auto"/>
        </w:rPr>
      </w:pPr>
    </w:p>
    <w:p w14:paraId="17B29E4D">
      <w:pPr>
        <w:rPr>
          <w:rFonts w:hint="eastAsia" w:ascii="仿宋" w:hAnsi="仿宋" w:eastAsia="仿宋" w:cs="仿宋"/>
          <w:color w:val="auto"/>
        </w:rPr>
      </w:pPr>
    </w:p>
    <w:p w14:paraId="121E31C9">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4FA8D8DA">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5C4BBF3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01282D9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4AC9BFC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1D60AED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16BAC38B">
      <w:pPr>
        <w:snapToGrid w:val="0"/>
        <w:spacing w:line="360" w:lineRule="auto"/>
        <w:ind w:firstLine="576"/>
        <w:rPr>
          <w:rFonts w:hint="eastAsia" w:ascii="仿宋" w:hAnsi="仿宋" w:eastAsia="仿宋" w:cs="仿宋"/>
          <w:color w:val="auto"/>
          <w:kern w:val="0"/>
          <w:sz w:val="24"/>
          <w:lang w:val="zh-CN"/>
        </w:rPr>
      </w:pPr>
      <w:bookmarkStart w:id="50"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30D1498F">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31062C3A">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50"/>
    <w:p w14:paraId="1892699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44670AF9">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4571C92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313706F7">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6C434324">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46ECEFE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73F4BB9D">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4918579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6691F539">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1F47CEE">
      <w:pPr>
        <w:snapToGrid w:val="0"/>
        <w:spacing w:line="360" w:lineRule="auto"/>
        <w:ind w:firstLine="5040" w:firstLine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66185AF4">
      <w:pPr>
        <w:snapToGrid w:val="0"/>
        <w:spacing w:line="360" w:lineRule="auto"/>
        <w:ind w:right="960"/>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72CC4F68">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2ABABD45">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462F1BD8">
      <w:pPr>
        <w:autoSpaceDE w:val="0"/>
        <w:autoSpaceDN w:val="0"/>
        <w:jc w:val="center"/>
        <w:rPr>
          <w:rFonts w:hint="eastAsia" w:ascii="仿宋" w:hAnsi="仿宋" w:eastAsia="仿宋" w:cs="仿宋"/>
          <w:b/>
          <w:color w:val="auto"/>
          <w:spacing w:val="6"/>
          <w:sz w:val="32"/>
          <w:szCs w:val="32"/>
        </w:rPr>
      </w:pPr>
    </w:p>
    <w:p w14:paraId="7E3B3213">
      <w:pPr>
        <w:autoSpaceDE w:val="0"/>
        <w:autoSpaceDN w:val="0"/>
        <w:jc w:val="center"/>
        <w:rPr>
          <w:rFonts w:hint="eastAsia" w:ascii="仿宋" w:hAnsi="仿宋" w:eastAsia="仿宋" w:cs="仿宋"/>
          <w:b/>
          <w:color w:val="auto"/>
          <w:spacing w:val="6"/>
          <w:sz w:val="32"/>
          <w:szCs w:val="32"/>
        </w:rPr>
      </w:pPr>
    </w:p>
    <w:p w14:paraId="0D9BE54B">
      <w:pPr>
        <w:autoSpaceDE w:val="0"/>
        <w:autoSpaceDN w:val="0"/>
        <w:jc w:val="center"/>
        <w:rPr>
          <w:rFonts w:hint="eastAsia" w:ascii="仿宋" w:hAnsi="仿宋" w:eastAsia="仿宋" w:cs="仿宋"/>
          <w:b/>
          <w:color w:val="auto"/>
          <w:spacing w:val="6"/>
          <w:sz w:val="32"/>
          <w:szCs w:val="32"/>
        </w:rPr>
      </w:pPr>
    </w:p>
    <w:p w14:paraId="068FC041">
      <w:pPr>
        <w:autoSpaceDE w:val="0"/>
        <w:autoSpaceDN w:val="0"/>
        <w:jc w:val="center"/>
        <w:rPr>
          <w:rFonts w:hint="eastAsia" w:ascii="仿宋" w:hAnsi="仿宋" w:eastAsia="仿宋" w:cs="仿宋"/>
          <w:b/>
          <w:color w:val="auto"/>
          <w:spacing w:val="6"/>
          <w:sz w:val="32"/>
          <w:szCs w:val="32"/>
        </w:rPr>
      </w:pPr>
    </w:p>
    <w:p w14:paraId="6B11E1E1">
      <w:pPr>
        <w:autoSpaceDE w:val="0"/>
        <w:autoSpaceDN w:val="0"/>
        <w:jc w:val="center"/>
        <w:rPr>
          <w:rFonts w:hint="eastAsia" w:ascii="仿宋" w:hAnsi="仿宋" w:eastAsia="仿宋" w:cs="仿宋"/>
          <w:b/>
          <w:color w:val="auto"/>
          <w:spacing w:val="6"/>
          <w:sz w:val="32"/>
          <w:szCs w:val="32"/>
        </w:rPr>
      </w:pPr>
    </w:p>
    <w:p w14:paraId="0C0740E3">
      <w:pPr>
        <w:autoSpaceDE w:val="0"/>
        <w:autoSpaceDN w:val="0"/>
        <w:jc w:val="center"/>
        <w:rPr>
          <w:rFonts w:hint="eastAsia" w:ascii="仿宋" w:hAnsi="仿宋" w:eastAsia="仿宋" w:cs="仿宋"/>
          <w:b/>
          <w:color w:val="auto"/>
          <w:spacing w:val="6"/>
          <w:sz w:val="32"/>
          <w:szCs w:val="32"/>
        </w:rPr>
      </w:pPr>
    </w:p>
    <w:p w14:paraId="78E50028">
      <w:pPr>
        <w:autoSpaceDE w:val="0"/>
        <w:autoSpaceDN w:val="0"/>
        <w:jc w:val="center"/>
        <w:rPr>
          <w:rFonts w:hint="eastAsia" w:ascii="仿宋" w:hAnsi="仿宋" w:eastAsia="仿宋" w:cs="仿宋"/>
          <w:b/>
          <w:color w:val="auto"/>
          <w:spacing w:val="6"/>
          <w:sz w:val="32"/>
          <w:szCs w:val="32"/>
        </w:rPr>
      </w:pPr>
    </w:p>
    <w:p w14:paraId="7D7A168F">
      <w:pPr>
        <w:autoSpaceDE w:val="0"/>
        <w:autoSpaceDN w:val="0"/>
        <w:jc w:val="center"/>
        <w:rPr>
          <w:rFonts w:hint="eastAsia" w:ascii="仿宋" w:hAnsi="仿宋" w:eastAsia="仿宋" w:cs="仿宋"/>
          <w:b/>
          <w:color w:val="auto"/>
          <w:spacing w:val="6"/>
          <w:sz w:val="32"/>
          <w:szCs w:val="32"/>
        </w:rPr>
      </w:pPr>
    </w:p>
    <w:p w14:paraId="17AECBD5">
      <w:pPr>
        <w:autoSpaceDE w:val="0"/>
        <w:autoSpaceDN w:val="0"/>
        <w:jc w:val="center"/>
        <w:rPr>
          <w:rFonts w:hint="eastAsia" w:ascii="仿宋" w:hAnsi="仿宋" w:eastAsia="仿宋" w:cs="仿宋"/>
          <w:b/>
          <w:color w:val="auto"/>
          <w:spacing w:val="6"/>
          <w:sz w:val="32"/>
          <w:szCs w:val="32"/>
        </w:rPr>
      </w:pPr>
    </w:p>
    <w:p w14:paraId="49228008">
      <w:pPr>
        <w:autoSpaceDE w:val="0"/>
        <w:autoSpaceDN w:val="0"/>
        <w:jc w:val="center"/>
        <w:rPr>
          <w:rFonts w:hint="eastAsia" w:ascii="仿宋" w:hAnsi="仿宋" w:eastAsia="仿宋" w:cs="仿宋"/>
          <w:b/>
          <w:color w:val="auto"/>
          <w:spacing w:val="6"/>
          <w:sz w:val="32"/>
          <w:szCs w:val="32"/>
        </w:rPr>
      </w:pPr>
    </w:p>
    <w:p w14:paraId="08F497EA">
      <w:pPr>
        <w:autoSpaceDE w:val="0"/>
        <w:autoSpaceDN w:val="0"/>
        <w:jc w:val="center"/>
        <w:rPr>
          <w:rFonts w:hint="eastAsia" w:ascii="仿宋" w:hAnsi="仿宋" w:eastAsia="仿宋" w:cs="仿宋"/>
          <w:b/>
          <w:color w:val="auto"/>
          <w:spacing w:val="6"/>
          <w:sz w:val="32"/>
          <w:szCs w:val="32"/>
        </w:rPr>
      </w:pPr>
    </w:p>
    <w:p w14:paraId="264EA908">
      <w:pPr>
        <w:autoSpaceDE w:val="0"/>
        <w:autoSpaceDN w:val="0"/>
        <w:jc w:val="center"/>
        <w:rPr>
          <w:rFonts w:hint="eastAsia" w:ascii="仿宋" w:hAnsi="仿宋" w:eastAsia="仿宋" w:cs="仿宋"/>
          <w:b/>
          <w:color w:val="auto"/>
          <w:spacing w:val="6"/>
          <w:sz w:val="32"/>
          <w:szCs w:val="32"/>
        </w:rPr>
      </w:pPr>
    </w:p>
    <w:p w14:paraId="645C3C59">
      <w:pPr>
        <w:autoSpaceDE w:val="0"/>
        <w:autoSpaceDN w:val="0"/>
        <w:jc w:val="center"/>
        <w:rPr>
          <w:rFonts w:hint="eastAsia" w:ascii="仿宋" w:hAnsi="仿宋" w:eastAsia="仿宋" w:cs="仿宋"/>
          <w:b/>
          <w:color w:val="auto"/>
          <w:spacing w:val="6"/>
          <w:sz w:val="32"/>
          <w:szCs w:val="32"/>
        </w:rPr>
      </w:pPr>
    </w:p>
    <w:p w14:paraId="45684560">
      <w:pPr>
        <w:autoSpaceDE w:val="0"/>
        <w:autoSpaceDN w:val="0"/>
        <w:jc w:val="center"/>
        <w:rPr>
          <w:rFonts w:hint="eastAsia" w:ascii="仿宋" w:hAnsi="仿宋" w:eastAsia="仿宋" w:cs="仿宋"/>
          <w:b/>
          <w:color w:val="auto"/>
          <w:spacing w:val="6"/>
          <w:sz w:val="32"/>
          <w:szCs w:val="32"/>
        </w:rPr>
      </w:pPr>
    </w:p>
    <w:p w14:paraId="4303D6C7">
      <w:pPr>
        <w:autoSpaceDE w:val="0"/>
        <w:autoSpaceDN w:val="0"/>
        <w:jc w:val="center"/>
        <w:rPr>
          <w:rFonts w:hint="eastAsia" w:ascii="仿宋" w:hAnsi="仿宋" w:eastAsia="仿宋" w:cs="仿宋"/>
          <w:b/>
          <w:color w:val="auto"/>
          <w:spacing w:val="6"/>
          <w:sz w:val="32"/>
          <w:szCs w:val="32"/>
        </w:rPr>
      </w:pPr>
    </w:p>
    <w:p w14:paraId="58B70571">
      <w:pPr>
        <w:autoSpaceDE w:val="0"/>
        <w:autoSpaceDN w:val="0"/>
        <w:jc w:val="center"/>
        <w:rPr>
          <w:rFonts w:hint="eastAsia" w:ascii="仿宋" w:hAnsi="仿宋" w:eastAsia="仿宋" w:cs="仿宋"/>
          <w:b/>
          <w:color w:val="auto"/>
          <w:spacing w:val="6"/>
          <w:sz w:val="32"/>
          <w:szCs w:val="32"/>
        </w:rPr>
      </w:pPr>
    </w:p>
    <w:p w14:paraId="1E1F5605">
      <w:pPr>
        <w:snapToGrid w:val="0"/>
        <w:spacing w:line="360" w:lineRule="auto"/>
        <w:jc w:val="center"/>
        <w:outlineLvl w:val="0"/>
        <w:rPr>
          <w:rFonts w:hint="eastAsia" w:ascii="仿宋" w:hAnsi="仿宋" w:eastAsia="仿宋" w:cs="仿宋"/>
          <w:b/>
          <w:color w:val="auto"/>
          <w:kern w:val="0"/>
          <w:sz w:val="32"/>
          <w:szCs w:val="32"/>
        </w:rPr>
      </w:pPr>
    </w:p>
    <w:p w14:paraId="22851BAB">
      <w:pPr>
        <w:snapToGrid w:val="0"/>
        <w:spacing w:line="360" w:lineRule="auto"/>
        <w:jc w:val="center"/>
        <w:outlineLvl w:val="0"/>
        <w:rPr>
          <w:rFonts w:hint="eastAsia" w:ascii="仿宋" w:hAnsi="仿宋" w:eastAsia="仿宋" w:cs="仿宋"/>
          <w:b/>
          <w:color w:val="auto"/>
          <w:kern w:val="0"/>
          <w:sz w:val="32"/>
          <w:szCs w:val="32"/>
        </w:rPr>
      </w:pPr>
    </w:p>
    <w:p w14:paraId="5C02C790">
      <w:pPr>
        <w:snapToGrid w:val="0"/>
        <w:spacing w:line="360" w:lineRule="auto"/>
        <w:jc w:val="center"/>
        <w:outlineLvl w:val="0"/>
        <w:rPr>
          <w:rFonts w:hint="eastAsia" w:ascii="仿宋" w:hAnsi="仿宋" w:eastAsia="仿宋" w:cs="仿宋"/>
          <w:b/>
          <w:color w:val="auto"/>
          <w:kern w:val="0"/>
          <w:sz w:val="32"/>
          <w:szCs w:val="32"/>
        </w:rPr>
      </w:pPr>
    </w:p>
    <w:p w14:paraId="6801D170">
      <w:pPr>
        <w:snapToGrid w:val="0"/>
        <w:spacing w:line="360" w:lineRule="auto"/>
        <w:jc w:val="center"/>
        <w:outlineLvl w:val="0"/>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7C844AC1">
      <w:pPr>
        <w:widowControl/>
        <w:spacing w:line="360" w:lineRule="auto"/>
        <w:ind w:firstLine="120" w:firstLineChars="50"/>
        <w:jc w:val="left"/>
        <w:rPr>
          <w:rFonts w:hint="eastAsia"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26FEB606">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3D6C2BA3">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7678506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4715C1A3">
      <w:pPr>
        <w:pStyle w:val="3"/>
        <w:ind w:left="664" w:leftChars="316" w:firstLine="229" w:firstLineChars="95"/>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w:t>
      </w:r>
    </w:p>
    <w:p w14:paraId="4FF6276C">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3C1328A4">
      <w:pPr>
        <w:snapToGrid w:val="0"/>
        <w:spacing w:line="360" w:lineRule="auto"/>
        <w:ind w:firstLine="576"/>
        <w:rPr>
          <w:rFonts w:hint="eastAsia"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B0FE9C5">
      <w:pPr>
        <w:spacing w:line="360" w:lineRule="auto"/>
        <w:ind w:firstLine="480" w:firstLineChars="200"/>
        <w:rPr>
          <w:rFonts w:hint="eastAsia" w:ascii="仿宋" w:hAnsi="仿宋" w:eastAsia="仿宋" w:cs="仿宋"/>
          <w:b/>
          <w:bCs/>
          <w:color w:val="auto"/>
          <w:kern w:val="0"/>
          <w:sz w:val="24"/>
          <w:lang w:val="zh-CN"/>
        </w:rPr>
      </w:pPr>
      <w:r>
        <w:rPr>
          <w:rFonts w:hint="eastAsia" w:ascii="仿宋" w:hAnsi="仿宋" w:eastAsia="仿宋" w:cs="仿宋"/>
          <w:color w:val="auto"/>
          <w:sz w:val="24"/>
        </w:rPr>
        <w:t>2、</w:t>
      </w:r>
      <w:bookmarkStart w:id="51"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51"/>
    </w:p>
    <w:p w14:paraId="05F0597E">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0F7E691A">
      <w:pPr>
        <w:snapToGrid w:val="0"/>
        <w:spacing w:line="360" w:lineRule="auto"/>
        <w:ind w:firstLine="576"/>
        <w:rPr>
          <w:rFonts w:hint="eastAsia" w:ascii="仿宋" w:hAnsi="仿宋" w:eastAsia="仿宋" w:cs="仿宋"/>
          <w:color w:val="auto"/>
          <w:u w:val="single"/>
        </w:rPr>
      </w:pPr>
    </w:p>
    <w:p w14:paraId="3E2DA3D8">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6F90B163">
      <w:pPr>
        <w:snapToGrid w:val="0"/>
        <w:spacing w:line="360" w:lineRule="auto"/>
        <w:ind w:firstLine="576"/>
        <w:rPr>
          <w:rFonts w:hint="eastAsia" w:ascii="仿宋" w:hAnsi="仿宋" w:eastAsia="仿宋" w:cs="仿宋"/>
          <w:color w:val="auto"/>
          <w:kern w:val="0"/>
          <w:sz w:val="24"/>
          <w:lang w:val="zh-CN"/>
        </w:rPr>
      </w:pPr>
    </w:p>
    <w:p w14:paraId="0DA6C229">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0F076CD6">
      <w:pPr>
        <w:snapToGrid w:val="0"/>
        <w:spacing w:line="360" w:lineRule="auto"/>
        <w:ind w:left="573" w:leftChars="273"/>
        <w:rPr>
          <w:rFonts w:hint="eastAsia" w:ascii="仿宋" w:hAnsi="仿宋" w:eastAsia="仿宋" w:cs="仿宋"/>
          <w:color w:val="auto"/>
          <w:kern w:val="0"/>
          <w:sz w:val="24"/>
          <w:lang w:val="zh-CN"/>
        </w:rPr>
      </w:pPr>
    </w:p>
    <w:p w14:paraId="1780EF9E">
      <w:pPr>
        <w:snapToGrid w:val="0"/>
        <w:spacing w:line="360" w:lineRule="auto"/>
        <w:ind w:left="573" w:leftChars="273"/>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4C807648">
      <w:pPr>
        <w:snapToGrid w:val="0"/>
        <w:spacing w:line="360" w:lineRule="auto"/>
        <w:ind w:firstLine="576"/>
        <w:rPr>
          <w:rFonts w:hint="eastAsia" w:ascii="仿宋" w:hAnsi="仿宋" w:eastAsia="仿宋" w:cs="仿宋"/>
          <w:color w:val="auto"/>
          <w:kern w:val="0"/>
          <w:sz w:val="24"/>
          <w:lang w:val="zh-CN"/>
        </w:rPr>
      </w:pPr>
    </w:p>
    <w:p w14:paraId="06CBCB02">
      <w:pPr>
        <w:snapToGrid w:val="0"/>
        <w:spacing w:line="360" w:lineRule="auto"/>
        <w:ind w:firstLine="576"/>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3BCFF71D">
      <w:pPr>
        <w:snapToGrid w:val="0"/>
        <w:spacing w:line="360" w:lineRule="auto"/>
        <w:ind w:firstLine="576"/>
        <w:rPr>
          <w:rFonts w:hint="eastAsia" w:ascii="仿宋" w:hAnsi="仿宋" w:eastAsia="仿宋" w:cs="仿宋"/>
          <w:color w:val="auto"/>
          <w:kern w:val="0"/>
          <w:sz w:val="24"/>
          <w:lang w:val="zh-CN"/>
        </w:rPr>
      </w:pPr>
    </w:p>
    <w:p w14:paraId="001C0F36">
      <w:pPr>
        <w:snapToGrid w:val="0"/>
        <w:spacing w:line="360" w:lineRule="auto"/>
        <w:ind w:left="5758" w:leftChars="342" w:hanging="5040" w:hangingChars="2100"/>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348CFDE2">
      <w:pPr>
        <w:snapToGrid w:val="0"/>
        <w:spacing w:line="360" w:lineRule="auto"/>
        <w:jc w:val="right"/>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657CD07E">
      <w:pPr>
        <w:snapToGrid w:val="0"/>
        <w:spacing w:line="360" w:lineRule="auto"/>
        <w:ind w:firstLine="5760" w:firstLineChars="2400"/>
        <w:rPr>
          <w:rFonts w:hint="eastAsia" w:ascii="仿宋" w:hAnsi="仿宋" w:eastAsia="仿宋" w:cs="仿宋"/>
          <w:color w:val="auto"/>
        </w:rPr>
      </w:pPr>
      <w:r>
        <w:rPr>
          <w:rFonts w:hint="eastAsia" w:ascii="仿宋" w:hAnsi="仿宋" w:eastAsia="仿宋" w:cs="仿宋"/>
          <w:color w:val="auto"/>
          <w:kern w:val="0"/>
          <w:sz w:val="24"/>
          <w:lang w:val="zh-CN"/>
        </w:rPr>
        <w:t>……</w:t>
      </w:r>
    </w:p>
    <w:p w14:paraId="19164C48">
      <w:pPr>
        <w:spacing w:line="360" w:lineRule="auto"/>
        <w:jc w:val="center"/>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7235C6CC">
      <w:pPr>
        <w:spacing w:line="360" w:lineRule="auto"/>
        <w:ind w:right="420"/>
        <w:rPr>
          <w:rFonts w:hint="eastAsia" w:ascii="仿宋" w:hAnsi="仿宋" w:eastAsia="仿宋" w:cs="仿宋"/>
          <w:color w:val="auto"/>
          <w:sz w:val="24"/>
        </w:rPr>
      </w:pPr>
      <w:r>
        <w:rPr>
          <w:rFonts w:hint="eastAsia" w:ascii="仿宋" w:hAnsi="仿宋" w:eastAsia="仿宋" w:cs="仿宋"/>
          <w:color w:val="auto"/>
          <w:sz w:val="24"/>
        </w:rPr>
        <w:t>注：按本格式和要求提供。</w:t>
      </w:r>
    </w:p>
    <w:p w14:paraId="11C780E5">
      <w:pPr>
        <w:autoSpaceDE w:val="0"/>
        <w:autoSpaceDN w:val="0"/>
        <w:jc w:val="center"/>
        <w:rPr>
          <w:rFonts w:hint="eastAsia" w:ascii="仿宋" w:hAnsi="仿宋" w:eastAsia="仿宋" w:cs="仿宋"/>
          <w:b/>
          <w:color w:val="auto"/>
          <w:spacing w:val="6"/>
          <w:sz w:val="32"/>
          <w:szCs w:val="32"/>
        </w:rPr>
      </w:pPr>
    </w:p>
    <w:p w14:paraId="5C06DD15">
      <w:pPr>
        <w:autoSpaceDE w:val="0"/>
        <w:autoSpaceDN w:val="0"/>
        <w:jc w:val="center"/>
        <w:rPr>
          <w:rFonts w:hint="eastAsia" w:ascii="仿宋" w:hAnsi="仿宋" w:eastAsia="仿宋" w:cs="仿宋"/>
          <w:b/>
          <w:color w:val="auto"/>
          <w:spacing w:val="6"/>
          <w:sz w:val="32"/>
          <w:szCs w:val="32"/>
        </w:rPr>
      </w:pPr>
    </w:p>
    <w:p w14:paraId="76A00917">
      <w:pPr>
        <w:autoSpaceDE w:val="0"/>
        <w:autoSpaceDN w:val="0"/>
        <w:jc w:val="center"/>
        <w:rPr>
          <w:rFonts w:hint="eastAsia" w:ascii="仿宋" w:hAnsi="仿宋" w:eastAsia="仿宋" w:cs="仿宋"/>
          <w:b/>
          <w:color w:val="auto"/>
          <w:spacing w:val="6"/>
          <w:sz w:val="32"/>
          <w:szCs w:val="32"/>
        </w:rPr>
      </w:pPr>
    </w:p>
    <w:p w14:paraId="0F7A4CA8">
      <w:pPr>
        <w:autoSpaceDE w:val="0"/>
        <w:autoSpaceDN w:val="0"/>
        <w:jc w:val="center"/>
        <w:rPr>
          <w:rFonts w:hint="eastAsia" w:ascii="仿宋" w:hAnsi="仿宋" w:eastAsia="仿宋" w:cs="仿宋"/>
          <w:b/>
          <w:color w:val="auto"/>
          <w:spacing w:val="6"/>
          <w:sz w:val="32"/>
          <w:szCs w:val="32"/>
        </w:rPr>
      </w:pPr>
    </w:p>
    <w:p w14:paraId="194888E6">
      <w:pPr>
        <w:autoSpaceDE w:val="0"/>
        <w:autoSpaceDN w:val="0"/>
        <w:jc w:val="center"/>
        <w:rPr>
          <w:rFonts w:hint="eastAsia" w:ascii="仿宋" w:hAnsi="仿宋" w:eastAsia="仿宋" w:cs="仿宋"/>
          <w:b/>
          <w:color w:val="auto"/>
          <w:spacing w:val="6"/>
          <w:sz w:val="32"/>
          <w:szCs w:val="32"/>
        </w:rPr>
      </w:pPr>
    </w:p>
    <w:p w14:paraId="1FEE249C">
      <w:pPr>
        <w:autoSpaceDE w:val="0"/>
        <w:autoSpaceDN w:val="0"/>
        <w:jc w:val="center"/>
        <w:rPr>
          <w:rFonts w:hint="eastAsia" w:ascii="仿宋" w:hAnsi="仿宋" w:eastAsia="仿宋" w:cs="仿宋"/>
          <w:b/>
          <w:color w:val="auto"/>
          <w:spacing w:val="6"/>
          <w:sz w:val="32"/>
          <w:szCs w:val="32"/>
        </w:rPr>
      </w:pPr>
    </w:p>
    <w:p w14:paraId="18D564A4">
      <w:pPr>
        <w:autoSpaceDE w:val="0"/>
        <w:autoSpaceDN w:val="0"/>
        <w:jc w:val="center"/>
        <w:rPr>
          <w:rFonts w:hint="eastAsia" w:ascii="仿宋" w:hAnsi="仿宋" w:eastAsia="仿宋" w:cs="仿宋"/>
          <w:b/>
          <w:color w:val="auto"/>
          <w:spacing w:val="6"/>
          <w:sz w:val="32"/>
          <w:szCs w:val="32"/>
        </w:rPr>
      </w:pPr>
    </w:p>
    <w:p w14:paraId="543E5522">
      <w:pPr>
        <w:autoSpaceDE w:val="0"/>
        <w:autoSpaceDN w:val="0"/>
        <w:jc w:val="center"/>
        <w:rPr>
          <w:rFonts w:hint="eastAsia" w:ascii="仿宋" w:hAnsi="仿宋" w:eastAsia="仿宋" w:cs="仿宋"/>
          <w:b/>
          <w:color w:val="auto"/>
          <w:spacing w:val="6"/>
          <w:sz w:val="32"/>
          <w:szCs w:val="32"/>
        </w:rPr>
      </w:pPr>
    </w:p>
    <w:p w14:paraId="038BA267">
      <w:pPr>
        <w:autoSpaceDE w:val="0"/>
        <w:autoSpaceDN w:val="0"/>
        <w:jc w:val="center"/>
        <w:rPr>
          <w:rFonts w:hint="eastAsia" w:ascii="仿宋" w:hAnsi="仿宋" w:eastAsia="仿宋" w:cs="仿宋"/>
          <w:b/>
          <w:color w:val="auto"/>
          <w:spacing w:val="6"/>
          <w:sz w:val="32"/>
          <w:szCs w:val="32"/>
        </w:rPr>
      </w:pPr>
    </w:p>
    <w:p w14:paraId="262C44CF">
      <w:pPr>
        <w:autoSpaceDE w:val="0"/>
        <w:autoSpaceDN w:val="0"/>
        <w:jc w:val="center"/>
        <w:rPr>
          <w:rFonts w:hint="eastAsia" w:ascii="仿宋" w:hAnsi="仿宋" w:eastAsia="仿宋" w:cs="仿宋"/>
          <w:b/>
          <w:color w:val="auto"/>
          <w:spacing w:val="6"/>
          <w:sz w:val="32"/>
          <w:szCs w:val="32"/>
        </w:rPr>
      </w:pPr>
    </w:p>
    <w:p w14:paraId="09F66DE0">
      <w:pPr>
        <w:autoSpaceDE w:val="0"/>
        <w:autoSpaceDN w:val="0"/>
        <w:jc w:val="center"/>
        <w:rPr>
          <w:rFonts w:hint="eastAsia" w:ascii="仿宋" w:hAnsi="仿宋" w:eastAsia="仿宋" w:cs="仿宋"/>
          <w:b/>
          <w:color w:val="auto"/>
          <w:spacing w:val="6"/>
          <w:sz w:val="32"/>
          <w:szCs w:val="32"/>
        </w:rPr>
      </w:pPr>
    </w:p>
    <w:p w14:paraId="4842EED1">
      <w:pPr>
        <w:pStyle w:val="81"/>
        <w:rPr>
          <w:rFonts w:hint="eastAsia" w:ascii="仿宋" w:hAnsi="仿宋" w:eastAsia="仿宋" w:cs="仿宋"/>
          <w:b/>
          <w:color w:val="auto"/>
          <w:spacing w:val="6"/>
          <w:sz w:val="32"/>
          <w:szCs w:val="32"/>
        </w:rPr>
      </w:pPr>
    </w:p>
    <w:p w14:paraId="60746FD5">
      <w:pPr>
        <w:pStyle w:val="82"/>
        <w:rPr>
          <w:rFonts w:hint="eastAsia" w:ascii="仿宋" w:hAnsi="仿宋" w:eastAsia="仿宋" w:cs="仿宋"/>
          <w:b/>
          <w:color w:val="auto"/>
          <w:spacing w:val="6"/>
          <w:sz w:val="32"/>
          <w:szCs w:val="32"/>
        </w:rPr>
      </w:pPr>
    </w:p>
    <w:p w14:paraId="7A75E5A6">
      <w:pPr>
        <w:rPr>
          <w:rFonts w:hint="eastAsia" w:ascii="仿宋" w:hAnsi="仿宋" w:eastAsia="仿宋" w:cs="仿宋"/>
          <w:b/>
          <w:color w:val="auto"/>
          <w:spacing w:val="6"/>
          <w:sz w:val="32"/>
          <w:szCs w:val="32"/>
        </w:rPr>
      </w:pPr>
    </w:p>
    <w:p w14:paraId="2BA45BA1">
      <w:pPr>
        <w:pStyle w:val="81"/>
        <w:rPr>
          <w:rFonts w:hint="eastAsia" w:ascii="仿宋" w:hAnsi="仿宋" w:eastAsia="仿宋" w:cs="仿宋"/>
          <w:b/>
          <w:color w:val="auto"/>
          <w:spacing w:val="6"/>
          <w:sz w:val="32"/>
          <w:szCs w:val="32"/>
        </w:rPr>
      </w:pPr>
    </w:p>
    <w:p w14:paraId="47FA7C2C">
      <w:pPr>
        <w:pStyle w:val="82"/>
        <w:rPr>
          <w:rFonts w:hint="eastAsia" w:ascii="仿宋" w:hAnsi="仿宋" w:eastAsia="仿宋" w:cs="仿宋"/>
          <w:color w:val="auto"/>
        </w:rPr>
      </w:pPr>
    </w:p>
    <w:p w14:paraId="4420CF46">
      <w:pPr>
        <w:spacing w:line="360" w:lineRule="auto"/>
        <w:rPr>
          <w:rFonts w:hint="eastAsia" w:ascii="仿宋" w:hAnsi="仿宋" w:eastAsia="仿宋" w:cs="仿宋"/>
          <w:b/>
          <w:color w:val="auto"/>
          <w:spacing w:val="6"/>
          <w:sz w:val="32"/>
          <w:szCs w:val="32"/>
        </w:rPr>
      </w:pPr>
      <w:bookmarkStart w:id="52" w:name="OLE_LINK14"/>
      <w:bookmarkStart w:id="53" w:name="OLE_LINK13"/>
    </w:p>
    <w:p w14:paraId="6E13D4DC">
      <w:pPr>
        <w:spacing w:line="360" w:lineRule="auto"/>
        <w:rPr>
          <w:rFonts w:hint="eastAsia" w:ascii="仿宋" w:hAnsi="仿宋" w:eastAsia="仿宋" w:cs="仿宋"/>
          <w:b/>
          <w:color w:val="auto"/>
          <w:spacing w:val="6"/>
          <w:sz w:val="32"/>
          <w:szCs w:val="32"/>
        </w:rPr>
      </w:pPr>
    </w:p>
    <w:p w14:paraId="3A049F9F">
      <w:pPr>
        <w:spacing w:line="360" w:lineRule="auto"/>
        <w:rPr>
          <w:rFonts w:hint="eastAsia" w:ascii="仿宋" w:hAnsi="仿宋" w:eastAsia="仿宋" w:cs="仿宋"/>
          <w:b/>
          <w:color w:val="auto"/>
          <w:spacing w:val="6"/>
          <w:sz w:val="32"/>
          <w:szCs w:val="32"/>
        </w:rPr>
      </w:pPr>
    </w:p>
    <w:p w14:paraId="2E3B222C">
      <w:pPr>
        <w:spacing w:line="360" w:lineRule="auto"/>
        <w:rPr>
          <w:rFonts w:hint="eastAsia" w:ascii="仿宋" w:hAnsi="仿宋" w:eastAsia="仿宋" w:cs="仿宋"/>
          <w:b/>
          <w:color w:val="auto"/>
          <w:spacing w:val="6"/>
          <w:sz w:val="32"/>
          <w:szCs w:val="32"/>
        </w:rPr>
      </w:pPr>
    </w:p>
    <w:p w14:paraId="179096AD">
      <w:pPr>
        <w:spacing w:line="360" w:lineRule="auto"/>
        <w:rPr>
          <w:rFonts w:hint="eastAsia" w:ascii="仿宋" w:hAnsi="仿宋" w:eastAsia="仿宋" w:cs="仿宋"/>
          <w:b/>
          <w:color w:val="auto"/>
          <w:spacing w:val="6"/>
          <w:sz w:val="32"/>
          <w:szCs w:val="32"/>
        </w:rPr>
      </w:pPr>
    </w:p>
    <w:p w14:paraId="77D2A722">
      <w:pPr>
        <w:spacing w:line="360" w:lineRule="auto"/>
        <w:rPr>
          <w:rFonts w:hint="eastAsia" w:ascii="仿宋" w:hAnsi="仿宋" w:eastAsia="仿宋" w:cs="仿宋"/>
          <w:b/>
          <w:color w:val="auto"/>
          <w:spacing w:val="6"/>
          <w:sz w:val="32"/>
          <w:szCs w:val="32"/>
        </w:rPr>
      </w:pPr>
    </w:p>
    <w:p w14:paraId="06D24610">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0D9314FA">
      <w:pPr>
        <w:spacing w:line="360" w:lineRule="auto"/>
        <w:jc w:val="center"/>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52"/>
    <w:bookmarkEnd w:id="53"/>
    <w:p w14:paraId="728EA90C">
      <w:pPr>
        <w:spacing w:line="360" w:lineRule="auto"/>
        <w:rPr>
          <w:rFonts w:hint="eastAsia" w:ascii="仿宋" w:hAnsi="仿宋" w:eastAsia="仿宋" w:cs="仿宋"/>
          <w:b/>
          <w:color w:val="auto"/>
          <w:spacing w:val="6"/>
          <w:sz w:val="30"/>
          <w:szCs w:val="30"/>
        </w:rPr>
      </w:pPr>
    </w:p>
    <w:p w14:paraId="02F058A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52DE56D7">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A4F1632">
      <w:pPr>
        <w:spacing w:line="360" w:lineRule="auto"/>
        <w:ind w:firstLine="480" w:firstLineChars="200"/>
        <w:rPr>
          <w:rFonts w:hint="eastAsia" w:ascii="仿宋" w:hAnsi="仿宋" w:eastAsia="仿宋" w:cs="仿宋"/>
          <w:color w:val="auto"/>
          <w:sz w:val="24"/>
        </w:rPr>
      </w:pPr>
    </w:p>
    <w:p w14:paraId="1B1F174C">
      <w:pPr>
        <w:spacing w:line="360" w:lineRule="auto"/>
        <w:ind w:firstLine="480" w:firstLineChars="200"/>
        <w:rPr>
          <w:rFonts w:hint="eastAsia" w:ascii="仿宋" w:hAnsi="仿宋" w:eastAsia="仿宋" w:cs="仿宋"/>
          <w:color w:val="auto"/>
          <w:sz w:val="24"/>
        </w:rPr>
      </w:pPr>
    </w:p>
    <w:p w14:paraId="68C1C2CB">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66D4E281">
      <w:pPr>
        <w:tabs>
          <w:tab w:val="left" w:pos="4860"/>
        </w:tabs>
        <w:spacing w:line="360" w:lineRule="auto"/>
        <w:ind w:right="1560" w:firstLine="480" w:firstLineChars="200"/>
        <w:jc w:val="center"/>
        <w:rPr>
          <w:rFonts w:hint="eastAsia" w:ascii="仿宋" w:hAnsi="仿宋" w:eastAsia="仿宋" w:cs="仿宋"/>
          <w:color w:val="auto"/>
          <w:sz w:val="24"/>
        </w:rPr>
      </w:pPr>
      <w:r>
        <w:rPr>
          <w:rFonts w:hint="eastAsia" w:ascii="仿宋" w:hAnsi="仿宋" w:eastAsia="仿宋" w:cs="仿宋"/>
          <w:color w:val="auto"/>
          <w:sz w:val="24"/>
        </w:rPr>
        <w:t xml:space="preserve">       日  期：</w:t>
      </w:r>
    </w:p>
    <w:p w14:paraId="765CD1AA">
      <w:pPr>
        <w:autoSpaceDE w:val="0"/>
        <w:autoSpaceDN w:val="0"/>
        <w:jc w:val="center"/>
        <w:rPr>
          <w:rFonts w:hint="eastAsia" w:ascii="仿宋" w:hAnsi="仿宋" w:eastAsia="仿宋" w:cs="仿宋"/>
          <w:b/>
          <w:color w:val="auto"/>
          <w:spacing w:val="6"/>
          <w:sz w:val="32"/>
          <w:szCs w:val="32"/>
        </w:rPr>
      </w:pPr>
    </w:p>
    <w:p w14:paraId="4C48F55C">
      <w:pPr>
        <w:autoSpaceDE w:val="0"/>
        <w:autoSpaceDN w:val="0"/>
        <w:jc w:val="center"/>
        <w:rPr>
          <w:rFonts w:hint="eastAsia" w:ascii="仿宋" w:hAnsi="仿宋" w:eastAsia="仿宋" w:cs="仿宋"/>
          <w:b/>
          <w:color w:val="auto"/>
          <w:spacing w:val="6"/>
          <w:sz w:val="32"/>
          <w:szCs w:val="32"/>
        </w:rPr>
      </w:pPr>
    </w:p>
    <w:p w14:paraId="02FE05A7">
      <w:pPr>
        <w:autoSpaceDE w:val="0"/>
        <w:autoSpaceDN w:val="0"/>
        <w:jc w:val="center"/>
        <w:rPr>
          <w:rFonts w:hint="eastAsia" w:ascii="仿宋" w:hAnsi="仿宋" w:eastAsia="仿宋" w:cs="仿宋"/>
          <w:b/>
          <w:color w:val="auto"/>
          <w:spacing w:val="6"/>
          <w:sz w:val="32"/>
          <w:szCs w:val="32"/>
        </w:rPr>
      </w:pPr>
    </w:p>
    <w:p w14:paraId="24DFFB4F">
      <w:pPr>
        <w:autoSpaceDE w:val="0"/>
        <w:autoSpaceDN w:val="0"/>
        <w:jc w:val="center"/>
        <w:rPr>
          <w:rFonts w:hint="eastAsia" w:ascii="仿宋" w:hAnsi="仿宋" w:eastAsia="仿宋" w:cs="仿宋"/>
          <w:b/>
          <w:color w:val="auto"/>
          <w:spacing w:val="6"/>
          <w:sz w:val="32"/>
          <w:szCs w:val="32"/>
        </w:rPr>
      </w:pPr>
    </w:p>
    <w:p w14:paraId="58A27FDE">
      <w:pPr>
        <w:autoSpaceDE w:val="0"/>
        <w:autoSpaceDN w:val="0"/>
        <w:jc w:val="center"/>
        <w:rPr>
          <w:rFonts w:hint="eastAsia" w:ascii="仿宋" w:hAnsi="仿宋" w:eastAsia="仿宋" w:cs="仿宋"/>
          <w:b/>
          <w:color w:val="auto"/>
          <w:spacing w:val="6"/>
          <w:sz w:val="32"/>
          <w:szCs w:val="32"/>
        </w:rPr>
      </w:pPr>
    </w:p>
    <w:p w14:paraId="2BDC20A2">
      <w:pPr>
        <w:autoSpaceDE w:val="0"/>
        <w:autoSpaceDN w:val="0"/>
        <w:jc w:val="center"/>
        <w:rPr>
          <w:rFonts w:hint="eastAsia" w:ascii="仿宋" w:hAnsi="仿宋" w:eastAsia="仿宋" w:cs="仿宋"/>
          <w:b/>
          <w:color w:val="auto"/>
          <w:spacing w:val="6"/>
          <w:sz w:val="32"/>
          <w:szCs w:val="32"/>
        </w:rPr>
      </w:pPr>
    </w:p>
    <w:p w14:paraId="3B35FCFE">
      <w:pPr>
        <w:autoSpaceDE w:val="0"/>
        <w:autoSpaceDN w:val="0"/>
        <w:jc w:val="center"/>
        <w:rPr>
          <w:rFonts w:hint="eastAsia" w:ascii="仿宋" w:hAnsi="仿宋" w:eastAsia="仿宋" w:cs="仿宋"/>
          <w:b/>
          <w:color w:val="auto"/>
          <w:spacing w:val="6"/>
          <w:sz w:val="32"/>
          <w:szCs w:val="32"/>
        </w:rPr>
      </w:pPr>
    </w:p>
    <w:p w14:paraId="3982A451">
      <w:pPr>
        <w:autoSpaceDE w:val="0"/>
        <w:autoSpaceDN w:val="0"/>
        <w:jc w:val="center"/>
        <w:rPr>
          <w:rFonts w:hint="eastAsia" w:ascii="仿宋" w:hAnsi="仿宋" w:eastAsia="仿宋" w:cs="仿宋"/>
          <w:b/>
          <w:color w:val="auto"/>
          <w:spacing w:val="6"/>
          <w:sz w:val="32"/>
          <w:szCs w:val="32"/>
        </w:rPr>
      </w:pPr>
    </w:p>
    <w:p w14:paraId="540B1B60">
      <w:pPr>
        <w:autoSpaceDE w:val="0"/>
        <w:autoSpaceDN w:val="0"/>
        <w:jc w:val="center"/>
        <w:rPr>
          <w:rFonts w:hint="eastAsia" w:ascii="仿宋" w:hAnsi="仿宋" w:eastAsia="仿宋" w:cs="仿宋"/>
          <w:b/>
          <w:color w:val="auto"/>
          <w:spacing w:val="6"/>
          <w:sz w:val="32"/>
          <w:szCs w:val="32"/>
        </w:rPr>
      </w:pPr>
    </w:p>
    <w:p w14:paraId="54D378FE">
      <w:pPr>
        <w:autoSpaceDE w:val="0"/>
        <w:autoSpaceDN w:val="0"/>
        <w:jc w:val="center"/>
        <w:rPr>
          <w:rFonts w:hint="eastAsia" w:ascii="仿宋" w:hAnsi="仿宋" w:eastAsia="仿宋" w:cs="仿宋"/>
          <w:b/>
          <w:color w:val="auto"/>
          <w:spacing w:val="6"/>
          <w:sz w:val="32"/>
          <w:szCs w:val="32"/>
        </w:rPr>
      </w:pPr>
    </w:p>
    <w:p w14:paraId="0928362E">
      <w:pPr>
        <w:autoSpaceDE w:val="0"/>
        <w:autoSpaceDN w:val="0"/>
        <w:jc w:val="center"/>
        <w:rPr>
          <w:rFonts w:hint="eastAsia" w:ascii="仿宋" w:hAnsi="仿宋" w:eastAsia="仿宋" w:cs="仿宋"/>
          <w:b/>
          <w:color w:val="auto"/>
          <w:spacing w:val="6"/>
          <w:sz w:val="32"/>
          <w:szCs w:val="32"/>
        </w:rPr>
      </w:pPr>
    </w:p>
    <w:p w14:paraId="53EF0C98">
      <w:pPr>
        <w:autoSpaceDE w:val="0"/>
        <w:autoSpaceDN w:val="0"/>
        <w:jc w:val="center"/>
        <w:rPr>
          <w:rFonts w:hint="eastAsia" w:ascii="仿宋" w:hAnsi="仿宋" w:eastAsia="仿宋" w:cs="仿宋"/>
          <w:b/>
          <w:color w:val="auto"/>
          <w:spacing w:val="6"/>
          <w:sz w:val="32"/>
          <w:szCs w:val="32"/>
        </w:rPr>
      </w:pPr>
    </w:p>
    <w:p w14:paraId="1BD58EAE">
      <w:pPr>
        <w:autoSpaceDE w:val="0"/>
        <w:autoSpaceDN w:val="0"/>
        <w:jc w:val="center"/>
        <w:rPr>
          <w:rFonts w:hint="eastAsia" w:ascii="仿宋" w:hAnsi="仿宋" w:eastAsia="仿宋" w:cs="仿宋"/>
          <w:b/>
          <w:color w:val="auto"/>
          <w:spacing w:val="6"/>
          <w:sz w:val="32"/>
          <w:szCs w:val="32"/>
        </w:rPr>
      </w:pPr>
    </w:p>
    <w:p w14:paraId="3BE3C295">
      <w:pPr>
        <w:autoSpaceDE w:val="0"/>
        <w:autoSpaceDN w:val="0"/>
        <w:jc w:val="center"/>
        <w:rPr>
          <w:rFonts w:hint="eastAsia" w:ascii="仿宋" w:hAnsi="仿宋" w:eastAsia="仿宋" w:cs="仿宋"/>
          <w:b/>
          <w:color w:val="auto"/>
          <w:spacing w:val="6"/>
          <w:sz w:val="32"/>
          <w:szCs w:val="32"/>
        </w:rPr>
      </w:pPr>
    </w:p>
    <w:p w14:paraId="26C393FE">
      <w:pPr>
        <w:spacing w:line="360" w:lineRule="auto"/>
        <w:rPr>
          <w:rFonts w:hint="eastAsia" w:ascii="仿宋" w:hAnsi="仿宋" w:eastAsia="仿宋" w:cs="仿宋"/>
          <w:b/>
          <w:color w:val="auto"/>
          <w:spacing w:val="6"/>
          <w:sz w:val="32"/>
          <w:szCs w:val="32"/>
        </w:rPr>
      </w:pPr>
    </w:p>
    <w:p w14:paraId="09D45F50">
      <w:pPr>
        <w:spacing w:line="360" w:lineRule="auto"/>
        <w:rPr>
          <w:rFonts w:hint="eastAsia"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139AABCF">
      <w:pPr>
        <w:spacing w:line="360" w:lineRule="auto"/>
        <w:jc w:val="center"/>
        <w:rPr>
          <w:rFonts w:hint="eastAsia" w:ascii="仿宋" w:hAnsi="仿宋" w:eastAsia="仿宋" w:cs="仿宋"/>
          <w:color w:val="auto"/>
          <w:sz w:val="24"/>
          <w:u w:val="single"/>
        </w:rPr>
      </w:pPr>
    </w:p>
    <w:p w14:paraId="553EFE72">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7A8D643D">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29ED06E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0A95B99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552733E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7701B82A">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72BD1AB8">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5B5F847B">
      <w:pPr>
        <w:snapToGrid w:val="0"/>
        <w:spacing w:line="360" w:lineRule="auto"/>
        <w:ind w:firstLine="5160" w:firstLineChars="2150"/>
        <w:rPr>
          <w:rFonts w:hint="eastAsia"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33C5B37F">
      <w:pPr>
        <w:snapToGrid w:val="0"/>
        <w:spacing w:line="360" w:lineRule="auto"/>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0AB90170">
      <w:pPr>
        <w:spacing w:line="360" w:lineRule="auto"/>
        <w:jc w:val="left"/>
        <w:rPr>
          <w:rFonts w:hint="eastAsia"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0BD96450">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注：</w:t>
      </w:r>
    </w:p>
    <w:p w14:paraId="6FD4691B">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D21A91D">
      <w:pPr>
        <w:spacing w:line="360" w:lineRule="auto"/>
        <w:ind w:right="420" w:firstLine="480" w:firstLineChars="200"/>
        <w:rPr>
          <w:rFonts w:hint="eastAsia"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CBAF298">
      <w:pPr>
        <w:spacing w:line="360" w:lineRule="auto"/>
        <w:jc w:val="center"/>
        <w:rPr>
          <w:rFonts w:hint="eastAsia" w:ascii="仿宋" w:hAnsi="仿宋" w:eastAsia="仿宋" w:cs="仿宋"/>
          <w:b/>
          <w:color w:val="auto"/>
          <w:sz w:val="32"/>
          <w:szCs w:val="32"/>
        </w:rPr>
      </w:pPr>
    </w:p>
    <w:p w14:paraId="55101030">
      <w:pPr>
        <w:spacing w:line="360" w:lineRule="auto"/>
        <w:jc w:val="center"/>
        <w:rPr>
          <w:rFonts w:hint="eastAsia" w:ascii="仿宋" w:hAnsi="仿宋" w:eastAsia="仿宋" w:cs="仿宋"/>
          <w:b/>
          <w:color w:val="auto"/>
          <w:sz w:val="32"/>
          <w:szCs w:val="32"/>
        </w:rPr>
      </w:pPr>
    </w:p>
    <w:p w14:paraId="03210472">
      <w:pPr>
        <w:spacing w:line="360" w:lineRule="auto"/>
        <w:jc w:val="center"/>
        <w:rPr>
          <w:rFonts w:hint="eastAsia" w:ascii="仿宋" w:hAnsi="仿宋" w:eastAsia="仿宋" w:cs="仿宋"/>
          <w:b/>
          <w:color w:val="auto"/>
          <w:sz w:val="32"/>
          <w:szCs w:val="32"/>
        </w:rPr>
      </w:pPr>
    </w:p>
    <w:p w14:paraId="592D0264">
      <w:pPr>
        <w:spacing w:line="360" w:lineRule="auto"/>
        <w:jc w:val="center"/>
        <w:rPr>
          <w:rFonts w:hint="eastAsia" w:ascii="仿宋" w:hAnsi="仿宋" w:eastAsia="仿宋" w:cs="仿宋"/>
          <w:b/>
          <w:color w:val="auto"/>
          <w:sz w:val="32"/>
          <w:szCs w:val="32"/>
        </w:rPr>
      </w:pPr>
    </w:p>
    <w:p w14:paraId="418DEEBF">
      <w:pPr>
        <w:spacing w:line="360" w:lineRule="auto"/>
        <w:jc w:val="center"/>
        <w:rPr>
          <w:rFonts w:hint="eastAsia" w:ascii="仿宋" w:hAnsi="仿宋" w:eastAsia="仿宋" w:cs="仿宋"/>
          <w:b/>
          <w:color w:val="auto"/>
          <w:sz w:val="32"/>
          <w:szCs w:val="32"/>
        </w:rPr>
      </w:pPr>
    </w:p>
    <w:p w14:paraId="6A9871D0">
      <w:pPr>
        <w:spacing w:line="360" w:lineRule="auto"/>
        <w:jc w:val="center"/>
        <w:rPr>
          <w:rFonts w:hint="eastAsia" w:ascii="仿宋" w:hAnsi="仿宋" w:eastAsia="仿宋" w:cs="仿宋"/>
          <w:b/>
          <w:color w:val="auto"/>
          <w:sz w:val="32"/>
          <w:szCs w:val="32"/>
        </w:rPr>
      </w:pPr>
    </w:p>
    <w:p w14:paraId="086CE928">
      <w:pPr>
        <w:spacing w:line="360" w:lineRule="auto"/>
        <w:jc w:val="center"/>
        <w:rPr>
          <w:rFonts w:hint="eastAsia" w:ascii="仿宋" w:hAnsi="仿宋" w:eastAsia="仿宋" w:cs="仿宋"/>
          <w:b/>
          <w:color w:val="auto"/>
          <w:sz w:val="32"/>
          <w:szCs w:val="32"/>
        </w:rPr>
      </w:pPr>
    </w:p>
    <w:p w14:paraId="2E5C2D50">
      <w:pPr>
        <w:spacing w:line="360" w:lineRule="auto"/>
        <w:jc w:val="center"/>
        <w:rPr>
          <w:rFonts w:hint="eastAsia" w:ascii="仿宋" w:hAnsi="仿宋" w:eastAsia="仿宋" w:cs="仿宋"/>
          <w:b/>
          <w:color w:val="auto"/>
          <w:sz w:val="32"/>
          <w:szCs w:val="32"/>
        </w:rPr>
      </w:pPr>
    </w:p>
    <w:p w14:paraId="305872C5">
      <w:pPr>
        <w:spacing w:line="360" w:lineRule="auto"/>
        <w:jc w:val="center"/>
        <w:rPr>
          <w:rFonts w:hint="eastAsia" w:ascii="仿宋" w:hAnsi="仿宋" w:eastAsia="仿宋" w:cs="仿宋"/>
          <w:b/>
          <w:color w:val="auto"/>
          <w:sz w:val="32"/>
          <w:szCs w:val="32"/>
        </w:rPr>
      </w:pPr>
    </w:p>
    <w:p w14:paraId="20199449">
      <w:pPr>
        <w:spacing w:line="360" w:lineRule="auto"/>
        <w:jc w:val="center"/>
        <w:rPr>
          <w:rFonts w:hint="eastAsia" w:ascii="仿宋" w:hAnsi="仿宋" w:eastAsia="仿宋" w:cs="仿宋"/>
          <w:b/>
          <w:color w:val="auto"/>
          <w:sz w:val="32"/>
          <w:szCs w:val="32"/>
        </w:rPr>
      </w:pPr>
    </w:p>
    <w:p w14:paraId="202C1591">
      <w:pPr>
        <w:spacing w:line="360" w:lineRule="auto"/>
        <w:jc w:val="center"/>
        <w:rPr>
          <w:rFonts w:hint="eastAsia" w:ascii="仿宋" w:hAnsi="仿宋" w:eastAsia="仿宋" w:cs="仿宋"/>
          <w:b/>
          <w:color w:val="auto"/>
          <w:sz w:val="32"/>
          <w:szCs w:val="32"/>
        </w:rPr>
      </w:pPr>
    </w:p>
    <w:p w14:paraId="133DEFAC">
      <w:pPr>
        <w:pageBreakBefore/>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3D135E8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7FD9827C">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ED9EC12">
      <w:pPr>
        <w:widowControl/>
        <w:jc w:val="left"/>
        <w:rPr>
          <w:rFonts w:hint="eastAsia"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2D002E0">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国家统计局  </w:t>
      </w:r>
    </w:p>
    <w:p w14:paraId="60FA5A66">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2017年12月28日</w:t>
      </w:r>
    </w:p>
    <w:p w14:paraId="4BFD3DB7">
      <w:pPr>
        <w:pStyle w:val="23"/>
        <w:rPr>
          <w:rFonts w:hint="eastAsia" w:ascii="仿宋" w:hAnsi="仿宋" w:eastAsia="仿宋" w:cs="仿宋"/>
          <w:color w:val="auto"/>
          <w:lang w:val="en-US"/>
        </w:rPr>
      </w:pPr>
    </w:p>
    <w:p w14:paraId="5DD668A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B41A76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006C956">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789B9E7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6793F0D">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55D08F2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6B8BB88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2BE1E1D0">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6D368912">
      <w:pPr>
        <w:widowControl/>
        <w:jc w:val="left"/>
        <w:rPr>
          <w:rFonts w:hint="eastAsia" w:ascii="仿宋" w:hAnsi="仿宋" w:eastAsia="仿宋" w:cs="仿宋"/>
          <w:color w:val="auto"/>
          <w:kern w:val="0"/>
          <w:sz w:val="24"/>
        </w:rPr>
      </w:pPr>
    </w:p>
    <w:p w14:paraId="429153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EF61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BC6BF0B">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12BAE0BF">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5B3B820A">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2E2B0F1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4B502569">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30579234">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7DA11AC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23865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639A37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5BC1CA7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E67BE9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3652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63E608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0D7EE6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54D86EB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43B351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A676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0ED52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F09F6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FC4A4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2E621A8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B5C98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047E68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6D9C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060844">
            <w:pPr>
              <w:widowControl/>
              <w:jc w:val="left"/>
              <w:rPr>
                <w:rFonts w:hint="eastAsia" w:ascii="仿宋" w:hAnsi="仿宋" w:eastAsia="仿宋" w:cs="仿宋"/>
                <w:color w:val="auto"/>
                <w:kern w:val="0"/>
                <w:sz w:val="24"/>
              </w:rPr>
            </w:pPr>
          </w:p>
        </w:tc>
        <w:tc>
          <w:tcPr>
            <w:tcW w:w="1560" w:type="dxa"/>
            <w:vAlign w:val="center"/>
          </w:tcPr>
          <w:p w14:paraId="531EC18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7CD5F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F14D6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2F8C7F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76B58B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471198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06CF0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9465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412CFDE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E7885F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5DC9E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1E92C2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30CE071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21C1E9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w:t>
            </w:r>
          </w:p>
        </w:tc>
      </w:tr>
      <w:tr w14:paraId="68904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C0BEE9">
            <w:pPr>
              <w:widowControl/>
              <w:jc w:val="left"/>
              <w:rPr>
                <w:rFonts w:hint="eastAsia" w:ascii="仿宋" w:hAnsi="仿宋" w:eastAsia="仿宋" w:cs="仿宋"/>
                <w:color w:val="auto"/>
                <w:kern w:val="0"/>
                <w:sz w:val="24"/>
              </w:rPr>
            </w:pPr>
          </w:p>
        </w:tc>
        <w:tc>
          <w:tcPr>
            <w:tcW w:w="1560" w:type="dxa"/>
            <w:vAlign w:val="center"/>
          </w:tcPr>
          <w:p w14:paraId="5A35C6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8780C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DDA78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2E52E3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2C0CBC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4B4FB0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Z＜300</w:t>
            </w:r>
          </w:p>
        </w:tc>
      </w:tr>
      <w:tr w14:paraId="24AE0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F843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3D2098E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C3368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A6C70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04B257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0090B57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08F5F61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X＜5</w:t>
            </w:r>
          </w:p>
        </w:tc>
      </w:tr>
      <w:tr w14:paraId="4779C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C8A55C">
            <w:pPr>
              <w:widowControl/>
              <w:jc w:val="left"/>
              <w:rPr>
                <w:rFonts w:hint="eastAsia" w:ascii="仿宋" w:hAnsi="仿宋" w:eastAsia="仿宋" w:cs="仿宋"/>
                <w:color w:val="auto"/>
                <w:kern w:val="0"/>
                <w:sz w:val="24"/>
              </w:rPr>
            </w:pPr>
          </w:p>
        </w:tc>
        <w:tc>
          <w:tcPr>
            <w:tcW w:w="1560" w:type="dxa"/>
            <w:vAlign w:val="center"/>
          </w:tcPr>
          <w:p w14:paraId="36D7016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914D6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67D84D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15650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14B93EB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2692A4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w:t>
            </w:r>
          </w:p>
        </w:tc>
      </w:tr>
      <w:tr w14:paraId="7099F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BCFD6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65F429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1F474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F83833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C654A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6093617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32D8FC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48BE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04BD16">
            <w:pPr>
              <w:widowControl/>
              <w:jc w:val="left"/>
              <w:rPr>
                <w:rFonts w:hint="eastAsia" w:ascii="仿宋" w:hAnsi="仿宋" w:eastAsia="仿宋" w:cs="仿宋"/>
                <w:color w:val="auto"/>
                <w:kern w:val="0"/>
                <w:sz w:val="24"/>
              </w:rPr>
            </w:pPr>
          </w:p>
        </w:tc>
        <w:tc>
          <w:tcPr>
            <w:tcW w:w="1560" w:type="dxa"/>
            <w:vAlign w:val="center"/>
          </w:tcPr>
          <w:p w14:paraId="32E148C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AB638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3A084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7527B6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7E65FA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0945007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604A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93D53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2BAB6E3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6D9B4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644A4F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6A62C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6F6C707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3FFFBAA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20D68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66BC85">
            <w:pPr>
              <w:widowControl/>
              <w:jc w:val="left"/>
              <w:rPr>
                <w:rFonts w:hint="eastAsia" w:ascii="仿宋" w:hAnsi="仿宋" w:eastAsia="仿宋" w:cs="仿宋"/>
                <w:color w:val="auto"/>
                <w:kern w:val="0"/>
                <w:sz w:val="24"/>
              </w:rPr>
            </w:pPr>
          </w:p>
        </w:tc>
        <w:tc>
          <w:tcPr>
            <w:tcW w:w="1560" w:type="dxa"/>
            <w:vAlign w:val="center"/>
          </w:tcPr>
          <w:p w14:paraId="2250674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220DF5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AEF673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37F77D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0E6621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2B1F88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Y＜200</w:t>
            </w:r>
          </w:p>
        </w:tc>
      </w:tr>
      <w:tr w14:paraId="1BBD3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0B2A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3DE6FE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44AD2C0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89F6F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446CBA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23D7AD0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5850737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779B8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F06E7E">
            <w:pPr>
              <w:widowControl/>
              <w:jc w:val="left"/>
              <w:rPr>
                <w:rFonts w:hint="eastAsia" w:ascii="仿宋" w:hAnsi="仿宋" w:eastAsia="仿宋" w:cs="仿宋"/>
                <w:color w:val="auto"/>
                <w:kern w:val="0"/>
                <w:sz w:val="24"/>
              </w:rPr>
            </w:pPr>
          </w:p>
        </w:tc>
        <w:tc>
          <w:tcPr>
            <w:tcW w:w="1560" w:type="dxa"/>
            <w:vAlign w:val="center"/>
          </w:tcPr>
          <w:p w14:paraId="1F0881D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17586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3C5BE5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6E4ED1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1E7478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5F082F7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692D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FB909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3239298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244AF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923CAD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2D9D0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FCEC7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7FB2993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w:t>
            </w:r>
          </w:p>
        </w:tc>
      </w:tr>
      <w:tr w14:paraId="574D9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101A3B">
            <w:pPr>
              <w:widowControl/>
              <w:jc w:val="left"/>
              <w:rPr>
                <w:rFonts w:hint="eastAsia" w:ascii="仿宋" w:hAnsi="仿宋" w:eastAsia="仿宋" w:cs="仿宋"/>
                <w:color w:val="auto"/>
                <w:kern w:val="0"/>
                <w:sz w:val="24"/>
              </w:rPr>
            </w:pPr>
          </w:p>
        </w:tc>
        <w:tc>
          <w:tcPr>
            <w:tcW w:w="1560" w:type="dxa"/>
            <w:vAlign w:val="center"/>
          </w:tcPr>
          <w:p w14:paraId="613193C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842FC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78B349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488D17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25805C0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5D059CD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58C58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077F5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09898B1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AA06AB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87581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E97D00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9C8D2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4D50BA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1D745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3151D3">
            <w:pPr>
              <w:widowControl/>
              <w:jc w:val="left"/>
              <w:rPr>
                <w:rFonts w:hint="eastAsia" w:ascii="仿宋" w:hAnsi="仿宋" w:eastAsia="仿宋" w:cs="仿宋"/>
                <w:color w:val="auto"/>
                <w:kern w:val="0"/>
                <w:sz w:val="24"/>
              </w:rPr>
            </w:pPr>
          </w:p>
        </w:tc>
        <w:tc>
          <w:tcPr>
            <w:tcW w:w="1560" w:type="dxa"/>
            <w:vAlign w:val="center"/>
          </w:tcPr>
          <w:p w14:paraId="3026E6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AE857A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DD975A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C7C634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7655CDC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1E883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4B34C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658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66805B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D673C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30A25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7A269D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0D813D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01695F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4614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6F2155">
            <w:pPr>
              <w:widowControl/>
              <w:jc w:val="left"/>
              <w:rPr>
                <w:rFonts w:hint="eastAsia" w:ascii="仿宋" w:hAnsi="仿宋" w:eastAsia="仿宋" w:cs="仿宋"/>
                <w:color w:val="auto"/>
                <w:kern w:val="0"/>
                <w:sz w:val="24"/>
              </w:rPr>
            </w:pPr>
          </w:p>
        </w:tc>
        <w:tc>
          <w:tcPr>
            <w:tcW w:w="1560" w:type="dxa"/>
            <w:vAlign w:val="center"/>
          </w:tcPr>
          <w:p w14:paraId="6443F13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76D7B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CB524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7F614C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3422BBB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1D9DC8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1BF0A3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62B0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2F3ABE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38DAB2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12A2BA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71326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1D6F96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4DE259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6F9B2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84F256">
            <w:pPr>
              <w:widowControl/>
              <w:jc w:val="left"/>
              <w:rPr>
                <w:rFonts w:hint="eastAsia" w:ascii="仿宋" w:hAnsi="仿宋" w:eastAsia="仿宋" w:cs="仿宋"/>
                <w:color w:val="auto"/>
                <w:kern w:val="0"/>
                <w:sz w:val="24"/>
              </w:rPr>
            </w:pPr>
          </w:p>
        </w:tc>
        <w:tc>
          <w:tcPr>
            <w:tcW w:w="1560" w:type="dxa"/>
            <w:vAlign w:val="center"/>
          </w:tcPr>
          <w:p w14:paraId="796416E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2B3A9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4D3C4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0CAF1C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2A97191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1B524B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3E527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4589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491263E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BF6710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06D8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147027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4628D96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A6EBE3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AF8A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FC8A96">
            <w:pPr>
              <w:widowControl/>
              <w:jc w:val="left"/>
              <w:rPr>
                <w:rFonts w:hint="eastAsia" w:ascii="仿宋" w:hAnsi="仿宋" w:eastAsia="仿宋" w:cs="仿宋"/>
                <w:color w:val="auto"/>
                <w:kern w:val="0"/>
                <w:sz w:val="24"/>
              </w:rPr>
            </w:pPr>
          </w:p>
        </w:tc>
        <w:tc>
          <w:tcPr>
            <w:tcW w:w="1560" w:type="dxa"/>
            <w:vAlign w:val="center"/>
          </w:tcPr>
          <w:p w14:paraId="1B455A6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B188C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ECBBBE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1350D5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51AC77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018EEB1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w:t>
            </w:r>
          </w:p>
        </w:tc>
      </w:tr>
      <w:tr w14:paraId="5D2A81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A2502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5935886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8B19FE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4ED2A3BB">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Y≥</w:t>
            </w:r>
            <w:r>
              <w:rPr>
                <w:rFonts w:hint="eastAsia" w:ascii="仿宋" w:hAnsi="仿宋" w:eastAsia="仿宋" w:cs="仿宋"/>
                <w:color w:val="auto"/>
                <w:kern w:val="0"/>
                <w:sz w:val="24"/>
                <w:lang w:eastAsia="zh-CN"/>
              </w:rPr>
              <w:t>400000</w:t>
            </w:r>
          </w:p>
        </w:tc>
        <w:tc>
          <w:tcPr>
            <w:tcW w:w="1891" w:type="dxa"/>
            <w:vAlign w:val="center"/>
          </w:tcPr>
          <w:p w14:paraId="254117A5">
            <w:pPr>
              <w:widowControl/>
              <w:jc w:val="left"/>
              <w:rPr>
                <w:rFonts w:hint="eastAsia" w:ascii="仿宋" w:hAnsi="仿宋" w:eastAsia="仿宋" w:cs="仿宋"/>
                <w:color w:val="auto"/>
                <w:kern w:val="0"/>
                <w:sz w:val="24"/>
                <w:lang w:eastAsia="zh-CN"/>
              </w:rPr>
            </w:pPr>
            <w:r>
              <w:rPr>
                <w:rFonts w:hint="eastAsia" w:ascii="仿宋" w:hAnsi="仿宋" w:eastAsia="仿宋" w:cs="仿宋"/>
                <w:color w:val="auto"/>
                <w:kern w:val="0"/>
                <w:sz w:val="24"/>
              </w:rPr>
              <w:t>1000≤Y＜</w:t>
            </w:r>
            <w:r>
              <w:rPr>
                <w:rFonts w:hint="eastAsia" w:ascii="仿宋" w:hAnsi="仿宋" w:eastAsia="仿宋" w:cs="仿宋"/>
                <w:color w:val="auto"/>
                <w:kern w:val="0"/>
                <w:sz w:val="24"/>
                <w:lang w:eastAsia="zh-CN"/>
              </w:rPr>
              <w:t>400000</w:t>
            </w:r>
          </w:p>
        </w:tc>
        <w:tc>
          <w:tcPr>
            <w:tcW w:w="1730" w:type="dxa"/>
            <w:vAlign w:val="center"/>
          </w:tcPr>
          <w:p w14:paraId="788DB7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E7EFF4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Y＜100</w:t>
            </w:r>
          </w:p>
        </w:tc>
      </w:tr>
      <w:tr w14:paraId="22B921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7199C5">
            <w:pPr>
              <w:widowControl/>
              <w:jc w:val="left"/>
              <w:rPr>
                <w:rFonts w:hint="eastAsia" w:ascii="仿宋" w:hAnsi="仿宋" w:eastAsia="仿宋" w:cs="仿宋"/>
                <w:color w:val="auto"/>
                <w:kern w:val="0"/>
                <w:sz w:val="24"/>
              </w:rPr>
            </w:pPr>
          </w:p>
        </w:tc>
        <w:tc>
          <w:tcPr>
            <w:tcW w:w="1560" w:type="dxa"/>
            <w:vAlign w:val="center"/>
          </w:tcPr>
          <w:p w14:paraId="2A99412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9F55C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DFEC7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4C587A9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7F4C9E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1453251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Z＜2000</w:t>
            </w:r>
          </w:p>
        </w:tc>
      </w:tr>
      <w:tr w14:paraId="4D762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D7E2F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6BD30FB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48EF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427651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701351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1448FF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42C5D8A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X＜100</w:t>
            </w:r>
          </w:p>
        </w:tc>
      </w:tr>
      <w:tr w14:paraId="2F776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022745">
            <w:pPr>
              <w:widowControl/>
              <w:jc w:val="left"/>
              <w:rPr>
                <w:rFonts w:hint="eastAsia" w:ascii="仿宋" w:hAnsi="仿宋" w:eastAsia="仿宋" w:cs="仿宋"/>
                <w:color w:val="auto"/>
                <w:kern w:val="0"/>
                <w:sz w:val="24"/>
              </w:rPr>
            </w:pPr>
          </w:p>
        </w:tc>
        <w:tc>
          <w:tcPr>
            <w:tcW w:w="1560" w:type="dxa"/>
            <w:vAlign w:val="center"/>
          </w:tcPr>
          <w:p w14:paraId="23CDB0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974684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28898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1D5A65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3253F85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13F1D3D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Y＜500</w:t>
            </w:r>
          </w:p>
        </w:tc>
      </w:tr>
      <w:tr w14:paraId="550E5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8EB0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6A0F387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DAEF1E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4BC9FC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4FE0F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52DFBC2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BC052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r w14:paraId="32A1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1202A">
            <w:pPr>
              <w:widowControl/>
              <w:jc w:val="left"/>
              <w:rPr>
                <w:rFonts w:hint="eastAsia" w:ascii="仿宋" w:hAnsi="仿宋" w:eastAsia="仿宋" w:cs="仿宋"/>
                <w:color w:val="auto"/>
                <w:kern w:val="0"/>
                <w:sz w:val="24"/>
              </w:rPr>
            </w:pPr>
          </w:p>
        </w:tc>
        <w:tc>
          <w:tcPr>
            <w:tcW w:w="1560" w:type="dxa"/>
            <w:vAlign w:val="center"/>
          </w:tcPr>
          <w:p w14:paraId="366ACA6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13849E0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3171B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7AFDDAB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3C42FDB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09FC20B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Z＜100</w:t>
            </w:r>
          </w:p>
        </w:tc>
      </w:tr>
      <w:tr w14:paraId="613AD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06B27B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6E3627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EE908B5">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5E73B3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43BD82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24E70BA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3DF36BD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X＜10</w:t>
            </w:r>
          </w:p>
        </w:tc>
      </w:tr>
    </w:tbl>
    <w:p w14:paraId="654416E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说明： 　　</w:t>
      </w:r>
    </w:p>
    <w:p w14:paraId="486477B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47B2564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64A7B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512BA1FC">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5D19104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4A7A0BF">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73FEFB66">
      <w:pPr>
        <w:widowControl/>
        <w:jc w:val="left"/>
        <w:rPr>
          <w:rFonts w:hint="eastAsia" w:ascii="仿宋" w:hAnsi="仿宋" w:eastAsia="仿宋" w:cs="仿宋"/>
          <w:color w:val="auto"/>
          <w:kern w:val="0"/>
          <w:sz w:val="24"/>
        </w:rPr>
      </w:pPr>
    </w:p>
    <w:p w14:paraId="6A8B39FA">
      <w:pPr>
        <w:widowControl/>
        <w:jc w:val="left"/>
        <w:rPr>
          <w:rFonts w:hint="eastAsia" w:ascii="仿宋" w:hAnsi="仿宋" w:eastAsia="仿宋" w:cs="仿宋"/>
          <w:color w:val="auto"/>
          <w:kern w:val="0"/>
          <w:sz w:val="24"/>
        </w:rPr>
      </w:pPr>
    </w:p>
    <w:p w14:paraId="7BDE9A5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0320474F">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4258C981">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D46C435">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8EB66C0">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06D4A624">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E3F6163">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3D2A11D8">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715BF1EB">
      <w:pPr>
        <w:widowControl/>
        <w:jc w:val="left"/>
        <w:rPr>
          <w:rFonts w:hint="eastAsia" w:ascii="仿宋" w:hAnsi="仿宋" w:eastAsia="仿宋" w:cs="仿宋"/>
          <w:color w:val="auto"/>
          <w:kern w:val="0"/>
          <w:sz w:val="18"/>
          <w:szCs w:val="18"/>
        </w:rPr>
      </w:pPr>
    </w:p>
    <w:p w14:paraId="0E027640">
      <w:pPr>
        <w:widowControl/>
        <w:jc w:val="left"/>
        <w:rPr>
          <w:rFonts w:hint="eastAsia" w:ascii="仿宋" w:hAnsi="仿宋" w:eastAsia="仿宋" w:cs="仿宋"/>
          <w:color w:val="auto"/>
          <w:kern w:val="0"/>
          <w:sz w:val="18"/>
          <w:szCs w:val="18"/>
        </w:rPr>
      </w:pPr>
    </w:p>
    <w:p w14:paraId="6BC8E297">
      <w:pPr>
        <w:widowControl/>
        <w:jc w:val="left"/>
        <w:rPr>
          <w:rFonts w:hint="eastAsia" w:ascii="仿宋" w:hAnsi="仿宋" w:eastAsia="仿宋" w:cs="仿宋"/>
          <w:color w:val="auto"/>
          <w:kern w:val="0"/>
          <w:sz w:val="18"/>
          <w:szCs w:val="18"/>
        </w:rPr>
      </w:pPr>
    </w:p>
    <w:p w14:paraId="76236AD1">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6E282DE7">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1DD67590">
      <w:pPr>
        <w:widowControl/>
        <w:shd w:val="clear" w:color="auto" w:fill="FFFFFF"/>
        <w:spacing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3441A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BCCE28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6BF87992">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12C586F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p>
    <w:p w14:paraId="6E19FB1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1681415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0B39053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205683F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A59F874">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13AFA000">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146CFDC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56D01F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E43BB58">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8DCD6D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79A052B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7BA2F9CE">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10C6B141">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6A2F970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EE8B9A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16B8CB2">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5A9645CA">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749B95D7">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65907C09">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4C85F5C3">
      <w:pPr>
        <w:widowControl/>
        <w:shd w:val="clear" w:color="auto" w:fill="FFFFFF"/>
        <w:spacing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0FC5FECF">
      <w:pPr>
        <w:widowControl/>
        <w:shd w:val="clear" w:color="auto" w:fill="FFFFFF"/>
        <w:spacing w:before="150" w:line="420" w:lineRule="atLeast"/>
        <w:jc w:val="left"/>
        <w:textAlignment w:val="baseline"/>
        <w:rPr>
          <w:rFonts w:hint="eastAsia"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1732C37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15BA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4136418">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44CB939C">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1B02E507">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01BFDB7E">
            <w:pPr>
              <w:widowControl/>
              <w:jc w:val="center"/>
              <w:rPr>
                <w:rFonts w:hint="eastAsia"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6E5A3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6A4208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3EB8A12B">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583448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5A85BC7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42E025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69614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D31FD0">
            <w:pPr>
              <w:widowControl/>
              <w:jc w:val="left"/>
              <w:rPr>
                <w:rFonts w:hint="eastAsia" w:ascii="仿宋" w:hAnsi="仿宋" w:eastAsia="仿宋" w:cs="仿宋"/>
                <w:color w:val="auto"/>
                <w:kern w:val="0"/>
                <w:sz w:val="24"/>
              </w:rPr>
            </w:pPr>
          </w:p>
        </w:tc>
        <w:tc>
          <w:tcPr>
            <w:tcW w:w="1025" w:type="dxa"/>
            <w:vMerge w:val="continue"/>
            <w:vAlign w:val="center"/>
          </w:tcPr>
          <w:p w14:paraId="3307591F">
            <w:pPr>
              <w:widowControl/>
              <w:jc w:val="left"/>
              <w:rPr>
                <w:rFonts w:hint="eastAsia" w:ascii="仿宋" w:hAnsi="仿宋" w:eastAsia="仿宋" w:cs="仿宋"/>
                <w:color w:val="auto"/>
                <w:kern w:val="0"/>
                <w:sz w:val="24"/>
              </w:rPr>
            </w:pPr>
          </w:p>
        </w:tc>
        <w:tc>
          <w:tcPr>
            <w:tcW w:w="2836" w:type="dxa"/>
            <w:vMerge w:val="continue"/>
            <w:vAlign w:val="center"/>
          </w:tcPr>
          <w:p w14:paraId="3C3A8126">
            <w:pPr>
              <w:widowControl/>
              <w:jc w:val="left"/>
              <w:rPr>
                <w:rFonts w:hint="eastAsia" w:ascii="仿宋" w:hAnsi="仿宋" w:eastAsia="仿宋" w:cs="仿宋"/>
                <w:color w:val="auto"/>
                <w:kern w:val="0"/>
                <w:sz w:val="24"/>
              </w:rPr>
            </w:pPr>
          </w:p>
        </w:tc>
        <w:tc>
          <w:tcPr>
            <w:tcW w:w="606" w:type="dxa"/>
            <w:vAlign w:val="center"/>
          </w:tcPr>
          <w:p w14:paraId="31E1658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B35E16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7F7F0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BC8E57">
            <w:pPr>
              <w:widowControl/>
              <w:jc w:val="left"/>
              <w:rPr>
                <w:rFonts w:hint="eastAsia" w:ascii="仿宋" w:hAnsi="仿宋" w:eastAsia="仿宋" w:cs="仿宋"/>
                <w:color w:val="auto"/>
                <w:kern w:val="0"/>
                <w:sz w:val="24"/>
              </w:rPr>
            </w:pPr>
          </w:p>
        </w:tc>
        <w:tc>
          <w:tcPr>
            <w:tcW w:w="1025" w:type="dxa"/>
            <w:vMerge w:val="continue"/>
            <w:vAlign w:val="center"/>
          </w:tcPr>
          <w:p w14:paraId="13ABB48B">
            <w:pPr>
              <w:widowControl/>
              <w:jc w:val="left"/>
              <w:rPr>
                <w:rFonts w:hint="eastAsia" w:ascii="仿宋" w:hAnsi="仿宋" w:eastAsia="仿宋" w:cs="仿宋"/>
                <w:color w:val="auto"/>
                <w:kern w:val="0"/>
                <w:sz w:val="24"/>
              </w:rPr>
            </w:pPr>
          </w:p>
        </w:tc>
        <w:tc>
          <w:tcPr>
            <w:tcW w:w="2836" w:type="dxa"/>
            <w:vMerge w:val="continue"/>
            <w:vAlign w:val="center"/>
          </w:tcPr>
          <w:p w14:paraId="77ECF5CC">
            <w:pPr>
              <w:widowControl/>
              <w:jc w:val="left"/>
              <w:rPr>
                <w:rFonts w:hint="eastAsia" w:ascii="仿宋" w:hAnsi="仿宋" w:eastAsia="仿宋" w:cs="仿宋"/>
                <w:color w:val="auto"/>
                <w:kern w:val="0"/>
                <w:sz w:val="24"/>
              </w:rPr>
            </w:pPr>
          </w:p>
        </w:tc>
        <w:tc>
          <w:tcPr>
            <w:tcW w:w="606" w:type="dxa"/>
            <w:vAlign w:val="center"/>
          </w:tcPr>
          <w:p w14:paraId="382D08C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580871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51295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1A319">
            <w:pPr>
              <w:widowControl/>
              <w:jc w:val="left"/>
              <w:rPr>
                <w:rFonts w:hint="eastAsia" w:ascii="仿宋" w:hAnsi="仿宋" w:eastAsia="仿宋" w:cs="仿宋"/>
                <w:color w:val="auto"/>
                <w:kern w:val="0"/>
                <w:sz w:val="24"/>
              </w:rPr>
            </w:pPr>
          </w:p>
        </w:tc>
        <w:tc>
          <w:tcPr>
            <w:tcW w:w="1025" w:type="dxa"/>
            <w:vMerge w:val="restart"/>
            <w:vAlign w:val="center"/>
          </w:tcPr>
          <w:p w14:paraId="730973E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369464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1AB0353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D7E472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1BB1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213BB43">
            <w:pPr>
              <w:widowControl/>
              <w:jc w:val="left"/>
              <w:rPr>
                <w:rFonts w:hint="eastAsia" w:ascii="仿宋" w:hAnsi="仿宋" w:eastAsia="仿宋" w:cs="仿宋"/>
                <w:color w:val="auto"/>
                <w:kern w:val="0"/>
                <w:sz w:val="24"/>
              </w:rPr>
            </w:pPr>
          </w:p>
        </w:tc>
        <w:tc>
          <w:tcPr>
            <w:tcW w:w="1025" w:type="dxa"/>
            <w:vMerge w:val="continue"/>
            <w:vAlign w:val="center"/>
          </w:tcPr>
          <w:p w14:paraId="6FAFCA89">
            <w:pPr>
              <w:widowControl/>
              <w:jc w:val="left"/>
              <w:rPr>
                <w:rFonts w:hint="eastAsia" w:ascii="仿宋" w:hAnsi="仿宋" w:eastAsia="仿宋" w:cs="仿宋"/>
                <w:color w:val="auto"/>
                <w:kern w:val="0"/>
                <w:sz w:val="24"/>
              </w:rPr>
            </w:pPr>
          </w:p>
        </w:tc>
        <w:tc>
          <w:tcPr>
            <w:tcW w:w="2836" w:type="dxa"/>
            <w:vMerge w:val="continue"/>
            <w:vAlign w:val="center"/>
          </w:tcPr>
          <w:p w14:paraId="59C4AB2B">
            <w:pPr>
              <w:widowControl/>
              <w:jc w:val="left"/>
              <w:rPr>
                <w:rFonts w:hint="eastAsia" w:ascii="仿宋" w:hAnsi="仿宋" w:eastAsia="仿宋" w:cs="仿宋"/>
                <w:color w:val="auto"/>
                <w:kern w:val="0"/>
                <w:sz w:val="24"/>
              </w:rPr>
            </w:pPr>
          </w:p>
        </w:tc>
        <w:tc>
          <w:tcPr>
            <w:tcW w:w="606" w:type="dxa"/>
            <w:vAlign w:val="center"/>
          </w:tcPr>
          <w:p w14:paraId="6EAB5A9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1FAAB1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C3C99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48AE4BEF">
            <w:pPr>
              <w:widowControl/>
              <w:jc w:val="left"/>
              <w:rPr>
                <w:rFonts w:hint="eastAsia" w:ascii="仿宋" w:hAnsi="仿宋" w:eastAsia="仿宋" w:cs="仿宋"/>
                <w:color w:val="auto"/>
                <w:kern w:val="0"/>
                <w:sz w:val="24"/>
              </w:rPr>
            </w:pPr>
          </w:p>
        </w:tc>
        <w:tc>
          <w:tcPr>
            <w:tcW w:w="1025" w:type="dxa"/>
            <w:vMerge w:val="continue"/>
            <w:vAlign w:val="center"/>
          </w:tcPr>
          <w:p w14:paraId="66A1FEC8">
            <w:pPr>
              <w:widowControl/>
              <w:jc w:val="left"/>
              <w:rPr>
                <w:rFonts w:hint="eastAsia" w:ascii="仿宋" w:hAnsi="仿宋" w:eastAsia="仿宋" w:cs="仿宋"/>
                <w:color w:val="auto"/>
                <w:kern w:val="0"/>
                <w:sz w:val="24"/>
              </w:rPr>
            </w:pPr>
          </w:p>
        </w:tc>
        <w:tc>
          <w:tcPr>
            <w:tcW w:w="2836" w:type="dxa"/>
            <w:vMerge w:val="continue"/>
            <w:vAlign w:val="center"/>
          </w:tcPr>
          <w:p w14:paraId="53E37042">
            <w:pPr>
              <w:widowControl/>
              <w:jc w:val="left"/>
              <w:rPr>
                <w:rFonts w:hint="eastAsia" w:ascii="仿宋" w:hAnsi="仿宋" w:eastAsia="仿宋" w:cs="仿宋"/>
                <w:color w:val="auto"/>
                <w:kern w:val="0"/>
                <w:sz w:val="24"/>
              </w:rPr>
            </w:pPr>
          </w:p>
        </w:tc>
        <w:tc>
          <w:tcPr>
            <w:tcW w:w="606" w:type="dxa"/>
            <w:vAlign w:val="center"/>
          </w:tcPr>
          <w:p w14:paraId="712DB6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8A6DE6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E9851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4D505">
            <w:pPr>
              <w:widowControl/>
              <w:jc w:val="left"/>
              <w:rPr>
                <w:rFonts w:hint="eastAsia" w:ascii="仿宋" w:hAnsi="仿宋" w:eastAsia="仿宋" w:cs="仿宋"/>
                <w:color w:val="auto"/>
                <w:kern w:val="0"/>
                <w:sz w:val="24"/>
              </w:rPr>
            </w:pPr>
          </w:p>
        </w:tc>
        <w:tc>
          <w:tcPr>
            <w:tcW w:w="1025" w:type="dxa"/>
            <w:vMerge w:val="continue"/>
            <w:vAlign w:val="center"/>
          </w:tcPr>
          <w:p w14:paraId="72DAB619">
            <w:pPr>
              <w:widowControl/>
              <w:jc w:val="left"/>
              <w:rPr>
                <w:rFonts w:hint="eastAsia" w:ascii="仿宋" w:hAnsi="仿宋" w:eastAsia="仿宋" w:cs="仿宋"/>
                <w:color w:val="auto"/>
                <w:kern w:val="0"/>
                <w:sz w:val="24"/>
              </w:rPr>
            </w:pPr>
          </w:p>
        </w:tc>
        <w:tc>
          <w:tcPr>
            <w:tcW w:w="2836" w:type="dxa"/>
            <w:vMerge w:val="restart"/>
            <w:vAlign w:val="center"/>
          </w:tcPr>
          <w:p w14:paraId="39C4429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6B18E4D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245960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45372B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524303">
            <w:pPr>
              <w:widowControl/>
              <w:jc w:val="left"/>
              <w:rPr>
                <w:rFonts w:hint="eastAsia" w:ascii="仿宋" w:hAnsi="仿宋" w:eastAsia="仿宋" w:cs="仿宋"/>
                <w:color w:val="auto"/>
                <w:kern w:val="0"/>
                <w:sz w:val="24"/>
              </w:rPr>
            </w:pPr>
          </w:p>
        </w:tc>
        <w:tc>
          <w:tcPr>
            <w:tcW w:w="1025" w:type="dxa"/>
            <w:vMerge w:val="continue"/>
            <w:vAlign w:val="center"/>
          </w:tcPr>
          <w:p w14:paraId="0D6B6A99">
            <w:pPr>
              <w:widowControl/>
              <w:jc w:val="left"/>
              <w:rPr>
                <w:rFonts w:hint="eastAsia" w:ascii="仿宋" w:hAnsi="仿宋" w:eastAsia="仿宋" w:cs="仿宋"/>
                <w:color w:val="auto"/>
                <w:kern w:val="0"/>
                <w:sz w:val="24"/>
              </w:rPr>
            </w:pPr>
          </w:p>
        </w:tc>
        <w:tc>
          <w:tcPr>
            <w:tcW w:w="2836" w:type="dxa"/>
            <w:vMerge w:val="continue"/>
            <w:vAlign w:val="center"/>
          </w:tcPr>
          <w:p w14:paraId="63BFD49A">
            <w:pPr>
              <w:widowControl/>
              <w:jc w:val="left"/>
              <w:rPr>
                <w:rFonts w:hint="eastAsia" w:ascii="仿宋" w:hAnsi="仿宋" w:eastAsia="仿宋" w:cs="仿宋"/>
                <w:color w:val="auto"/>
                <w:kern w:val="0"/>
                <w:sz w:val="24"/>
              </w:rPr>
            </w:pPr>
          </w:p>
        </w:tc>
        <w:tc>
          <w:tcPr>
            <w:tcW w:w="606" w:type="dxa"/>
            <w:vAlign w:val="center"/>
          </w:tcPr>
          <w:p w14:paraId="51856F4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194E8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3F1ED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08D0B">
            <w:pPr>
              <w:widowControl/>
              <w:jc w:val="left"/>
              <w:rPr>
                <w:rFonts w:hint="eastAsia" w:ascii="仿宋" w:hAnsi="仿宋" w:eastAsia="仿宋" w:cs="仿宋"/>
                <w:color w:val="auto"/>
                <w:kern w:val="0"/>
                <w:sz w:val="24"/>
              </w:rPr>
            </w:pPr>
          </w:p>
        </w:tc>
        <w:tc>
          <w:tcPr>
            <w:tcW w:w="1025" w:type="dxa"/>
            <w:vMerge w:val="continue"/>
            <w:vAlign w:val="center"/>
          </w:tcPr>
          <w:p w14:paraId="410BDA44">
            <w:pPr>
              <w:widowControl/>
              <w:jc w:val="left"/>
              <w:rPr>
                <w:rFonts w:hint="eastAsia" w:ascii="仿宋" w:hAnsi="仿宋" w:eastAsia="仿宋" w:cs="仿宋"/>
                <w:color w:val="auto"/>
                <w:kern w:val="0"/>
                <w:sz w:val="24"/>
              </w:rPr>
            </w:pPr>
          </w:p>
        </w:tc>
        <w:tc>
          <w:tcPr>
            <w:tcW w:w="2836" w:type="dxa"/>
            <w:vMerge w:val="continue"/>
            <w:vAlign w:val="center"/>
          </w:tcPr>
          <w:p w14:paraId="7CB5479C">
            <w:pPr>
              <w:widowControl/>
              <w:jc w:val="left"/>
              <w:rPr>
                <w:rFonts w:hint="eastAsia" w:ascii="仿宋" w:hAnsi="仿宋" w:eastAsia="仿宋" w:cs="仿宋"/>
                <w:color w:val="auto"/>
                <w:kern w:val="0"/>
                <w:sz w:val="24"/>
              </w:rPr>
            </w:pPr>
          </w:p>
        </w:tc>
        <w:tc>
          <w:tcPr>
            <w:tcW w:w="606" w:type="dxa"/>
            <w:vAlign w:val="center"/>
          </w:tcPr>
          <w:p w14:paraId="21CD1AE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218D1C9">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1FC0E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D2198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5E33C72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2F2ACE4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D7D947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0B527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155E1F1">
            <w:pPr>
              <w:widowControl/>
              <w:jc w:val="left"/>
              <w:rPr>
                <w:rFonts w:hint="eastAsia" w:ascii="仿宋" w:hAnsi="仿宋" w:eastAsia="仿宋" w:cs="仿宋"/>
                <w:color w:val="auto"/>
                <w:kern w:val="0"/>
                <w:sz w:val="24"/>
              </w:rPr>
            </w:pPr>
          </w:p>
        </w:tc>
        <w:tc>
          <w:tcPr>
            <w:tcW w:w="2836" w:type="dxa"/>
            <w:vMerge w:val="continue"/>
            <w:vAlign w:val="center"/>
          </w:tcPr>
          <w:p w14:paraId="4D69344B">
            <w:pPr>
              <w:widowControl/>
              <w:jc w:val="left"/>
              <w:rPr>
                <w:rFonts w:hint="eastAsia" w:ascii="仿宋" w:hAnsi="仿宋" w:eastAsia="仿宋" w:cs="仿宋"/>
                <w:color w:val="auto"/>
                <w:kern w:val="0"/>
                <w:sz w:val="24"/>
              </w:rPr>
            </w:pPr>
          </w:p>
        </w:tc>
        <w:tc>
          <w:tcPr>
            <w:tcW w:w="606" w:type="dxa"/>
            <w:vAlign w:val="center"/>
          </w:tcPr>
          <w:p w14:paraId="4CBE0E2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47C57F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1ABC4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689994">
            <w:pPr>
              <w:widowControl/>
              <w:jc w:val="left"/>
              <w:rPr>
                <w:rFonts w:hint="eastAsia" w:ascii="仿宋" w:hAnsi="仿宋" w:eastAsia="仿宋" w:cs="仿宋"/>
                <w:color w:val="auto"/>
                <w:kern w:val="0"/>
                <w:sz w:val="24"/>
              </w:rPr>
            </w:pPr>
          </w:p>
        </w:tc>
        <w:tc>
          <w:tcPr>
            <w:tcW w:w="2836" w:type="dxa"/>
            <w:vMerge w:val="continue"/>
            <w:vAlign w:val="center"/>
          </w:tcPr>
          <w:p w14:paraId="5C6522BD">
            <w:pPr>
              <w:widowControl/>
              <w:jc w:val="left"/>
              <w:rPr>
                <w:rFonts w:hint="eastAsia" w:ascii="仿宋" w:hAnsi="仿宋" w:eastAsia="仿宋" w:cs="仿宋"/>
                <w:color w:val="auto"/>
                <w:kern w:val="0"/>
                <w:sz w:val="24"/>
              </w:rPr>
            </w:pPr>
          </w:p>
        </w:tc>
        <w:tc>
          <w:tcPr>
            <w:tcW w:w="606" w:type="dxa"/>
            <w:vAlign w:val="center"/>
          </w:tcPr>
          <w:p w14:paraId="7684068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653EC4A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10亿元以下</w:t>
            </w:r>
          </w:p>
        </w:tc>
      </w:tr>
      <w:tr w14:paraId="45ACB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restart"/>
            <w:vAlign w:val="center"/>
          </w:tcPr>
          <w:p w14:paraId="50319AAF">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6BEC174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2A72D39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56A0EA2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4BE38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760" w:type="dxa"/>
            <w:gridSpan w:val="2"/>
            <w:vMerge w:val="continue"/>
            <w:vAlign w:val="center"/>
          </w:tcPr>
          <w:p w14:paraId="1467F108">
            <w:pPr>
              <w:widowControl/>
              <w:jc w:val="left"/>
              <w:rPr>
                <w:rFonts w:hint="eastAsia" w:ascii="仿宋" w:hAnsi="仿宋" w:eastAsia="仿宋" w:cs="仿宋"/>
                <w:color w:val="auto"/>
                <w:kern w:val="0"/>
                <w:sz w:val="24"/>
              </w:rPr>
            </w:pPr>
          </w:p>
        </w:tc>
        <w:tc>
          <w:tcPr>
            <w:tcW w:w="2836" w:type="dxa"/>
            <w:vMerge w:val="continue"/>
            <w:vAlign w:val="center"/>
          </w:tcPr>
          <w:p w14:paraId="0AC177F4">
            <w:pPr>
              <w:widowControl/>
              <w:jc w:val="left"/>
              <w:rPr>
                <w:rFonts w:hint="eastAsia" w:ascii="仿宋" w:hAnsi="仿宋" w:eastAsia="仿宋" w:cs="仿宋"/>
                <w:color w:val="auto"/>
                <w:kern w:val="0"/>
                <w:sz w:val="24"/>
              </w:rPr>
            </w:pPr>
          </w:p>
        </w:tc>
        <w:tc>
          <w:tcPr>
            <w:tcW w:w="606" w:type="dxa"/>
            <w:vAlign w:val="center"/>
          </w:tcPr>
          <w:p w14:paraId="2782CC3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2BA0C70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1C9D1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9714EC">
            <w:pPr>
              <w:widowControl/>
              <w:jc w:val="left"/>
              <w:rPr>
                <w:rFonts w:hint="eastAsia" w:ascii="仿宋" w:hAnsi="仿宋" w:eastAsia="仿宋" w:cs="仿宋"/>
                <w:color w:val="auto"/>
                <w:kern w:val="0"/>
                <w:sz w:val="24"/>
              </w:rPr>
            </w:pPr>
          </w:p>
        </w:tc>
        <w:tc>
          <w:tcPr>
            <w:tcW w:w="2836" w:type="dxa"/>
            <w:vMerge w:val="continue"/>
            <w:vAlign w:val="center"/>
          </w:tcPr>
          <w:p w14:paraId="529E8386">
            <w:pPr>
              <w:widowControl/>
              <w:jc w:val="left"/>
              <w:rPr>
                <w:rFonts w:hint="eastAsia" w:ascii="仿宋" w:hAnsi="仿宋" w:eastAsia="仿宋" w:cs="仿宋"/>
                <w:color w:val="auto"/>
                <w:kern w:val="0"/>
                <w:sz w:val="24"/>
              </w:rPr>
            </w:pPr>
          </w:p>
        </w:tc>
        <w:tc>
          <w:tcPr>
            <w:tcW w:w="606" w:type="dxa"/>
            <w:vAlign w:val="center"/>
          </w:tcPr>
          <w:p w14:paraId="5A862A00">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149324D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62EF1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restart"/>
            <w:vAlign w:val="center"/>
          </w:tcPr>
          <w:p w14:paraId="0914DE7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4F0E493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0BE888F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769B7196">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CF0FFC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399DE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11204">
            <w:pPr>
              <w:widowControl/>
              <w:jc w:val="left"/>
              <w:rPr>
                <w:rFonts w:hint="eastAsia" w:ascii="仿宋" w:hAnsi="仿宋" w:eastAsia="仿宋" w:cs="仿宋"/>
                <w:color w:val="auto"/>
                <w:kern w:val="0"/>
                <w:sz w:val="24"/>
              </w:rPr>
            </w:pPr>
          </w:p>
        </w:tc>
        <w:tc>
          <w:tcPr>
            <w:tcW w:w="1025" w:type="dxa"/>
            <w:vMerge w:val="continue"/>
            <w:vAlign w:val="center"/>
          </w:tcPr>
          <w:p w14:paraId="17254D10">
            <w:pPr>
              <w:widowControl/>
              <w:jc w:val="left"/>
              <w:rPr>
                <w:rFonts w:hint="eastAsia" w:ascii="仿宋" w:hAnsi="仿宋" w:eastAsia="仿宋" w:cs="仿宋"/>
                <w:color w:val="auto"/>
                <w:kern w:val="0"/>
                <w:sz w:val="24"/>
              </w:rPr>
            </w:pPr>
          </w:p>
        </w:tc>
        <w:tc>
          <w:tcPr>
            <w:tcW w:w="2836" w:type="dxa"/>
            <w:vMerge w:val="continue"/>
            <w:vAlign w:val="center"/>
          </w:tcPr>
          <w:p w14:paraId="797D1C5C">
            <w:pPr>
              <w:widowControl/>
              <w:jc w:val="left"/>
              <w:rPr>
                <w:rFonts w:hint="eastAsia" w:ascii="仿宋" w:hAnsi="仿宋" w:eastAsia="仿宋" w:cs="仿宋"/>
                <w:color w:val="auto"/>
                <w:kern w:val="0"/>
                <w:sz w:val="24"/>
              </w:rPr>
            </w:pPr>
          </w:p>
        </w:tc>
        <w:tc>
          <w:tcPr>
            <w:tcW w:w="606" w:type="dxa"/>
            <w:vAlign w:val="center"/>
          </w:tcPr>
          <w:p w14:paraId="7AF90B9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689FC73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5D761B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6CF44B">
            <w:pPr>
              <w:widowControl/>
              <w:jc w:val="left"/>
              <w:rPr>
                <w:rFonts w:hint="eastAsia" w:ascii="仿宋" w:hAnsi="仿宋" w:eastAsia="仿宋" w:cs="仿宋"/>
                <w:color w:val="auto"/>
                <w:kern w:val="0"/>
                <w:sz w:val="24"/>
              </w:rPr>
            </w:pPr>
          </w:p>
        </w:tc>
        <w:tc>
          <w:tcPr>
            <w:tcW w:w="1025" w:type="dxa"/>
            <w:vMerge w:val="continue"/>
            <w:vAlign w:val="center"/>
          </w:tcPr>
          <w:p w14:paraId="05850231">
            <w:pPr>
              <w:widowControl/>
              <w:jc w:val="left"/>
              <w:rPr>
                <w:rFonts w:hint="eastAsia" w:ascii="仿宋" w:hAnsi="仿宋" w:eastAsia="仿宋" w:cs="仿宋"/>
                <w:color w:val="auto"/>
                <w:kern w:val="0"/>
                <w:sz w:val="24"/>
              </w:rPr>
            </w:pPr>
          </w:p>
        </w:tc>
        <w:tc>
          <w:tcPr>
            <w:tcW w:w="2836" w:type="dxa"/>
            <w:vMerge w:val="continue"/>
            <w:vAlign w:val="center"/>
          </w:tcPr>
          <w:p w14:paraId="67D5A670">
            <w:pPr>
              <w:widowControl/>
              <w:jc w:val="left"/>
              <w:rPr>
                <w:rFonts w:hint="eastAsia" w:ascii="仿宋" w:hAnsi="仿宋" w:eastAsia="仿宋" w:cs="仿宋"/>
                <w:color w:val="auto"/>
                <w:kern w:val="0"/>
                <w:sz w:val="24"/>
              </w:rPr>
            </w:pPr>
          </w:p>
        </w:tc>
        <w:tc>
          <w:tcPr>
            <w:tcW w:w="606" w:type="dxa"/>
            <w:vAlign w:val="center"/>
          </w:tcPr>
          <w:p w14:paraId="5EB7A3A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52FB8EAD">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20亿元以下</w:t>
            </w:r>
          </w:p>
        </w:tc>
      </w:tr>
      <w:tr w14:paraId="30961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5416F0EE">
            <w:pPr>
              <w:widowControl/>
              <w:jc w:val="left"/>
              <w:rPr>
                <w:rFonts w:hint="eastAsia" w:ascii="仿宋" w:hAnsi="仿宋" w:eastAsia="仿宋" w:cs="仿宋"/>
                <w:color w:val="auto"/>
                <w:kern w:val="0"/>
                <w:sz w:val="24"/>
              </w:rPr>
            </w:pPr>
          </w:p>
        </w:tc>
        <w:tc>
          <w:tcPr>
            <w:tcW w:w="1025" w:type="dxa"/>
            <w:vMerge w:val="restart"/>
            <w:vAlign w:val="center"/>
          </w:tcPr>
          <w:p w14:paraId="555783B1">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6ABD335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4C328AC8">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4B334F5A">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74443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9D74A2">
            <w:pPr>
              <w:widowControl/>
              <w:jc w:val="left"/>
              <w:rPr>
                <w:rFonts w:hint="eastAsia" w:ascii="仿宋" w:hAnsi="仿宋" w:eastAsia="仿宋" w:cs="仿宋"/>
                <w:color w:val="auto"/>
                <w:kern w:val="0"/>
                <w:sz w:val="24"/>
              </w:rPr>
            </w:pPr>
          </w:p>
        </w:tc>
        <w:tc>
          <w:tcPr>
            <w:tcW w:w="1025" w:type="dxa"/>
            <w:vMerge w:val="continue"/>
            <w:vAlign w:val="center"/>
          </w:tcPr>
          <w:p w14:paraId="6BCB62BF">
            <w:pPr>
              <w:widowControl/>
              <w:jc w:val="left"/>
              <w:rPr>
                <w:rFonts w:hint="eastAsia" w:ascii="仿宋" w:hAnsi="仿宋" w:eastAsia="仿宋" w:cs="仿宋"/>
                <w:color w:val="auto"/>
                <w:kern w:val="0"/>
                <w:sz w:val="24"/>
              </w:rPr>
            </w:pPr>
          </w:p>
        </w:tc>
        <w:tc>
          <w:tcPr>
            <w:tcW w:w="2836" w:type="dxa"/>
            <w:vMerge w:val="continue"/>
            <w:vAlign w:val="center"/>
          </w:tcPr>
          <w:p w14:paraId="3751E1D3">
            <w:pPr>
              <w:widowControl/>
              <w:jc w:val="left"/>
              <w:rPr>
                <w:rFonts w:hint="eastAsia" w:ascii="仿宋" w:hAnsi="仿宋" w:eastAsia="仿宋" w:cs="仿宋"/>
                <w:color w:val="auto"/>
                <w:kern w:val="0"/>
                <w:sz w:val="24"/>
              </w:rPr>
            </w:pPr>
          </w:p>
        </w:tc>
        <w:tc>
          <w:tcPr>
            <w:tcW w:w="606" w:type="dxa"/>
            <w:vAlign w:val="center"/>
          </w:tcPr>
          <w:p w14:paraId="433F19C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E179C27">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26676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38F3D9">
            <w:pPr>
              <w:widowControl/>
              <w:jc w:val="left"/>
              <w:rPr>
                <w:rFonts w:hint="eastAsia" w:ascii="仿宋" w:hAnsi="仿宋" w:eastAsia="仿宋" w:cs="仿宋"/>
                <w:color w:val="auto"/>
                <w:kern w:val="0"/>
                <w:sz w:val="24"/>
              </w:rPr>
            </w:pPr>
          </w:p>
        </w:tc>
        <w:tc>
          <w:tcPr>
            <w:tcW w:w="1025" w:type="dxa"/>
            <w:vMerge w:val="continue"/>
            <w:vAlign w:val="center"/>
          </w:tcPr>
          <w:p w14:paraId="3E2EF350">
            <w:pPr>
              <w:widowControl/>
              <w:jc w:val="left"/>
              <w:rPr>
                <w:rFonts w:hint="eastAsia" w:ascii="仿宋" w:hAnsi="仿宋" w:eastAsia="仿宋" w:cs="仿宋"/>
                <w:color w:val="auto"/>
                <w:kern w:val="0"/>
                <w:sz w:val="24"/>
              </w:rPr>
            </w:pPr>
          </w:p>
        </w:tc>
        <w:tc>
          <w:tcPr>
            <w:tcW w:w="2836" w:type="dxa"/>
            <w:vMerge w:val="continue"/>
            <w:vAlign w:val="center"/>
          </w:tcPr>
          <w:p w14:paraId="107D06A3">
            <w:pPr>
              <w:widowControl/>
              <w:jc w:val="left"/>
              <w:rPr>
                <w:rFonts w:hint="eastAsia" w:ascii="仿宋" w:hAnsi="仿宋" w:eastAsia="仿宋" w:cs="仿宋"/>
                <w:color w:val="auto"/>
                <w:kern w:val="0"/>
                <w:sz w:val="24"/>
              </w:rPr>
            </w:pPr>
          </w:p>
        </w:tc>
        <w:tc>
          <w:tcPr>
            <w:tcW w:w="606" w:type="dxa"/>
            <w:vAlign w:val="center"/>
          </w:tcPr>
          <w:p w14:paraId="631902C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66946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r w14:paraId="4DA04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35" w:type="dxa"/>
            <w:vMerge w:val="continue"/>
            <w:vAlign w:val="center"/>
          </w:tcPr>
          <w:p w14:paraId="07102EC2">
            <w:pPr>
              <w:widowControl/>
              <w:jc w:val="left"/>
              <w:rPr>
                <w:rFonts w:hint="eastAsia" w:ascii="仿宋" w:hAnsi="仿宋" w:eastAsia="仿宋" w:cs="仿宋"/>
                <w:color w:val="auto"/>
                <w:kern w:val="0"/>
                <w:sz w:val="24"/>
              </w:rPr>
            </w:pPr>
          </w:p>
        </w:tc>
        <w:tc>
          <w:tcPr>
            <w:tcW w:w="1025" w:type="dxa"/>
            <w:vMerge w:val="restart"/>
            <w:vAlign w:val="center"/>
          </w:tcPr>
          <w:p w14:paraId="3F2430AC">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565281FE">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1C4DC863">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A3BBB8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1956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8D3AF9">
            <w:pPr>
              <w:widowControl/>
              <w:jc w:val="left"/>
              <w:rPr>
                <w:rFonts w:hint="eastAsia" w:ascii="仿宋" w:hAnsi="仿宋" w:eastAsia="仿宋" w:cs="仿宋"/>
                <w:color w:val="auto"/>
                <w:kern w:val="0"/>
                <w:sz w:val="24"/>
              </w:rPr>
            </w:pPr>
          </w:p>
        </w:tc>
        <w:tc>
          <w:tcPr>
            <w:tcW w:w="1025" w:type="dxa"/>
            <w:vMerge w:val="continue"/>
            <w:vAlign w:val="center"/>
          </w:tcPr>
          <w:p w14:paraId="0B2F0077">
            <w:pPr>
              <w:widowControl/>
              <w:jc w:val="left"/>
              <w:rPr>
                <w:rFonts w:hint="eastAsia" w:ascii="仿宋" w:hAnsi="仿宋" w:eastAsia="仿宋" w:cs="仿宋"/>
                <w:color w:val="auto"/>
                <w:kern w:val="0"/>
                <w:sz w:val="24"/>
              </w:rPr>
            </w:pPr>
          </w:p>
        </w:tc>
        <w:tc>
          <w:tcPr>
            <w:tcW w:w="2836" w:type="dxa"/>
            <w:vMerge w:val="continue"/>
            <w:vAlign w:val="center"/>
          </w:tcPr>
          <w:p w14:paraId="62ACFD4B">
            <w:pPr>
              <w:widowControl/>
              <w:jc w:val="left"/>
              <w:rPr>
                <w:rFonts w:hint="eastAsia" w:ascii="仿宋" w:hAnsi="仿宋" w:eastAsia="仿宋" w:cs="仿宋"/>
                <w:color w:val="auto"/>
                <w:kern w:val="0"/>
                <w:sz w:val="24"/>
              </w:rPr>
            </w:pPr>
          </w:p>
        </w:tc>
        <w:tc>
          <w:tcPr>
            <w:tcW w:w="606" w:type="dxa"/>
            <w:vAlign w:val="center"/>
          </w:tcPr>
          <w:p w14:paraId="052B157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0C1C41F4">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9CB5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A1DAAE">
            <w:pPr>
              <w:widowControl/>
              <w:jc w:val="left"/>
              <w:rPr>
                <w:rFonts w:hint="eastAsia" w:ascii="仿宋" w:hAnsi="仿宋" w:eastAsia="仿宋" w:cs="仿宋"/>
                <w:color w:val="auto"/>
                <w:kern w:val="0"/>
                <w:sz w:val="24"/>
              </w:rPr>
            </w:pPr>
          </w:p>
        </w:tc>
        <w:tc>
          <w:tcPr>
            <w:tcW w:w="1025" w:type="dxa"/>
            <w:vMerge w:val="continue"/>
            <w:vAlign w:val="center"/>
          </w:tcPr>
          <w:p w14:paraId="116D14FD">
            <w:pPr>
              <w:widowControl/>
              <w:jc w:val="left"/>
              <w:rPr>
                <w:rFonts w:hint="eastAsia" w:ascii="仿宋" w:hAnsi="仿宋" w:eastAsia="仿宋" w:cs="仿宋"/>
                <w:color w:val="auto"/>
                <w:kern w:val="0"/>
                <w:sz w:val="24"/>
              </w:rPr>
            </w:pPr>
          </w:p>
        </w:tc>
        <w:tc>
          <w:tcPr>
            <w:tcW w:w="2836" w:type="dxa"/>
            <w:vMerge w:val="continue"/>
            <w:vAlign w:val="center"/>
          </w:tcPr>
          <w:p w14:paraId="72F12552">
            <w:pPr>
              <w:widowControl/>
              <w:jc w:val="left"/>
              <w:rPr>
                <w:rFonts w:hint="eastAsia" w:ascii="仿宋" w:hAnsi="仿宋" w:eastAsia="仿宋" w:cs="仿宋"/>
                <w:color w:val="auto"/>
                <w:kern w:val="0"/>
                <w:sz w:val="24"/>
              </w:rPr>
            </w:pPr>
          </w:p>
        </w:tc>
        <w:tc>
          <w:tcPr>
            <w:tcW w:w="606" w:type="dxa"/>
            <w:vAlign w:val="center"/>
          </w:tcPr>
          <w:p w14:paraId="16197B8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086B6DB2">
            <w:pPr>
              <w:widowControl/>
              <w:jc w:val="left"/>
              <w:rPr>
                <w:rFonts w:hint="eastAsia" w:ascii="仿宋" w:hAnsi="仿宋" w:eastAsia="仿宋" w:cs="仿宋"/>
                <w:color w:val="auto"/>
                <w:kern w:val="0"/>
                <w:sz w:val="24"/>
              </w:rPr>
            </w:pPr>
            <w:r>
              <w:rPr>
                <w:rFonts w:hint="eastAsia" w:ascii="仿宋" w:hAnsi="仿宋" w:eastAsia="仿宋" w:cs="仿宋"/>
                <w:color w:val="auto"/>
                <w:kern w:val="0"/>
                <w:sz w:val="24"/>
              </w:rPr>
              <w:t>50亿元以下</w:t>
            </w:r>
          </w:p>
        </w:tc>
      </w:tr>
    </w:tbl>
    <w:p w14:paraId="62053FBD">
      <w:pPr>
        <w:rPr>
          <w:rFonts w:hint="eastAsia" w:ascii="仿宋" w:hAnsi="仿宋" w:eastAsia="仿宋" w:cs="仿宋"/>
          <w:color w:val="auto"/>
          <w:sz w:val="24"/>
        </w:rPr>
      </w:pPr>
    </w:p>
    <w:p w14:paraId="0519C306">
      <w:pPr>
        <w:ind w:firstLine="420" w:firstLineChars="200"/>
        <w:rPr>
          <w:rFonts w:hint="eastAsia" w:ascii="仿宋" w:hAnsi="仿宋" w:eastAsia="仿宋" w:cs="仿宋"/>
          <w:color w:val="auto"/>
        </w:rPr>
      </w:pPr>
    </w:p>
    <w:p w14:paraId="6DE71F3C">
      <w:pPr>
        <w:spacing w:line="360" w:lineRule="auto"/>
        <w:ind w:right="420"/>
        <w:rPr>
          <w:rFonts w:hint="eastAsia" w:ascii="仿宋" w:hAnsi="仿宋" w:eastAsia="仿宋" w:cs="仿宋"/>
          <w:color w:val="auto"/>
        </w:rPr>
      </w:pPr>
    </w:p>
    <w:p w14:paraId="4E4014E3">
      <w:pPr>
        <w:spacing w:line="360" w:lineRule="auto"/>
        <w:rPr>
          <w:rFonts w:hint="eastAsia" w:ascii="仿宋" w:hAnsi="仿宋" w:eastAsia="仿宋" w:cs="仿宋"/>
          <w:bCs/>
          <w:color w:val="auto"/>
          <w:sz w:val="24"/>
        </w:rPr>
      </w:pPr>
    </w:p>
    <w:p w14:paraId="48DA600B">
      <w:pPr>
        <w:spacing w:line="360" w:lineRule="auto"/>
        <w:jc w:val="center"/>
        <w:rPr>
          <w:rFonts w:hint="eastAsia" w:ascii="仿宋" w:hAnsi="仿宋" w:eastAsia="仿宋" w:cs="仿宋"/>
          <w:b/>
          <w:color w:val="auto"/>
          <w:sz w:val="32"/>
          <w:szCs w:val="32"/>
        </w:rPr>
      </w:pPr>
    </w:p>
    <w:p w14:paraId="04FE5500">
      <w:pPr>
        <w:spacing w:line="360" w:lineRule="auto"/>
        <w:rPr>
          <w:rFonts w:hint="eastAsia" w:ascii="仿宋" w:hAnsi="仿宋" w:eastAsia="仿宋" w:cs="仿宋"/>
          <w:bCs/>
          <w:color w:val="auto"/>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RomanS"/>
    <w:panose1 w:val="00000000000000000000"/>
    <w:charset w:val="00"/>
    <w:family w:val="swiss"/>
    <w:pitch w:val="default"/>
    <w:sig w:usb0="00000000" w:usb1="00000000" w:usb2="00000000" w:usb3="00000000" w:csb0="00000011" w:csb1="00000000"/>
  </w:font>
  <w:font w:name="RomanS">
    <w:panose1 w:val="02000400000000000000"/>
    <w:charset w:val="00"/>
    <w:family w:val="auto"/>
    <w:pitch w:val="default"/>
    <w:sig w:usb0="00000207" w:usb1="00000000" w:usb2="00000000" w:usb3="00000000" w:csb0="000001F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RomanS"/>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RomanS"/>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RomanS"/>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2A57">
    <w:pPr>
      <w:pStyle w:val="41"/>
      <w:framePr w:wrap="around" w:vAnchor="text" w:hAnchor="margin" w:xAlign="right" w:y="1"/>
      <w:rPr>
        <w:rStyle w:val="73"/>
      </w:rPr>
    </w:pPr>
    <w:r>
      <w:fldChar w:fldCharType="begin"/>
    </w:r>
    <w:r>
      <w:rPr>
        <w:rStyle w:val="73"/>
      </w:rPr>
      <w:instrText xml:space="preserve">PAGE  </w:instrText>
    </w:r>
    <w:r>
      <w:fldChar w:fldCharType="end"/>
    </w:r>
  </w:p>
  <w:p w14:paraId="569D2FCE">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3D189">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F8223C">
                          <w:pPr>
                            <w:pStyle w:val="41"/>
                          </w:pPr>
                          <w:r>
                            <w:fldChar w:fldCharType="begin"/>
                          </w:r>
                          <w:r>
                            <w:instrText xml:space="preserve"> PAGE  \* MERGEFORMAT </w:instrText>
                          </w:r>
                          <w:r>
                            <w:fldChar w:fldCharType="separate"/>
                          </w:r>
                          <w:r>
                            <w:t>71</w:t>
                          </w:r>
                          <w:r>
                            <w:fldChar w:fldCharType="end"/>
                          </w:r>
                        </w:p>
                      </w:txbxContent>
                    </wps:txbx>
                    <wps:bodyPr wrap="none" lIns="0" tIns="0" rIns="0" bIns="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7gnt8kBAACa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uCe3yQEAAJoDAAAOAAAAAAAAAAEAIAAAAB4BAABkcnMvZTJvRG9j&#10;LnhtbFBLBQYAAAAABgAGAFkBAABZBQAAAAA=&#10;">
              <v:fill on="f" focussize="0,0"/>
              <v:stroke on="f"/>
              <v:imagedata o:title=""/>
              <o:lock v:ext="edit" aspectratio="f"/>
              <v:textbox inset="0mm,0mm,0mm,0mm" style="mso-fit-shape-to-text:t;">
                <w:txbxContent>
                  <w:p w14:paraId="73F8223C">
                    <w:pPr>
                      <w:pStyle w:val="41"/>
                    </w:pPr>
                    <w:r>
                      <w:fldChar w:fldCharType="begin"/>
                    </w:r>
                    <w:r>
                      <w:instrText xml:space="preserve"> PAGE  \* MERGEFORMAT </w:instrText>
                    </w:r>
                    <w:r>
                      <w:fldChar w:fldCharType="separate"/>
                    </w:r>
                    <w:r>
                      <w:t>71</w:t>
                    </w:r>
                    <w:r>
                      <w:fldChar w:fldCharType="end"/>
                    </w:r>
                  </w:p>
                </w:txbxContent>
              </v:textbox>
            </v:shape>
          </w:pict>
        </mc:Fallback>
      </mc:AlternateContent>
    </w:r>
  </w:p>
  <w:p w14:paraId="26DCD13C">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AD427">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87A17">
                          <w:pPr>
                            <w:pStyle w:val="41"/>
                          </w:pPr>
                          <w:r>
                            <w:fldChar w:fldCharType="begin"/>
                          </w:r>
                          <w:r>
                            <w:instrText xml:space="preserve"> PAGE  \* MERGEFORMAT </w:instrText>
                          </w:r>
                          <w:r>
                            <w:fldChar w:fldCharType="separate"/>
                          </w:r>
                          <w:r>
                            <w:t>69</w:t>
                          </w:r>
                          <w:r>
                            <w:fldChar w:fldCharType="end"/>
                          </w: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VFEUMkBAACa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1jiPrQlS3K9SC8OSZsovSWK4ywU2EcWWE3rVfeicf3kvXwS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UURQyQEAAJoDAAAOAAAAAAAAAAEAIAAAAB4BAABkcnMvZTJvRG9j&#10;LnhtbFBLBQYAAAAABgAGAFkBAABZBQAAAAA=&#10;">
              <v:fill on="f" focussize="0,0"/>
              <v:stroke on="f"/>
              <v:imagedata o:title=""/>
              <o:lock v:ext="edit" aspectratio="f"/>
              <v:textbox inset="0mm,0mm,0mm,0mm" style="mso-fit-shape-to-text:t;">
                <w:txbxContent>
                  <w:p w14:paraId="36487A17">
                    <w:pPr>
                      <w:pStyle w:val="41"/>
                    </w:pPr>
                    <w:r>
                      <w:fldChar w:fldCharType="begin"/>
                    </w:r>
                    <w:r>
                      <w:instrText xml:space="preserve"> PAGE  \* MERGEFORMAT </w:instrText>
                    </w:r>
                    <w:r>
                      <w:fldChar w:fldCharType="separate"/>
                    </w:r>
                    <w:r>
                      <w:t>69</w:t>
                    </w:r>
                    <w:r>
                      <w:fldChar w:fldCharType="end"/>
                    </w:r>
                  </w:p>
                </w:txbxContent>
              </v:textbox>
            </v:shape>
          </w:pict>
        </mc:Fallback>
      </mc:AlternateContent>
    </w:r>
  </w:p>
  <w:p w14:paraId="566266F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E126C">
    <w:pPr>
      <w:pStyle w:val="41"/>
      <w:jc w:val="center"/>
      <w:rPr>
        <w:rFonts w:ascii="仿宋_GB2312" w:eastAsia="仿宋_GB2312"/>
        <w:szCs w:val="24"/>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FF4A40">
                          <w:pPr>
                            <w:pStyle w:val="41"/>
                          </w:pPr>
                          <w:r>
                            <w:fldChar w:fldCharType="begin"/>
                          </w:r>
                          <w:r>
                            <w:instrText xml:space="preserve"> PAGE  \* MERGEFORMAT </w:instrText>
                          </w:r>
                          <w:r>
                            <w:fldChar w:fldCharType="separate"/>
                          </w:r>
                          <w:r>
                            <w:t>73</w:t>
                          </w:r>
                          <w:r>
                            <w:fldChar w:fldCharType="end"/>
                          </w:r>
                        </w:p>
                      </w:txbxContent>
                    </wps:txbx>
                    <wps:bodyPr wrap="none" lIns="0" tIns="0" rIns="0" bIns="0" upright="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cViscg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s3EMUR+6skW5HoTbY8ImSm+5wgg7FcaRFXbTeuWd+PNesh5/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nFYrHIAQAAmgMAAA4AAAAAAAAAAQAgAAAAHgEAAGRycy9lMm9Eb2Mu&#10;eG1sUEsFBgAAAAAGAAYAWQEAAFgFAAAAAA==&#10;">
              <v:fill on="f" focussize="0,0"/>
              <v:stroke on="f"/>
              <v:imagedata o:title=""/>
              <o:lock v:ext="edit" aspectratio="f"/>
              <v:textbox inset="0mm,0mm,0mm,0mm" style="mso-fit-shape-to-text:t;">
                <w:txbxContent>
                  <w:p w14:paraId="7BFF4A40">
                    <w:pPr>
                      <w:pStyle w:val="4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A54CB">
    <w:pPr>
      <w:pStyle w:val="41"/>
      <w:framePr w:wrap="around" w:vAnchor="text" w:hAnchor="margin" w:xAlign="right" w:y="1"/>
      <w:rPr>
        <w:rStyle w:val="73"/>
      </w:rPr>
    </w:pPr>
    <w:r>
      <w:fldChar w:fldCharType="begin"/>
    </w:r>
    <w:r>
      <w:rPr>
        <w:rStyle w:val="73"/>
      </w:rPr>
      <w:instrText xml:space="preserve">PAGE  </w:instrText>
    </w:r>
    <w:r>
      <w:fldChar w:fldCharType="end"/>
    </w:r>
  </w:p>
  <w:p w14:paraId="0693B711">
    <w:pPr>
      <w:pStyle w:val="41"/>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D97FA1">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CA3849">
                          <w:pPr>
                            <w:pStyle w:val="41"/>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xDW4ckBAACa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rNx8EHtu7xFqR7420PEJnJvqcIIOxXGkWV203qlnfjznrOef6n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vENbhyQEAAJoDAAAOAAAAAAAAAAEAIAAAAB4BAABkcnMvZTJvRG9j&#10;LnhtbFBLBQYAAAAABgAGAFkBAABZBQAAAAA=&#10;">
              <v:fill on="f" focussize="0,0"/>
              <v:stroke on="f"/>
              <v:imagedata o:title=""/>
              <o:lock v:ext="edit" aspectratio="f"/>
              <v:textbox inset="0mm,0mm,0mm,0mm" style="mso-fit-shape-to-text:t;">
                <w:txbxContent>
                  <w:p w14:paraId="41CA3849">
                    <w:pPr>
                      <w:pStyle w:val="41"/>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82E7F">
    <w:pPr>
      <w:pStyle w:val="41"/>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D0565B">
                          <w:pPr>
                            <w:pStyle w:val="4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qEkjZxgEAAJoDAAAOAAAAAAAAAAEAIAAAAB4BAABkcnMvZTJvRG9jLnht&#10;bFBLBQYAAAAABgAGAFkBAABWBQAAAAA=&#10;">
              <v:fill on="f" focussize="0,0"/>
              <v:stroke on="f"/>
              <v:imagedata o:title=""/>
              <o:lock v:ext="edit" aspectratio="f"/>
              <v:textbox inset="0mm,0mm,0mm,0mm" style="mso-fit-shape-to-text:t;">
                <w:txbxContent>
                  <w:p w14:paraId="32D0565B">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FD099">
    <w:pPr>
      <w:pStyle w:val="41"/>
      <w:framePr w:wrap="around" w:vAnchor="text" w:hAnchor="margin" w:xAlign="right" w:y="1"/>
      <w:rPr>
        <w:rStyle w:val="73"/>
      </w:rPr>
    </w:pPr>
    <w:r>
      <w:fldChar w:fldCharType="begin"/>
    </w:r>
    <w:r>
      <w:rPr>
        <w:rStyle w:val="73"/>
      </w:rPr>
      <w:instrText xml:space="preserve">PAGE  </w:instrText>
    </w:r>
    <w:r>
      <w:fldChar w:fldCharType="end"/>
    </w:r>
  </w:p>
  <w:p w14:paraId="65E15DEC">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640AB">
    <w:pPr>
      <w:pStyle w:val="41"/>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25F0AD">
                          <w:pPr>
                            <w:pStyle w:val="41"/>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TrQRskBAACa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1jiPrQlS3K9SDcHhM2UXrLFUbYqTCOrLCb1ivvxON7yXr4pb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ROtBGyQEAAJoDAAAOAAAAAAAAAAEAIAAAAB4BAABkcnMvZTJvRG9j&#10;LnhtbFBLBQYAAAAABgAGAFkBAABZBQAAAAA=&#10;">
              <v:fill on="f" focussize="0,0"/>
              <v:stroke on="f"/>
              <v:imagedata o:title=""/>
              <o:lock v:ext="edit" aspectratio="f"/>
              <v:textbox inset="0mm,0mm,0mm,0mm" style="mso-fit-shape-to-text:t;">
                <w:txbxContent>
                  <w:p w14:paraId="0725F0AD">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809DA">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E0D0E8">
                          <w:pPr>
                            <w:pStyle w:val="41"/>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OzockBAACa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vHEPWhK1uU60G4PSZsovSWK4ywU2EcWWE3rVfeiT/vJevx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707OhyQEAAJoDAAAOAAAAAAAAAAEAIAAAAB4BAABkcnMvZTJvRG9j&#10;LnhtbFBLBQYAAAAABgAGAFkBAABZBQAAAAA=&#10;">
              <v:fill on="f" focussize="0,0"/>
              <v:stroke on="f"/>
              <v:imagedata o:title=""/>
              <o:lock v:ext="edit" aspectratio="f"/>
              <v:textbox inset="0mm,0mm,0mm,0mm" style="mso-fit-shape-to-text:t;">
                <w:txbxContent>
                  <w:p w14:paraId="05E0D0E8">
                    <w:pPr>
                      <w:pStyle w:val="4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2BD0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7D6E9">
    <w:pPr>
      <w:pStyle w:val="4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D98B98">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BF15A4">
                          <w:pPr>
                            <w:pStyle w:val="41"/>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m2RoskBAACa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mbZGiyQEAAJoDAAAOAAAAAAAAAAEAIAAAAB4BAABkcnMvZTJvRG9j&#10;LnhtbFBLBQYAAAAABgAGAFkBAABZBQAAAAA=&#10;">
              <v:fill on="f" focussize="0,0"/>
              <v:stroke on="f"/>
              <v:imagedata o:title=""/>
              <o:lock v:ext="edit" aspectratio="f"/>
              <v:textbox inset="0mm,0mm,0mm,0mm" style="mso-fit-shape-to-text:t;">
                <w:txbxContent>
                  <w:p w14:paraId="72BF15A4">
                    <w:pPr>
                      <w:pStyle w:val="41"/>
                    </w:pPr>
                    <w:r>
                      <w:fldChar w:fldCharType="begin"/>
                    </w:r>
                    <w:r>
                      <w:instrText xml:space="preserve"> PAGE  \* MERGEFORMAT </w:instrText>
                    </w:r>
                    <w:r>
                      <w:fldChar w:fldCharType="separate"/>
                    </w:r>
                    <w:r>
                      <w:t>38</w:t>
                    </w:r>
                    <w:r>
                      <w:fldChar w:fldCharType="end"/>
                    </w:r>
                  </w:p>
                </w:txbxContent>
              </v:textbox>
            </v:shape>
          </w:pict>
        </mc:Fallback>
      </mc:AlternateContent>
    </w:r>
  </w:p>
  <w:p w14:paraId="51F16013">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51FEF">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9C8AD0">
                          <w:pPr>
                            <w:pStyle w:val="41"/>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C/KMkBAACa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1jiPrQlS3K9SC8OSZsovSWK4ywU2EcWWE3rVfeiT/vJevhl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IkL8oyQEAAJoDAAAOAAAAAAAAAAEAIAAAAB4BAABkcnMvZTJvRG9j&#10;LnhtbFBLBQYAAAAABgAGAFkBAABZBQAAAAA=&#10;">
              <v:fill on="f" focussize="0,0"/>
              <v:stroke on="f"/>
              <v:imagedata o:title=""/>
              <o:lock v:ext="edit" aspectratio="f"/>
              <v:textbox inset="0mm,0mm,0mm,0mm" style="mso-fit-shape-to-text:t;">
                <w:txbxContent>
                  <w:p w14:paraId="449C8AD0">
                    <w:pPr>
                      <w:pStyle w:val="41"/>
                    </w:pPr>
                    <w:r>
                      <w:fldChar w:fldCharType="begin"/>
                    </w:r>
                    <w:r>
                      <w:instrText xml:space="preserve"> PAGE  \* MERGEFORMAT </w:instrText>
                    </w:r>
                    <w:r>
                      <w:fldChar w:fldCharType="separate"/>
                    </w:r>
                    <w:r>
                      <w:t>37</w:t>
                    </w:r>
                    <w:r>
                      <w:fldChar w:fldCharType="end"/>
                    </w:r>
                  </w:p>
                </w:txbxContent>
              </v:textbox>
            </v:shape>
          </w:pict>
        </mc:Fallback>
      </mc:AlternateContent>
    </w:r>
  </w:p>
  <w:p w14:paraId="258811B4">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60349">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1D0CE">
    <w:pPr>
      <w:pStyle w:val="43"/>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1B8D">
    <w:pPr>
      <w:pStyle w:val="4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34D4DE">
    <w:pPr>
      <w:pStyle w:val="4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759CB">
    <w:pPr>
      <w:pStyle w:val="4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FF977">
    <w:pPr>
      <w:pStyle w:val="43"/>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E2D13">
    <w:pPr>
      <w:pStyle w:val="4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64E53">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D0883">
    <w:pPr>
      <w:pStyle w:val="43"/>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536A">
    <w:pPr>
      <w:pStyle w:val="43"/>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A37F2">
    <w:pPr>
      <w:pStyle w:val="4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E816AE99"/>
    <w:multiLevelType w:val="multilevel"/>
    <w:tmpl w:val="E816AE9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FBFE6E98"/>
    <w:multiLevelType w:val="singleLevel"/>
    <w:tmpl w:val="FBFE6E98"/>
    <w:lvl w:ilvl="0" w:tentative="0">
      <w:start w:val="1"/>
      <w:numFmt w:val="decimal"/>
      <w:suff w:val="space"/>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9">
    <w:nsid w:val="07B32114"/>
    <w:multiLevelType w:val="singleLevel"/>
    <w:tmpl w:val="07B32114"/>
    <w:lvl w:ilvl="0" w:tentative="0">
      <w:start w:val="1"/>
      <w:numFmt w:val="chineseCounting"/>
      <w:suff w:val="nothing"/>
      <w:lvlText w:val="%1、"/>
      <w:lvlJc w:val="left"/>
      <w:rPr>
        <w:rFonts w:hint="eastAsia"/>
      </w:rPr>
    </w:lvl>
  </w:abstractNum>
  <w:abstractNum w:abstractNumId="10">
    <w:nsid w:val="1DF45335"/>
    <w:multiLevelType w:val="multilevel"/>
    <w:tmpl w:val="1DF4533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875E84"/>
    <w:multiLevelType w:val="multilevel"/>
    <w:tmpl w:val="22875E84"/>
    <w:lvl w:ilvl="0" w:tentative="0">
      <w:start w:val="1"/>
      <w:numFmt w:val="decimal"/>
      <w:lvlText w:val="%1."/>
      <w:lvlJc w:val="left"/>
      <w:pPr>
        <w:ind w:left="420"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A0F6431"/>
    <w:multiLevelType w:val="singleLevel"/>
    <w:tmpl w:val="7A0F6431"/>
    <w:lvl w:ilvl="0" w:tentative="0">
      <w:start w:val="1"/>
      <w:numFmt w:val="decimal"/>
      <w:suff w:val="space"/>
      <w:lvlText w:val="%1."/>
      <w:lvlJc w:val="left"/>
    </w:lvl>
  </w:abstractNum>
  <w:abstractNum w:abstractNumId="13">
    <w:nsid w:val="7DFC74A1"/>
    <w:multiLevelType w:val="multilevel"/>
    <w:tmpl w:val="7DFC74A1"/>
    <w:lvl w:ilvl="0" w:tentative="0">
      <w:start w:val="1"/>
      <w:numFmt w:val="decimal"/>
      <w:lvlText w:val="%1."/>
      <w:lvlJc w:val="left"/>
      <w:pPr>
        <w:ind w:left="562"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11"/>
  </w:num>
  <w:num w:numId="4">
    <w:abstractNumId w:val="10"/>
  </w:num>
  <w:num w:numId="5">
    <w:abstractNumId w:val="13"/>
  </w:num>
  <w:num w:numId="6">
    <w:abstractNumId w:val="6"/>
  </w:num>
  <w:num w:numId="7">
    <w:abstractNumId w:val="12"/>
  </w:num>
  <w:num w:numId="8">
    <w:abstractNumId w:val="1"/>
  </w:num>
  <w:num w:numId="9">
    <w:abstractNumId w:val="7"/>
  </w:num>
  <w:num w:numId="10">
    <w:abstractNumId w:val="3"/>
  </w:num>
  <w:num w:numId="11">
    <w:abstractNumId w:val="2"/>
  </w:num>
  <w:num w:numId="12">
    <w:abstractNumId w:val="0"/>
  </w:num>
  <w:num w:numId="13">
    <w:abstractNumId w:val="4"/>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xY2NmNDBmZTFkZWFjYmNmZWVlODY2YzkxYTgwMWQifQ=="/>
  </w:docVars>
  <w:rsids>
    <w:rsidRoot w:val="00FE19E4"/>
    <w:rsid w:val="00155351"/>
    <w:rsid w:val="00265606"/>
    <w:rsid w:val="0029229B"/>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E26DC"/>
    <w:rsid w:val="00FE19E4"/>
    <w:rsid w:val="010151CF"/>
    <w:rsid w:val="01537FD5"/>
    <w:rsid w:val="018E25D5"/>
    <w:rsid w:val="01A253B8"/>
    <w:rsid w:val="01BC3CB0"/>
    <w:rsid w:val="024E2783"/>
    <w:rsid w:val="02555ED9"/>
    <w:rsid w:val="026453EF"/>
    <w:rsid w:val="02A9126A"/>
    <w:rsid w:val="02AE30D1"/>
    <w:rsid w:val="033E089E"/>
    <w:rsid w:val="03DA3C5D"/>
    <w:rsid w:val="04542180"/>
    <w:rsid w:val="04A07D2D"/>
    <w:rsid w:val="05823C1D"/>
    <w:rsid w:val="060636C6"/>
    <w:rsid w:val="06205D44"/>
    <w:rsid w:val="065C270A"/>
    <w:rsid w:val="06604C23"/>
    <w:rsid w:val="06D74677"/>
    <w:rsid w:val="06D85336"/>
    <w:rsid w:val="071426B7"/>
    <w:rsid w:val="076F10E5"/>
    <w:rsid w:val="07D24EBF"/>
    <w:rsid w:val="08591B53"/>
    <w:rsid w:val="090C5C92"/>
    <w:rsid w:val="090E0B90"/>
    <w:rsid w:val="096609CC"/>
    <w:rsid w:val="0983157E"/>
    <w:rsid w:val="0A1C4DDD"/>
    <w:rsid w:val="0A1D6F76"/>
    <w:rsid w:val="0A6810A3"/>
    <w:rsid w:val="0A860191"/>
    <w:rsid w:val="0AE73917"/>
    <w:rsid w:val="0B1630ED"/>
    <w:rsid w:val="0BE300B2"/>
    <w:rsid w:val="0BFD39D5"/>
    <w:rsid w:val="0C171D0F"/>
    <w:rsid w:val="0C590374"/>
    <w:rsid w:val="0CA23AC9"/>
    <w:rsid w:val="0CEA13BD"/>
    <w:rsid w:val="0DD03052"/>
    <w:rsid w:val="0DFD3F49"/>
    <w:rsid w:val="0E357FF4"/>
    <w:rsid w:val="0ED2440E"/>
    <w:rsid w:val="0EF141A6"/>
    <w:rsid w:val="0EF54B6B"/>
    <w:rsid w:val="0F973CBE"/>
    <w:rsid w:val="0FA0239A"/>
    <w:rsid w:val="0FAD0166"/>
    <w:rsid w:val="0FFF466D"/>
    <w:rsid w:val="10216577"/>
    <w:rsid w:val="10727C56"/>
    <w:rsid w:val="10C81F6C"/>
    <w:rsid w:val="10CD7582"/>
    <w:rsid w:val="10F354AA"/>
    <w:rsid w:val="11241C6E"/>
    <w:rsid w:val="11A227BD"/>
    <w:rsid w:val="1206186A"/>
    <w:rsid w:val="12472408"/>
    <w:rsid w:val="124C282D"/>
    <w:rsid w:val="1262754C"/>
    <w:rsid w:val="12A14823"/>
    <w:rsid w:val="12A17402"/>
    <w:rsid w:val="12D9361E"/>
    <w:rsid w:val="133236CD"/>
    <w:rsid w:val="13E57956"/>
    <w:rsid w:val="13FB176E"/>
    <w:rsid w:val="14127BE9"/>
    <w:rsid w:val="145733EA"/>
    <w:rsid w:val="14E32ED1"/>
    <w:rsid w:val="154C4341"/>
    <w:rsid w:val="15520D07"/>
    <w:rsid w:val="158D1A3D"/>
    <w:rsid w:val="15A90642"/>
    <w:rsid w:val="15B417EF"/>
    <w:rsid w:val="15D942D4"/>
    <w:rsid w:val="15E50ECA"/>
    <w:rsid w:val="160615DC"/>
    <w:rsid w:val="169E17AF"/>
    <w:rsid w:val="16FD66C9"/>
    <w:rsid w:val="171E28E6"/>
    <w:rsid w:val="172B0B5F"/>
    <w:rsid w:val="18301ACB"/>
    <w:rsid w:val="18C76587"/>
    <w:rsid w:val="18F010EE"/>
    <w:rsid w:val="195210FF"/>
    <w:rsid w:val="1961080B"/>
    <w:rsid w:val="19697BC5"/>
    <w:rsid w:val="197519E8"/>
    <w:rsid w:val="1A146123"/>
    <w:rsid w:val="1A7E6E3B"/>
    <w:rsid w:val="1AB948D7"/>
    <w:rsid w:val="1AC306D2"/>
    <w:rsid w:val="1B157B5C"/>
    <w:rsid w:val="1B656D35"/>
    <w:rsid w:val="1BBC702D"/>
    <w:rsid w:val="1BD6378F"/>
    <w:rsid w:val="1CA64E1F"/>
    <w:rsid w:val="1CAE6C02"/>
    <w:rsid w:val="1DE03F03"/>
    <w:rsid w:val="1E1E7A9B"/>
    <w:rsid w:val="1E2345FC"/>
    <w:rsid w:val="1E764DB5"/>
    <w:rsid w:val="1E7A2AF8"/>
    <w:rsid w:val="1F164BA3"/>
    <w:rsid w:val="1F4629DA"/>
    <w:rsid w:val="1FE02E2E"/>
    <w:rsid w:val="203047D0"/>
    <w:rsid w:val="20870017"/>
    <w:rsid w:val="210B3768"/>
    <w:rsid w:val="213D3ED1"/>
    <w:rsid w:val="21C509EB"/>
    <w:rsid w:val="21DE15EF"/>
    <w:rsid w:val="22AF4D3A"/>
    <w:rsid w:val="22D00328"/>
    <w:rsid w:val="2369138D"/>
    <w:rsid w:val="2388039C"/>
    <w:rsid w:val="24730458"/>
    <w:rsid w:val="25387FF3"/>
    <w:rsid w:val="26844111"/>
    <w:rsid w:val="272D3C01"/>
    <w:rsid w:val="274A3283"/>
    <w:rsid w:val="27593B6D"/>
    <w:rsid w:val="27D03AD8"/>
    <w:rsid w:val="28412A56"/>
    <w:rsid w:val="28570335"/>
    <w:rsid w:val="285C326E"/>
    <w:rsid w:val="287109F2"/>
    <w:rsid w:val="29BB5D72"/>
    <w:rsid w:val="29BC6A7E"/>
    <w:rsid w:val="2A00687A"/>
    <w:rsid w:val="2A0A45AD"/>
    <w:rsid w:val="2AD54BBC"/>
    <w:rsid w:val="2B876854"/>
    <w:rsid w:val="2C5B01CA"/>
    <w:rsid w:val="2C696097"/>
    <w:rsid w:val="2CC716B0"/>
    <w:rsid w:val="2CDA6E57"/>
    <w:rsid w:val="2CE657FC"/>
    <w:rsid w:val="2D04520E"/>
    <w:rsid w:val="2D6C14C5"/>
    <w:rsid w:val="2E161659"/>
    <w:rsid w:val="2E571378"/>
    <w:rsid w:val="2E9B5B4C"/>
    <w:rsid w:val="2EB62CF8"/>
    <w:rsid w:val="2EFFE5DB"/>
    <w:rsid w:val="2FD5559F"/>
    <w:rsid w:val="2FEC5533"/>
    <w:rsid w:val="30191A45"/>
    <w:rsid w:val="305F7D9F"/>
    <w:rsid w:val="31172428"/>
    <w:rsid w:val="314D6456"/>
    <w:rsid w:val="318F5509"/>
    <w:rsid w:val="31B45EC9"/>
    <w:rsid w:val="321F6280"/>
    <w:rsid w:val="32871939"/>
    <w:rsid w:val="3318407C"/>
    <w:rsid w:val="335F4CCE"/>
    <w:rsid w:val="347F2F3E"/>
    <w:rsid w:val="34CA2EE2"/>
    <w:rsid w:val="34E53DB8"/>
    <w:rsid w:val="353327D7"/>
    <w:rsid w:val="358E5E45"/>
    <w:rsid w:val="35B4496A"/>
    <w:rsid w:val="360337E4"/>
    <w:rsid w:val="36125264"/>
    <w:rsid w:val="36164371"/>
    <w:rsid w:val="364F0A73"/>
    <w:rsid w:val="36633F7A"/>
    <w:rsid w:val="36691B9F"/>
    <w:rsid w:val="367C7D21"/>
    <w:rsid w:val="37193D87"/>
    <w:rsid w:val="37A569B6"/>
    <w:rsid w:val="37FE2382"/>
    <w:rsid w:val="380D35DC"/>
    <w:rsid w:val="381A7D5B"/>
    <w:rsid w:val="38297B06"/>
    <w:rsid w:val="38C02CE8"/>
    <w:rsid w:val="38C41BE3"/>
    <w:rsid w:val="38CE5780"/>
    <w:rsid w:val="3A061CEC"/>
    <w:rsid w:val="3A2636DC"/>
    <w:rsid w:val="3A296D8E"/>
    <w:rsid w:val="3A3A7EEA"/>
    <w:rsid w:val="3B7D2A44"/>
    <w:rsid w:val="3BCC66C3"/>
    <w:rsid w:val="3BF4033D"/>
    <w:rsid w:val="3C2E411C"/>
    <w:rsid w:val="3C794DA4"/>
    <w:rsid w:val="3C814BF9"/>
    <w:rsid w:val="3C9E5C02"/>
    <w:rsid w:val="3D216B7F"/>
    <w:rsid w:val="3D98638F"/>
    <w:rsid w:val="3E02162D"/>
    <w:rsid w:val="3E457417"/>
    <w:rsid w:val="3E7D5F84"/>
    <w:rsid w:val="3EC3599D"/>
    <w:rsid w:val="3ED75367"/>
    <w:rsid w:val="3F1101B2"/>
    <w:rsid w:val="3F326AC0"/>
    <w:rsid w:val="3F5B0A61"/>
    <w:rsid w:val="40233B11"/>
    <w:rsid w:val="4140374B"/>
    <w:rsid w:val="41A2530D"/>
    <w:rsid w:val="41A334C2"/>
    <w:rsid w:val="41AD1F74"/>
    <w:rsid w:val="42657940"/>
    <w:rsid w:val="42BC2E2F"/>
    <w:rsid w:val="43033208"/>
    <w:rsid w:val="445175A7"/>
    <w:rsid w:val="44CE3311"/>
    <w:rsid w:val="44D530D8"/>
    <w:rsid w:val="45395A7B"/>
    <w:rsid w:val="459463E3"/>
    <w:rsid w:val="45BB0E6F"/>
    <w:rsid w:val="46236D21"/>
    <w:rsid w:val="47850229"/>
    <w:rsid w:val="47B16CDB"/>
    <w:rsid w:val="48190115"/>
    <w:rsid w:val="48CC18F2"/>
    <w:rsid w:val="49900B72"/>
    <w:rsid w:val="4A546BEF"/>
    <w:rsid w:val="4A8C6B1E"/>
    <w:rsid w:val="4A9E7C29"/>
    <w:rsid w:val="4AA340C3"/>
    <w:rsid w:val="4AB50890"/>
    <w:rsid w:val="4B1C38AB"/>
    <w:rsid w:val="4B4734B2"/>
    <w:rsid w:val="4BB33A7C"/>
    <w:rsid w:val="4BC90A28"/>
    <w:rsid w:val="4C37510C"/>
    <w:rsid w:val="4CBB4158"/>
    <w:rsid w:val="4D6866DE"/>
    <w:rsid w:val="4DE4148C"/>
    <w:rsid w:val="4EF44BE3"/>
    <w:rsid w:val="4F4641AC"/>
    <w:rsid w:val="4FAE554B"/>
    <w:rsid w:val="4FE57246"/>
    <w:rsid w:val="500B78BE"/>
    <w:rsid w:val="502E6984"/>
    <w:rsid w:val="504B3DAB"/>
    <w:rsid w:val="50C301CB"/>
    <w:rsid w:val="511107EA"/>
    <w:rsid w:val="511A48D1"/>
    <w:rsid w:val="519D5BDA"/>
    <w:rsid w:val="51E15FA0"/>
    <w:rsid w:val="51ED254C"/>
    <w:rsid w:val="51F63272"/>
    <w:rsid w:val="53BB99A4"/>
    <w:rsid w:val="53D370D2"/>
    <w:rsid w:val="53EA0ACE"/>
    <w:rsid w:val="53FC752F"/>
    <w:rsid w:val="54AE6E9B"/>
    <w:rsid w:val="554C448C"/>
    <w:rsid w:val="55561479"/>
    <w:rsid w:val="557F7DC5"/>
    <w:rsid w:val="55F978A1"/>
    <w:rsid w:val="56337905"/>
    <w:rsid w:val="57DAE6E1"/>
    <w:rsid w:val="57FE3A50"/>
    <w:rsid w:val="57FF3BF5"/>
    <w:rsid w:val="597503AA"/>
    <w:rsid w:val="59CC5A1A"/>
    <w:rsid w:val="5A4412E8"/>
    <w:rsid w:val="5A6B2D19"/>
    <w:rsid w:val="5AC504FE"/>
    <w:rsid w:val="5B606F33"/>
    <w:rsid w:val="5BF02C37"/>
    <w:rsid w:val="5C163FEB"/>
    <w:rsid w:val="5C2E3077"/>
    <w:rsid w:val="5C4C6CF0"/>
    <w:rsid w:val="5C97708A"/>
    <w:rsid w:val="5D101956"/>
    <w:rsid w:val="5D203385"/>
    <w:rsid w:val="5E005E6E"/>
    <w:rsid w:val="5EB7355A"/>
    <w:rsid w:val="5EBFC892"/>
    <w:rsid w:val="5F313E05"/>
    <w:rsid w:val="5F5E41E5"/>
    <w:rsid w:val="5F665FB3"/>
    <w:rsid w:val="5F847B5D"/>
    <w:rsid w:val="6028557A"/>
    <w:rsid w:val="603242D9"/>
    <w:rsid w:val="60433DF0"/>
    <w:rsid w:val="606E32D4"/>
    <w:rsid w:val="606E4C63"/>
    <w:rsid w:val="60742EC9"/>
    <w:rsid w:val="60C81B28"/>
    <w:rsid w:val="61077826"/>
    <w:rsid w:val="613C7C81"/>
    <w:rsid w:val="61476187"/>
    <w:rsid w:val="61663072"/>
    <w:rsid w:val="620944BA"/>
    <w:rsid w:val="621F4FC1"/>
    <w:rsid w:val="627A1383"/>
    <w:rsid w:val="629A1C32"/>
    <w:rsid w:val="63B82D47"/>
    <w:rsid w:val="63DC07E4"/>
    <w:rsid w:val="63E025D8"/>
    <w:rsid w:val="64132E12"/>
    <w:rsid w:val="642152E2"/>
    <w:rsid w:val="64654C7D"/>
    <w:rsid w:val="65077AE2"/>
    <w:rsid w:val="650D6FAC"/>
    <w:rsid w:val="65136487"/>
    <w:rsid w:val="65973253"/>
    <w:rsid w:val="65A54EC2"/>
    <w:rsid w:val="65F242EE"/>
    <w:rsid w:val="664C0F4D"/>
    <w:rsid w:val="665736C4"/>
    <w:rsid w:val="66823534"/>
    <w:rsid w:val="66B50838"/>
    <w:rsid w:val="672A039B"/>
    <w:rsid w:val="67431BB1"/>
    <w:rsid w:val="67530616"/>
    <w:rsid w:val="675D60DF"/>
    <w:rsid w:val="67787FC9"/>
    <w:rsid w:val="68D978A1"/>
    <w:rsid w:val="68E236B8"/>
    <w:rsid w:val="690A2A0B"/>
    <w:rsid w:val="6911272E"/>
    <w:rsid w:val="69D41F5D"/>
    <w:rsid w:val="69EF6E4B"/>
    <w:rsid w:val="69F85C3D"/>
    <w:rsid w:val="6A1165CB"/>
    <w:rsid w:val="6A984F4B"/>
    <w:rsid w:val="6AA40D88"/>
    <w:rsid w:val="6AA55F17"/>
    <w:rsid w:val="6AC13272"/>
    <w:rsid w:val="6ACE5598"/>
    <w:rsid w:val="6AEF1016"/>
    <w:rsid w:val="6B876668"/>
    <w:rsid w:val="6B902CAD"/>
    <w:rsid w:val="6BA97700"/>
    <w:rsid w:val="6BE203D1"/>
    <w:rsid w:val="6C165A05"/>
    <w:rsid w:val="6C2430E3"/>
    <w:rsid w:val="6D997745"/>
    <w:rsid w:val="6DD7015B"/>
    <w:rsid w:val="6DF606F4"/>
    <w:rsid w:val="6E6A6BC8"/>
    <w:rsid w:val="6EE03793"/>
    <w:rsid w:val="6EF608AA"/>
    <w:rsid w:val="6F6B55C8"/>
    <w:rsid w:val="6F8151E6"/>
    <w:rsid w:val="6F851686"/>
    <w:rsid w:val="6FF1AA93"/>
    <w:rsid w:val="70BA1B64"/>
    <w:rsid w:val="71070115"/>
    <w:rsid w:val="71195A39"/>
    <w:rsid w:val="713E488C"/>
    <w:rsid w:val="718617A9"/>
    <w:rsid w:val="723074CC"/>
    <w:rsid w:val="725453F3"/>
    <w:rsid w:val="729E74BD"/>
    <w:rsid w:val="72A000BB"/>
    <w:rsid w:val="72BD2603"/>
    <w:rsid w:val="72DF16B3"/>
    <w:rsid w:val="73165394"/>
    <w:rsid w:val="73374849"/>
    <w:rsid w:val="738C280D"/>
    <w:rsid w:val="73942F36"/>
    <w:rsid w:val="73B75E5F"/>
    <w:rsid w:val="743D52CE"/>
    <w:rsid w:val="74A8774F"/>
    <w:rsid w:val="74D1347E"/>
    <w:rsid w:val="750E2605"/>
    <w:rsid w:val="76AF6398"/>
    <w:rsid w:val="76D175B1"/>
    <w:rsid w:val="771C7190"/>
    <w:rsid w:val="777FBACD"/>
    <w:rsid w:val="779A3DE9"/>
    <w:rsid w:val="779B25FB"/>
    <w:rsid w:val="77A8194D"/>
    <w:rsid w:val="77AE203F"/>
    <w:rsid w:val="782557C0"/>
    <w:rsid w:val="785B0E36"/>
    <w:rsid w:val="786A11CF"/>
    <w:rsid w:val="78FA0E87"/>
    <w:rsid w:val="796E4A00"/>
    <w:rsid w:val="79701CA2"/>
    <w:rsid w:val="799F5D08"/>
    <w:rsid w:val="79C51C90"/>
    <w:rsid w:val="79DD48C3"/>
    <w:rsid w:val="7A050ADC"/>
    <w:rsid w:val="7A363B70"/>
    <w:rsid w:val="7A3A405E"/>
    <w:rsid w:val="7A7E0CD2"/>
    <w:rsid w:val="7AF406B1"/>
    <w:rsid w:val="7AF640BD"/>
    <w:rsid w:val="7B863637"/>
    <w:rsid w:val="7BE0766D"/>
    <w:rsid w:val="7BF546E1"/>
    <w:rsid w:val="7C1E55E8"/>
    <w:rsid w:val="7C4E0962"/>
    <w:rsid w:val="7C5A5426"/>
    <w:rsid w:val="7C5C72FD"/>
    <w:rsid w:val="7C7D2052"/>
    <w:rsid w:val="7C9E459A"/>
    <w:rsid w:val="7CA26617"/>
    <w:rsid w:val="7CD945C2"/>
    <w:rsid w:val="7CE16A13"/>
    <w:rsid w:val="7CE26B65"/>
    <w:rsid w:val="7CFD9C30"/>
    <w:rsid w:val="7D0211AE"/>
    <w:rsid w:val="7D133AE0"/>
    <w:rsid w:val="7D98A436"/>
    <w:rsid w:val="7DC65163"/>
    <w:rsid w:val="7DDF4EC5"/>
    <w:rsid w:val="7DEF8952"/>
    <w:rsid w:val="7DFF0A44"/>
    <w:rsid w:val="7E5B167C"/>
    <w:rsid w:val="7E78AF13"/>
    <w:rsid w:val="7EA31D88"/>
    <w:rsid w:val="7EB42631"/>
    <w:rsid w:val="7EB7B118"/>
    <w:rsid w:val="7F0764FC"/>
    <w:rsid w:val="7F3520B5"/>
    <w:rsid w:val="7F4DBC21"/>
    <w:rsid w:val="7F8E3C24"/>
    <w:rsid w:val="7F9B10FB"/>
    <w:rsid w:val="7FAE4D31"/>
    <w:rsid w:val="7FAFBBFE"/>
    <w:rsid w:val="7FBE5263"/>
    <w:rsid w:val="7FBF30FB"/>
    <w:rsid w:val="7FBFA4F0"/>
    <w:rsid w:val="7FF4CE2E"/>
    <w:rsid w:val="7FF77341"/>
    <w:rsid w:val="7FF7A962"/>
    <w:rsid w:val="7FFD0F90"/>
    <w:rsid w:val="7FFF9C08"/>
    <w:rsid w:val="87E98A11"/>
    <w:rsid w:val="9FAF6BF3"/>
    <w:rsid w:val="9FFF6442"/>
    <w:rsid w:val="B7AD1390"/>
    <w:rsid w:val="BCF72E44"/>
    <w:rsid w:val="BDFBCC33"/>
    <w:rsid w:val="BEFD5C54"/>
    <w:rsid w:val="BF37770D"/>
    <w:rsid w:val="BFB786FA"/>
    <w:rsid w:val="BFC921CA"/>
    <w:rsid w:val="BFDF3ACC"/>
    <w:rsid w:val="C7FD08E1"/>
    <w:rsid w:val="D7AB4466"/>
    <w:rsid w:val="D7EEB245"/>
    <w:rsid w:val="D7FFAC46"/>
    <w:rsid w:val="DADFE695"/>
    <w:rsid w:val="DD7BA43F"/>
    <w:rsid w:val="DDAF293C"/>
    <w:rsid w:val="DE7B979D"/>
    <w:rsid w:val="DEB532F6"/>
    <w:rsid w:val="DFAEE045"/>
    <w:rsid w:val="DFE66A2B"/>
    <w:rsid w:val="E36FB971"/>
    <w:rsid w:val="ECDF148A"/>
    <w:rsid w:val="EDFCF810"/>
    <w:rsid w:val="F3E5E376"/>
    <w:rsid w:val="F3F30AB6"/>
    <w:rsid w:val="F577FEDA"/>
    <w:rsid w:val="F57F612B"/>
    <w:rsid w:val="F5AFD0AE"/>
    <w:rsid w:val="F63FBDCB"/>
    <w:rsid w:val="F6F96A7A"/>
    <w:rsid w:val="F7FF6139"/>
    <w:rsid w:val="FA56DE33"/>
    <w:rsid w:val="FBDE83A9"/>
    <w:rsid w:val="FD3F44D0"/>
    <w:rsid w:val="FE57616C"/>
    <w:rsid w:val="FEDBB991"/>
    <w:rsid w:val="FEE3DBC1"/>
    <w:rsid w:val="FEF7EB9B"/>
    <w:rsid w:val="FF1F95C3"/>
    <w:rsid w:val="FF3F12A8"/>
    <w:rsid w:val="FFAED29A"/>
    <w:rsid w:val="FFB47B73"/>
    <w:rsid w:val="FFB7790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21"/>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link w:val="265"/>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2"/>
    <w:qFormat/>
    <w:uiPriority w:val="0"/>
    <w:pPr>
      <w:ind w:left="100" w:leftChars="2500"/>
    </w:pPr>
    <w:rPr>
      <w:rFonts w:ascii="宋体"/>
      <w:sz w:val="24"/>
      <w:szCs w:val="21"/>
      <w:lang w:val="zh-CN"/>
    </w:rPr>
  </w:style>
  <w:style w:type="paragraph" w:styleId="38">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9">
    <w:name w:val="endnote text"/>
    <w:basedOn w:val="1"/>
    <w:link w:val="932"/>
    <w:qFormat/>
    <w:uiPriority w:val="0"/>
    <w:rPr>
      <w:lang w:val="zh-CN"/>
    </w:rPr>
  </w:style>
  <w:style w:type="paragraph" w:styleId="40">
    <w:name w:val="Balloon Text"/>
    <w:basedOn w:val="1"/>
    <w:link w:val="189"/>
    <w:qFormat/>
    <w:uiPriority w:val="0"/>
    <w:rPr>
      <w:sz w:val="18"/>
      <w:szCs w:val="18"/>
    </w:rPr>
  </w:style>
  <w:style w:type="paragraph" w:styleId="41">
    <w:name w:val="footer"/>
    <w:basedOn w:val="1"/>
    <w:link w:val="383"/>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1"/>
    <w:link w:val="310"/>
    <w:qFormat/>
    <w:uiPriority w:val="0"/>
    <w:pPr>
      <w:adjustRightInd/>
      <w:snapToGrid/>
      <w:spacing w:before="60" w:after="60" w:line="300" w:lineRule="exact"/>
      <w:ind w:firstLine="0"/>
    </w:pPr>
    <w:rPr>
      <w:rFonts w:ascii="Calibri"/>
      <w:snapToGrid/>
      <w:color w:val="0000FF"/>
      <w:kern w:val="0"/>
      <w:sz w:val="21"/>
    </w:r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6"/>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Char"/>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Char"/>
    <w:link w:val="49"/>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Char"/>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Char"/>
    <w:link w:val="37"/>
    <w:qFormat/>
    <w:uiPriority w:val="0"/>
    <w:rPr>
      <w:rFonts w:ascii="宋体"/>
      <w:kern w:val="2"/>
      <w:sz w:val="24"/>
      <w:szCs w:val="21"/>
      <w:lang w:val="zh-CN"/>
    </w:rPr>
  </w:style>
  <w:style w:type="character" w:customStyle="1" w:styleId="183">
    <w:name w:val="标题 9 Char"/>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Char"/>
    <w:link w:val="40"/>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Char1"/>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Char"/>
    <w:link w:val="31"/>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Char"/>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Char3"/>
    <w:link w:val="26"/>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Char"/>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Char2"/>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Char"/>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Char"/>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qFormat/>
    <w:uiPriority w:val="0"/>
    <w:rPr>
      <w:rFonts w:ascii="黑体" w:hAnsi="Courier New" w:eastAsia="黑体"/>
    </w:rPr>
  </w:style>
  <w:style w:type="character" w:customStyle="1" w:styleId="302">
    <w:name w:val="正文文本 2 Char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8"/>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2"/>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4"/>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Char2"/>
    <w:link w:val="41"/>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Char2"/>
    <w:link w:val="43"/>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19351</Words>
  <Characters>20870</Characters>
  <Lines>363</Lines>
  <Paragraphs>102</Paragraphs>
  <TotalTime>0</TotalTime>
  <ScaleCrop>false</ScaleCrop>
  <LinksUpToDate>false</LinksUpToDate>
  <CharactersWithSpaces>22392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HC</cp:lastModifiedBy>
  <cp:lastPrinted>2025-06-12T17:05:00Z</cp:lastPrinted>
  <dcterms:modified xsi:type="dcterms:W3CDTF">2025-07-16T07:07:46Z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C72F9D167D5041249DCA9CF521CC8F4A_13</vt:lpwstr>
  </property>
  <property fmtid="{D5CDD505-2E9C-101B-9397-08002B2CF9AE}" pid="5" name="KSOTemplateDocerSaveRecord">
    <vt:lpwstr>eyJoZGlkIjoiOTY4ZmY1MjRkOGQ4YThhNDg4MTRjODMyNGQyMTExYTQiLCJ1c2VySWQiOiIyNDg1ODQxNzQifQ==</vt:lpwstr>
  </property>
</Properties>
</file>