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杭州市丁桥医院核心网络改造项目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HSZB-2024-274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杭州市丁桥医院</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二十九</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杭州市丁桥医院核心网络改造项目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eastAsia="zh-CN"/>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lang w:eastAsia="zh-CN"/>
        </w:rPr>
        <w:t>年</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lang w:eastAsia="zh-CN"/>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20</w:t>
      </w:r>
      <w:r>
        <w:rPr>
          <w:rStyle w:val="76"/>
          <w:rFonts w:hint="eastAsia" w:cs="Times New Roman" w:asciiTheme="minorEastAsia" w:hAnsiTheme="minorEastAsia" w:eastAsiaTheme="minorEastAsia"/>
          <w:snapToGrid/>
          <w:color w:val="auto"/>
          <w:kern w:val="2"/>
          <w:sz w:val="24"/>
          <w:szCs w:val="24"/>
          <w:highlight w:val="none"/>
          <w:lang w:eastAsia="zh-CN"/>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lang w:eastAsia="zh-CN"/>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w:t>
      </w:r>
      <w:r>
        <w:rPr>
          <w:rStyle w:val="76"/>
          <w:rFonts w:hint="eastAsia" w:cs="Times New Roman" w:asciiTheme="minorEastAsia" w:hAnsiTheme="minorEastAsia" w:eastAsiaTheme="minorEastAsia"/>
          <w:snapToGrid/>
          <w:color w:val="auto"/>
          <w:kern w:val="2"/>
          <w:sz w:val="24"/>
          <w:szCs w:val="24"/>
          <w:highlight w:val="none"/>
          <w:lang w:eastAsia="zh-CN"/>
        </w:rPr>
        <w:t>0分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HSZB-2024-274</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杭州市丁桥医院核心网络改造项目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1800000.00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1800000.00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杭州市丁桥医院核心网络改造项目，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杭州市丁桥医院核心网络改造，包含核心交换机、</w:t>
      </w:r>
      <w:r>
        <w:rPr>
          <w:rFonts w:hint="eastAsia" w:ascii="宋体" w:hAnsi="宋体" w:eastAsia="宋体" w:cs="宋体"/>
          <w:i w:val="0"/>
          <w:iCs w:val="0"/>
          <w:color w:val="000000"/>
          <w:kern w:val="0"/>
          <w:sz w:val="24"/>
          <w:szCs w:val="24"/>
          <w:u w:val="none"/>
          <w:lang w:val="en-US" w:eastAsia="zh-CN" w:bidi="ar"/>
        </w:rPr>
        <w:t>楼层汇聚交换机</w:t>
      </w:r>
      <w:r>
        <w:rPr>
          <w:rFonts w:hint="eastAsia" w:hAnsi="宋体" w:cs="宋体"/>
          <w:bCs/>
          <w:snapToGrid/>
          <w:color w:val="auto"/>
          <w:kern w:val="2"/>
          <w:sz w:val="24"/>
          <w:szCs w:val="24"/>
          <w:highlight w:val="none"/>
          <w:lang w:eastAsia="zh-CN"/>
        </w:rPr>
        <w:t>及配套硬件</w:t>
      </w:r>
      <w:r>
        <w:rPr>
          <w:rFonts w:hint="eastAsia" w:hAnsi="宋体" w:cs="宋体"/>
          <w:bCs/>
          <w:snapToGrid/>
          <w:color w:val="auto"/>
          <w:kern w:val="2"/>
          <w:sz w:val="24"/>
          <w:szCs w:val="24"/>
          <w:highlight w:val="none"/>
          <w:lang w:val="en-US" w:eastAsia="zh-CN"/>
        </w:rPr>
        <w:t>等</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详见第三部分采购需求</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w:t>
      </w:r>
      <w:r>
        <w:rPr>
          <w:rFonts w:hint="eastAsia" w:ascii="宋体" w:hAnsi="宋体" w:cs="宋体"/>
          <w:snapToGrid w:val="0"/>
          <w:color w:val="auto"/>
          <w:kern w:val="28"/>
          <w:sz w:val="24"/>
          <w:szCs w:val="20"/>
          <w:highlight w:val="none"/>
          <w:lang w:eastAsia="zh-CN"/>
        </w:rPr>
        <w:t>失信主体</w:t>
      </w:r>
      <w:r>
        <w:rPr>
          <w:rFonts w:hint="eastAsia" w:ascii="宋体" w:hAnsi="宋体" w:cs="宋体"/>
          <w:snapToGrid w:val="0"/>
          <w:color w:val="auto"/>
          <w:kern w:val="28"/>
          <w:sz w:val="24"/>
          <w:szCs w:val="20"/>
          <w:highlight w:val="none"/>
        </w:rPr>
        <w:t>、政府采购严重违法失信行为记录名单；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cs="Times New Roman"/>
          <w:color w:val="auto"/>
          <w:sz w:val="24"/>
          <w:highlight w:val="none"/>
          <w:lang w:val="en-US" w:eastAsia="zh-CN"/>
        </w:rPr>
        <w:t>无</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5月20日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lang w:eastAsia="zh-CN"/>
        </w:rPr>
        <w:t>0分</w:t>
      </w:r>
      <w:r>
        <w:rPr>
          <w:rFonts w:hint="eastAsia" w:ascii="宋体" w:hAnsi="宋体" w:cs="宋体"/>
          <w:color w:val="auto"/>
          <w:sz w:val="24"/>
          <w:highlight w:val="none"/>
          <w:u w:val="singl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w:t>
      </w:r>
      <w:bookmarkStart w:id="560" w:name="_GoBack"/>
      <w:bookmarkEnd w:id="560"/>
      <w:r>
        <w:rPr>
          <w:rFonts w:hint="eastAsia" w:ascii="宋体" w:hAnsi="宋体" w:cs="宋体"/>
          <w:color w:val="auto"/>
          <w:sz w:val="24"/>
          <w:highlight w:val="none"/>
          <w:u w:val="single"/>
          <w:lang w:eastAsia="zh-CN"/>
        </w:rPr>
        <w:t>0分</w:t>
      </w:r>
      <w:r>
        <w:rPr>
          <w:rFonts w:hint="eastAsia" w:ascii="宋体" w:hAnsi="宋体" w:cs="宋体"/>
          <w:color w:val="auto"/>
          <w:sz w:val="24"/>
          <w:highlight w:val="none"/>
          <w:u w:val="singl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五、采购意向公开链接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https://zfcg.czt.zj.gov.cn/site/detail?parentId=600007&amp;articleId=unco2u7datNDklW5YYap9Q%3D%3D&amp;utm=site.site-PC-37000.979-pc-websitegroup-zhejiang-secondPage-front.2.add9ef40fbd911ee88c3b7028850d96e</w:t>
      </w:r>
    </w:p>
    <w:p>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杭州市环丁路1630号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项目联系人（询问）：许晓辉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项目联系方式（询问）：0571-85827913</w:t>
      </w:r>
      <w:r>
        <w:rPr>
          <w:rFonts w:hint="eastAsia" w:ascii="宋体" w:hAnsi="宋体" w:eastAsia="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质疑联系人：楼莎妮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质疑联系方式：0571-85827912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浙江豪圣建设项目管理有限公司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杭州市拱墅区大关路179号远洋国际中心A座17楼1706室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蒋雨馨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曹剑斌</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陈敏娇、桑国坚</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项目联系方式（询问）：0571-87981527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刘德坤</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0571-</w:t>
      </w:r>
      <w:r>
        <w:rPr>
          <w:rFonts w:hint="eastAsia" w:ascii="宋体" w:hAnsi="宋体" w:cs="宋体"/>
          <w:color w:val="auto"/>
          <w:sz w:val="24"/>
          <w:highlight w:val="none"/>
          <w:lang w:eastAsia="zh-CN"/>
        </w:rPr>
        <w:t>56321030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监督投诉电话：0571-85252453</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核心交换机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4"/>
                <w:szCs w:val="24"/>
                <w:lang w:val="en-US" w:eastAsia="zh-CN" w:bidi="ar-SA"/>
              </w:rPr>
              <w:t>（1）</w:t>
            </w:r>
            <w:r>
              <w:rPr>
                <w:rFonts w:hint="eastAsia" w:ascii="宋体" w:hAnsi="宋体" w:cs="宋体"/>
                <w:b w:val="0"/>
                <w:bCs w:val="0"/>
                <w:color w:val="auto"/>
                <w:kern w:val="0"/>
                <w:sz w:val="24"/>
                <w:highlight w:val="none"/>
              </w:rPr>
              <w:t>标的：</w:t>
            </w:r>
            <w:r>
              <w:rPr>
                <w:rFonts w:hint="eastAsia" w:ascii="宋体" w:hAnsi="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u w:val="single"/>
                <w:lang w:val="en-US" w:eastAsia="zh-CN"/>
              </w:rPr>
              <w:t xml:space="preserve"> 详见采购需求 </w:t>
            </w:r>
            <w:r>
              <w:rPr>
                <w:rFonts w:hint="eastAsia" w:ascii="宋体" w:hAnsi="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rPr>
              <w:t>，属于</w:t>
            </w:r>
            <w:r>
              <w:rPr>
                <w:rFonts w:hint="eastAsia" w:ascii="宋体" w:hAnsi="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u w:val="single"/>
                <w:lang w:val="en-US" w:eastAsia="zh-CN"/>
              </w:rPr>
              <w:t>工业</w:t>
            </w:r>
            <w:r>
              <w:rPr>
                <w:rFonts w:hint="eastAsia" w:ascii="宋体" w:hAnsi="宋体" w:cs="宋体"/>
                <w:b w:val="0"/>
                <w:bCs w:val="0"/>
                <w:color w:val="auto"/>
                <w:kern w:val="0"/>
                <w:sz w:val="24"/>
                <w:highlight w:val="none"/>
                <w:u w:val="single"/>
              </w:rPr>
              <w:t xml:space="preserve"> </w:t>
            </w:r>
            <w:r>
              <w:rPr>
                <w:rFonts w:hint="eastAsia" w:ascii="宋体" w:hAnsi="宋体" w:cs="宋体"/>
                <w:b w:val="0"/>
                <w:bCs w:val="0"/>
                <w:color w:val="auto"/>
                <w:kern w:val="0"/>
                <w:sz w:val="24"/>
                <w:highlight w:val="none"/>
              </w:rPr>
              <w:t>行业</w:t>
            </w:r>
            <w:r>
              <w:rPr>
                <w:rFonts w:hint="eastAsia" w:ascii="宋体" w:hAnsi="宋体" w:cs="宋体"/>
                <w:b w:val="0"/>
                <w:bCs w:val="0"/>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售后服务</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安装调试、培训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highlight w:val="none"/>
              </w:rPr>
              <w:t>采购代理机构现场讲解演示</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eastAsia="宋体" w:cs="宋体"/>
                <w:color w:val="auto"/>
                <w:sz w:val="24"/>
                <w:highlight w:val="none"/>
                <w:u w:val="single"/>
                <w:lang w:eastAsia="zh-CN"/>
              </w:rPr>
              <w:t>杭州市拱墅区大关路179号远洋国际中心A座17楼1706室</w:t>
            </w:r>
            <w:r>
              <w:rPr>
                <w:rFonts w:hint="eastAsia" w:ascii="宋体" w:hAnsi="宋体" w:eastAsia="宋体" w:cs="宋体"/>
                <w:color w:val="auto"/>
                <w:sz w:val="24"/>
                <w:highlight w:val="none"/>
                <w:u w:val="single"/>
                <w:lang w:val="en-US" w:eastAsia="zh-CN"/>
              </w:rPr>
              <w:t>会议室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eastAsia="宋体" w:cs="宋体"/>
                <w:color w:val="auto"/>
                <w:kern w:val="28"/>
                <w:sz w:val="24"/>
                <w:szCs w:val="24"/>
                <w:highlight w:val="none"/>
                <w:u w:val="single"/>
              </w:rPr>
              <w:t>杭州市拱墅区大关路179号远洋国际中心A座17楼1706室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蒋雨馨，0571-87981527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b/>
                <w:color w:val="auto"/>
                <w:kern w:val="0"/>
                <w:sz w:val="24"/>
                <w:highlight w:val="none"/>
              </w:rPr>
              <w:t>本项目的采购代理费由中标人支付；按中标价做为基数，依据国家发展计划委员会计价格[2002]1980号文《招标代理服务收费管理办法》、发改办价格[2003]857号文及发改价格[2011]534号收费标准的58%进行计算，由中标人在领取中标通知书时一次性向代理机构支付。该费用在投标文件中不单列，由投标人在投标总报价中综合考虑。</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Toc164416483"/>
      <w:bookmarkStart w:id="14" w:name="第三部分"/>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szCs w:val="24"/>
          <w:highlight w:val="none"/>
        </w:rPr>
        <w:t>4. 询问、质疑、投诉、补偿救济</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4.5 补偿救济</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ascii="宋体" w:hAnsi="宋体" w:cs="宋体"/>
          <w:b/>
          <w:color w:val="auto"/>
          <w:sz w:val="24"/>
          <w:szCs w:val="21"/>
          <w:highlight w:val="none"/>
        </w:rPr>
      </w:pPr>
      <w:r>
        <w:rPr>
          <w:rFonts w:hint="eastAsia"/>
          <w:color w:val="auto"/>
          <w:sz w:val="24"/>
          <w:szCs w:val="24"/>
          <w:highlight w:val="none"/>
          <w:shd w:val="clear" w:color="auto" w:fill="FFFFFF"/>
          <w:lang w:val="en-US" w:eastAsia="zh-CN"/>
        </w:rPr>
        <w:t>投标人应对投标文件中材料的真实性、合法性负责</w:t>
      </w:r>
      <w:r>
        <w:rPr>
          <w:rFonts w:hint="eastAsia" w:ascii="宋体" w:hAnsi="宋体" w:cs="宋体"/>
          <w:b/>
          <w:color w:val="auto"/>
          <w:sz w:val="24"/>
          <w:highlight w:val="none"/>
        </w:rPr>
        <w:t>。</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0"/>
        <w:spacing w:before="0"/>
        <w:ind w:firstLine="480"/>
        <w:rPr>
          <w:rFonts w:hint="eastAsia" w:ascii="宋体" w:hAnsi="宋体" w:cs="宋体"/>
          <w:color w:val="auto"/>
          <w:highlight w:val="none"/>
          <w:lang w:eastAsia="zh-CN"/>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r>
        <w:rPr>
          <w:rFonts w:hint="eastAsia" w:ascii="宋体" w:hAnsi="宋体" w:cs="宋体"/>
          <w:color w:val="auto"/>
          <w:highlight w:val="none"/>
          <w:lang w:eastAsia="zh-CN"/>
        </w:rPr>
        <w:t>。</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rPr>
          <w:rFonts w:hint="eastAsia" w:ascii="宋体" w:hAnsi="宋体" w:cs="宋体"/>
          <w:color w:val="auto"/>
          <w:highlight w:val="none"/>
        </w:rPr>
        <w:t>。</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w:t>
      </w:r>
      <w:r>
        <w:rPr>
          <w:rFonts w:hint="eastAsia" w:ascii="宋体" w:hAnsi="宋体" w:cs="宋体"/>
          <w:color w:val="auto"/>
          <w:kern w:val="0"/>
          <w:szCs w:val="24"/>
          <w:highlight w:val="none"/>
          <w:lang w:eastAsia="zh-CN"/>
        </w:rPr>
        <w:t>失信主体</w:t>
      </w:r>
      <w:r>
        <w:rPr>
          <w:rFonts w:hint="eastAsia" w:ascii="宋体" w:hAnsi="宋体" w:cs="宋体"/>
          <w:color w:val="auto"/>
          <w:kern w:val="0"/>
          <w:szCs w:val="24"/>
          <w:highlight w:val="none"/>
        </w:rPr>
        <w:t>、政府采购严重违法失信行为记录名单的投标人将被拒绝参与政府采购活动。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lang w:eastAsia="zh-CN"/>
        </w:rPr>
      </w:pPr>
      <w:r>
        <w:rPr>
          <w:rFonts w:hint="eastAsia" w:ascii="宋体" w:hAnsi="宋体" w:cs="宋体"/>
          <w:color w:val="auto"/>
          <w:sz w:val="24"/>
          <w:highlight w:val="none"/>
        </w:rPr>
        <w:t>23.3公告期限为1个工作日</w:t>
      </w:r>
      <w:r>
        <w:rPr>
          <w:rFonts w:hint="eastAsia" w:ascii="宋体" w:hAnsi="宋体" w:cs="宋体"/>
          <w:color w:val="auto"/>
          <w:sz w:val="24"/>
          <w:highlight w:val="none"/>
          <w:lang w:eastAsia="zh-CN"/>
        </w:rPr>
        <w:t>。</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highlight w:val="none"/>
          <w:lang w:eastAsia="zh-CN"/>
        </w:rPr>
        <w:t>。</w:t>
      </w:r>
    </w:p>
    <w:p>
      <w:pPr>
        <w:tabs>
          <w:tab w:val="left" w:pos="0"/>
        </w:tabs>
        <w:spacing w:line="360" w:lineRule="auto"/>
        <w:ind w:firstLine="480"/>
        <w:rPr>
          <w:rFonts w:ascii="宋体" w:hAnsi="宋体" w:cs="宋体"/>
          <w:color w:val="auto"/>
          <w:sz w:val="18"/>
          <w:szCs w:val="18"/>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r>
        <w:rPr>
          <w:rFonts w:hint="eastAsia" w:ascii="宋体" w:hAnsi="宋体" w:cs="宋体"/>
          <w:color w:val="auto"/>
          <w:kern w:val="0"/>
          <w:sz w:val="24"/>
          <w:highlight w:val="none"/>
        </w:rPr>
        <w:t>。</w:t>
      </w:r>
    </w:p>
    <w:bookmarkEnd w:id="18"/>
    <w:p>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9" w:name="_Hlt74729768"/>
      <w:bookmarkEnd w:id="19"/>
      <w:bookmarkStart w:id="20" w:name="_Hlt74707468"/>
      <w:bookmarkEnd w:id="20"/>
      <w:bookmarkStart w:id="21" w:name="_Hlt75236290"/>
      <w:bookmarkEnd w:id="21"/>
      <w:bookmarkStart w:id="22" w:name="_Hlt75236101"/>
      <w:bookmarkEnd w:id="22"/>
      <w:bookmarkStart w:id="23" w:name="_Hlt75236011"/>
      <w:bookmarkEnd w:id="23"/>
      <w:bookmarkStart w:id="24" w:name="_Hlt68403820"/>
      <w:bookmarkEnd w:id="24"/>
      <w:bookmarkStart w:id="25" w:name="_Hlt68072998"/>
      <w:bookmarkEnd w:id="25"/>
      <w:bookmarkStart w:id="26" w:name="_Hlt68073093"/>
      <w:bookmarkEnd w:id="26"/>
      <w:bookmarkStart w:id="27" w:name="_Hlt68072990"/>
      <w:bookmarkEnd w:id="27"/>
      <w:bookmarkStart w:id="28" w:name="_Hlt74714665"/>
      <w:bookmarkEnd w:id="28"/>
      <w:bookmarkStart w:id="29" w:name="_Hlt68057669"/>
      <w:bookmarkEnd w:id="29"/>
      <w:bookmarkStart w:id="30" w:name="_Hlt74730295"/>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pStyle w:val="23"/>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一、项目清单</w:t>
      </w:r>
    </w:p>
    <w:tbl>
      <w:tblPr>
        <w:tblStyle w:val="62"/>
        <w:tblW w:w="463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2481"/>
        <w:gridCol w:w="2390"/>
        <w:gridCol w:w="1055"/>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标的</w:t>
            </w:r>
            <w:r>
              <w:rPr>
                <w:rFonts w:hint="eastAsia" w:ascii="宋体" w:hAnsi="宋体" w:eastAsia="宋体" w:cs="宋体"/>
                <w:b/>
                <w:bCs/>
                <w:i w:val="0"/>
                <w:iCs w:val="0"/>
                <w:color w:val="000000"/>
                <w:kern w:val="0"/>
                <w:sz w:val="24"/>
                <w:szCs w:val="24"/>
                <w:u w:val="none"/>
                <w:lang w:val="en-US" w:eastAsia="zh-CN" w:bidi="ar"/>
              </w:rPr>
              <w:t>名称</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技术规格/性能需求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核心交换机</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楼层汇聚交换机</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交换机扩容</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万兆多模光模块</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万兆10KM单模光模块</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万兆80KM单模光模块</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40G多模光模块</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光纤铺设服务</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系统集成服务</w:t>
            </w:r>
          </w:p>
        </w:tc>
        <w:tc>
          <w:tcPr>
            <w:tcW w:w="1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详见技术要求</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项</w:t>
            </w:r>
          </w:p>
        </w:tc>
      </w:tr>
    </w:tbl>
    <w:p>
      <w:pPr>
        <w:pStyle w:val="23"/>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二、技术要求</w:t>
      </w:r>
    </w:p>
    <w:p>
      <w:pPr>
        <w:pStyle w:val="23"/>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1.核心交</w:t>
      </w:r>
      <w:r>
        <w:rPr>
          <w:rFonts w:hint="eastAsia" w:ascii="Times New Roman" w:hAnsi="Times New Roman" w:cs="Times New Roman"/>
          <w:b/>
          <w:bCs/>
          <w:color w:val="auto"/>
          <w:sz w:val="24"/>
          <w:szCs w:val="24"/>
          <w:highlight w:val="none"/>
          <w:lang w:val="en-US" w:eastAsia="zh-CN"/>
        </w:rPr>
        <w:t>换机</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指标项</w:t>
            </w:r>
          </w:p>
        </w:tc>
        <w:tc>
          <w:tcPr>
            <w:tcW w:w="3977"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vMerge w:val="restar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产品架构</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支持正交多级交换架构（CLOS），采用正交网板设计，无中板设计能够配置独立的交换网板与主控板相互独立，交换网板与主控板硬件槽位分离，提供官网截图和链接证明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vMerge w:val="continue"/>
            <w:shd w:val="clear" w:color="auto" w:fill="auto"/>
            <w:vAlign w:val="center"/>
          </w:tcPr>
          <w:p>
            <w:pPr>
              <w:widowControl/>
              <w:spacing w:line="240" w:lineRule="auto"/>
              <w:jc w:val="center"/>
              <w:rPr>
                <w:rFonts w:hint="eastAsia" w:ascii="宋体" w:hAnsi="宋体" w:eastAsia="宋体" w:cs="宋体"/>
                <w:kern w:val="0"/>
                <w:sz w:val="24"/>
                <w:szCs w:val="24"/>
              </w:rPr>
            </w:pP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主控引擎模块≥2，满足1+1冗余，主控槽位为全尺寸设计，与业务卡槽位宽度相同的全宽槽位，提供更好的扩展性和可靠性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vMerge w:val="continue"/>
            <w:shd w:val="clear" w:color="auto" w:fill="auto"/>
            <w:vAlign w:val="center"/>
          </w:tcPr>
          <w:p>
            <w:pPr>
              <w:widowControl/>
              <w:spacing w:line="240" w:lineRule="auto"/>
              <w:jc w:val="center"/>
              <w:rPr>
                <w:rFonts w:hint="eastAsia" w:ascii="宋体" w:hAnsi="宋体" w:eastAsia="宋体" w:cs="宋体"/>
                <w:kern w:val="0"/>
                <w:sz w:val="24"/>
                <w:szCs w:val="24"/>
              </w:rPr>
            </w:pP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独立交换网板槽位数≥6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vMerge w:val="continue"/>
            <w:shd w:val="clear" w:color="auto" w:fill="auto"/>
            <w:vAlign w:val="center"/>
          </w:tcPr>
          <w:p>
            <w:pPr>
              <w:widowControl/>
              <w:spacing w:line="240" w:lineRule="auto"/>
              <w:jc w:val="center"/>
              <w:rPr>
                <w:rFonts w:hint="eastAsia" w:ascii="宋体" w:hAnsi="宋体" w:eastAsia="宋体" w:cs="宋体"/>
                <w:kern w:val="0"/>
                <w:sz w:val="24"/>
                <w:szCs w:val="24"/>
              </w:rPr>
            </w:pP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业务插槽数≥8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性能指标</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交换容量≥645 Tbps，包转发率≥340000 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关键部件热插拔</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高度</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设备高度＜13U，提供官网截图证明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可视化</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支持INT流量可视化功能，可实时分析INT报文中携带的时间戳分析每台设备和链路的逐跳转发延迟，快速定位故障、简化运维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融合AC</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支持融合AC功能，无需额外配置单独硬件，在交换机上实现对AP的接入控制和管理，有线无线用户的统一认证管理，提供第三方机构测试报告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DC特性</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支持VxLAN网关，支持基于IPv4/IPv6的VxLAN二三层互通，实配VxLAN功能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AI特性</w:t>
            </w:r>
          </w:p>
        </w:tc>
        <w:tc>
          <w:tcPr>
            <w:tcW w:w="39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支持高性能AI计算模块，可以为网络和业务提供强大算力，可实现浮点运算能力≥100TFlops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4"/>
                <w:szCs w:val="24"/>
              </w:rPr>
            </w:pPr>
          </w:p>
        </w:tc>
        <w:tc>
          <w:tcPr>
            <w:tcW w:w="39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支持融合SDN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shd w:val="clear" w:color="auto" w:fill="auto"/>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虚拟化</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支持横向虚拟化技术，最多将4台高端设备虚拟化为一台逻辑设备，实现流量负载分担功能，提供第三方机构测试报告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vMerge w:val="restart"/>
            <w:shd w:val="clear" w:color="auto" w:fill="auto"/>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智能无损</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支持PFC死锁检测和死锁预防，支持AIECN，AI调优功能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22" w:type="pct"/>
            <w:vMerge w:val="continue"/>
            <w:shd w:val="clear" w:color="auto" w:fill="auto"/>
            <w:vAlign w:val="center"/>
          </w:tcPr>
          <w:p>
            <w:pPr>
              <w:spacing w:line="240" w:lineRule="auto"/>
              <w:jc w:val="center"/>
              <w:rPr>
                <w:rFonts w:hint="eastAsia" w:ascii="宋体" w:hAnsi="宋体" w:eastAsia="宋体" w:cs="宋体"/>
                <w:kern w:val="0"/>
                <w:sz w:val="24"/>
                <w:szCs w:val="24"/>
              </w:rPr>
            </w:pP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支持会话可视、路径可视、丢包可视功能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可视化</w:t>
            </w:r>
          </w:p>
        </w:tc>
        <w:tc>
          <w:tcPr>
            <w:tcW w:w="3977" w:type="pct"/>
            <w:shd w:val="clear" w:color="auto" w:fill="auto"/>
            <w:vAlign w:val="center"/>
          </w:tcPr>
          <w:p>
            <w:pPr>
              <w:pStyle w:val="234"/>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支持INT，数据中心可视化管理，增强对于网络的管理运维及故障定位回溯的能力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022" w:type="pct"/>
            <w:shd w:val="clear" w:color="auto" w:fill="auto"/>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配置要求</w:t>
            </w:r>
          </w:p>
        </w:tc>
        <w:tc>
          <w:tcPr>
            <w:tcW w:w="3977" w:type="pct"/>
            <w:shd w:val="clear" w:color="auto" w:fill="auto"/>
            <w:vAlign w:val="center"/>
          </w:tcPr>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配置双主控，冗余风扇，冗余电源，满配6块交换网板</w:t>
            </w:r>
          </w:p>
          <w:p>
            <w:pPr>
              <w:widowControl/>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个40G光端口，≥</w:t>
            </w:r>
            <w:r>
              <w:rPr>
                <w:rFonts w:hint="eastAsia" w:ascii="宋体" w:hAnsi="宋体" w:eastAsia="宋体" w:cs="宋体"/>
                <w:kern w:val="0"/>
                <w:sz w:val="24"/>
                <w:szCs w:val="24"/>
                <w:lang w:val="en-US" w:eastAsia="zh-CN"/>
              </w:rPr>
              <w:t>96</w:t>
            </w:r>
            <w:r>
              <w:rPr>
                <w:rFonts w:hint="eastAsia" w:ascii="宋体" w:hAnsi="宋体" w:eastAsia="宋体" w:cs="宋体"/>
                <w:kern w:val="0"/>
                <w:sz w:val="24"/>
                <w:szCs w:val="24"/>
              </w:rPr>
              <w:t>个万兆光端口，≥</w:t>
            </w:r>
            <w:r>
              <w:rPr>
                <w:rFonts w:hint="eastAsia" w:ascii="宋体" w:hAnsi="宋体" w:eastAsia="宋体" w:cs="宋体"/>
                <w:kern w:val="0"/>
                <w:sz w:val="24"/>
                <w:szCs w:val="24"/>
                <w:lang w:val="en-US" w:eastAsia="zh-CN"/>
              </w:rPr>
              <w:t>48</w:t>
            </w:r>
            <w:r>
              <w:rPr>
                <w:rFonts w:hint="eastAsia" w:ascii="宋体" w:hAnsi="宋体" w:eastAsia="宋体" w:cs="宋体"/>
                <w:kern w:val="0"/>
                <w:sz w:val="24"/>
                <w:szCs w:val="24"/>
              </w:rPr>
              <w:t>个万兆电端口，≥</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个100G光端口，≥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根100GQSFP28堆叠电缆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742" w:type="dxa"/>
            <w:shd w:val="clear" w:color="auto" w:fill="auto"/>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质保</w:t>
            </w:r>
          </w:p>
        </w:tc>
        <w:tc>
          <w:tcPr>
            <w:tcW w:w="6780" w:type="dxa"/>
            <w:shd w:val="clear" w:color="auto" w:fill="auto"/>
            <w:vAlign w:val="center"/>
          </w:tcPr>
          <w:p>
            <w:pPr>
              <w:spacing w:line="240" w:lineRule="auto"/>
              <w:jc w:val="left"/>
              <w:rPr>
                <w:rFonts w:hint="eastAsia" w:ascii="宋体" w:hAnsi="宋体" w:eastAsia="宋体" w:cs="宋体"/>
                <w:kern w:val="0"/>
                <w:sz w:val="24"/>
                <w:szCs w:val="24"/>
                <w:lang w:eastAsia="zh-CN"/>
              </w:rPr>
            </w:pPr>
            <w:r>
              <w:rPr>
                <w:rFonts w:hint="eastAsia" w:ascii="宋体" w:hAnsi="宋体" w:eastAsia="宋体" w:cs="宋体"/>
                <w:sz w:val="24"/>
                <w:szCs w:val="24"/>
                <w:lang w:eastAsia="zh-CN"/>
              </w:rPr>
              <w:t>原厂商3年保修</w:t>
            </w:r>
          </w:p>
        </w:tc>
      </w:tr>
    </w:tbl>
    <w:p>
      <w:pPr>
        <w:pStyle w:val="23"/>
        <w:spacing w:line="360" w:lineRule="auto"/>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2.楼层汇聚交换机</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3761" w:type="pct"/>
            <w:vAlign w:val="center"/>
          </w:tcPr>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硬件架构</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主控槽位（全宽）≥2，业务槽位≥6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★设备性能</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交换容量≥380Tbps、包转发率≥57000Mpps，提供官网截图和链接证明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★网络安全一体化</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支持防火墙板卡，提供官网截图和链接证明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有线无线一体化</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支持融合AC功能，无需额外配置单独硬件，在交换机上实现对AP的接入控制和管理，有线无线用户的统一认证管理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可视化</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支持Telemetry流量可视化功能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VXLAN</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支持BGPEVPN特性，支持IS-IS+ENDP的VXLAN分布式控制平面，支持OpenFlow+Netconf的VXLAN集中式控制平面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★虚拟化</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支持横向虚拟化技术，实现四框虚拟化实现流量负载分担功能，提供第三方测试报告证明或官网截图证明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★智能管理</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支持内置智能图形化管理功能，对于下联设备具备统一管理的功能；能够通过图形化界面对组内设备进行配置文件一键下发；对拓扑内的设备或设备组批量进行版本升级，提供第三方机构测试报告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可靠性</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支持BFD，能够实现BFD与OSPF/VRRP联动，支持BFD3ms最小探测间隔测试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终端管控</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支持CPU防攻击能力，支持MACsec加密技术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配置要求</w:t>
            </w:r>
          </w:p>
        </w:tc>
        <w:tc>
          <w:tcPr>
            <w:tcW w:w="3761" w:type="pct"/>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双主控，双电源模块</w:t>
            </w:r>
          </w:p>
          <w:p>
            <w:pPr>
              <w:spacing w:line="240" w:lineRule="auto"/>
              <w:rPr>
                <w:rFonts w:hint="eastAsia" w:ascii="宋体" w:hAnsi="宋体" w:eastAsia="宋体" w:cs="宋体"/>
                <w:sz w:val="24"/>
                <w:szCs w:val="24"/>
              </w:rPr>
            </w:pPr>
            <w:r>
              <w:rPr>
                <w:rFonts w:hint="eastAsia" w:ascii="宋体" w:hAnsi="宋体" w:eastAsia="宋体" w:cs="宋体"/>
                <w:sz w:val="24"/>
                <w:szCs w:val="24"/>
              </w:rPr>
              <w:t>配置≥</w:t>
            </w:r>
            <w:r>
              <w:rPr>
                <w:rFonts w:hint="eastAsia" w:ascii="宋体" w:hAnsi="宋体" w:cs="宋体"/>
                <w:sz w:val="24"/>
                <w:szCs w:val="24"/>
                <w:lang w:val="en-US" w:eastAsia="zh-CN"/>
              </w:rPr>
              <w:t>96</w:t>
            </w:r>
            <w:r>
              <w:rPr>
                <w:rFonts w:hint="eastAsia" w:ascii="宋体" w:hAnsi="宋体" w:eastAsia="宋体" w:cs="宋体"/>
                <w:sz w:val="24"/>
                <w:szCs w:val="24"/>
              </w:rPr>
              <w:t>端口万兆以太网光接口模块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质保</w:t>
            </w:r>
          </w:p>
        </w:tc>
        <w:tc>
          <w:tcPr>
            <w:tcW w:w="3761" w:type="pct"/>
            <w:vAlign w:val="center"/>
          </w:tcPr>
          <w:p>
            <w:pPr>
              <w:spacing w:line="240" w:lineRule="auto"/>
              <w:jc w:val="left"/>
              <w:rPr>
                <w:rFonts w:hint="eastAsia" w:ascii="宋体" w:hAnsi="宋体" w:eastAsia="宋体" w:cs="宋体"/>
                <w:kern w:val="0"/>
                <w:sz w:val="24"/>
                <w:szCs w:val="24"/>
                <w:lang w:val="en-US" w:eastAsia="zh-CN" w:bidi="ar-SA"/>
              </w:rPr>
            </w:pPr>
            <w:r>
              <w:rPr>
                <w:rFonts w:hint="eastAsia" w:ascii="宋体" w:hAnsi="宋体" w:cs="宋体"/>
                <w:sz w:val="24"/>
                <w:szCs w:val="24"/>
                <w:lang w:eastAsia="zh-CN"/>
              </w:rPr>
              <w:t>原厂商3年保修</w:t>
            </w:r>
          </w:p>
        </w:tc>
      </w:tr>
    </w:tbl>
    <w:p>
      <w:pPr>
        <w:pStyle w:val="23"/>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3.交换机扩容</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3761" w:type="pct"/>
            <w:vAlign w:val="center"/>
          </w:tcPr>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rPr>
              <w:t>▲兼容性</w:t>
            </w:r>
          </w:p>
        </w:tc>
        <w:tc>
          <w:tcPr>
            <w:tcW w:w="3761" w:type="pct"/>
            <w:vAlign w:val="center"/>
          </w:tcPr>
          <w:p>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rPr>
              <w:t>现网交换机板卡扩容，要求兼容现网交换机设备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费用综合考虑进总报价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板卡规格</w:t>
            </w:r>
          </w:p>
        </w:tc>
        <w:tc>
          <w:tcPr>
            <w:tcW w:w="3761" w:type="pct"/>
            <w:vAlign w:val="center"/>
          </w:tcPr>
          <w:p>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rPr>
              <w:t>24端口40G以太网光接口板卡</w:t>
            </w: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电源规格</w:t>
            </w:r>
          </w:p>
        </w:tc>
        <w:tc>
          <w:tcPr>
            <w:tcW w:w="3761" w:type="pct"/>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交流电源模块,2500W*4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风扇框</w:t>
            </w:r>
          </w:p>
        </w:tc>
        <w:tc>
          <w:tcPr>
            <w:tcW w:w="3761" w:type="pct"/>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风扇框模块*2</w:t>
            </w:r>
          </w:p>
        </w:tc>
      </w:tr>
    </w:tbl>
    <w:p>
      <w:pPr>
        <w:pStyle w:val="23"/>
        <w:spacing w:line="360" w:lineRule="auto"/>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4.万兆多模光模块</w:t>
      </w:r>
    </w:p>
    <w:tbl>
      <w:tblPr>
        <w:tblStyle w:val="62"/>
        <w:tblW w:w="4999"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637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指标项</w:t>
            </w:r>
          </w:p>
        </w:tc>
        <w:tc>
          <w:tcPr>
            <w:tcW w:w="3749"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rPr>
              <w:t>与核心交换机同一品牌</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模块</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rPr>
              <w:t>SFP+ 万兆模块(850nm,300m,LC)</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质保</w:t>
            </w:r>
          </w:p>
        </w:tc>
        <w:tc>
          <w:tcPr>
            <w:tcW w:w="3749" w:type="pct"/>
            <w:noWrap/>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原厂商3年保修</w:t>
            </w:r>
          </w:p>
        </w:tc>
      </w:tr>
    </w:tbl>
    <w:p>
      <w:pPr>
        <w:pStyle w:val="23"/>
        <w:spacing w:line="360" w:lineRule="auto"/>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5.万兆10KM单模光模块</w:t>
      </w:r>
    </w:p>
    <w:tbl>
      <w:tblPr>
        <w:tblStyle w:val="62"/>
        <w:tblW w:w="4999"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637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指标项</w:t>
            </w:r>
          </w:p>
        </w:tc>
        <w:tc>
          <w:tcPr>
            <w:tcW w:w="3749"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rPr>
              <w:t>与核心交换机同一品牌</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模块</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rPr>
              <w:t>光模块-SFP+-10G-单模模块(1310nm,10km,LC)</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质保</w:t>
            </w:r>
          </w:p>
        </w:tc>
        <w:tc>
          <w:tcPr>
            <w:tcW w:w="3749" w:type="pct"/>
            <w:noWrap/>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原厂商3年保修</w:t>
            </w:r>
          </w:p>
        </w:tc>
      </w:tr>
    </w:tbl>
    <w:p>
      <w:pPr>
        <w:pStyle w:val="23"/>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6.万兆80KM单模光模块</w:t>
      </w:r>
    </w:p>
    <w:tbl>
      <w:tblPr>
        <w:tblStyle w:val="62"/>
        <w:tblW w:w="4999"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637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指标项</w:t>
            </w:r>
          </w:p>
        </w:tc>
        <w:tc>
          <w:tcPr>
            <w:tcW w:w="3749"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rPr>
              <w:t>与核心交换机同一品牌</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模块</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rPr>
              <w:t>光模块-SFP+-10G-单模模块(</w:t>
            </w:r>
            <w:r>
              <w:rPr>
                <w:rFonts w:hint="eastAsia" w:ascii="宋体" w:hAnsi="宋体" w:eastAsia="宋体" w:cs="宋体"/>
                <w:sz w:val="24"/>
                <w:szCs w:val="24"/>
                <w:lang w:val="en-US" w:eastAsia="zh-CN"/>
              </w:rPr>
              <w:t>1550</w:t>
            </w:r>
            <w:r>
              <w:rPr>
                <w:rFonts w:hint="eastAsia" w:ascii="宋体" w:hAnsi="宋体" w:eastAsia="宋体" w:cs="宋体"/>
                <w:sz w:val="24"/>
                <w:szCs w:val="24"/>
              </w:rPr>
              <w:t>nm,</w:t>
            </w:r>
            <w:r>
              <w:rPr>
                <w:rFonts w:hint="eastAsia" w:ascii="宋体" w:hAnsi="宋体" w:eastAsia="宋体" w:cs="宋体"/>
                <w:sz w:val="24"/>
                <w:szCs w:val="24"/>
                <w:lang w:val="en-US" w:eastAsia="zh-CN"/>
              </w:rPr>
              <w:t>8</w:t>
            </w:r>
            <w:r>
              <w:rPr>
                <w:rFonts w:hint="eastAsia" w:ascii="宋体" w:hAnsi="宋体" w:eastAsia="宋体" w:cs="宋体"/>
                <w:sz w:val="24"/>
                <w:szCs w:val="24"/>
              </w:rPr>
              <w:t>0km,LC)</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质保</w:t>
            </w:r>
          </w:p>
        </w:tc>
        <w:tc>
          <w:tcPr>
            <w:tcW w:w="3749" w:type="pct"/>
            <w:noWrap/>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原厂商3年保修</w:t>
            </w:r>
          </w:p>
        </w:tc>
      </w:tr>
    </w:tbl>
    <w:p>
      <w:pPr>
        <w:pStyle w:val="23"/>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7.40G多模光模块</w:t>
      </w:r>
    </w:p>
    <w:tbl>
      <w:tblPr>
        <w:tblStyle w:val="62"/>
        <w:tblW w:w="4999"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637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指标项</w:t>
            </w:r>
          </w:p>
        </w:tc>
        <w:tc>
          <w:tcPr>
            <w:tcW w:w="3749" w:type="pct"/>
            <w:noWrap/>
            <w:vAlign w:val="center"/>
          </w:tcPr>
          <w:p>
            <w:pPr>
              <w:jc w:val="center"/>
              <w:rPr>
                <w:rFonts w:hint="eastAsia" w:ascii="宋体" w:hAnsi="宋体" w:eastAsia="宋体" w:cs="宋体"/>
                <w:sz w:val="24"/>
                <w:szCs w:val="24"/>
              </w:rPr>
            </w:pPr>
            <w:r>
              <w:rPr>
                <w:rFonts w:hint="eastAsia" w:ascii="宋体" w:hAnsi="宋体" w:eastAsia="宋体" w:cs="宋体"/>
                <w:b/>
                <w:sz w:val="24"/>
                <w:szCs w:val="24"/>
              </w:rPr>
              <w:t>指标要求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rPr>
              <w:t>与核心交换机同一品牌</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模块</w:t>
            </w:r>
          </w:p>
        </w:tc>
        <w:tc>
          <w:tcPr>
            <w:tcW w:w="3749" w:type="pct"/>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QSFP</w:t>
            </w:r>
            <w:r>
              <w:rPr>
                <w:rFonts w:hint="eastAsia" w:ascii="宋体" w:hAnsi="宋体" w:eastAsia="宋体" w:cs="宋体"/>
                <w:sz w:val="24"/>
                <w:szCs w:val="24"/>
              </w:rPr>
              <w:t>+ 40G光模块(850nm,</w:t>
            </w:r>
            <w:r>
              <w:rPr>
                <w:rFonts w:hint="eastAsia" w:ascii="宋体" w:hAnsi="宋体" w:cs="宋体"/>
                <w:sz w:val="24"/>
                <w:szCs w:val="24"/>
                <w:lang w:val="en-US" w:eastAsia="zh-CN"/>
              </w:rPr>
              <w:t>3</w:t>
            </w:r>
            <w:r>
              <w:rPr>
                <w:rFonts w:hint="eastAsia" w:ascii="宋体" w:hAnsi="宋体" w:eastAsia="宋体" w:cs="宋体"/>
                <w:sz w:val="24"/>
                <w:szCs w:val="24"/>
              </w:rPr>
              <w:t>00m,CSR4,支持1分4)</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0" w:type="pct"/>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质保</w:t>
            </w:r>
          </w:p>
        </w:tc>
        <w:tc>
          <w:tcPr>
            <w:tcW w:w="3749" w:type="pct"/>
            <w:noWrap/>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原厂商3年保修</w:t>
            </w:r>
          </w:p>
        </w:tc>
      </w:tr>
    </w:tbl>
    <w:p>
      <w:pPr>
        <w:pStyle w:val="23"/>
        <w:spacing w:line="360" w:lineRule="auto"/>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8.光纤铺设服务</w:t>
      </w:r>
    </w:p>
    <w:tbl>
      <w:tblPr>
        <w:tblStyle w:val="62"/>
        <w:tblW w:w="50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422"/>
        <w:gridCol w:w="806"/>
        <w:gridCol w:w="807"/>
        <w:gridCol w:w="4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序号</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名称</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数量</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单位</w:t>
            </w:r>
          </w:p>
        </w:tc>
        <w:tc>
          <w:tcPr>
            <w:tcW w:w="277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技术参数及说明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2"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p>
        </w:tc>
        <w:tc>
          <w:tcPr>
            <w:tcW w:w="827"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封闭式防火桥架</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15</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米</w:t>
            </w:r>
          </w:p>
        </w:tc>
        <w:tc>
          <w:tcPr>
            <w:tcW w:w="2771"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200*100封闭式桥架，含吊筋、支架、三通等，</w:t>
            </w:r>
            <w:r>
              <w:rPr>
                <w:rFonts w:hint="eastAsia" w:ascii="宋体" w:hAnsi="宋体" w:eastAsia="宋体" w:cs="宋体"/>
                <w:b w:val="0"/>
                <w:bCs/>
                <w:sz w:val="24"/>
                <w:szCs w:val="24"/>
                <w:highlight w:val="none"/>
                <w:lang w:val="en-US" w:eastAsia="zh-CN"/>
              </w:rPr>
              <w:t>投标时需提供桥架设定的具体位置，提供符合实际场景的等比例三维图予以说明</w:t>
            </w:r>
            <w:r>
              <w:rPr>
                <w:rFonts w:hint="eastAsia" w:ascii="宋体" w:hAnsi="宋体" w:eastAsia="宋体" w:cs="宋体"/>
                <w:b w:val="0"/>
                <w:bCs/>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楼板开口</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个</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至地下室楼板走线孔开设，套管后防火泥封堵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24芯单模光纤</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5500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米</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层绞式，带铠甲，24芯,单模光缆，电信级。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24口LC光配架</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套</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光配架，24口LC双工接口，支持48芯LC接口，耦合器满配，机架式安装，含理线架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12口LC光配架</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套</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光配架，12口LC双工接口，支持24芯LC接口，耦合器满配，机架式安装，含理线架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尾纤</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384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条</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50CM，单模，LC接口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光纤熔接</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384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包括所有点位光纤熔接，提供配套热缩管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p>
        </w:tc>
        <w:tc>
          <w:tcPr>
            <w:tcW w:w="827" w:type="pct"/>
            <w:tcBorders>
              <w:top w:val="single" w:color="000000" w:sz="4" w:space="0"/>
              <w:left w:val="nil"/>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测试及标签</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含所有链路的逐条光衰测试以及标签制作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p>
        </w:tc>
        <w:tc>
          <w:tcPr>
            <w:tcW w:w="827" w:type="pct"/>
            <w:tcBorders>
              <w:top w:val="single" w:color="000000" w:sz="4" w:space="0"/>
              <w:left w:val="nil"/>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布线施工</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项</w:t>
            </w:r>
          </w:p>
        </w:tc>
        <w:tc>
          <w:tcPr>
            <w:tcW w:w="27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涉及所有光缆及管路铺设的工程施工，含工程人工及必要的机械费用以及室外走线的必要防护措施等。</w:t>
            </w:r>
          </w:p>
        </w:tc>
      </w:tr>
    </w:tbl>
    <w:p>
      <w:pPr>
        <w:pStyle w:val="23"/>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9.系统集成服务</w:t>
      </w:r>
    </w:p>
    <w:tbl>
      <w:tblPr>
        <w:tblStyle w:val="63"/>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97"/>
        <w:gridCol w:w="73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646" w:type="pct"/>
            <w:tcMar>
              <w:top w:w="28" w:type="dxa"/>
              <w:bottom w:w="28" w:type="dxa"/>
            </w:tcMar>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指标项</w:t>
            </w:r>
          </w:p>
        </w:tc>
        <w:tc>
          <w:tcPr>
            <w:tcW w:w="4353" w:type="pct"/>
            <w:tcMar>
              <w:top w:w="28" w:type="dxa"/>
              <w:bottom w:w="28" w:type="dxa"/>
            </w:tcMar>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指标要求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646" w:type="pct"/>
            <w:tcMar>
              <w:top w:w="28" w:type="dxa"/>
              <w:bottom w:w="28" w:type="dxa"/>
            </w:tcMar>
            <w:vAlign w:val="center"/>
          </w:tcPr>
          <w:p>
            <w:pPr>
              <w:widowControl/>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w:t>
            </w:r>
          </w:p>
        </w:tc>
        <w:tc>
          <w:tcPr>
            <w:tcW w:w="4353" w:type="pct"/>
            <w:tcMar>
              <w:top w:w="28" w:type="dxa"/>
              <w:bottom w:w="28" w:type="dxa"/>
            </w:tcMar>
            <w:vAlign w:val="center"/>
          </w:tcPr>
          <w:p>
            <w:pPr>
              <w:widowControl/>
              <w:adjustRightInd w:val="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1.提供</w:t>
            </w:r>
            <w:r>
              <w:rPr>
                <w:rFonts w:hint="eastAsia" w:ascii="宋体" w:hAnsi="宋体" w:eastAsia="宋体" w:cs="宋体"/>
                <w:kern w:val="0"/>
                <w:sz w:val="24"/>
                <w:szCs w:val="24"/>
              </w:rPr>
              <w:t>本次</w:t>
            </w:r>
            <w:r>
              <w:rPr>
                <w:rFonts w:hint="eastAsia" w:ascii="宋体" w:hAnsi="宋体" w:eastAsia="宋体" w:cs="宋体"/>
                <w:kern w:val="0"/>
                <w:sz w:val="24"/>
                <w:szCs w:val="24"/>
                <w:lang w:val="en-US" w:eastAsia="zh-CN"/>
              </w:rPr>
              <w:t>项目方案设计和</w:t>
            </w:r>
            <w:r>
              <w:rPr>
                <w:rFonts w:hint="eastAsia" w:ascii="宋体" w:hAnsi="宋体" w:eastAsia="宋体" w:cs="宋体"/>
                <w:kern w:val="0"/>
                <w:sz w:val="24"/>
                <w:szCs w:val="24"/>
              </w:rPr>
              <w:t>实施服务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硬件设备3</w:t>
            </w:r>
            <w:r>
              <w:rPr>
                <w:rFonts w:hint="eastAsia" w:ascii="宋体" w:hAnsi="宋体" w:eastAsia="宋体" w:cs="宋体"/>
                <w:kern w:val="0"/>
                <w:sz w:val="24"/>
                <w:szCs w:val="24"/>
              </w:rPr>
              <w:t>年维护服务</w:t>
            </w:r>
            <w:r>
              <w:rPr>
                <w:rFonts w:hint="eastAsia" w:ascii="宋体" w:hAnsi="宋体" w:eastAsia="宋体" w:cs="宋体"/>
                <w:kern w:val="0"/>
                <w:sz w:val="24"/>
                <w:szCs w:val="24"/>
                <w:lang w:eastAsia="zh-CN"/>
              </w:rPr>
              <w:t>。</w:t>
            </w:r>
          </w:p>
          <w:p>
            <w:pPr>
              <w:widowControl/>
              <w:adjustRightInd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2.本项目涉及到原有核心交换机的替换工作，提供经采购人认可的网络割接方案，完成两院区骨干网络割接工作，丁桥院区核心层-汇聚层的网络割接。</w:t>
            </w:r>
          </w:p>
          <w:p>
            <w:pPr>
              <w:widowControl/>
              <w:adjustRightInd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3.提供本次项目实施所需要的临时设备和线缆资源，包括临时核心交换机和汇聚交换机。</w:t>
            </w:r>
          </w:p>
          <w:p>
            <w:pPr>
              <w:widowControl/>
              <w:adjustRightInd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4.提供本次项目涉及到服务器、存储设备和数据库的技术支持服务，完成超融合平台的业务网络割接，数据库业务及心跳网络割接和存储设备的专用网络割接工作。</w:t>
            </w:r>
          </w:p>
          <w:p>
            <w:pPr>
              <w:widowControl/>
              <w:adjustRightInd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5.提供中标品牌的原厂商现场技术支持服务，原厂商工程师全程现场参与项目实施。</w:t>
            </w:r>
          </w:p>
          <w:p>
            <w:pPr>
              <w:widowControl/>
              <w:jc w:val="both"/>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6.提供实施所</w:t>
            </w:r>
            <w:r>
              <w:rPr>
                <w:rStyle w:val="372"/>
                <w:rFonts w:hint="eastAsia" w:ascii="宋体" w:hAnsi="宋体" w:eastAsia="宋体" w:cs="宋体"/>
                <w:bCs/>
                <w:color w:val="auto"/>
                <w:sz w:val="24"/>
                <w:szCs w:val="24"/>
                <w:highlight w:val="none"/>
                <w:lang w:eastAsia="zh-CN"/>
              </w:rPr>
              <w:t>需的光纤跳线、标签纸、扎带等辅材。</w:t>
            </w:r>
          </w:p>
        </w:tc>
      </w:tr>
    </w:tbl>
    <w:p>
      <w:pPr>
        <w:pStyle w:val="2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注：标注“▲”的条款为实质性内容，投标人须对标注“▲”的条款做出明确响应，否则投标无效。</w:t>
      </w:r>
    </w:p>
    <w:p>
      <w:pPr>
        <w:pStyle w:val="23"/>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三、其他要求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w:t>
      </w:r>
      <w:r>
        <w:rPr>
          <w:rFonts w:hint="eastAsia" w:ascii="宋体" w:hAnsi="宋体" w:eastAsia="宋体" w:cs="宋体"/>
          <w:color w:val="auto"/>
          <w:sz w:val="24"/>
          <w:szCs w:val="24"/>
          <w:highlight w:val="none"/>
          <w:lang w:val="en-US" w:eastAsia="zh-CN"/>
        </w:rPr>
        <w:t>且具备实施条件</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5个工作日内采购人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支付合同总额的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w:t>
      </w:r>
      <w:r>
        <w:rPr>
          <w:rFonts w:hint="eastAsia" w:ascii="宋体" w:hAnsi="宋体" w:eastAsia="宋体" w:cs="宋体"/>
          <w:color w:val="auto"/>
          <w:sz w:val="24"/>
          <w:szCs w:val="24"/>
          <w:highlight w:val="none"/>
          <w:lang w:val="en-US" w:eastAsia="zh-CN"/>
        </w:rPr>
        <w:t>首期款</w:t>
      </w:r>
      <w:r>
        <w:rPr>
          <w:rFonts w:hint="eastAsia" w:ascii="宋体" w:hAnsi="宋体" w:eastAsia="宋体" w:cs="宋体"/>
          <w:color w:val="auto"/>
          <w:sz w:val="24"/>
          <w:szCs w:val="24"/>
          <w:highlight w:val="none"/>
        </w:rPr>
        <w:t>；设备到货完成安装调试、系统集成，初验合格后进入试运行，</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支付合同总额的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%货款；系统投入运行、验收合格后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支付剩余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0%货款。</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提供完整详尽的售后服务方案，服务内容包括本项目涉及所有软、硬件。对整个系统至少提供</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年的维护期，维护期从项目验收之日起；对于各类故障必须提供</w:t>
      </w:r>
      <w:r>
        <w:rPr>
          <w:rFonts w:hint="eastAsia" w:ascii="宋体" w:hAnsi="宋体" w:eastAsia="宋体" w:cs="宋体"/>
          <w:color w:val="auto"/>
          <w:sz w:val="24"/>
          <w:szCs w:val="24"/>
          <w:highlight w:val="none"/>
          <w:lang w:eastAsia="zh-CN"/>
        </w:rPr>
        <w:t>每日</w:t>
      </w:r>
      <w:r>
        <w:rPr>
          <w:rFonts w:hint="eastAsia" w:ascii="宋体" w:hAnsi="宋体" w:eastAsia="宋体" w:cs="宋体"/>
          <w:color w:val="auto"/>
          <w:sz w:val="24"/>
          <w:szCs w:val="24"/>
          <w:highlight w:val="none"/>
          <w:lang w:val="en-US" w:eastAsia="zh-CN"/>
        </w:rPr>
        <w:t>24小时</w:t>
      </w:r>
      <w:r>
        <w:rPr>
          <w:rFonts w:hint="eastAsia" w:ascii="宋体" w:hAnsi="宋体" w:eastAsia="宋体" w:cs="宋体"/>
          <w:color w:val="auto"/>
          <w:sz w:val="24"/>
          <w:szCs w:val="24"/>
          <w:highlight w:val="none"/>
        </w:rPr>
        <w:t>立即响应服务，在2小时内提出解决方案并做出明确安排，若远程不能解决问题，须在2小时内派人到现场上门服务，排除故障，并分析故障原因，提出书面故障分析报告及防范措施。</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08107"/>
      <w:bookmarkEnd w:id="32"/>
      <w:bookmarkStart w:id="33" w:name="_Toc184313288"/>
      <w:bookmarkEnd w:id="33"/>
      <w:bookmarkStart w:id="34" w:name="_Toc184310336"/>
      <w:bookmarkEnd w:id="34"/>
      <w:bookmarkStart w:id="35" w:name="_Toc184312094"/>
      <w:bookmarkEnd w:id="35"/>
      <w:bookmarkStart w:id="36" w:name="_Toc184308092"/>
      <w:bookmarkEnd w:id="36"/>
      <w:bookmarkStart w:id="37" w:name="_Toc184314465"/>
      <w:bookmarkEnd w:id="37"/>
      <w:bookmarkStart w:id="38" w:name="_Toc184310329"/>
      <w:bookmarkEnd w:id="38"/>
      <w:bookmarkStart w:id="39" w:name="_Toc184312124"/>
      <w:bookmarkEnd w:id="39"/>
      <w:bookmarkStart w:id="40" w:name="_Toc184310322"/>
      <w:bookmarkEnd w:id="40"/>
      <w:bookmarkStart w:id="41" w:name="_Toc184312131"/>
      <w:bookmarkEnd w:id="41"/>
      <w:bookmarkStart w:id="42" w:name="_Toc184314480"/>
      <w:bookmarkEnd w:id="42"/>
      <w:bookmarkStart w:id="43" w:name="_Toc184313256"/>
      <w:bookmarkEnd w:id="43"/>
      <w:bookmarkStart w:id="44" w:name="_Toc184308106"/>
      <w:bookmarkEnd w:id="44"/>
      <w:bookmarkStart w:id="45" w:name="_Toc184310327"/>
      <w:bookmarkEnd w:id="45"/>
      <w:bookmarkStart w:id="46" w:name="_Toc184313278"/>
      <w:bookmarkEnd w:id="46"/>
      <w:bookmarkStart w:id="47" w:name="_Toc184313275"/>
      <w:bookmarkEnd w:id="47"/>
      <w:bookmarkStart w:id="48" w:name="_Toc184308052"/>
      <w:bookmarkEnd w:id="48"/>
      <w:bookmarkStart w:id="49" w:name="_Toc184310304"/>
      <w:bookmarkEnd w:id="49"/>
      <w:bookmarkStart w:id="50" w:name="_Toc184313300"/>
      <w:bookmarkEnd w:id="50"/>
      <w:bookmarkStart w:id="51" w:name="_Toc184310272"/>
      <w:bookmarkEnd w:id="51"/>
      <w:bookmarkStart w:id="52" w:name="_Toc184308065"/>
      <w:bookmarkEnd w:id="52"/>
      <w:bookmarkStart w:id="53" w:name="_Toc184312098"/>
      <w:bookmarkEnd w:id="53"/>
      <w:bookmarkStart w:id="54" w:name="_Toc184312103"/>
      <w:bookmarkEnd w:id="54"/>
      <w:bookmarkStart w:id="55" w:name="_Toc184312097"/>
      <w:bookmarkEnd w:id="55"/>
      <w:bookmarkStart w:id="56" w:name="_Toc184308068"/>
      <w:bookmarkEnd w:id="56"/>
      <w:bookmarkStart w:id="57" w:name="_Toc184314427"/>
      <w:bookmarkEnd w:id="57"/>
      <w:bookmarkStart w:id="58" w:name="_Toc184308037"/>
      <w:bookmarkEnd w:id="58"/>
      <w:bookmarkStart w:id="59" w:name="_Toc184310333"/>
      <w:bookmarkEnd w:id="59"/>
      <w:bookmarkStart w:id="60" w:name="_Toc184308074"/>
      <w:bookmarkEnd w:id="60"/>
      <w:bookmarkStart w:id="61" w:name="_Toc184308059"/>
      <w:bookmarkEnd w:id="61"/>
      <w:bookmarkStart w:id="62" w:name="_Toc184312074"/>
      <w:bookmarkEnd w:id="62"/>
      <w:bookmarkStart w:id="63" w:name="_Toc184314469"/>
      <w:bookmarkEnd w:id="63"/>
      <w:bookmarkStart w:id="64" w:name="_Toc184314413"/>
      <w:bookmarkEnd w:id="64"/>
      <w:bookmarkStart w:id="65" w:name="_Toc184313250"/>
      <w:bookmarkEnd w:id="65"/>
      <w:bookmarkStart w:id="66" w:name="_Toc184312085"/>
      <w:bookmarkEnd w:id="66"/>
      <w:bookmarkStart w:id="67" w:name="_Toc184312110"/>
      <w:bookmarkEnd w:id="67"/>
      <w:bookmarkStart w:id="68" w:name="_Toc184310321"/>
      <w:bookmarkEnd w:id="68"/>
      <w:bookmarkStart w:id="69" w:name="_Toc184310274"/>
      <w:bookmarkEnd w:id="69"/>
      <w:bookmarkStart w:id="70" w:name="_Toc184314421"/>
      <w:bookmarkEnd w:id="70"/>
      <w:bookmarkStart w:id="71" w:name="_Toc184308064"/>
      <w:bookmarkEnd w:id="71"/>
      <w:bookmarkStart w:id="72" w:name="_Toc184313242"/>
      <w:bookmarkEnd w:id="72"/>
      <w:bookmarkStart w:id="73" w:name="_Toc184308095"/>
      <w:bookmarkEnd w:id="73"/>
      <w:bookmarkStart w:id="74" w:name="_Toc184308062"/>
      <w:bookmarkEnd w:id="74"/>
      <w:bookmarkStart w:id="75" w:name="_Toc184314435"/>
      <w:bookmarkEnd w:id="75"/>
      <w:bookmarkStart w:id="76" w:name="_Toc184308097"/>
      <w:bookmarkEnd w:id="76"/>
      <w:bookmarkStart w:id="77" w:name="_Toc184312096"/>
      <w:bookmarkEnd w:id="77"/>
      <w:bookmarkStart w:id="78" w:name="_Toc184313310"/>
      <w:bookmarkEnd w:id="78"/>
      <w:bookmarkStart w:id="79" w:name="_Toc184308046"/>
      <w:bookmarkEnd w:id="79"/>
      <w:bookmarkStart w:id="80" w:name="_Toc184313291"/>
      <w:bookmarkEnd w:id="80"/>
      <w:bookmarkStart w:id="81" w:name="_Toc184312100"/>
      <w:bookmarkEnd w:id="81"/>
      <w:bookmarkStart w:id="82" w:name="_Toc184308104"/>
      <w:bookmarkEnd w:id="82"/>
      <w:bookmarkStart w:id="83" w:name="_Toc184308042"/>
      <w:bookmarkEnd w:id="83"/>
      <w:bookmarkStart w:id="84" w:name="_Toc184314466"/>
      <w:bookmarkEnd w:id="84"/>
      <w:bookmarkStart w:id="85" w:name="_Toc184313305"/>
      <w:bookmarkEnd w:id="85"/>
      <w:bookmarkStart w:id="86" w:name="_Toc184314422"/>
      <w:bookmarkEnd w:id="86"/>
      <w:bookmarkStart w:id="87" w:name="_Toc184308056"/>
      <w:bookmarkEnd w:id="87"/>
      <w:bookmarkStart w:id="88" w:name="_Toc184312087"/>
      <w:bookmarkEnd w:id="88"/>
      <w:bookmarkStart w:id="89" w:name="_Toc184314452"/>
      <w:bookmarkEnd w:id="89"/>
      <w:bookmarkStart w:id="90" w:name="_Toc184312111"/>
      <w:bookmarkEnd w:id="90"/>
      <w:bookmarkStart w:id="91" w:name="_Toc184310338"/>
      <w:bookmarkEnd w:id="91"/>
      <w:bookmarkStart w:id="92" w:name="_Toc184312121"/>
      <w:bookmarkEnd w:id="92"/>
      <w:bookmarkStart w:id="93" w:name="_Toc184312119"/>
      <w:bookmarkEnd w:id="93"/>
      <w:bookmarkStart w:id="94" w:name="_Toc184313248"/>
      <w:bookmarkEnd w:id="94"/>
      <w:bookmarkStart w:id="95" w:name="_Toc184314451"/>
      <w:bookmarkEnd w:id="95"/>
      <w:bookmarkStart w:id="96" w:name="_Toc184313266"/>
      <w:bookmarkEnd w:id="96"/>
      <w:bookmarkStart w:id="97" w:name="_Toc184314481"/>
      <w:bookmarkEnd w:id="97"/>
      <w:bookmarkStart w:id="98" w:name="_Toc184310318"/>
      <w:bookmarkEnd w:id="98"/>
      <w:bookmarkStart w:id="99" w:name="_Toc184312080"/>
      <w:bookmarkEnd w:id="99"/>
      <w:bookmarkStart w:id="100" w:name="_Toc184314449"/>
      <w:bookmarkEnd w:id="100"/>
      <w:bookmarkStart w:id="101" w:name="_Toc184308071"/>
      <w:bookmarkEnd w:id="101"/>
      <w:bookmarkStart w:id="102" w:name="_Toc184314455"/>
      <w:bookmarkEnd w:id="102"/>
      <w:bookmarkStart w:id="103" w:name="_Toc184308070"/>
      <w:bookmarkEnd w:id="103"/>
      <w:bookmarkStart w:id="104" w:name="_Toc184312090"/>
      <w:bookmarkEnd w:id="104"/>
      <w:bookmarkStart w:id="105" w:name="_Toc184312133"/>
      <w:bookmarkEnd w:id="105"/>
      <w:bookmarkStart w:id="106" w:name="_Toc184314428"/>
      <w:bookmarkEnd w:id="106"/>
      <w:bookmarkStart w:id="107" w:name="_Toc184313293"/>
      <w:bookmarkEnd w:id="107"/>
      <w:bookmarkStart w:id="108" w:name="_Toc184313282"/>
      <w:bookmarkEnd w:id="108"/>
      <w:bookmarkStart w:id="109" w:name="_Toc184313283"/>
      <w:bookmarkEnd w:id="109"/>
      <w:bookmarkStart w:id="110" w:name="_Toc184308085"/>
      <w:bookmarkEnd w:id="110"/>
      <w:bookmarkStart w:id="111" w:name="_Toc184308043"/>
      <w:bookmarkEnd w:id="111"/>
      <w:bookmarkStart w:id="112" w:name="_Toc184310290"/>
      <w:bookmarkEnd w:id="112"/>
      <w:bookmarkStart w:id="113" w:name="_Toc184314418"/>
      <w:bookmarkEnd w:id="113"/>
      <w:bookmarkStart w:id="114" w:name="_Toc184312102"/>
      <w:bookmarkEnd w:id="114"/>
      <w:bookmarkStart w:id="115" w:name="_Toc184310287"/>
      <w:bookmarkEnd w:id="115"/>
      <w:bookmarkStart w:id="116" w:name="_Toc184313304"/>
      <w:bookmarkEnd w:id="116"/>
      <w:bookmarkStart w:id="117" w:name="_Toc184314442"/>
      <w:bookmarkEnd w:id="117"/>
      <w:bookmarkStart w:id="118" w:name="_Toc184313264"/>
      <w:bookmarkEnd w:id="118"/>
      <w:bookmarkStart w:id="119" w:name="_Toc184312088"/>
      <w:bookmarkEnd w:id="119"/>
      <w:bookmarkStart w:id="120" w:name="_Toc184310330"/>
      <w:bookmarkEnd w:id="120"/>
      <w:bookmarkStart w:id="121" w:name="_Toc184314445"/>
      <w:bookmarkEnd w:id="121"/>
      <w:bookmarkStart w:id="122" w:name="_Toc184310299"/>
      <w:bookmarkEnd w:id="122"/>
      <w:bookmarkStart w:id="123" w:name="_Toc184312132"/>
      <w:bookmarkEnd w:id="123"/>
      <w:bookmarkStart w:id="124" w:name="_Toc184314446"/>
      <w:bookmarkEnd w:id="124"/>
      <w:bookmarkStart w:id="125" w:name="_Toc184314460"/>
      <w:bookmarkEnd w:id="125"/>
      <w:bookmarkStart w:id="126" w:name="_Toc184308100"/>
      <w:bookmarkEnd w:id="126"/>
      <w:bookmarkStart w:id="127" w:name="_Toc184314476"/>
      <w:bookmarkEnd w:id="127"/>
      <w:bookmarkStart w:id="128" w:name="_Toc184314436"/>
      <w:bookmarkEnd w:id="128"/>
      <w:bookmarkStart w:id="129" w:name="_Toc184313279"/>
      <w:bookmarkEnd w:id="129"/>
      <w:bookmarkStart w:id="130" w:name="_Toc184313273"/>
      <w:bookmarkEnd w:id="130"/>
      <w:bookmarkStart w:id="131" w:name="_Toc184310340"/>
      <w:bookmarkEnd w:id="131"/>
      <w:bookmarkStart w:id="132" w:name="_Toc184312129"/>
      <w:bookmarkEnd w:id="132"/>
      <w:bookmarkStart w:id="133" w:name="_Toc184310294"/>
      <w:bookmarkEnd w:id="133"/>
      <w:bookmarkStart w:id="134" w:name="_Toc184314425"/>
      <w:bookmarkEnd w:id="134"/>
      <w:bookmarkStart w:id="135" w:name="_Toc184314458"/>
      <w:bookmarkEnd w:id="135"/>
      <w:bookmarkStart w:id="136" w:name="_Toc184308096"/>
      <w:bookmarkEnd w:id="136"/>
      <w:bookmarkStart w:id="137" w:name="_Toc184312070"/>
      <w:bookmarkEnd w:id="137"/>
      <w:bookmarkStart w:id="138" w:name="_Toc184314462"/>
      <w:bookmarkEnd w:id="138"/>
      <w:bookmarkStart w:id="139" w:name="_Toc184314424"/>
      <w:bookmarkEnd w:id="139"/>
      <w:bookmarkStart w:id="140" w:name="_Toc184314440"/>
      <w:bookmarkEnd w:id="140"/>
      <w:bookmarkStart w:id="141" w:name="_Toc184314439"/>
      <w:bookmarkEnd w:id="141"/>
      <w:bookmarkStart w:id="142" w:name="_Toc184313272"/>
      <w:bookmarkEnd w:id="142"/>
      <w:bookmarkStart w:id="143" w:name="_Toc184310283"/>
      <w:bookmarkEnd w:id="143"/>
      <w:bookmarkStart w:id="144" w:name="_Toc184313298"/>
      <w:bookmarkEnd w:id="144"/>
      <w:bookmarkStart w:id="145" w:name="_Toc184310344"/>
      <w:bookmarkEnd w:id="145"/>
      <w:bookmarkStart w:id="146" w:name="_Toc184312109"/>
      <w:bookmarkEnd w:id="146"/>
      <w:bookmarkStart w:id="147" w:name="_Toc184312079"/>
      <w:bookmarkEnd w:id="147"/>
      <w:bookmarkStart w:id="148" w:name="_Toc184314478"/>
      <w:bookmarkEnd w:id="148"/>
      <w:bookmarkStart w:id="149" w:name="_Toc184312078"/>
      <w:bookmarkEnd w:id="149"/>
      <w:bookmarkStart w:id="150" w:name="_Toc184312137"/>
      <w:bookmarkEnd w:id="150"/>
      <w:bookmarkStart w:id="151" w:name="_Toc184308041"/>
      <w:bookmarkEnd w:id="151"/>
      <w:bookmarkStart w:id="152" w:name="_Toc184310300"/>
      <w:bookmarkEnd w:id="152"/>
      <w:bookmarkStart w:id="153" w:name="_Toc184308051"/>
      <w:bookmarkEnd w:id="153"/>
      <w:bookmarkStart w:id="154" w:name="_Toc184308090"/>
      <w:bookmarkEnd w:id="154"/>
      <w:bookmarkStart w:id="155" w:name="_Toc184310311"/>
      <w:bookmarkEnd w:id="155"/>
      <w:bookmarkStart w:id="156" w:name="_Toc184308050"/>
      <w:bookmarkEnd w:id="156"/>
      <w:bookmarkStart w:id="157" w:name="_Toc184310331"/>
      <w:bookmarkEnd w:id="157"/>
      <w:bookmarkStart w:id="158" w:name="_Toc184308045"/>
      <w:bookmarkEnd w:id="158"/>
      <w:bookmarkStart w:id="159" w:name="_Toc184308067"/>
      <w:bookmarkEnd w:id="159"/>
      <w:bookmarkStart w:id="160" w:name="_Toc184312114"/>
      <w:bookmarkEnd w:id="160"/>
      <w:bookmarkStart w:id="161" w:name="_Toc184312127"/>
      <w:bookmarkEnd w:id="161"/>
      <w:bookmarkStart w:id="162" w:name="_Toc184314430"/>
      <w:bookmarkEnd w:id="162"/>
      <w:bookmarkStart w:id="163" w:name="_Toc184310293"/>
      <w:bookmarkEnd w:id="163"/>
      <w:bookmarkStart w:id="164" w:name="_Toc184314482"/>
      <w:bookmarkEnd w:id="164"/>
      <w:bookmarkStart w:id="165" w:name="_Toc184313284"/>
      <w:bookmarkEnd w:id="165"/>
      <w:bookmarkStart w:id="166" w:name="_Toc184310339"/>
      <w:bookmarkEnd w:id="166"/>
      <w:bookmarkStart w:id="167" w:name="_Toc184314461"/>
      <w:bookmarkEnd w:id="167"/>
      <w:bookmarkStart w:id="168" w:name="_Toc184312120"/>
      <w:bookmarkEnd w:id="168"/>
      <w:bookmarkStart w:id="169" w:name="_Toc184313253"/>
      <w:bookmarkEnd w:id="169"/>
      <w:bookmarkStart w:id="170" w:name="_Toc184312083"/>
      <w:bookmarkEnd w:id="170"/>
      <w:bookmarkStart w:id="171" w:name="_Toc184313274"/>
      <w:bookmarkEnd w:id="171"/>
      <w:bookmarkStart w:id="172" w:name="_Toc184312115"/>
      <w:bookmarkEnd w:id="172"/>
      <w:bookmarkStart w:id="173" w:name="_Toc184312089"/>
      <w:bookmarkEnd w:id="173"/>
      <w:bookmarkStart w:id="174" w:name="_Toc184314472"/>
      <w:bookmarkEnd w:id="174"/>
      <w:bookmarkStart w:id="175" w:name="_Toc184310328"/>
      <w:bookmarkEnd w:id="175"/>
      <w:bookmarkStart w:id="176" w:name="_Toc184314444"/>
      <w:bookmarkEnd w:id="176"/>
      <w:bookmarkStart w:id="177" w:name="_Toc184313309"/>
      <w:bookmarkEnd w:id="177"/>
      <w:bookmarkStart w:id="178" w:name="_Toc184308108"/>
      <w:bookmarkEnd w:id="178"/>
      <w:bookmarkStart w:id="179" w:name="_Toc184312104"/>
      <w:bookmarkEnd w:id="179"/>
      <w:bookmarkStart w:id="180" w:name="_Toc184314416"/>
      <w:bookmarkEnd w:id="180"/>
      <w:bookmarkStart w:id="181" w:name="_Toc184308039"/>
      <w:bookmarkEnd w:id="181"/>
      <w:bookmarkStart w:id="182" w:name="_Toc184310305"/>
      <w:bookmarkEnd w:id="182"/>
      <w:bookmarkStart w:id="183" w:name="_Toc184312106"/>
      <w:bookmarkEnd w:id="183"/>
      <w:bookmarkStart w:id="184" w:name="_Toc184314474"/>
      <w:bookmarkEnd w:id="184"/>
      <w:bookmarkStart w:id="185" w:name="_Toc184313262"/>
      <w:bookmarkEnd w:id="185"/>
      <w:bookmarkStart w:id="186" w:name="_Toc184312101"/>
      <w:bookmarkEnd w:id="186"/>
      <w:bookmarkStart w:id="187" w:name="_Toc184314432"/>
      <w:bookmarkEnd w:id="187"/>
      <w:bookmarkStart w:id="188" w:name="_Toc184308058"/>
      <w:bookmarkEnd w:id="188"/>
      <w:bookmarkStart w:id="189" w:name="_Toc184308066"/>
      <w:bookmarkEnd w:id="189"/>
      <w:bookmarkStart w:id="190" w:name="_Toc184310303"/>
      <w:bookmarkEnd w:id="190"/>
      <w:bookmarkStart w:id="191" w:name="_Toc184313277"/>
      <w:bookmarkEnd w:id="191"/>
      <w:bookmarkStart w:id="192" w:name="_Toc184312099"/>
      <w:bookmarkEnd w:id="192"/>
      <w:bookmarkStart w:id="193" w:name="_Toc184312081"/>
      <w:bookmarkEnd w:id="193"/>
      <w:bookmarkStart w:id="194" w:name="_Toc184310319"/>
      <w:bookmarkEnd w:id="194"/>
      <w:bookmarkStart w:id="195" w:name="_Toc184314477"/>
      <w:bookmarkEnd w:id="195"/>
      <w:bookmarkStart w:id="196" w:name="_Toc184313251"/>
      <w:bookmarkEnd w:id="196"/>
      <w:bookmarkStart w:id="197" w:name="_Toc184308044"/>
      <w:bookmarkEnd w:id="197"/>
      <w:bookmarkStart w:id="198" w:name="_Toc184313238"/>
      <w:bookmarkEnd w:id="198"/>
      <w:bookmarkStart w:id="199" w:name="_Toc184312073"/>
      <w:bookmarkEnd w:id="199"/>
      <w:bookmarkStart w:id="200" w:name="_Toc184310281"/>
      <w:bookmarkEnd w:id="200"/>
      <w:bookmarkStart w:id="201" w:name="_Toc184310279"/>
      <w:bookmarkEnd w:id="201"/>
      <w:bookmarkStart w:id="202" w:name="_Toc184310341"/>
      <w:bookmarkEnd w:id="202"/>
      <w:bookmarkStart w:id="203" w:name="_Toc184308073"/>
      <w:bookmarkEnd w:id="203"/>
      <w:bookmarkStart w:id="204" w:name="_Toc184308055"/>
      <w:bookmarkEnd w:id="204"/>
      <w:bookmarkStart w:id="205" w:name="_Toc184314415"/>
      <w:bookmarkEnd w:id="205"/>
      <w:bookmarkStart w:id="206" w:name="_Toc184313254"/>
      <w:bookmarkEnd w:id="206"/>
      <w:bookmarkStart w:id="207" w:name="_Toc184310296"/>
      <w:bookmarkEnd w:id="207"/>
      <w:bookmarkStart w:id="208" w:name="_Toc184312130"/>
      <w:bookmarkEnd w:id="208"/>
      <w:bookmarkStart w:id="209" w:name="_Toc184308088"/>
      <w:bookmarkEnd w:id="209"/>
      <w:bookmarkStart w:id="210" w:name="_Toc184314410"/>
      <w:bookmarkEnd w:id="210"/>
      <w:bookmarkStart w:id="211" w:name="_Toc184314456"/>
      <w:bookmarkEnd w:id="211"/>
      <w:bookmarkStart w:id="212" w:name="_Toc184314438"/>
      <w:bookmarkEnd w:id="212"/>
      <w:bookmarkStart w:id="213" w:name="_Toc184313299"/>
      <w:bookmarkEnd w:id="213"/>
      <w:bookmarkStart w:id="214" w:name="_Toc184314433"/>
      <w:bookmarkEnd w:id="214"/>
      <w:bookmarkStart w:id="215" w:name="_Toc184314414"/>
      <w:bookmarkEnd w:id="215"/>
      <w:bookmarkStart w:id="216" w:name="_Toc184310306"/>
      <w:bookmarkEnd w:id="216"/>
      <w:bookmarkStart w:id="217" w:name="_Toc184308084"/>
      <w:bookmarkEnd w:id="217"/>
      <w:bookmarkStart w:id="218" w:name="_Toc184312136"/>
      <w:bookmarkEnd w:id="218"/>
      <w:bookmarkStart w:id="219" w:name="_Toc184312092"/>
      <w:bookmarkEnd w:id="219"/>
      <w:bookmarkStart w:id="220" w:name="_Toc184314443"/>
      <w:bookmarkEnd w:id="220"/>
      <w:bookmarkStart w:id="221" w:name="_Toc184314437"/>
      <w:bookmarkEnd w:id="221"/>
      <w:bookmarkStart w:id="222" w:name="_Toc184308087"/>
      <w:bookmarkEnd w:id="222"/>
      <w:bookmarkStart w:id="223" w:name="_Toc184310316"/>
      <w:bookmarkEnd w:id="223"/>
      <w:bookmarkStart w:id="224" w:name="_Toc184313295"/>
      <w:bookmarkEnd w:id="224"/>
      <w:bookmarkStart w:id="225" w:name="_Toc184310325"/>
      <w:bookmarkEnd w:id="225"/>
      <w:bookmarkStart w:id="226" w:name="_Toc184314475"/>
      <w:bookmarkEnd w:id="226"/>
      <w:bookmarkStart w:id="227" w:name="_Toc184314426"/>
      <w:bookmarkEnd w:id="227"/>
      <w:bookmarkStart w:id="228" w:name="_Toc184312139"/>
      <w:bookmarkEnd w:id="228"/>
      <w:bookmarkStart w:id="229" w:name="_Toc184310342"/>
      <w:bookmarkEnd w:id="229"/>
      <w:bookmarkStart w:id="230" w:name="_Toc184312067"/>
      <w:bookmarkEnd w:id="230"/>
      <w:bookmarkStart w:id="231" w:name="_Toc184313260"/>
      <w:bookmarkEnd w:id="231"/>
      <w:bookmarkStart w:id="232" w:name="_Toc184310282"/>
      <w:bookmarkEnd w:id="232"/>
      <w:bookmarkStart w:id="233" w:name="_Toc184313308"/>
      <w:bookmarkEnd w:id="233"/>
      <w:bookmarkStart w:id="234" w:name="_Toc184313246"/>
      <w:bookmarkEnd w:id="234"/>
      <w:bookmarkStart w:id="235" w:name="_Toc184310314"/>
      <w:bookmarkEnd w:id="235"/>
      <w:bookmarkStart w:id="236" w:name="_Toc184313259"/>
      <w:bookmarkEnd w:id="236"/>
      <w:bookmarkStart w:id="237" w:name="_Toc184313243"/>
      <w:bookmarkEnd w:id="237"/>
      <w:bookmarkStart w:id="238" w:name="_Toc184308093"/>
      <w:bookmarkEnd w:id="238"/>
      <w:bookmarkStart w:id="239" w:name="_Toc184314471"/>
      <w:bookmarkEnd w:id="239"/>
      <w:bookmarkStart w:id="240" w:name="_Toc184310317"/>
      <w:bookmarkEnd w:id="240"/>
      <w:bookmarkStart w:id="241" w:name="_Toc184312086"/>
      <w:bookmarkEnd w:id="241"/>
      <w:bookmarkStart w:id="242" w:name="_Toc184314459"/>
      <w:bookmarkEnd w:id="242"/>
      <w:bookmarkStart w:id="243" w:name="_Toc184312105"/>
      <w:bookmarkEnd w:id="243"/>
      <w:bookmarkStart w:id="244" w:name="_Toc184312138"/>
      <w:bookmarkEnd w:id="244"/>
      <w:bookmarkStart w:id="245" w:name="_Toc184313245"/>
      <w:bookmarkEnd w:id="245"/>
      <w:bookmarkStart w:id="246" w:name="_Toc184308054"/>
      <w:bookmarkEnd w:id="246"/>
      <w:bookmarkStart w:id="247" w:name="_Toc184314417"/>
      <w:bookmarkEnd w:id="247"/>
      <w:bookmarkStart w:id="248" w:name="_Toc184313252"/>
      <w:bookmarkEnd w:id="248"/>
      <w:bookmarkStart w:id="249" w:name="_Toc184312076"/>
      <w:bookmarkEnd w:id="249"/>
      <w:bookmarkStart w:id="250" w:name="_Toc184312072"/>
      <w:bookmarkEnd w:id="250"/>
      <w:bookmarkStart w:id="251" w:name="_Toc184310335"/>
      <w:bookmarkEnd w:id="251"/>
      <w:bookmarkStart w:id="252" w:name="_Toc184314429"/>
      <w:bookmarkEnd w:id="252"/>
      <w:bookmarkStart w:id="253" w:name="_Toc184308063"/>
      <w:bookmarkEnd w:id="253"/>
      <w:bookmarkStart w:id="254" w:name="_Toc184312117"/>
      <w:bookmarkEnd w:id="254"/>
      <w:bookmarkStart w:id="255" w:name="_Toc184310308"/>
      <w:bookmarkEnd w:id="255"/>
      <w:bookmarkStart w:id="256" w:name="_Toc184310324"/>
      <w:bookmarkEnd w:id="256"/>
      <w:bookmarkStart w:id="257" w:name="_Toc184312116"/>
      <w:bookmarkEnd w:id="257"/>
      <w:bookmarkStart w:id="258" w:name="_Toc184314464"/>
      <w:bookmarkEnd w:id="258"/>
      <w:bookmarkStart w:id="259" w:name="_Toc184314473"/>
      <w:bookmarkEnd w:id="259"/>
      <w:bookmarkStart w:id="260" w:name="_Toc184313258"/>
      <w:bookmarkEnd w:id="260"/>
      <w:bookmarkStart w:id="261" w:name="_Toc184308053"/>
      <w:bookmarkEnd w:id="261"/>
      <w:bookmarkStart w:id="262" w:name="_Toc184308101"/>
      <w:bookmarkEnd w:id="262"/>
      <w:bookmarkStart w:id="263" w:name="_Toc184312095"/>
      <w:bookmarkEnd w:id="263"/>
      <w:bookmarkStart w:id="264" w:name="_Toc184313303"/>
      <w:bookmarkEnd w:id="264"/>
      <w:bookmarkStart w:id="265" w:name="_Toc184310278"/>
      <w:bookmarkEnd w:id="265"/>
      <w:bookmarkStart w:id="266" w:name="_Toc184314468"/>
      <w:bookmarkEnd w:id="266"/>
      <w:bookmarkStart w:id="267" w:name="_Toc184313239"/>
      <w:bookmarkEnd w:id="267"/>
      <w:bookmarkStart w:id="268" w:name="_Toc184310295"/>
      <w:bookmarkEnd w:id="268"/>
      <w:bookmarkStart w:id="269" w:name="_Toc184308079"/>
      <w:bookmarkEnd w:id="269"/>
      <w:bookmarkStart w:id="270" w:name="_Toc184313286"/>
      <w:bookmarkEnd w:id="270"/>
      <w:bookmarkStart w:id="271" w:name="_Toc184310273"/>
      <w:bookmarkEnd w:id="271"/>
      <w:bookmarkStart w:id="272" w:name="_Toc184310288"/>
      <w:bookmarkEnd w:id="272"/>
      <w:bookmarkStart w:id="273" w:name="_Toc184310277"/>
      <w:bookmarkEnd w:id="273"/>
      <w:bookmarkStart w:id="274" w:name="_Toc184310310"/>
      <w:bookmarkEnd w:id="274"/>
      <w:bookmarkStart w:id="275" w:name="_Toc184312118"/>
      <w:bookmarkEnd w:id="275"/>
      <w:bookmarkStart w:id="276" w:name="_Toc184313257"/>
      <w:bookmarkEnd w:id="276"/>
      <w:bookmarkStart w:id="277" w:name="_Toc184313294"/>
      <w:bookmarkEnd w:id="277"/>
      <w:bookmarkStart w:id="278" w:name="_Toc184312082"/>
      <w:bookmarkEnd w:id="278"/>
      <w:bookmarkStart w:id="279" w:name="_Toc184310307"/>
      <w:bookmarkEnd w:id="279"/>
      <w:bookmarkStart w:id="280" w:name="_Toc184312135"/>
      <w:bookmarkEnd w:id="280"/>
      <w:bookmarkStart w:id="281" w:name="_Toc184308075"/>
      <w:bookmarkEnd w:id="281"/>
      <w:bookmarkStart w:id="282" w:name="_Toc184308038"/>
      <w:bookmarkEnd w:id="282"/>
      <w:bookmarkStart w:id="283" w:name="_Toc184314441"/>
      <w:bookmarkEnd w:id="283"/>
      <w:bookmarkStart w:id="284" w:name="_Toc184313307"/>
      <w:bookmarkEnd w:id="284"/>
      <w:bookmarkStart w:id="285" w:name="_Toc184310285"/>
      <w:bookmarkEnd w:id="285"/>
      <w:bookmarkStart w:id="286" w:name="_Toc184310275"/>
      <w:bookmarkEnd w:id="286"/>
      <w:bookmarkStart w:id="287" w:name="_Toc184313261"/>
      <w:bookmarkEnd w:id="287"/>
      <w:bookmarkStart w:id="288" w:name="_Toc184308057"/>
      <w:bookmarkEnd w:id="288"/>
      <w:bookmarkStart w:id="289" w:name="_Toc184310312"/>
      <w:bookmarkEnd w:id="289"/>
      <w:bookmarkStart w:id="290" w:name="_Toc184314467"/>
      <w:bookmarkEnd w:id="290"/>
      <w:bookmarkStart w:id="291" w:name="_Toc184313247"/>
      <w:bookmarkEnd w:id="291"/>
      <w:bookmarkStart w:id="292" w:name="_Toc184314412"/>
      <w:bookmarkEnd w:id="292"/>
      <w:bookmarkStart w:id="293" w:name="_Toc184313276"/>
      <w:bookmarkEnd w:id="293"/>
      <w:bookmarkStart w:id="294" w:name="_Toc184313270"/>
      <w:bookmarkEnd w:id="294"/>
      <w:bookmarkStart w:id="295" w:name="_Toc184310280"/>
      <w:bookmarkEnd w:id="295"/>
      <w:bookmarkStart w:id="296" w:name="_Toc184312112"/>
      <w:bookmarkEnd w:id="296"/>
      <w:bookmarkStart w:id="297" w:name="_Toc184313280"/>
      <w:bookmarkEnd w:id="297"/>
      <w:bookmarkStart w:id="298" w:name="_Toc184308076"/>
      <w:bookmarkEnd w:id="298"/>
      <w:bookmarkStart w:id="299" w:name="_Toc184313269"/>
      <w:bookmarkEnd w:id="299"/>
      <w:bookmarkStart w:id="300" w:name="_Toc184314479"/>
      <w:bookmarkEnd w:id="300"/>
      <w:bookmarkStart w:id="301" w:name="_Toc184308081"/>
      <w:bookmarkEnd w:id="301"/>
      <w:bookmarkStart w:id="302" w:name="_Toc184314453"/>
      <w:bookmarkEnd w:id="302"/>
      <w:bookmarkStart w:id="303" w:name="_Toc184308077"/>
      <w:bookmarkEnd w:id="303"/>
      <w:bookmarkStart w:id="304" w:name="_Toc184313302"/>
      <w:bookmarkEnd w:id="304"/>
      <w:bookmarkStart w:id="305" w:name="_Toc184313287"/>
      <w:bookmarkEnd w:id="305"/>
      <w:bookmarkStart w:id="306" w:name="_Toc184308083"/>
      <w:bookmarkEnd w:id="306"/>
      <w:bookmarkStart w:id="307" w:name="_Toc184313265"/>
      <w:bookmarkEnd w:id="307"/>
      <w:bookmarkStart w:id="308" w:name="_Toc184308048"/>
      <w:bookmarkEnd w:id="308"/>
      <w:bookmarkStart w:id="309" w:name="_Toc184310332"/>
      <w:bookmarkEnd w:id="309"/>
      <w:bookmarkStart w:id="310" w:name="_Toc184314419"/>
      <w:bookmarkEnd w:id="310"/>
      <w:bookmarkStart w:id="311" w:name="_Toc184312125"/>
      <w:bookmarkEnd w:id="311"/>
      <w:bookmarkStart w:id="312" w:name="_Toc184308091"/>
      <w:bookmarkEnd w:id="312"/>
      <w:bookmarkStart w:id="313" w:name="_Toc184313297"/>
      <w:bookmarkEnd w:id="313"/>
      <w:bookmarkStart w:id="314" w:name="_Toc184313241"/>
      <w:bookmarkEnd w:id="314"/>
      <w:bookmarkStart w:id="315" w:name="_Toc184308082"/>
      <w:bookmarkEnd w:id="315"/>
      <w:bookmarkStart w:id="316" w:name="_Toc184312123"/>
      <w:bookmarkEnd w:id="316"/>
      <w:bookmarkStart w:id="317" w:name="_Toc184314450"/>
      <w:bookmarkEnd w:id="317"/>
      <w:bookmarkStart w:id="318" w:name="_Toc184310291"/>
      <w:bookmarkEnd w:id="318"/>
      <w:bookmarkStart w:id="319" w:name="_Toc184313301"/>
      <w:bookmarkEnd w:id="319"/>
      <w:bookmarkStart w:id="320" w:name="_Toc184313292"/>
      <w:bookmarkEnd w:id="320"/>
      <w:bookmarkStart w:id="321" w:name="_Toc184313249"/>
      <w:bookmarkEnd w:id="321"/>
      <w:bookmarkStart w:id="322" w:name="_Toc184312077"/>
      <w:bookmarkEnd w:id="322"/>
      <w:bookmarkStart w:id="323" w:name="_Toc184308061"/>
      <w:bookmarkEnd w:id="323"/>
      <w:bookmarkStart w:id="324" w:name="_Toc184312068"/>
      <w:bookmarkEnd w:id="324"/>
      <w:bookmarkStart w:id="325" w:name="_Toc184310343"/>
      <w:bookmarkEnd w:id="325"/>
      <w:bookmarkStart w:id="326" w:name="_Toc184308080"/>
      <w:bookmarkEnd w:id="326"/>
      <w:bookmarkStart w:id="327" w:name="_Toc184308060"/>
      <w:bookmarkEnd w:id="327"/>
      <w:bookmarkStart w:id="328" w:name="_Toc184308102"/>
      <w:bookmarkEnd w:id="328"/>
      <w:bookmarkStart w:id="329" w:name="_Toc184308049"/>
      <w:bookmarkEnd w:id="329"/>
      <w:bookmarkStart w:id="330" w:name="_Toc184312093"/>
      <w:bookmarkEnd w:id="330"/>
      <w:bookmarkStart w:id="331" w:name="_Toc184312113"/>
      <w:bookmarkEnd w:id="331"/>
      <w:bookmarkStart w:id="332" w:name="_Toc184308098"/>
      <w:bookmarkEnd w:id="332"/>
      <w:bookmarkStart w:id="333" w:name="_Toc184312075"/>
      <w:bookmarkEnd w:id="333"/>
      <w:bookmarkStart w:id="334" w:name="_Toc184313268"/>
      <w:bookmarkEnd w:id="334"/>
      <w:bookmarkStart w:id="335" w:name="_Toc184314420"/>
      <w:bookmarkEnd w:id="335"/>
      <w:bookmarkStart w:id="336" w:name="_Toc184312108"/>
      <w:bookmarkEnd w:id="336"/>
      <w:bookmarkStart w:id="337" w:name="_Toc184308094"/>
      <w:bookmarkEnd w:id="337"/>
      <w:bookmarkStart w:id="338" w:name="_Toc184310326"/>
      <w:bookmarkEnd w:id="338"/>
      <w:bookmarkStart w:id="339" w:name="_Toc184310289"/>
      <w:bookmarkEnd w:id="339"/>
      <w:bookmarkStart w:id="340" w:name="_Toc184314463"/>
      <w:bookmarkEnd w:id="340"/>
      <w:bookmarkStart w:id="341" w:name="_Toc184310337"/>
      <w:bookmarkEnd w:id="341"/>
      <w:bookmarkStart w:id="342" w:name="_Toc184312084"/>
      <w:bookmarkEnd w:id="342"/>
      <w:bookmarkStart w:id="343" w:name="_Toc184314423"/>
      <w:bookmarkEnd w:id="343"/>
      <w:bookmarkStart w:id="344" w:name="_Toc184313267"/>
      <w:bookmarkEnd w:id="344"/>
      <w:bookmarkStart w:id="345" w:name="_Toc184310292"/>
      <w:bookmarkEnd w:id="345"/>
      <w:bookmarkStart w:id="346" w:name="_Toc184314448"/>
      <w:bookmarkEnd w:id="346"/>
      <w:bookmarkStart w:id="347" w:name="_Toc184310297"/>
      <w:bookmarkEnd w:id="347"/>
      <w:bookmarkStart w:id="348" w:name="_Toc184312134"/>
      <w:bookmarkEnd w:id="348"/>
      <w:bookmarkStart w:id="349" w:name="_Toc184312126"/>
      <w:bookmarkEnd w:id="349"/>
      <w:bookmarkStart w:id="350" w:name="_Toc184313289"/>
      <w:bookmarkEnd w:id="350"/>
      <w:bookmarkStart w:id="351" w:name="_Toc184310313"/>
      <w:bookmarkEnd w:id="351"/>
      <w:bookmarkStart w:id="352" w:name="_Toc184308105"/>
      <w:bookmarkEnd w:id="352"/>
      <w:bookmarkStart w:id="353" w:name="_Toc184314447"/>
      <w:bookmarkEnd w:id="353"/>
      <w:bookmarkStart w:id="354" w:name="_Toc184312069"/>
      <w:bookmarkEnd w:id="354"/>
      <w:bookmarkStart w:id="355" w:name="_Toc184310276"/>
      <w:bookmarkEnd w:id="355"/>
      <w:bookmarkStart w:id="356" w:name="_Toc184310320"/>
      <w:bookmarkEnd w:id="356"/>
      <w:bookmarkStart w:id="357" w:name="_Toc184314434"/>
      <w:bookmarkEnd w:id="357"/>
      <w:bookmarkStart w:id="358" w:name="_Toc184313296"/>
      <w:bookmarkEnd w:id="358"/>
      <w:bookmarkStart w:id="359" w:name="_Toc184310323"/>
      <w:bookmarkEnd w:id="359"/>
      <w:bookmarkStart w:id="360" w:name="_Toc184310334"/>
      <w:bookmarkEnd w:id="360"/>
      <w:bookmarkStart w:id="361" w:name="_Toc184310298"/>
      <w:bookmarkEnd w:id="361"/>
      <w:bookmarkStart w:id="362" w:name="_Toc184308089"/>
      <w:bookmarkEnd w:id="362"/>
      <w:bookmarkStart w:id="363" w:name="_Toc184308036"/>
      <w:bookmarkEnd w:id="363"/>
      <w:bookmarkStart w:id="364" w:name="_Toc184313240"/>
      <w:bookmarkEnd w:id="364"/>
      <w:bookmarkStart w:id="365" w:name="_Toc184313263"/>
      <w:bookmarkEnd w:id="365"/>
      <w:bookmarkStart w:id="366" w:name="_Toc184308078"/>
      <w:bookmarkEnd w:id="366"/>
      <w:bookmarkStart w:id="367" w:name="_Toc184313306"/>
      <w:bookmarkEnd w:id="367"/>
      <w:bookmarkStart w:id="368" w:name="_Toc184312091"/>
      <w:bookmarkEnd w:id="368"/>
      <w:bookmarkStart w:id="369" w:name="_Toc184308040"/>
      <w:bookmarkEnd w:id="369"/>
      <w:bookmarkStart w:id="370" w:name="_Toc184314470"/>
      <w:bookmarkEnd w:id="370"/>
      <w:bookmarkStart w:id="371" w:name="_Toc184312122"/>
      <w:bookmarkEnd w:id="371"/>
      <w:bookmarkStart w:id="372" w:name="_Toc184313255"/>
      <w:bookmarkEnd w:id="372"/>
      <w:bookmarkStart w:id="373" w:name="_Toc184310315"/>
      <w:bookmarkEnd w:id="373"/>
      <w:bookmarkStart w:id="374" w:name="_Toc184308099"/>
      <w:bookmarkEnd w:id="374"/>
      <w:bookmarkStart w:id="375" w:name="_Toc184312071"/>
      <w:bookmarkEnd w:id="375"/>
      <w:bookmarkStart w:id="376" w:name="_Toc184312128"/>
      <w:bookmarkEnd w:id="376"/>
      <w:bookmarkStart w:id="377" w:name="_Toc184313290"/>
      <w:bookmarkEnd w:id="377"/>
      <w:bookmarkStart w:id="378" w:name="_Toc184310301"/>
      <w:bookmarkEnd w:id="378"/>
      <w:bookmarkStart w:id="379" w:name="_Toc184308086"/>
      <w:bookmarkEnd w:id="379"/>
      <w:bookmarkStart w:id="380" w:name="_Toc184314431"/>
      <w:bookmarkEnd w:id="380"/>
      <w:bookmarkStart w:id="381" w:name="_Toc184314411"/>
      <w:bookmarkEnd w:id="381"/>
      <w:bookmarkStart w:id="382" w:name="_Toc184308069"/>
      <w:bookmarkEnd w:id="382"/>
      <w:bookmarkStart w:id="383" w:name="_Toc184313281"/>
      <w:bookmarkEnd w:id="383"/>
      <w:bookmarkStart w:id="384" w:name="_Toc184312107"/>
      <w:bookmarkEnd w:id="384"/>
      <w:bookmarkStart w:id="385" w:name="_Toc184313244"/>
      <w:bookmarkEnd w:id="385"/>
      <w:bookmarkStart w:id="386" w:name="_Toc184314454"/>
      <w:bookmarkEnd w:id="386"/>
      <w:bookmarkStart w:id="387" w:name="_Toc184308072"/>
      <w:bookmarkEnd w:id="387"/>
      <w:bookmarkStart w:id="388" w:name="_Toc184313285"/>
      <w:bookmarkEnd w:id="388"/>
      <w:bookmarkStart w:id="389" w:name="_Toc184313271"/>
      <w:bookmarkEnd w:id="389"/>
      <w:bookmarkStart w:id="390" w:name="_Toc184308047"/>
      <w:bookmarkEnd w:id="390"/>
      <w:bookmarkStart w:id="391" w:name="_Toc184310302"/>
      <w:bookmarkEnd w:id="391"/>
      <w:bookmarkStart w:id="392" w:name="_Toc184310286"/>
      <w:bookmarkEnd w:id="392"/>
      <w:bookmarkStart w:id="393" w:name="_Toc184310284"/>
      <w:bookmarkEnd w:id="393"/>
      <w:bookmarkStart w:id="394" w:name="_Toc184314457"/>
      <w:bookmarkEnd w:id="394"/>
      <w:bookmarkStart w:id="395" w:name="_Toc184308103"/>
      <w:bookmarkEnd w:id="395"/>
      <w:bookmarkStart w:id="396" w:name="_Toc184310309"/>
      <w:bookmarkEnd w:id="396"/>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8"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96"/>
        <w:gridCol w:w="5009"/>
        <w:gridCol w:w="533"/>
        <w:gridCol w:w="1063"/>
        <w:gridCol w:w="11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序号</w:t>
            </w:r>
          </w:p>
        </w:tc>
        <w:tc>
          <w:tcPr>
            <w:tcW w:w="2956" w:type="pct"/>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评审标准</w:t>
            </w:r>
          </w:p>
        </w:tc>
        <w:tc>
          <w:tcPr>
            <w:tcW w:w="322" w:type="pct"/>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权重</w:t>
            </w:r>
          </w:p>
        </w:tc>
        <w:tc>
          <w:tcPr>
            <w:tcW w:w="634"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709" w:type="pct"/>
            <w:vAlign w:val="center"/>
          </w:tcPr>
          <w:p>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投标人业绩：</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自2021年1月以来</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具有类似项目</w:t>
            </w:r>
            <w:r>
              <w:rPr>
                <w:rFonts w:hint="eastAsia" w:ascii="宋体" w:hAnsi="宋体" w:eastAsia="宋体" w:cs="宋体"/>
                <w:color w:val="auto"/>
                <w:kern w:val="0"/>
                <w:sz w:val="24"/>
                <w:szCs w:val="24"/>
                <w:highlight w:val="none"/>
              </w:rPr>
              <w:t>案例</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个得1分，最高得3分</w:t>
            </w:r>
            <w:r>
              <w:rPr>
                <w:rFonts w:hint="eastAsia" w:ascii="宋体" w:hAnsi="宋体" w:eastAsia="宋体" w:cs="宋体"/>
                <w:color w:val="auto"/>
                <w:kern w:val="0"/>
                <w:sz w:val="24"/>
                <w:szCs w:val="24"/>
                <w:highlight w:val="none"/>
              </w:rPr>
              <w:t>。须提供项目业绩合同关键页复印件</w:t>
            </w:r>
            <w:r>
              <w:rPr>
                <w:rFonts w:hint="eastAsia" w:ascii="宋体" w:hAnsi="宋体" w:eastAsia="宋体" w:cs="宋体"/>
                <w:color w:val="auto"/>
                <w:kern w:val="0"/>
                <w:sz w:val="24"/>
                <w:szCs w:val="24"/>
                <w:highlight w:val="none"/>
                <w:lang w:eastAsia="zh-CN"/>
              </w:rPr>
              <w:t>。</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投标人资信：</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1、投标人具有质量管理体系认证得1分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2、投标人具有信息技术服务管理体系认证得1分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3、投标人具有信息安全管理体系认证得1分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4、投标人具有环境管理体系认证得1分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5、投标人具有职业健康安全管理体系得1分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注：投标文件中须提供证书复印件并加盖公章，否则不得分。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技术方案：</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根据投标人针对本项目实施方案科学性、先进性、可靠性、成熟性、合理性和扩展性进行打分。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方案科学、可靠、成熟、合理，完整可行的得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分；方案欠科学、欠合理，须修改后执行的得1分；未提供不得分。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满足招标货物的所有性能及技术指标要求得32分。允许偏离的指标低于招标需求，标★参数为重要指标参数，每一项负偏离扣2分，其余参数每负偏离一项扣1分，扣完为止。</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本次项目需要配备专业的技术团队。从项目小组成员的配置数量、人员能力、等方面进行评审：</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技术团队需具备数据库系统工程师（OCM）并提供证书原件或复印件的扫描件的得2分，不提供不得分。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技术团队需具备网络工程师并提供证书原件或复印件的扫描件的得2分，不提供不得分。</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投标文件中提供人员清单、资质证书复印件及投标人为其缴纳的距开标前三个月内任一个月社保缴纳证明。</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实施方案：</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质量保证方案。</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方案科学、可靠、成熟、合理，完整可行的得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分；方案基本科学、可靠、成熟、合理，基本满足需求的得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分；方案欠科学、欠合理，内容简单的得2分；方案欠科学、欠合理，须修改后执行的得1分；未提供不得分。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与采购单位的配合分工及项目施工方案。</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方案科学、可靠、成熟、合理，完整可行的得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分；方案基本科学、可靠、成熟、合理，基本满足需求的得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分；方案欠科学、欠合理，内容简单的得2分；方案欠科学、欠合理，须修改后执行的得1分；未提供不得分。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安装调试方案和措施：</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根据投标人针对本项目的方案和措施科学有效的，得2分；方案措施欠佳或缺陷的每项扣1分，扣完该项得分为止；无方案无措施的不得分。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保证施工进度的方案和措施：</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根据投标人针对本项目的方案和措施内容全面完整、科学合理的得2分；方案存在欠佳或缺陷的每项（次）扣1分；本项分值扣完为止；无方案无措施的不得分。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培训方案：</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9.1</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承诺在项目验收前完成相关技术培训的，得1分；提供承诺函。</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提供完整详尽的技术培训方案，且技术培训的内容覆盖：①本次投标产品及系统的日常使用操作②管理维护。每满足一项得1分，最高得2分。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10.1</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售后服务方案：</w:t>
            </w:r>
          </w:p>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方案科学、可靠、成熟、合理，完整可行的得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分；方案基本科学、可靠、成熟、合理，基本满足需求的得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分；方案欠科学、欠合理，内容简单的得2分；方案欠科学、欠合理，须修改后执行的得1分；未提供不得分。</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10.2</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承诺对整个系统至少提供三年的维护期（维护期从项目验收之日起）的得2分；提供承诺函。</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10.3</w:t>
            </w:r>
          </w:p>
        </w:tc>
        <w:tc>
          <w:tcPr>
            <w:tcW w:w="2956" w:type="pct"/>
            <w:vAlign w:val="center"/>
          </w:tcPr>
          <w:p>
            <w:pPr>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诺对于各类故障提供一年每日24小时立即响应服务的得1分；在2小时内提出解决方案并做出明确安排的得0.5分；若远程不能解决问题，须在2小时内派人到现场上门服务，排除故障，并分析故障原因，提出书面故障分析报告及防范措施的得0.5分。提供承诺函。</w:t>
            </w:r>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956" w:type="pct"/>
            <w:vAlign w:val="center"/>
          </w:tcPr>
          <w:p>
            <w:pPr>
              <w:jc w:val="left"/>
              <w:outlineLvl w:val="0"/>
              <w:rPr>
                <w:rFonts w:hint="eastAsia" w:ascii="宋体" w:hAnsi="宋体" w:eastAsia="宋体" w:cs="宋体"/>
                <w:color w:val="auto"/>
                <w:sz w:val="24"/>
                <w:szCs w:val="24"/>
                <w:highlight w:val="none"/>
              </w:rPr>
            </w:pPr>
            <w:bookmarkStart w:id="397" w:name="_Toc10642"/>
            <w:r>
              <w:rPr>
                <w:rFonts w:hint="eastAsia" w:ascii="宋体" w:hAnsi="宋体" w:eastAsia="宋体" w:cs="宋体"/>
                <w:color w:val="auto"/>
                <w:spacing w:val="-6"/>
                <w:sz w:val="24"/>
                <w:szCs w:val="24"/>
                <w:highlight w:val="none"/>
              </w:rPr>
              <w:t>所投</w:t>
            </w:r>
            <w:r>
              <w:rPr>
                <w:rFonts w:hint="eastAsia" w:ascii="宋体" w:hAnsi="宋体" w:eastAsia="宋体" w:cs="宋体"/>
                <w:color w:val="auto"/>
                <w:spacing w:val="-6"/>
                <w:sz w:val="24"/>
                <w:szCs w:val="24"/>
                <w:highlight w:val="none"/>
                <w:lang w:val="en-US" w:eastAsia="zh-CN"/>
              </w:rPr>
              <w:t>产品</w:t>
            </w:r>
            <w:r>
              <w:rPr>
                <w:rFonts w:hint="eastAsia" w:ascii="宋体" w:hAnsi="宋体" w:eastAsia="宋体" w:cs="宋体"/>
                <w:color w:val="auto"/>
                <w:spacing w:val="-6"/>
                <w:sz w:val="24"/>
                <w:szCs w:val="24"/>
                <w:highlight w:val="none"/>
              </w:rPr>
              <w:t>列入政府采购节能产品、环境标志产品品目清单范围的，节能产品</w:t>
            </w:r>
            <w:r>
              <w:rPr>
                <w:rFonts w:hint="eastAsia" w:ascii="宋体" w:hAnsi="宋体" w:eastAsia="宋体" w:cs="宋体"/>
                <w:color w:val="auto"/>
                <w:spacing w:val="-6"/>
                <w:sz w:val="24"/>
                <w:szCs w:val="24"/>
                <w:highlight w:val="none"/>
                <w:lang w:val="en-US" w:eastAsia="zh-CN"/>
              </w:rPr>
              <w:t>0.5</w:t>
            </w:r>
            <w:r>
              <w:rPr>
                <w:rFonts w:hint="eastAsia" w:ascii="宋体" w:hAnsi="宋体" w:eastAsia="宋体" w:cs="宋体"/>
                <w:color w:val="auto"/>
                <w:spacing w:val="-6"/>
                <w:sz w:val="24"/>
                <w:szCs w:val="24"/>
                <w:highlight w:val="none"/>
              </w:rPr>
              <w:t>分，环境标志产品</w:t>
            </w:r>
            <w:r>
              <w:rPr>
                <w:rFonts w:hint="eastAsia" w:ascii="宋体" w:hAnsi="宋体" w:eastAsia="宋体" w:cs="宋体"/>
                <w:color w:val="auto"/>
                <w:spacing w:val="-6"/>
                <w:sz w:val="24"/>
                <w:szCs w:val="24"/>
                <w:highlight w:val="none"/>
                <w:lang w:val="en-US" w:eastAsia="zh-CN"/>
              </w:rPr>
              <w:t>0.5</w:t>
            </w:r>
            <w:r>
              <w:rPr>
                <w:rFonts w:hint="eastAsia" w:ascii="宋体" w:hAnsi="宋体" w:eastAsia="宋体" w:cs="宋体"/>
                <w:color w:val="auto"/>
                <w:spacing w:val="-6"/>
                <w:sz w:val="24"/>
                <w:szCs w:val="24"/>
                <w:highlight w:val="none"/>
              </w:rPr>
              <w:t>分。（根据最新政府采购节能产品、环境标志产品品目清单，信息查看中国政府采购网http：//www.ccgp.gov.cn进行评分，</w:t>
            </w: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应在投标文件中提供相关依据国家确定的认证机构出具的、处于有效期之内的节能产品、环境标志产品认证证书证明材料，否则不得分）。</w:t>
            </w:r>
            <w:bookmarkEnd w:id="397"/>
          </w:p>
        </w:tc>
        <w:tc>
          <w:tcPr>
            <w:tcW w:w="322"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76"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956" w:type="pct"/>
          </w:tcPr>
          <w:p>
            <w:pPr>
              <w:spacing w:line="24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pPr>
              <w:widowControl/>
              <w:shd w:val="clear" w:color="auto" w:fill="FFFFFF"/>
              <w:adjustRightInd/>
              <w:spacing w:after="225"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322" w:type="pct"/>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634" w:type="pct"/>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09" w:type="pct"/>
          </w:tcPr>
          <w:p>
            <w:pPr>
              <w:widowControl/>
              <w:rPr>
                <w:rFonts w:hint="eastAsia" w:ascii="宋体" w:hAnsi="宋体" w:eastAsia="宋体" w:cs="宋体"/>
                <w:color w:val="auto"/>
                <w:kern w:val="0"/>
                <w:sz w:val="24"/>
                <w:szCs w:val="24"/>
                <w:highlight w:val="none"/>
              </w:rPr>
            </w:pP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1"/>
    <w:p>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hint="eastAsia" w:ascii="宋体" w:hAnsi="宋体" w:cs="宋体"/>
          <w:b/>
          <w:color w:val="auto"/>
          <w:sz w:val="36"/>
          <w:szCs w:val="36"/>
          <w:highlight w:val="none"/>
        </w:rPr>
        <w:sectPr>
          <w:type w:val="continuous"/>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pStyle w:val="701"/>
        <w:jc w:val="center"/>
        <w:rPr>
          <w:rFonts w:ascii="宋体" w:hAnsi="宋体" w:cs="宋体"/>
          <w:color w:val="auto"/>
          <w:szCs w:val="24"/>
          <w:highlight w:val="none"/>
        </w:rPr>
      </w:pP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杭州市丁桥医院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杭州市丁桥医院核心网络改造项目、HSZB-2024-274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杭州市丁桥医院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00" w:name="_Toc24059"/>
      <w:bookmarkStart w:id="401" w:name="_Toc3029"/>
      <w:bookmarkStart w:id="402" w:name="_Toc2232"/>
      <w:r>
        <w:rPr>
          <w:rFonts w:hint="eastAsia" w:ascii="宋体" w:hAnsi="宋体" w:cs="宋体"/>
          <w:b/>
          <w:color w:val="auto"/>
          <w:sz w:val="24"/>
          <w:highlight w:val="none"/>
        </w:rPr>
        <w:t>1.1 合同组成部分</w:t>
      </w:r>
      <w:bookmarkEnd w:id="400"/>
      <w:bookmarkEnd w:id="401"/>
      <w:bookmarkEnd w:id="4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3" w:name="_Toc21295"/>
      <w:bookmarkStart w:id="404" w:name="_Toc24300"/>
      <w:bookmarkStart w:id="405" w:name="_Toc27126"/>
      <w:r>
        <w:rPr>
          <w:rFonts w:hint="eastAsia" w:ascii="宋体" w:hAnsi="宋体" w:cs="宋体"/>
          <w:b/>
          <w:color w:val="auto"/>
          <w:sz w:val="24"/>
          <w:highlight w:val="none"/>
        </w:rPr>
        <w:t>1.2 货物</w:t>
      </w:r>
      <w:bookmarkEnd w:id="403"/>
      <w:bookmarkEnd w:id="404"/>
      <w:bookmarkEnd w:id="405"/>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6" w:name="_Toc21631"/>
      <w:bookmarkStart w:id="407" w:name="_Toc21551"/>
      <w:bookmarkStart w:id="408" w:name="_Toc23292"/>
      <w:r>
        <w:rPr>
          <w:rFonts w:hint="eastAsia" w:ascii="宋体" w:hAnsi="宋体" w:cs="宋体"/>
          <w:b/>
          <w:color w:val="auto"/>
          <w:sz w:val="24"/>
          <w:highlight w:val="none"/>
        </w:rPr>
        <w:t>1.3 价款</w:t>
      </w:r>
      <w:bookmarkEnd w:id="406"/>
      <w:bookmarkEnd w:id="407"/>
      <w:bookmarkEnd w:id="4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bl>
    <w:p>
      <w:pPr>
        <w:pStyle w:val="959"/>
        <w:spacing w:before="0" w:beforeAutospacing="0" w:after="0" w:afterAutospacing="0" w:line="360" w:lineRule="auto"/>
        <w:ind w:firstLine="480"/>
        <w:rPr>
          <w:b/>
          <w:color w:val="auto"/>
          <w:highlight w:val="none"/>
        </w:rPr>
      </w:pPr>
      <w:bookmarkStart w:id="409" w:name="_Toc22618"/>
      <w:bookmarkStart w:id="410" w:name="_Toc10340"/>
      <w:bookmarkStart w:id="411" w:name="_Toc1814"/>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9"/>
      <w:bookmarkEnd w:id="410"/>
      <w:bookmarkEnd w:id="411"/>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2" w:name="_Toc2846"/>
      <w:bookmarkStart w:id="413" w:name="_Toc32071"/>
      <w:bookmarkStart w:id="414" w:name="_Toc19304"/>
      <w:r>
        <w:rPr>
          <w:rFonts w:hint="eastAsia" w:ascii="宋体" w:hAnsi="宋体" w:cs="宋体"/>
          <w:b/>
          <w:color w:val="auto"/>
          <w:sz w:val="24"/>
          <w:highlight w:val="none"/>
        </w:rPr>
        <w:t>1.7货物交付期限、地点和方式</w:t>
      </w:r>
      <w:bookmarkEnd w:id="412"/>
      <w:bookmarkEnd w:id="413"/>
      <w:bookmarkEnd w:id="41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5" w:name="_Toc27250"/>
      <w:bookmarkStart w:id="416" w:name="_Toc19554"/>
      <w:bookmarkStart w:id="417" w:name="_Toc21423"/>
      <w:r>
        <w:rPr>
          <w:rFonts w:hint="eastAsia" w:ascii="宋体" w:hAnsi="宋体" w:cs="宋体"/>
          <w:b/>
          <w:color w:val="auto"/>
          <w:sz w:val="24"/>
          <w:highlight w:val="none"/>
        </w:rPr>
        <w:t>1.8违约责任</w:t>
      </w:r>
      <w:bookmarkEnd w:id="415"/>
      <w:bookmarkEnd w:id="416"/>
      <w:bookmarkEnd w:id="41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8" w:name="_Toc28375"/>
      <w:bookmarkStart w:id="419" w:name="_Toc16021"/>
      <w:bookmarkStart w:id="420" w:name="_Toc15583"/>
      <w:r>
        <w:rPr>
          <w:rFonts w:hint="eastAsia" w:ascii="宋体" w:hAnsi="宋体" w:cs="宋体"/>
          <w:b/>
          <w:color w:val="auto"/>
          <w:sz w:val="24"/>
          <w:highlight w:val="none"/>
        </w:rPr>
        <w:t>1.9合同争议的解决</w:t>
      </w:r>
      <w:bookmarkEnd w:id="418"/>
      <w:bookmarkEnd w:id="419"/>
      <w:bookmarkEnd w:id="420"/>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1" w:name="_Toc11173"/>
      <w:bookmarkStart w:id="422" w:name="_Toc7245"/>
      <w:bookmarkStart w:id="423" w:name="_Toc15322"/>
      <w:r>
        <w:rPr>
          <w:rFonts w:hint="eastAsia" w:ascii="宋体" w:hAnsi="宋体" w:cs="宋体"/>
          <w:b/>
          <w:color w:val="auto"/>
          <w:sz w:val="24"/>
          <w:highlight w:val="none"/>
        </w:rPr>
        <w:t>2.0 合同生效</w:t>
      </w:r>
      <w:bookmarkEnd w:id="421"/>
      <w:bookmarkEnd w:id="422"/>
      <w:bookmarkEnd w:id="42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rFonts w:ascii="宋体" w:hAnsi="宋体" w:cs="宋体"/>
          <w:color w:val="auto"/>
          <w:sz w:val="24"/>
          <w:highlight w:val="none"/>
        </w:rPr>
      </w:pPr>
    </w:p>
    <w:p>
      <w:pPr>
        <w:rPr>
          <w:rFonts w:ascii="宋体" w:hAnsi="宋体" w:cs="宋体"/>
          <w:color w:val="auto"/>
          <w:sz w:val="24"/>
          <w:highlight w:val="none"/>
        </w:rPr>
      </w:pPr>
    </w:p>
    <w:p>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4" w:name="_Ref467379109"/>
      <w:bookmarkStart w:id="425" w:name="_Ref467379195"/>
      <w:bookmarkStart w:id="426" w:name="_Ref467378463"/>
      <w:bookmarkStart w:id="427" w:name="_Ref467379101"/>
      <w:bookmarkStart w:id="428" w:name="_Toc28763"/>
      <w:bookmarkStart w:id="429" w:name="_Ref467378499"/>
      <w:bookmarkStart w:id="430" w:name="_Toc279701240"/>
      <w:bookmarkStart w:id="431" w:name="_Toc487900349"/>
      <w:bookmarkStart w:id="432" w:name="_Toc16917"/>
      <w:bookmarkStart w:id="433" w:name="_Ref467379225"/>
      <w:bookmarkStart w:id="434" w:name="_Ref467378404"/>
      <w:bookmarkStart w:id="435" w:name="_Ref467379094"/>
      <w:bookmarkStart w:id="436" w:name="_Ref467379214"/>
      <w:bookmarkStart w:id="437" w:name="_Ref467379205"/>
      <w:bookmarkStart w:id="438" w:name="_Toc19614"/>
      <w:bookmarkStart w:id="439" w:name="_Toc259093669"/>
      <w:r>
        <w:rPr>
          <w:rFonts w:hint="eastAsia" w:ascii="宋体" w:hAnsi="宋体" w:cs="宋体"/>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40" w:name="_Ref467378840"/>
      <w:r>
        <w:rPr>
          <w:rFonts w:hint="eastAsia" w:ascii="宋体" w:hAnsi="宋体" w:cs="宋体"/>
          <w:color w:val="auto"/>
          <w:sz w:val="24"/>
          <w:highlight w:val="none"/>
        </w:rPr>
        <w:t>2.1.4 “甲方”系指与中标或成交供应商签署合同的采购人</w:t>
      </w:r>
      <w:bookmarkEnd w:id="440"/>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1" w:name="_Ref467379400"/>
      <w:r>
        <w:rPr>
          <w:rFonts w:hint="eastAsia" w:ascii="宋体" w:hAnsi="宋体" w:cs="宋体"/>
          <w:color w:val="auto"/>
          <w:sz w:val="24"/>
          <w:highlight w:val="none"/>
        </w:rPr>
        <w:t>2.1.5 “乙方”系指根据合同约定交付货物的中标或成交供应商</w:t>
      </w:r>
      <w:bookmarkEnd w:id="441"/>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2" w:name="_Ref467379436"/>
      <w:r>
        <w:rPr>
          <w:rFonts w:hint="eastAsia" w:ascii="宋体" w:hAnsi="宋体" w:cs="宋体"/>
          <w:color w:val="auto"/>
          <w:sz w:val="24"/>
          <w:highlight w:val="none"/>
        </w:rPr>
        <w:t>2.1.6 “现场”系指合同约定货物将要运至或者安装的地点。</w:t>
      </w:r>
      <w:bookmarkEnd w:id="442"/>
    </w:p>
    <w:p>
      <w:pPr>
        <w:spacing w:line="560" w:lineRule="exact"/>
        <w:ind w:firstLine="482" w:firstLineChars="200"/>
        <w:outlineLvl w:val="0"/>
        <w:rPr>
          <w:rFonts w:ascii="宋体" w:hAnsi="宋体" w:cs="宋体"/>
          <w:b/>
          <w:color w:val="auto"/>
          <w:sz w:val="24"/>
          <w:highlight w:val="none"/>
        </w:rPr>
      </w:pPr>
      <w:bookmarkStart w:id="443" w:name="_Toc27635"/>
      <w:bookmarkStart w:id="444" w:name="_Toc32504"/>
      <w:bookmarkStart w:id="445" w:name="_Toc259093670"/>
      <w:bookmarkStart w:id="446" w:name="_Toc279701241"/>
      <w:bookmarkStart w:id="447" w:name="_Toc487900350"/>
      <w:bookmarkStart w:id="448" w:name="_Toc13336"/>
      <w:r>
        <w:rPr>
          <w:rFonts w:hint="eastAsia" w:ascii="宋体" w:hAnsi="宋体" w:cs="宋体"/>
          <w:b/>
          <w:color w:val="auto"/>
          <w:sz w:val="24"/>
          <w:highlight w:val="none"/>
        </w:rPr>
        <w:t>2.2 技术规范</w:t>
      </w:r>
      <w:bookmarkEnd w:id="443"/>
      <w:bookmarkEnd w:id="444"/>
      <w:bookmarkEnd w:id="445"/>
      <w:bookmarkEnd w:id="446"/>
      <w:bookmarkEnd w:id="447"/>
      <w:bookmarkEnd w:id="44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9" w:name="_Toc487900351"/>
      <w:bookmarkStart w:id="450" w:name="_Toc31634"/>
      <w:bookmarkStart w:id="451" w:name="_Toc259093671"/>
      <w:bookmarkStart w:id="452" w:name="_Toc27853"/>
      <w:bookmarkStart w:id="453" w:name="_Toc9829"/>
      <w:bookmarkStart w:id="454" w:name="_Toc279701242"/>
      <w:r>
        <w:rPr>
          <w:rFonts w:hint="eastAsia" w:ascii="宋体" w:hAnsi="宋体" w:cs="宋体"/>
          <w:b/>
          <w:color w:val="auto"/>
          <w:sz w:val="24"/>
          <w:highlight w:val="none"/>
        </w:rPr>
        <w:t>2.3 知识产权</w:t>
      </w:r>
      <w:bookmarkEnd w:id="449"/>
      <w:bookmarkEnd w:id="450"/>
      <w:bookmarkEnd w:id="451"/>
      <w:bookmarkEnd w:id="452"/>
      <w:bookmarkEnd w:id="453"/>
      <w:bookmarkEnd w:id="45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5" w:name="_Toc29149"/>
      <w:bookmarkStart w:id="456" w:name="_Toc4194"/>
      <w:bookmarkStart w:id="457" w:name="_Toc11932"/>
      <w:r>
        <w:rPr>
          <w:rFonts w:hint="eastAsia" w:ascii="宋体" w:hAnsi="宋体" w:cs="宋体"/>
          <w:b/>
          <w:color w:val="auto"/>
          <w:sz w:val="24"/>
          <w:highlight w:val="none"/>
        </w:rPr>
        <w:t>2.4 包装和装运</w:t>
      </w:r>
      <w:bookmarkEnd w:id="455"/>
      <w:bookmarkEnd w:id="456"/>
      <w:bookmarkEnd w:id="4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8" w:name="_Ref467379542"/>
      <w:bookmarkStart w:id="459" w:name="_Toc259093674"/>
      <w:bookmarkStart w:id="460" w:name="_Ref467378541"/>
      <w:bookmarkStart w:id="461" w:name="_Ref467379527"/>
      <w:bookmarkStart w:id="462" w:name="_Ref467378591"/>
      <w:bookmarkStart w:id="463" w:name="_Toc279701245"/>
      <w:bookmarkStart w:id="464" w:name="_Toc487900354"/>
      <w:bookmarkStart w:id="465" w:name="_Ref467379536"/>
      <w:bookmarkStart w:id="466" w:name="_Toc30272"/>
      <w:bookmarkStart w:id="467" w:name="_Toc26182"/>
      <w:bookmarkStart w:id="468" w:name="_Toc19074"/>
      <w:r>
        <w:rPr>
          <w:rFonts w:hint="eastAsia" w:ascii="宋体" w:hAnsi="宋体" w:cs="宋体"/>
          <w:b/>
          <w:color w:val="auto"/>
          <w:sz w:val="24"/>
          <w:highlight w:val="none"/>
        </w:rPr>
        <w:t>2.</w:t>
      </w:r>
      <w:bookmarkEnd w:id="458"/>
      <w:bookmarkEnd w:id="459"/>
      <w:bookmarkEnd w:id="460"/>
      <w:bookmarkEnd w:id="461"/>
      <w:bookmarkEnd w:id="462"/>
      <w:bookmarkEnd w:id="463"/>
      <w:bookmarkEnd w:id="464"/>
      <w:bookmarkEnd w:id="465"/>
      <w:r>
        <w:rPr>
          <w:rFonts w:hint="eastAsia" w:ascii="宋体" w:hAnsi="宋体" w:cs="宋体"/>
          <w:b/>
          <w:color w:val="auto"/>
          <w:sz w:val="24"/>
          <w:highlight w:val="none"/>
        </w:rPr>
        <w:t>5 履约检查和问题反馈</w:t>
      </w:r>
      <w:bookmarkEnd w:id="466"/>
      <w:bookmarkEnd w:id="467"/>
      <w:bookmarkEnd w:id="468"/>
    </w:p>
    <w:p>
      <w:pPr>
        <w:spacing w:line="560" w:lineRule="exact"/>
        <w:ind w:firstLine="480" w:firstLineChars="200"/>
        <w:rPr>
          <w:rFonts w:ascii="宋体" w:hAnsi="宋体" w:cs="宋体"/>
          <w:color w:val="auto"/>
          <w:sz w:val="24"/>
          <w:highlight w:val="none"/>
        </w:rPr>
      </w:pPr>
      <w:bookmarkStart w:id="469" w:name="_Ref467379657"/>
      <w:r>
        <w:rPr>
          <w:rFonts w:hint="eastAsia" w:ascii="宋体" w:hAnsi="宋体" w:cs="宋体"/>
          <w:color w:val="auto"/>
          <w:sz w:val="24"/>
          <w:highlight w:val="none"/>
        </w:rPr>
        <w:t>2.5.1</w:t>
      </w:r>
      <w:bookmarkEnd w:id="469"/>
      <w:bookmarkStart w:id="470" w:name="_Toc186431854"/>
      <w:bookmarkStart w:id="471" w:name="_Ref467379793"/>
      <w:bookmarkStart w:id="472" w:name="_Toc259093676"/>
      <w:bookmarkStart w:id="473" w:name="_Ref467379807"/>
      <w:bookmarkStart w:id="474" w:name="_Toc487900357"/>
      <w:bookmarkStart w:id="475"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 w:val="24"/>
          <w:highlight w:val="none"/>
        </w:rPr>
        <w:t>。</w:t>
      </w:r>
    </w:p>
    <w:bookmarkEnd w:id="471"/>
    <w:bookmarkEnd w:id="472"/>
    <w:bookmarkEnd w:id="473"/>
    <w:bookmarkEnd w:id="474"/>
    <w:bookmarkEnd w:id="475"/>
    <w:bookmarkEnd w:id="476"/>
    <w:p>
      <w:pPr>
        <w:spacing w:line="560" w:lineRule="exact"/>
        <w:ind w:firstLine="482" w:firstLineChars="200"/>
        <w:outlineLvl w:val="0"/>
        <w:rPr>
          <w:rFonts w:ascii="宋体" w:hAnsi="宋体" w:cs="宋体"/>
          <w:b/>
          <w:color w:val="auto"/>
          <w:sz w:val="24"/>
          <w:highlight w:val="none"/>
        </w:rPr>
      </w:pPr>
      <w:bookmarkStart w:id="477" w:name="_Toc259093677"/>
      <w:bookmarkStart w:id="478" w:name="_Ref467379863"/>
      <w:bookmarkStart w:id="479" w:name="_Toc487900358"/>
      <w:bookmarkStart w:id="480" w:name="_Ref467379852"/>
      <w:bookmarkStart w:id="481" w:name="_Toc279701248"/>
      <w:bookmarkStart w:id="482" w:name="_Ref467379923"/>
      <w:bookmarkStart w:id="483" w:name="_Toc774"/>
      <w:bookmarkStart w:id="484" w:name="_Toc16110"/>
      <w:bookmarkStart w:id="485" w:name="_Toc3225"/>
      <w:r>
        <w:rPr>
          <w:rFonts w:hint="eastAsia" w:ascii="宋体" w:hAnsi="宋体" w:cs="宋体"/>
          <w:b/>
          <w:color w:val="auto"/>
          <w:sz w:val="24"/>
          <w:highlight w:val="none"/>
        </w:rPr>
        <w:t>2.6 技术资料</w:t>
      </w:r>
      <w:bookmarkEnd w:id="477"/>
      <w:bookmarkEnd w:id="478"/>
      <w:bookmarkEnd w:id="479"/>
      <w:bookmarkEnd w:id="480"/>
      <w:bookmarkEnd w:id="481"/>
      <w:bookmarkEnd w:id="482"/>
      <w:r>
        <w:rPr>
          <w:rFonts w:hint="eastAsia" w:ascii="宋体" w:hAnsi="宋体" w:cs="宋体"/>
          <w:b/>
          <w:color w:val="auto"/>
          <w:sz w:val="24"/>
          <w:highlight w:val="none"/>
        </w:rPr>
        <w:t>和保密义务</w:t>
      </w:r>
      <w:bookmarkEnd w:id="483"/>
      <w:bookmarkEnd w:id="484"/>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6" w:name="_Toc7860"/>
      <w:r>
        <w:rPr>
          <w:rFonts w:hint="eastAsia" w:ascii="宋体" w:hAnsi="宋体" w:cs="宋体"/>
          <w:b/>
          <w:color w:val="auto"/>
          <w:sz w:val="24"/>
          <w:highlight w:val="none"/>
        </w:rPr>
        <w:t>2.7 质量保证</w:t>
      </w:r>
      <w:bookmarkEnd w:id="4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7" w:name="_Toc17244"/>
      <w:bookmarkStart w:id="488" w:name="_Toc279701252"/>
      <w:bookmarkStart w:id="489" w:name="_Toc487900362"/>
      <w:bookmarkStart w:id="490" w:name="_Toc259093681"/>
      <w:r>
        <w:rPr>
          <w:rFonts w:hint="eastAsia" w:ascii="宋体" w:hAnsi="宋体" w:cs="宋体"/>
          <w:b/>
          <w:color w:val="auto"/>
          <w:sz w:val="24"/>
          <w:highlight w:val="none"/>
        </w:rPr>
        <w:t>2.8 货物的风险负担</w:t>
      </w:r>
      <w:bookmarkEnd w:id="487"/>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1" w:name="_Toc14055"/>
      <w:r>
        <w:rPr>
          <w:rFonts w:hint="eastAsia" w:ascii="宋体" w:hAnsi="宋体" w:cs="宋体"/>
          <w:b/>
          <w:color w:val="auto"/>
          <w:sz w:val="24"/>
          <w:highlight w:val="none"/>
        </w:rPr>
        <w:t>2.9 延迟交货</w:t>
      </w:r>
      <w:bookmarkEnd w:id="488"/>
      <w:bookmarkEnd w:id="489"/>
      <w:bookmarkEnd w:id="490"/>
      <w:bookmarkEnd w:id="491"/>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2" w:name="_Toc7502"/>
      <w:bookmarkStart w:id="493" w:name="_Toc279701254"/>
      <w:bookmarkStart w:id="494" w:name="_Toc487900364"/>
      <w:bookmarkStart w:id="495" w:name="_Toc259093683"/>
      <w:bookmarkStart w:id="496" w:name="_Ref467378121"/>
      <w:r>
        <w:rPr>
          <w:rFonts w:hint="eastAsia" w:ascii="宋体" w:hAnsi="宋体" w:cs="宋体"/>
          <w:b/>
          <w:color w:val="auto"/>
          <w:sz w:val="24"/>
          <w:highlight w:val="none"/>
        </w:rPr>
        <w:t>2.10 合同变更</w:t>
      </w:r>
      <w:bookmarkEnd w:id="49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pPr>
        <w:spacing w:line="560" w:lineRule="exact"/>
        <w:ind w:firstLine="482" w:firstLineChars="200"/>
        <w:outlineLvl w:val="0"/>
        <w:rPr>
          <w:rFonts w:ascii="宋体" w:hAnsi="宋体" w:cs="宋体"/>
          <w:b/>
          <w:color w:val="auto"/>
          <w:sz w:val="24"/>
          <w:highlight w:val="none"/>
        </w:rPr>
      </w:pPr>
      <w:bookmarkStart w:id="500" w:name="_Toc22955"/>
      <w:bookmarkStart w:id="501" w:name="_Toc15237"/>
      <w:bookmarkStart w:id="502" w:name="_Toc10366"/>
      <w:r>
        <w:rPr>
          <w:rFonts w:hint="eastAsia" w:ascii="宋体" w:hAnsi="宋体" w:cs="宋体"/>
          <w:b/>
          <w:color w:val="auto"/>
          <w:sz w:val="24"/>
          <w:highlight w:val="none"/>
        </w:rPr>
        <w:t>2.11 合同转让</w:t>
      </w:r>
      <w:bookmarkEnd w:id="497"/>
      <w:bookmarkEnd w:id="498"/>
      <w:bookmarkEnd w:id="499"/>
      <w:r>
        <w:rPr>
          <w:rFonts w:hint="eastAsia" w:ascii="宋体" w:hAnsi="宋体" w:cs="宋体"/>
          <w:b/>
          <w:color w:val="auto"/>
          <w:sz w:val="24"/>
          <w:highlight w:val="none"/>
        </w:rPr>
        <w:t>和分包</w:t>
      </w:r>
      <w:bookmarkEnd w:id="500"/>
      <w:bookmarkEnd w:id="501"/>
      <w:bookmarkEnd w:id="5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3" w:name="_Toc14066"/>
      <w:bookmarkStart w:id="504" w:name="_Toc16508"/>
      <w:bookmarkStart w:id="505" w:name="_Toc13566"/>
      <w:r>
        <w:rPr>
          <w:rFonts w:hint="eastAsia" w:ascii="宋体" w:hAnsi="宋体" w:cs="宋体"/>
          <w:b/>
          <w:color w:val="auto"/>
          <w:sz w:val="24"/>
          <w:highlight w:val="none"/>
        </w:rPr>
        <w:t>2.12 不可抗力</w:t>
      </w:r>
      <w:bookmarkEnd w:id="503"/>
      <w:bookmarkEnd w:id="504"/>
      <w:bookmarkEnd w:id="50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6" w:name="_Toc259093684"/>
      <w:bookmarkStart w:id="507" w:name="_Toc6969"/>
      <w:bookmarkStart w:id="508" w:name="_Toc30676"/>
      <w:bookmarkStart w:id="509" w:name="_Toc487900365"/>
      <w:bookmarkStart w:id="510" w:name="_Toc689"/>
      <w:bookmarkStart w:id="511" w:name="_Toc279701255"/>
      <w:r>
        <w:rPr>
          <w:rFonts w:hint="eastAsia" w:ascii="宋体" w:hAnsi="宋体" w:cs="宋体"/>
          <w:b/>
          <w:color w:val="auto"/>
          <w:sz w:val="24"/>
          <w:highlight w:val="none"/>
        </w:rPr>
        <w:t>2.13 税费</w:t>
      </w:r>
      <w:bookmarkEnd w:id="506"/>
      <w:bookmarkEnd w:id="507"/>
      <w:bookmarkEnd w:id="508"/>
      <w:bookmarkEnd w:id="509"/>
      <w:bookmarkEnd w:id="510"/>
      <w:bookmarkEnd w:id="51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2" w:name="_Toc7102"/>
      <w:bookmarkStart w:id="513" w:name="_Toc259093687"/>
      <w:bookmarkStart w:id="514" w:name="_Toc8298"/>
      <w:bookmarkStart w:id="515" w:name="_Toc16959"/>
      <w:bookmarkStart w:id="516" w:name="_Toc487900368"/>
      <w:bookmarkStart w:id="517" w:name="_Toc279701258"/>
      <w:r>
        <w:rPr>
          <w:rFonts w:hint="eastAsia" w:ascii="宋体" w:hAnsi="宋体" w:cs="宋体"/>
          <w:b/>
          <w:color w:val="auto"/>
          <w:sz w:val="24"/>
          <w:highlight w:val="none"/>
        </w:rPr>
        <w:t>2.14乙方破产</w:t>
      </w:r>
      <w:bookmarkEnd w:id="512"/>
      <w:bookmarkEnd w:id="513"/>
      <w:bookmarkEnd w:id="514"/>
      <w:bookmarkEnd w:id="515"/>
      <w:bookmarkEnd w:id="516"/>
      <w:bookmarkEnd w:id="51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8" w:name="_Toc29333"/>
      <w:bookmarkStart w:id="519" w:name="_Toc6134"/>
      <w:bookmarkStart w:id="520" w:name="_Toc15387"/>
      <w:r>
        <w:rPr>
          <w:rFonts w:hint="eastAsia" w:ascii="宋体" w:hAnsi="宋体" w:cs="宋体"/>
          <w:b/>
          <w:color w:val="auto"/>
          <w:sz w:val="24"/>
          <w:highlight w:val="none"/>
        </w:rPr>
        <w:t>2.15 合同中止、终止</w:t>
      </w:r>
      <w:bookmarkEnd w:id="518"/>
      <w:bookmarkEnd w:id="519"/>
      <w:bookmarkEnd w:id="52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1" w:name="_Toc1125"/>
      <w:bookmarkStart w:id="522" w:name="_Toc14563"/>
      <w:bookmarkStart w:id="523" w:name="_Toc6596"/>
      <w:r>
        <w:rPr>
          <w:rFonts w:hint="eastAsia" w:ascii="宋体" w:hAnsi="宋体" w:cs="宋体"/>
          <w:b/>
          <w:color w:val="auto"/>
          <w:sz w:val="24"/>
          <w:highlight w:val="none"/>
        </w:rPr>
        <w:t>2.16检验和验收</w:t>
      </w:r>
      <w:bookmarkEnd w:id="521"/>
      <w:bookmarkEnd w:id="522"/>
      <w:bookmarkEnd w:id="523"/>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3"/>
    <w:bookmarkEnd w:id="494"/>
    <w:bookmarkEnd w:id="495"/>
    <w:bookmarkEnd w:id="496"/>
    <w:p>
      <w:pPr>
        <w:spacing w:line="560" w:lineRule="exact"/>
        <w:ind w:firstLine="482" w:firstLineChars="200"/>
        <w:outlineLvl w:val="0"/>
        <w:rPr>
          <w:rFonts w:ascii="宋体" w:hAnsi="宋体" w:cs="宋体"/>
          <w:b/>
          <w:color w:val="auto"/>
          <w:sz w:val="24"/>
          <w:highlight w:val="none"/>
        </w:rPr>
      </w:pPr>
      <w:bookmarkStart w:id="524" w:name="_Toc487900371"/>
      <w:bookmarkStart w:id="525" w:name="_Toc279701261"/>
      <w:bookmarkStart w:id="526" w:name="_Toc259093690"/>
      <w:bookmarkStart w:id="527" w:name="_Toc11284"/>
      <w:bookmarkStart w:id="528" w:name="_Toc25182"/>
      <w:bookmarkStart w:id="529" w:name="_Toc19604"/>
      <w:r>
        <w:rPr>
          <w:rFonts w:hint="eastAsia" w:ascii="宋体" w:hAnsi="宋体" w:cs="宋体"/>
          <w:b/>
          <w:color w:val="auto"/>
          <w:sz w:val="24"/>
          <w:highlight w:val="none"/>
        </w:rPr>
        <w:t>2.17 通知</w:t>
      </w:r>
      <w:bookmarkEnd w:id="524"/>
      <w:bookmarkEnd w:id="525"/>
      <w:bookmarkEnd w:id="526"/>
      <w:r>
        <w:rPr>
          <w:rFonts w:hint="eastAsia" w:ascii="宋体" w:hAnsi="宋体" w:cs="宋体"/>
          <w:b/>
          <w:color w:val="auto"/>
          <w:sz w:val="24"/>
          <w:highlight w:val="none"/>
        </w:rPr>
        <w:t>和送达</w:t>
      </w:r>
      <w:bookmarkEnd w:id="527"/>
      <w:bookmarkEnd w:id="528"/>
      <w:bookmarkEnd w:id="529"/>
    </w:p>
    <w:p>
      <w:pPr>
        <w:spacing w:line="560" w:lineRule="exact"/>
        <w:ind w:firstLine="480" w:firstLineChars="200"/>
        <w:rPr>
          <w:rFonts w:ascii="宋体" w:hAnsi="宋体" w:cs="宋体"/>
          <w:color w:val="auto"/>
          <w:sz w:val="24"/>
          <w:highlight w:val="none"/>
        </w:rPr>
      </w:pPr>
      <w:bookmarkStart w:id="530" w:name="_Toc3135"/>
      <w:bookmarkStart w:id="531" w:name="_Toc6698"/>
      <w:bookmarkStart w:id="532" w:name="_Toc279701262"/>
      <w:bookmarkStart w:id="533" w:name="_Toc487900372"/>
      <w:bookmarkStart w:id="534"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宋体" w:hAnsi="宋体" w:cs="宋体"/>
          <w:color w:val="auto"/>
          <w:sz w:val="24"/>
          <w:highlight w:val="none"/>
        </w:rPr>
      </w:pPr>
      <w:bookmarkStart w:id="535" w:name="_Toc23128"/>
      <w:bookmarkStart w:id="536"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ascii="宋体" w:hAnsi="宋体" w:cs="宋体"/>
          <w:b/>
          <w:color w:val="auto"/>
          <w:sz w:val="24"/>
          <w:highlight w:val="none"/>
        </w:rPr>
      </w:pPr>
      <w:bookmarkStart w:id="537" w:name="_Toc4355"/>
      <w:bookmarkStart w:id="538" w:name="_Toc18540"/>
      <w:bookmarkStart w:id="539" w:name="_Toc30599"/>
      <w:r>
        <w:rPr>
          <w:rFonts w:hint="eastAsia" w:ascii="宋体" w:hAnsi="宋体" w:cs="宋体"/>
          <w:b/>
          <w:color w:val="auto"/>
          <w:sz w:val="24"/>
          <w:highlight w:val="none"/>
        </w:rPr>
        <w:t>2.18 计量单位</w:t>
      </w:r>
      <w:bookmarkEnd w:id="532"/>
      <w:bookmarkEnd w:id="533"/>
      <w:bookmarkEnd w:id="534"/>
      <w:bookmarkEnd w:id="537"/>
      <w:bookmarkEnd w:id="538"/>
      <w:bookmarkEnd w:id="5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40" w:name="_Toc259093692"/>
      <w:bookmarkStart w:id="541" w:name="_Toc18567"/>
      <w:bookmarkStart w:id="542" w:name="_Toc12773"/>
      <w:bookmarkStart w:id="543" w:name="_Toc487900373"/>
      <w:bookmarkStart w:id="544" w:name="_Toc10330"/>
      <w:bookmarkStart w:id="545" w:name="_Toc279701263"/>
      <w:r>
        <w:rPr>
          <w:rFonts w:hint="eastAsia" w:ascii="宋体" w:hAnsi="宋体" w:cs="宋体"/>
          <w:b/>
          <w:color w:val="auto"/>
          <w:sz w:val="24"/>
          <w:highlight w:val="none"/>
        </w:rPr>
        <w:t>2.19 合同使用的文字和适用的法律</w:t>
      </w:r>
      <w:bookmarkEnd w:id="540"/>
      <w:bookmarkEnd w:id="541"/>
      <w:bookmarkEnd w:id="542"/>
      <w:bookmarkEnd w:id="543"/>
      <w:bookmarkEnd w:id="544"/>
      <w:bookmarkEnd w:id="54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6" w:name="_Toc19890"/>
      <w:bookmarkStart w:id="547" w:name="_Toc6885"/>
      <w:bookmarkStart w:id="548" w:name="_Toc14001"/>
      <w:r>
        <w:rPr>
          <w:rFonts w:hint="eastAsia" w:ascii="宋体" w:hAnsi="宋体" w:cs="宋体"/>
          <w:b/>
          <w:color w:val="auto"/>
          <w:sz w:val="24"/>
          <w:highlight w:val="none"/>
        </w:rPr>
        <w:t>2.20 合同份数</w:t>
      </w:r>
      <w:bookmarkEnd w:id="546"/>
      <w:bookmarkEnd w:id="547"/>
      <w:bookmarkEnd w:id="54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24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rPr>
              <w:t>预付款比例、支付方式、时间</w:t>
            </w:r>
            <w:r>
              <w:rPr>
                <w:rFonts w:hint="eastAsia" w:ascii="宋体" w:hAnsi="宋体" w:cs="宋体"/>
                <w:b/>
                <w:bCs/>
                <w:color w:val="auto"/>
                <w:kern w:val="0"/>
                <w:sz w:val="24"/>
                <w:highlight w:val="none"/>
                <w:lang w:val="en-US" w:eastAsia="zh-CN"/>
              </w:rPr>
              <w:t>：</w:t>
            </w:r>
          </w:p>
          <w:p>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合同签订且具备实施条件后5个工作日</w:t>
            </w:r>
            <w:r>
              <w:rPr>
                <w:rFonts w:hint="eastAsia" w:ascii="宋体" w:hAnsi="宋体" w:cs="宋体"/>
                <w:color w:val="auto"/>
                <w:sz w:val="24"/>
                <w:highlight w:val="none"/>
                <w:lang w:val="en-US" w:eastAsia="zh-CN"/>
              </w:rPr>
              <w:t>内甲方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支付合同总额的40%的首期款</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240" w:lineRule="auto"/>
              <w:rPr>
                <w:rFonts w:ascii="宋体" w:hAnsi="宋体" w:cs="宋体"/>
                <w:color w:val="auto"/>
                <w:sz w:val="24"/>
                <w:highlight w:val="none"/>
              </w:rPr>
            </w:pPr>
            <w:r>
              <w:rPr>
                <w:rFonts w:hint="eastAsia" w:ascii="宋体" w:hAnsi="宋体" w:cs="宋体"/>
                <w:b/>
                <w:bCs/>
                <w:color w:val="auto"/>
                <w:sz w:val="24"/>
                <w:highlight w:val="none"/>
              </w:rPr>
              <w:t>资金支付的方式、时间和条件</w:t>
            </w:r>
            <w:r>
              <w:rPr>
                <w:rFonts w:hint="eastAsia" w:ascii="宋体" w:hAnsi="宋体" w:cs="宋体"/>
                <w:b/>
                <w:bCs/>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合同签订且具备实施条件后5个工作日</w:t>
            </w:r>
            <w:r>
              <w:rPr>
                <w:rFonts w:hint="eastAsia" w:ascii="宋体" w:hAnsi="宋体" w:cs="宋体"/>
                <w:color w:val="auto"/>
                <w:sz w:val="24"/>
                <w:highlight w:val="none"/>
                <w:lang w:val="en-US" w:eastAsia="zh-CN"/>
              </w:rPr>
              <w:t>内甲方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支付合同总额的40%的首期款；设备到货完成安装调试、系统集成，初验合格后进入试运行，</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支付合同总额的40%货款；系统投入运行、验收合格后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支付剩余20%货款。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80" w:type="dxa"/>
            <w:vAlign w:val="center"/>
          </w:tcPr>
          <w:p>
            <w:pPr>
              <w:spacing w:line="240" w:lineRule="auto"/>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b/>
                <w:bCs/>
                <w:color w:val="auto"/>
                <w:sz w:val="24"/>
                <w:highlight w:val="none"/>
              </w:rPr>
              <w:t>交付期限：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80" w:type="dxa"/>
            <w:vAlign w:val="center"/>
          </w:tcPr>
          <w:p>
            <w:pPr>
              <w:snapToGrid w:val="0"/>
              <w:spacing w:line="240" w:lineRule="auto"/>
              <w:ind w:right="103" w:rightChars="4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highlight w:val="none"/>
                <w:lang w:val="en-US" w:eastAsia="zh-CN"/>
              </w:rPr>
              <w:t>交付地点：</w:t>
            </w:r>
            <w:r>
              <w:rPr>
                <w:rFonts w:hint="default" w:ascii="Times New Roman" w:hAnsi="Times New Roman" w:cs="Times New Roman" w:eastAsiaTheme="minorEastAsia"/>
                <w:color w:val="auto"/>
                <w:sz w:val="24"/>
                <w:highlight w:val="none"/>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80" w:type="dxa"/>
            <w:vAlign w:val="center"/>
          </w:tcPr>
          <w:p>
            <w:pPr>
              <w:snapToGrid w:val="0"/>
              <w:spacing w:line="240" w:lineRule="auto"/>
              <w:ind w:right="103" w:rightChars="4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highlight w:val="none"/>
                <w:lang w:val="en-US" w:eastAsia="zh-CN"/>
              </w:rPr>
              <w:t>交付方式：</w:t>
            </w:r>
            <w:r>
              <w:rPr>
                <w:rFonts w:hint="default" w:ascii="Times New Roman" w:hAnsi="Times New Roman" w:cs="Times New Roman" w:eastAsiaTheme="minorEastAsia"/>
                <w:color w:val="auto"/>
                <w:sz w:val="24"/>
                <w:highlight w:val="none"/>
                <w:lang w:val="en-US" w:eastAsia="zh-CN"/>
              </w:rPr>
              <w:t>详见采购需求。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napToGrid w:val="0"/>
              <w:spacing w:line="240" w:lineRule="auto"/>
              <w:ind w:right="103" w:rightChars="49"/>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违约责任：</w:t>
            </w:r>
          </w:p>
          <w:p>
            <w:pPr>
              <w:snapToGrid w:val="0"/>
              <w:spacing w:line="240" w:lineRule="auto"/>
              <w:ind w:right="103" w:rightChars="49"/>
              <w:rPr>
                <w:rFonts w:hint="default" w:ascii="Times New Roman" w:hAnsi="Times New Roman" w:cs="Times New Roman" w:eastAsiaTheme="minorEastAsia"/>
                <w:b w:val="0"/>
                <w:bCs w:val="0"/>
                <w:color w:val="auto"/>
                <w:sz w:val="24"/>
                <w:highlight w:val="none"/>
                <w:lang w:val="zh-CN"/>
              </w:rPr>
            </w:pPr>
            <w:r>
              <w:rPr>
                <w:rFonts w:hint="default" w:ascii="Times New Roman" w:hAnsi="Times New Roman" w:cs="Times New Roman" w:eastAsiaTheme="minorEastAsia"/>
                <w:b w:val="0"/>
                <w:bCs w:val="0"/>
                <w:color w:val="auto"/>
                <w:sz w:val="24"/>
                <w:highlight w:val="none"/>
                <w:lang w:val="en-US" w:eastAsia="zh-CN"/>
              </w:rPr>
              <w:t>1.</w:t>
            </w:r>
            <w:r>
              <w:rPr>
                <w:rFonts w:hint="default" w:ascii="Times New Roman" w:hAnsi="Times New Roman" w:cs="Times New Roman" w:eastAsiaTheme="minorEastAsia"/>
                <w:b w:val="0"/>
                <w:bCs w:val="0"/>
                <w:color w:val="auto"/>
                <w:sz w:val="24"/>
                <w:highlight w:val="none"/>
              </w:rPr>
              <w:t>甲</w:t>
            </w:r>
            <w:r>
              <w:rPr>
                <w:rFonts w:hint="default" w:ascii="Times New Roman" w:hAnsi="Times New Roman" w:cs="Times New Roman" w:eastAsiaTheme="minorEastAsia"/>
                <w:b w:val="0"/>
                <w:bCs w:val="0"/>
                <w:color w:val="auto"/>
                <w:sz w:val="24"/>
                <w:highlight w:val="none"/>
                <w:lang w:val="zh-CN"/>
              </w:rPr>
              <w:t>方应当履行合同约定的义务，如有违反，须承担相应的违约责任。</w:t>
            </w:r>
          </w:p>
          <w:p>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2.</w:t>
            </w:r>
            <w:r>
              <w:rPr>
                <w:rFonts w:hint="default" w:ascii="Times New Roman" w:hAnsi="Times New Roman" w:cs="Times New Roman" w:eastAsiaTheme="minorEastAsia"/>
                <w:b w:val="0"/>
                <w:bCs w:val="0"/>
                <w:color w:val="auto"/>
                <w:sz w:val="24"/>
                <w:highlight w:val="none"/>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napToGrid w:val="0"/>
              <w:spacing w:line="240" w:lineRule="auto"/>
              <w:ind w:right="103" w:rightChars="49"/>
              <w:rPr>
                <w:rFonts w:hint="default" w:ascii="Times New Roman" w:hAnsi="Times New Roman" w:cs="Times New Roman" w:eastAsiaTheme="minorEastAsia"/>
                <w:b w:val="0"/>
                <w:bCs w:val="0"/>
                <w:color w:val="auto"/>
                <w:sz w:val="24"/>
                <w:highlight w:val="none"/>
                <w:lang w:val="zh-CN"/>
              </w:rPr>
            </w:pPr>
            <w:r>
              <w:rPr>
                <w:rFonts w:hint="default" w:ascii="Times New Roman" w:hAnsi="Times New Roman" w:cs="Times New Roman" w:eastAsiaTheme="minorEastAsia"/>
                <w:b w:val="0"/>
                <w:bCs w:val="0"/>
                <w:color w:val="auto"/>
                <w:sz w:val="24"/>
                <w:highlight w:val="none"/>
                <w:lang w:val="en-US" w:eastAsia="zh-CN"/>
              </w:rPr>
              <w:t>3.</w:t>
            </w:r>
            <w:r>
              <w:rPr>
                <w:rFonts w:hint="default" w:ascii="Times New Roman" w:hAnsi="Times New Roman" w:cs="Times New Roman" w:eastAsiaTheme="minorEastAsia"/>
                <w:b w:val="0"/>
                <w:bCs w:val="0"/>
                <w:color w:val="auto"/>
                <w:sz w:val="24"/>
                <w:highlight w:val="none"/>
              </w:rPr>
              <w:t>如</w:t>
            </w:r>
            <w:r>
              <w:rPr>
                <w:rFonts w:hint="default" w:ascii="Times New Roman" w:hAnsi="Times New Roman" w:cs="Times New Roman" w:eastAsiaTheme="minorEastAsia"/>
                <w:b w:val="0"/>
                <w:bCs w:val="0"/>
                <w:color w:val="auto"/>
                <w:sz w:val="24"/>
                <w:highlight w:val="none"/>
                <w:lang w:val="zh-CN"/>
              </w:rPr>
              <w:t>在合同规定的工期内，达不到项目规定的技术指标，乙方应当承担违约责任。承担方式和违约金额如下：超期30天内，每天扣合同金额的0.5‰；累计超期30天，甲方有权终止执行合同，同时乙方须无条件退还甲方所有已支付的款项，所退款项</w:t>
            </w:r>
            <w:r>
              <w:rPr>
                <w:rFonts w:hint="default" w:ascii="Times New Roman" w:hAnsi="Times New Roman" w:cs="Times New Roman" w:eastAsiaTheme="minorEastAsia"/>
                <w:b w:val="0"/>
                <w:bCs w:val="0"/>
                <w:color w:val="auto"/>
                <w:sz w:val="24"/>
                <w:highlight w:val="none"/>
              </w:rPr>
              <w:t>每超过一天，乙方按须本项目总价款的1‰赔偿甲方的经济损失。</w:t>
            </w:r>
          </w:p>
          <w:p>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4.</w:t>
            </w:r>
            <w:r>
              <w:rPr>
                <w:rFonts w:hint="default" w:ascii="Times New Roman" w:hAnsi="Times New Roman" w:cs="Times New Roman" w:eastAsiaTheme="minorEastAsia"/>
                <w:b w:val="0"/>
                <w:bCs w:val="0"/>
                <w:color w:val="auto"/>
                <w:sz w:val="24"/>
                <w:highlight w:val="none"/>
                <w:lang w:val="zh-CN"/>
              </w:rPr>
              <w:t>如因乙方原因达不到合格等级的，则必须无条件返工至合格。</w:t>
            </w:r>
          </w:p>
          <w:p>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5.</w:t>
            </w:r>
            <w:r>
              <w:rPr>
                <w:rFonts w:hint="default" w:ascii="Times New Roman" w:hAnsi="Times New Roman" w:cs="Times New Roman" w:eastAsiaTheme="minorEastAsia"/>
                <w:b w:val="0"/>
                <w:bCs w:val="0"/>
                <w:color w:val="auto"/>
                <w:sz w:val="24"/>
                <w:highlight w:val="none"/>
              </w:rPr>
              <w:t>未经甲方同意，乙方不得在任何时期擅自更换投标文件中规定的项目负责人和技术负责人，同时必须确保项目技术人员的数量和水平与投标文件一致，否则甲方有权放弃或终止合同。</w:t>
            </w:r>
          </w:p>
          <w:p>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6.</w:t>
            </w:r>
            <w:r>
              <w:rPr>
                <w:rFonts w:hint="default" w:ascii="Times New Roman" w:hAnsi="Times New Roman" w:cs="Times New Roman" w:eastAsiaTheme="minorEastAsia"/>
                <w:b w:val="0"/>
                <w:bCs w:val="0"/>
                <w:color w:val="auto"/>
                <w:sz w:val="24"/>
                <w:highlight w:val="none"/>
              </w:rPr>
              <w:t>因乙方原因造成甲方其他系统不能正常运行，酿成重大事故（正常工作日系统中断一天或一天以上）的，将承担全部法律责任，并赔偿经济损失，赔偿金额为项目总价的50%。</w:t>
            </w:r>
          </w:p>
          <w:p>
            <w:pPr>
              <w:snapToGrid w:val="0"/>
              <w:spacing w:line="240" w:lineRule="auto"/>
              <w:ind w:right="103" w:rightChars="49"/>
              <w:rPr>
                <w:rFonts w:hint="default" w:ascii="Times New Roman" w:hAnsi="Times New Roman" w:cs="Times New Roman" w:eastAsiaTheme="minorEastAsia"/>
                <w:b w:val="0"/>
                <w:bCs w:val="0"/>
                <w:color w:val="auto"/>
                <w:sz w:val="24"/>
                <w:highlight w:val="none"/>
                <w:lang w:val="zh-CN"/>
              </w:rPr>
            </w:pPr>
            <w:r>
              <w:rPr>
                <w:rFonts w:hint="default" w:ascii="Times New Roman" w:hAnsi="Times New Roman" w:cs="Times New Roman" w:eastAsiaTheme="minorEastAsia"/>
                <w:b w:val="0"/>
                <w:bCs w:val="0"/>
                <w:color w:val="auto"/>
                <w:sz w:val="24"/>
                <w:highlight w:val="none"/>
                <w:lang w:val="en-US" w:eastAsia="zh-CN"/>
              </w:rPr>
              <w:t>7.</w:t>
            </w:r>
            <w:r>
              <w:rPr>
                <w:rFonts w:hint="default" w:ascii="Times New Roman" w:hAnsi="Times New Roman" w:cs="Times New Roman" w:eastAsiaTheme="minorEastAsia"/>
                <w:b w:val="0"/>
                <w:bCs w:val="0"/>
                <w:color w:val="auto"/>
                <w:sz w:val="24"/>
                <w:highlight w:val="none"/>
                <w:lang w:val="zh-CN"/>
              </w:rPr>
              <w:t>履行本合同的过程中，确因在现有水平和条件下难以克服的技术困难，导致部分或全部失败所造成的损失，风险责任由乙方全部承担。</w:t>
            </w:r>
          </w:p>
          <w:p>
            <w:pPr>
              <w:spacing w:line="24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8.</w:t>
            </w:r>
            <w:r>
              <w:rPr>
                <w:rFonts w:hint="default" w:ascii="Times New Roman" w:hAnsi="Times New Roman" w:cs="Times New Roman" w:eastAsiaTheme="minorEastAsia"/>
                <w:b w:val="0"/>
                <w:bCs w:val="0"/>
                <w:color w:val="auto"/>
                <w:sz w:val="24"/>
                <w:highlight w:val="none"/>
                <w:lang w:val="zh-CN"/>
              </w:rPr>
              <w:t>因不可抗力导致合同不能全部或部分履行，</w:t>
            </w:r>
            <w:r>
              <w:rPr>
                <w:rFonts w:hint="default" w:ascii="Times New Roman" w:hAnsi="Times New Roman" w:cs="Times New Roman" w:eastAsiaTheme="minorEastAsia"/>
                <w:b w:val="0"/>
                <w:bCs w:val="0"/>
                <w:color w:val="auto"/>
                <w:sz w:val="24"/>
                <w:highlight w:val="none"/>
              </w:rPr>
              <w:t>甲、</w:t>
            </w:r>
            <w:r>
              <w:rPr>
                <w:rFonts w:hint="default" w:ascii="Times New Roman" w:hAnsi="Times New Roman" w:cs="Times New Roman" w:eastAsiaTheme="minorEastAsia"/>
                <w:b w:val="0"/>
                <w:bCs w:val="0"/>
                <w:color w:val="auto"/>
                <w:sz w:val="24"/>
                <w:highlight w:val="none"/>
                <w:lang w:val="zh-CN"/>
              </w:rPr>
              <w:t>乙双方协商解决。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240" w:lineRule="auto"/>
              <w:jc w:val="left"/>
              <w:outlineLvl w:val="0"/>
              <w:rPr>
                <w:rFonts w:hint="eastAsia"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rPr>
              <w:t>合同争议的解决</w:t>
            </w:r>
            <w:r>
              <w:rPr>
                <w:rFonts w:hint="eastAsia" w:ascii="Times New Roman" w:hAnsi="Times New Roman" w:cs="Times New Roman" w:eastAsiaTheme="minorEastAsia"/>
                <w:b/>
                <w:color w:val="auto"/>
                <w:sz w:val="24"/>
                <w:highlight w:val="none"/>
                <w:lang w:eastAsia="zh-CN"/>
              </w:rPr>
              <w:t>：</w:t>
            </w:r>
          </w:p>
          <w:p>
            <w:pPr>
              <w:spacing w:line="240" w:lineRule="auto"/>
              <w:ind w:left="-61" w:leftChars="-29" w:right="-420" w:rightChars="-200" w:firstLine="240" w:firstLineChars="1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default" w:ascii="Times New Roman" w:hAnsi="Times New Roman" w:cs="Times New Roman" w:eastAsiaTheme="minorEastAsia"/>
                <w:b w:val="0"/>
                <w:bCs/>
                <w:i w:val="0"/>
                <w:iCs/>
                <w:color w:val="auto"/>
                <w:sz w:val="24"/>
                <w:highlight w:val="none"/>
                <w:u w:val="single"/>
              </w:rPr>
              <w:t xml:space="preserve">  </w:t>
            </w:r>
            <w:r>
              <w:rPr>
                <w:rFonts w:hint="eastAsia" w:ascii="Times New Roman" w:hAnsi="Times New Roman" w:cs="Times New Roman" w:eastAsiaTheme="minorEastAsia"/>
                <w:b w:val="0"/>
                <w:bCs/>
                <w:i w:val="0"/>
                <w:iCs/>
                <w:color w:val="auto"/>
                <w:sz w:val="24"/>
                <w:highlight w:val="none"/>
                <w:u w:val="single"/>
                <w:lang w:val="en-US" w:eastAsia="zh-CN"/>
              </w:rPr>
              <w:t>1.9.2</w:t>
            </w:r>
            <w:r>
              <w:rPr>
                <w:rFonts w:hint="default" w:ascii="Times New Roman" w:hAnsi="Times New Roman" w:cs="Times New Roman" w:eastAsiaTheme="minorEastAsia"/>
                <w:b w:val="0"/>
                <w:bCs/>
                <w:i w:val="0"/>
                <w:iCs/>
                <w:color w:val="auto"/>
                <w:sz w:val="24"/>
                <w:highlight w:val="none"/>
                <w:u w:val="single"/>
              </w:rPr>
              <w:t xml:space="preserve">  </w:t>
            </w:r>
            <w:r>
              <w:rPr>
                <w:rFonts w:hint="default" w:ascii="Times New Roman" w:hAnsi="Times New Roman" w:cs="Times New Roman" w:eastAsiaTheme="minorEastAsia"/>
                <w:color w:val="auto"/>
                <w:sz w:val="24"/>
                <w:highlight w:val="none"/>
              </w:rPr>
              <w:t>条款规定的方式解决：</w:t>
            </w:r>
          </w:p>
          <w:p>
            <w:pPr>
              <w:spacing w:line="240" w:lineRule="auto"/>
              <w:ind w:left="-420" w:leftChars="-200" w:right="-420" w:rightChars="-200" w:firstLine="840" w:firstLineChars="35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1.9.1 将争议提交</w:t>
            </w:r>
            <w:r>
              <w:rPr>
                <w:rFonts w:hint="default" w:ascii="Times New Roman" w:hAnsi="Times New Roman" w:cs="Times New Roman" w:eastAsiaTheme="minorEastAsia"/>
                <w:color w:val="auto"/>
                <w:sz w:val="24"/>
                <w:highlight w:val="none"/>
                <w:u w:val="none"/>
              </w:rPr>
              <w:t>杭州</w:t>
            </w:r>
            <w:r>
              <w:rPr>
                <w:rFonts w:hint="default" w:ascii="Times New Roman" w:hAnsi="Times New Roman" w:cs="Times New Roman" w:eastAsiaTheme="minorEastAsia"/>
                <w:color w:val="auto"/>
                <w:sz w:val="24"/>
                <w:highlight w:val="none"/>
              </w:rPr>
              <w:t>仲裁委员会依申请仲裁时其现行有效的仲裁规则裁决；</w:t>
            </w:r>
          </w:p>
          <w:p>
            <w:pPr>
              <w:spacing w:line="240" w:lineRule="auto"/>
              <w:ind w:left="-420" w:leftChars="-200" w:right="-420" w:rightChars="-200" w:firstLine="840" w:firstLineChars="35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1.9.2 向</w:t>
            </w:r>
            <w:r>
              <w:rPr>
                <w:rFonts w:hint="default" w:ascii="Times New Roman" w:hAnsi="Times New Roman" w:cs="Times New Roman" w:eastAsiaTheme="minorEastAsia"/>
                <w:color w:val="auto"/>
                <w:sz w:val="24"/>
                <w:highlight w:val="none"/>
                <w:u w:val="none"/>
              </w:rPr>
              <w:t>甲方住所地</w:t>
            </w:r>
            <w:r>
              <w:rPr>
                <w:rFonts w:hint="default" w:ascii="Times New Roman" w:hAnsi="Times New Roman" w:cs="Times New Roman" w:eastAsiaTheme="minorEastAsia"/>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80" w:type="dxa"/>
            <w:vAlign w:val="center"/>
          </w:tcPr>
          <w:p>
            <w:pPr>
              <w:snapToGrid w:val="0"/>
              <w:spacing w:line="240" w:lineRule="auto"/>
              <w:ind w:right="103" w:rightChars="49"/>
              <w:rPr>
                <w:rFonts w:hint="eastAsia" w:ascii="Times New Roman" w:hAnsi="Times New Roman" w:cs="Times New Roman" w:eastAsiaTheme="minorEastAsia"/>
                <w:b w:val="0"/>
                <w:bCs w:val="0"/>
                <w:color w:val="auto"/>
                <w:sz w:val="24"/>
                <w:highlight w:val="none"/>
                <w:lang w:val="zh-CN"/>
              </w:rPr>
            </w:pPr>
            <w:r>
              <w:rPr>
                <w:rFonts w:hint="eastAsia" w:ascii="Times New Roman" w:hAnsi="Times New Roman" w:cs="Times New Roman" w:eastAsiaTheme="minorEastAsia"/>
                <w:b w:val="0"/>
                <w:bCs w:val="0"/>
                <w:color w:val="auto"/>
                <w:sz w:val="24"/>
                <w:highlight w:val="none"/>
                <w:lang w:val="zh-CN"/>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80" w:type="dxa"/>
            <w:vAlign w:val="center"/>
          </w:tcPr>
          <w:p>
            <w:pPr>
              <w:snapToGrid w:val="0"/>
              <w:spacing w:line="240" w:lineRule="auto"/>
              <w:ind w:right="103" w:rightChars="49"/>
              <w:rPr>
                <w:rFonts w:hint="eastAsia" w:ascii="Times New Roman" w:hAnsi="Times New Roman" w:cs="Times New Roman" w:eastAsiaTheme="minorEastAsia"/>
                <w:b w:val="0"/>
                <w:bCs w:val="0"/>
                <w:color w:val="auto"/>
                <w:sz w:val="24"/>
                <w:highlight w:val="none"/>
                <w:lang w:val="zh-CN"/>
              </w:rPr>
            </w:pPr>
            <w:r>
              <w:rPr>
                <w:rFonts w:hint="eastAsia" w:ascii="Times New Roman" w:hAnsi="Times New Roman" w:cs="Times New Roman" w:eastAsiaTheme="minorEastAsia"/>
                <w:b w:val="0"/>
                <w:bCs w:val="0"/>
                <w:color w:val="auto"/>
                <w:sz w:val="24"/>
                <w:highlight w:val="none"/>
                <w:lang w:val="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80" w:type="dxa"/>
            <w:vAlign w:val="center"/>
          </w:tcPr>
          <w:p>
            <w:pPr>
              <w:snapToGrid w:val="0"/>
              <w:spacing w:line="240" w:lineRule="auto"/>
              <w:ind w:right="103" w:rightChars="49"/>
              <w:rPr>
                <w:rFonts w:hint="eastAsia" w:ascii="Times New Roman" w:hAnsi="Times New Roman" w:cs="Times New Roman" w:eastAsiaTheme="minorEastAsia"/>
                <w:b w:val="0"/>
                <w:bCs w:val="0"/>
                <w:color w:val="auto"/>
                <w:sz w:val="24"/>
                <w:highlight w:val="none"/>
                <w:lang w:val="zh-CN"/>
              </w:rPr>
            </w:pPr>
            <w:r>
              <w:rPr>
                <w:rFonts w:hint="eastAsia" w:ascii="Times New Roman" w:hAnsi="Times New Roman" w:cs="Times New Roman" w:eastAsiaTheme="minorEastAsia"/>
                <w:b w:val="0"/>
                <w:bCs w:val="0"/>
                <w:color w:val="auto"/>
                <w:sz w:val="24"/>
                <w:highlight w:val="none"/>
                <w:lang w:val="zh-CN"/>
              </w:rPr>
              <w:t>按照国家标准和相关规定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vAlign w:val="center"/>
          </w:tcPr>
          <w:p>
            <w:pPr>
              <w:snapToGrid w:val="0"/>
              <w:spacing w:line="240" w:lineRule="auto"/>
              <w:ind w:right="103" w:rightChars="49"/>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val="0"/>
                <w:bCs w:val="0"/>
                <w:color w:val="auto"/>
                <w:sz w:val="24"/>
                <w:highlight w:val="none"/>
                <w:lang w:val="zh-CN"/>
              </w:rPr>
              <w:t>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hint="default" w:ascii="Times New Roman" w:hAnsi="Times New Roman" w:cs="Times New Roman" w:eastAsiaTheme="minorEastAsia"/>
                <w:color w:val="auto"/>
                <w:sz w:val="24"/>
                <w:highlight w:val="none"/>
              </w:rPr>
            </w:pPr>
            <w:r>
              <w:rPr>
                <w:rFonts w:hint="eastAsia" w:ascii="Times New Roman" w:hAnsi="Times New Roman" w:cs="Times New Roman" w:eastAsiaTheme="minorEastAsia"/>
                <w:color w:val="auto"/>
                <w:sz w:val="24"/>
                <w:highlight w:val="none"/>
              </w:rPr>
              <w:t>受不可抗力影响的一方在不可抗力发生后，应在30日内以书面形式通知对方当事人，并在30日内，将有关部门出具的证明文件送达对方当事人。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hint="eastAsia"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hint="default" w:ascii="Times New Roman" w:hAnsi="Times New Roman" w:cs="Times New Roman" w:eastAsiaTheme="minorEastAsia"/>
                <w:color w:val="auto"/>
                <w:sz w:val="24"/>
                <w:highlight w:val="none"/>
                <w:u w:val="single"/>
                <w:lang w:val="en-US" w:eastAsia="zh-CN"/>
              </w:rPr>
            </w:pPr>
            <w:r>
              <w:rPr>
                <w:rFonts w:hint="default" w:ascii="Times New Roman" w:hAnsi="Times New Roman" w:cs="Times New Roman" w:eastAsiaTheme="minorEastAsia"/>
                <w:color w:val="auto"/>
                <w:sz w:val="24"/>
                <w:highlight w:val="none"/>
              </w:rPr>
              <w:t>检验和验收标准、程序等具体内容以及前述验收书的效力详见</w:t>
            </w:r>
            <w:r>
              <w:rPr>
                <w:rFonts w:hint="eastAsia" w:ascii="Times New Roman" w:hAnsi="Times New Roman" w:cs="Times New Roman" w:eastAsiaTheme="minorEastAsia"/>
                <w:color w:val="auto"/>
                <w:sz w:val="24"/>
                <w:highlight w:val="none"/>
                <w:u w:val="single"/>
                <w:lang w:val="en-US" w:eastAsia="zh-CN"/>
              </w:rPr>
              <w:t>第三部分 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合同份数一式四份，每份均具有同等法律效力。</w:t>
            </w:r>
          </w:p>
        </w:tc>
      </w:tr>
    </w:tbl>
    <w:p>
      <w:pPr>
        <w:spacing w:line="360" w:lineRule="auto"/>
        <w:ind w:left="-420" w:leftChars="-200" w:right="-420" w:rightChars="-200" w:firstLine="480" w:firstLineChars="200"/>
        <w:rPr>
          <w:rFonts w:ascii="宋体" w:hAnsi="宋体" w:cs="宋体"/>
          <w:color w:val="auto"/>
          <w:sz w:val="24"/>
          <w:highlight w:val="none"/>
        </w:rPr>
      </w:pPr>
    </w:p>
    <w:p>
      <w:pPr>
        <w:tabs>
          <w:tab w:val="center" w:pos="4153"/>
        </w:tabs>
        <w:spacing w:line="360" w:lineRule="exact"/>
        <w:rPr>
          <w:rFonts w:hint="default" w:eastAsia="宋体"/>
          <w:color w:val="auto"/>
          <w:sz w:val="24"/>
          <w:highlight w:val="none"/>
          <w:u w:val="none"/>
          <w:lang w:val="en-US" w:eastAsia="zh-CN"/>
        </w:rPr>
      </w:pPr>
    </w:p>
    <w:p>
      <w:pPr>
        <w:pStyle w:val="32"/>
        <w:snapToGrid w:val="0"/>
        <w:spacing w:line="300" w:lineRule="auto"/>
        <w:rPr>
          <w:rFonts w:hAnsi="宋体"/>
          <w:color w:val="auto"/>
          <w:sz w:val="24"/>
          <w:szCs w:val="24"/>
          <w:highlight w:val="none"/>
          <w:u w:val="none"/>
        </w:rPr>
      </w:pPr>
    </w:p>
    <w:p>
      <w:pPr>
        <w:pStyle w:val="32"/>
        <w:tabs>
          <w:tab w:val="left" w:pos="3700"/>
        </w:tabs>
        <w:snapToGrid w:val="0"/>
        <w:spacing w:line="460" w:lineRule="exact"/>
        <w:rPr>
          <w:rFonts w:hint="eastAsia" w:hAnsi="宋体" w:cs="宋体"/>
          <w:color w:val="auto"/>
          <w:kern w:val="0"/>
          <w:position w:val="-2"/>
          <w:sz w:val="24"/>
          <w:szCs w:val="24"/>
          <w:highlight w:val="none"/>
        </w:rPr>
        <w:sectPr>
          <w:footerReference r:id="rId8" w:type="default"/>
          <w:pgSz w:w="11907" w:h="16840"/>
          <w:pgMar w:top="1417" w:right="1417" w:bottom="1417" w:left="1417" w:header="850" w:footer="992" w:gutter="0"/>
          <w:cols w:space="720" w:num="1"/>
          <w:docGrid w:linePitch="286" w:charSpace="0"/>
        </w:sect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w:t>
      </w:r>
      <w:r>
        <w:rPr>
          <w:rFonts w:hint="eastAsia" w:ascii="宋体" w:hAnsi="宋体" w:cs="宋体"/>
          <w:color w:val="auto"/>
          <w:sz w:val="24"/>
          <w:highlight w:val="none"/>
          <w:lang w:eastAsia="zh-CN"/>
        </w:rPr>
        <w:t>失信主体</w:t>
      </w:r>
      <w:r>
        <w:rPr>
          <w:rFonts w:hint="eastAsia" w:ascii="宋体" w:hAnsi="宋体" w:cs="宋体"/>
          <w:color w:val="auto"/>
          <w:sz w:val="24"/>
          <w:highlight w:val="none"/>
        </w:rPr>
        <w:t>、政府采购严重违法失信行为记录名单。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2.3.2 报价情况说明（如果有）；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9"/>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56"/>
        <w:gridCol w:w="1940"/>
        <w:gridCol w:w="2282"/>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5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40"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28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2156" w:type="dxa"/>
            <w:vAlign w:val="center"/>
          </w:tcPr>
          <w:p>
            <w:pPr>
              <w:snapToGrid w:val="0"/>
              <w:spacing w:line="360" w:lineRule="auto"/>
              <w:jc w:val="center"/>
              <w:rPr>
                <w:rFonts w:ascii="宋体" w:hAnsi="宋体" w:cs="宋体"/>
                <w:color w:val="auto"/>
                <w:sz w:val="24"/>
                <w:highlight w:val="none"/>
              </w:rPr>
            </w:pPr>
          </w:p>
        </w:tc>
        <w:tc>
          <w:tcPr>
            <w:tcW w:w="1940" w:type="dxa"/>
            <w:vAlign w:val="center"/>
          </w:tcPr>
          <w:p>
            <w:pPr>
              <w:snapToGrid w:val="0"/>
              <w:spacing w:line="360" w:lineRule="auto"/>
              <w:jc w:val="center"/>
              <w:rPr>
                <w:rFonts w:ascii="宋体" w:hAnsi="宋体" w:cs="宋体"/>
                <w:color w:val="auto"/>
                <w:sz w:val="24"/>
                <w:highlight w:val="none"/>
              </w:rPr>
            </w:pPr>
          </w:p>
        </w:tc>
        <w:tc>
          <w:tcPr>
            <w:tcW w:w="2282"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2156" w:type="dxa"/>
            <w:vAlign w:val="center"/>
          </w:tcPr>
          <w:p>
            <w:pPr>
              <w:snapToGrid w:val="0"/>
              <w:spacing w:line="360" w:lineRule="auto"/>
              <w:jc w:val="center"/>
              <w:rPr>
                <w:rFonts w:ascii="宋体" w:hAnsi="宋体" w:cs="宋体"/>
                <w:color w:val="auto"/>
                <w:sz w:val="24"/>
                <w:highlight w:val="none"/>
              </w:rPr>
            </w:pPr>
          </w:p>
        </w:tc>
        <w:tc>
          <w:tcPr>
            <w:tcW w:w="1940" w:type="dxa"/>
            <w:vAlign w:val="center"/>
          </w:tcPr>
          <w:p>
            <w:pPr>
              <w:snapToGrid w:val="0"/>
              <w:spacing w:line="360" w:lineRule="auto"/>
              <w:jc w:val="center"/>
              <w:rPr>
                <w:rFonts w:ascii="宋体" w:hAnsi="宋体" w:cs="宋体"/>
                <w:color w:val="auto"/>
                <w:sz w:val="24"/>
                <w:highlight w:val="none"/>
              </w:rPr>
            </w:pPr>
          </w:p>
        </w:tc>
        <w:tc>
          <w:tcPr>
            <w:tcW w:w="2282"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156" w:type="dxa"/>
            <w:vAlign w:val="center"/>
          </w:tcPr>
          <w:p>
            <w:pPr>
              <w:snapToGrid w:val="0"/>
              <w:spacing w:line="360" w:lineRule="auto"/>
              <w:jc w:val="center"/>
              <w:rPr>
                <w:rFonts w:ascii="宋体" w:hAnsi="宋体" w:cs="宋体"/>
                <w:color w:val="auto"/>
                <w:sz w:val="24"/>
                <w:highlight w:val="none"/>
              </w:rPr>
            </w:pPr>
          </w:p>
        </w:tc>
        <w:tc>
          <w:tcPr>
            <w:tcW w:w="1940" w:type="dxa"/>
            <w:vAlign w:val="center"/>
          </w:tcPr>
          <w:p>
            <w:pPr>
              <w:snapToGrid w:val="0"/>
              <w:spacing w:line="360" w:lineRule="auto"/>
              <w:jc w:val="center"/>
              <w:rPr>
                <w:rFonts w:ascii="宋体" w:hAnsi="宋体" w:cs="宋体"/>
                <w:color w:val="auto"/>
                <w:sz w:val="24"/>
                <w:highlight w:val="none"/>
              </w:rPr>
            </w:pPr>
          </w:p>
        </w:tc>
        <w:tc>
          <w:tcPr>
            <w:tcW w:w="2282"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w:t>
      </w:r>
      <w:bookmarkStart w:id="550" w:name="_Hlk101259491"/>
      <w:r>
        <w:rPr>
          <w:rFonts w:hint="eastAsia" w:ascii="宋体" w:hAnsi="宋体" w:eastAsia="宋体" w:cs="宋体"/>
          <w:color w:val="auto"/>
          <w:sz w:val="32"/>
          <w:szCs w:val="32"/>
          <w:highlight w:val="none"/>
        </w:rPr>
        <w:t>（如果有）</w:t>
      </w:r>
      <w:bookmarkEnd w:id="550"/>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1" w:name="_Toc465665161"/>
      <w:r>
        <w:rPr>
          <w:rFonts w:hint="eastAsia" w:ascii="宋体" w:hAnsi="宋体" w:cs="宋体"/>
          <w:color w:val="auto"/>
          <w:highlight w:val="none"/>
        </w:rPr>
        <w:t>附件</w:t>
      </w:r>
      <w:bookmarkEnd w:id="551"/>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2" w:name="OLE_LINK13"/>
      <w:bookmarkStart w:id="553" w:name="OLE_LINK14"/>
      <w:r>
        <w:rPr>
          <w:rFonts w:hint="eastAsia" w:ascii="宋体" w:hAnsi="宋体" w:cs="宋体"/>
          <w:b/>
          <w:color w:val="auto"/>
          <w:spacing w:val="6"/>
          <w:sz w:val="32"/>
          <w:szCs w:val="32"/>
          <w:highlight w:val="none"/>
        </w:rPr>
        <w:t>残疾人福利性单位声明函</w:t>
      </w:r>
    </w:p>
    <w:bookmarkEnd w:id="552"/>
    <w:bookmarkEnd w:id="55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4"/>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杭州市丁桥医院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杭州市丁桥医院核心网络改造项目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2"/>
          <w:szCs w:val="28"/>
          <w:highlight w:val="none"/>
          <w:u w:val="single"/>
        </w:rPr>
        <w:t xml:space="preserve"> （标的名称）</w:t>
      </w:r>
      <w:r>
        <w:rPr>
          <w:rFonts w:hint="eastAsia" w:ascii="宋体" w:hAnsi="宋体" w:cs="宋体"/>
          <w:color w:val="auto"/>
          <w:sz w:val="28"/>
          <w:szCs w:val="28"/>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u w:val="single"/>
        </w:rPr>
        <w:t xml:space="preserve"> </w:t>
      </w:r>
      <w:r>
        <w:rPr>
          <w:rFonts w:hint="eastAsia" w:ascii="宋体" w:hAnsi="宋体" w:cs="宋体"/>
          <w:color w:val="auto"/>
          <w:sz w:val="22"/>
          <w:szCs w:val="28"/>
          <w:highlight w:val="none"/>
          <w:u w:val="single"/>
        </w:rPr>
        <w:t>（标的名称）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36110187"/>
    <w:bookmarkStart w:id="557" w:name="_Toc91899912"/>
    <w:bookmarkStart w:id="558" w:name="_Toc131845147"/>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jc w:val="center"/>
    </w:pPr>
    <w:r>
      <w:fldChar w:fldCharType="begin"/>
    </w:r>
    <w:r>
      <w:instrText xml:space="preserve">PAGE   \* MERGEFORMAT</w:instrText>
    </w:r>
    <w:r>
      <w:fldChar w:fldCharType="separate"/>
    </w:r>
    <w:r>
      <w:rPr>
        <w:lang w:val="zh-CN"/>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MDA2MGQ0NzE3ZWRkZTE1OTkxZTlmNzYxZjQwN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8E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C835E2"/>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970D6"/>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130B3"/>
    <w:rsid w:val="0C8445DA"/>
    <w:rsid w:val="0C87121B"/>
    <w:rsid w:val="0CC007F7"/>
    <w:rsid w:val="0CC617AC"/>
    <w:rsid w:val="0CE618DF"/>
    <w:rsid w:val="0CFE707A"/>
    <w:rsid w:val="0D063BDA"/>
    <w:rsid w:val="0D08375F"/>
    <w:rsid w:val="0D184CFB"/>
    <w:rsid w:val="0D4A7419"/>
    <w:rsid w:val="0D67479C"/>
    <w:rsid w:val="0D825CB5"/>
    <w:rsid w:val="0D827401"/>
    <w:rsid w:val="0D84094E"/>
    <w:rsid w:val="0D8A00E9"/>
    <w:rsid w:val="0D8D589E"/>
    <w:rsid w:val="0DA01C73"/>
    <w:rsid w:val="0DBD486F"/>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02D5A"/>
    <w:rsid w:val="118963A1"/>
    <w:rsid w:val="11C6522A"/>
    <w:rsid w:val="11E104CC"/>
    <w:rsid w:val="11E20309"/>
    <w:rsid w:val="11FB63EC"/>
    <w:rsid w:val="12255233"/>
    <w:rsid w:val="12530213"/>
    <w:rsid w:val="127723A9"/>
    <w:rsid w:val="12862074"/>
    <w:rsid w:val="12883966"/>
    <w:rsid w:val="129E45B4"/>
    <w:rsid w:val="12A96EF4"/>
    <w:rsid w:val="12D81596"/>
    <w:rsid w:val="13072A44"/>
    <w:rsid w:val="135F4BE2"/>
    <w:rsid w:val="139B1A0A"/>
    <w:rsid w:val="139D25C7"/>
    <w:rsid w:val="13BF3CE4"/>
    <w:rsid w:val="141008D8"/>
    <w:rsid w:val="14125FE6"/>
    <w:rsid w:val="14410C0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B1444"/>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6222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A022B"/>
    <w:rsid w:val="1DF51A98"/>
    <w:rsid w:val="1E051CD9"/>
    <w:rsid w:val="1E14059F"/>
    <w:rsid w:val="1E141A6D"/>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119F2"/>
    <w:rsid w:val="20034907"/>
    <w:rsid w:val="20173E4B"/>
    <w:rsid w:val="204E48BC"/>
    <w:rsid w:val="208921B3"/>
    <w:rsid w:val="20973DEB"/>
    <w:rsid w:val="20B26522"/>
    <w:rsid w:val="20B44310"/>
    <w:rsid w:val="211116EB"/>
    <w:rsid w:val="216133FC"/>
    <w:rsid w:val="21D56769"/>
    <w:rsid w:val="21D62C50"/>
    <w:rsid w:val="21E52EF3"/>
    <w:rsid w:val="21FB5D7B"/>
    <w:rsid w:val="22015E94"/>
    <w:rsid w:val="220B1C3D"/>
    <w:rsid w:val="221D1D20"/>
    <w:rsid w:val="22334A87"/>
    <w:rsid w:val="22647C93"/>
    <w:rsid w:val="22A8185A"/>
    <w:rsid w:val="22BE6801"/>
    <w:rsid w:val="233500BF"/>
    <w:rsid w:val="23377FF7"/>
    <w:rsid w:val="236B425F"/>
    <w:rsid w:val="23836192"/>
    <w:rsid w:val="23901F29"/>
    <w:rsid w:val="239C0061"/>
    <w:rsid w:val="23B908A4"/>
    <w:rsid w:val="23D62D8B"/>
    <w:rsid w:val="23E95BEF"/>
    <w:rsid w:val="23FD0064"/>
    <w:rsid w:val="245375B0"/>
    <w:rsid w:val="24642C0A"/>
    <w:rsid w:val="24B22173"/>
    <w:rsid w:val="24B95AD9"/>
    <w:rsid w:val="24BE24DA"/>
    <w:rsid w:val="24C11BF8"/>
    <w:rsid w:val="24CF5825"/>
    <w:rsid w:val="24D663E6"/>
    <w:rsid w:val="24D720E8"/>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206CD"/>
    <w:rsid w:val="2A6D6092"/>
    <w:rsid w:val="2A7D76B4"/>
    <w:rsid w:val="2AD51333"/>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6E27ED"/>
    <w:rsid w:val="2E9A3C18"/>
    <w:rsid w:val="2EBB0FEE"/>
    <w:rsid w:val="2EC63002"/>
    <w:rsid w:val="2F0A6B38"/>
    <w:rsid w:val="2F946CCB"/>
    <w:rsid w:val="2FD25781"/>
    <w:rsid w:val="2FDC745C"/>
    <w:rsid w:val="2FFD7934"/>
    <w:rsid w:val="305C34E6"/>
    <w:rsid w:val="3060397A"/>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237ED"/>
    <w:rsid w:val="345249C3"/>
    <w:rsid w:val="34950E68"/>
    <w:rsid w:val="34986E94"/>
    <w:rsid w:val="34AF62C9"/>
    <w:rsid w:val="34CB4388"/>
    <w:rsid w:val="34FA6E12"/>
    <w:rsid w:val="354D7158"/>
    <w:rsid w:val="358D5588"/>
    <w:rsid w:val="35B4606E"/>
    <w:rsid w:val="35C7040D"/>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1E2877"/>
    <w:rsid w:val="394A4C3B"/>
    <w:rsid w:val="39636459"/>
    <w:rsid w:val="396B7F6C"/>
    <w:rsid w:val="39B417A9"/>
    <w:rsid w:val="39FC5695"/>
    <w:rsid w:val="3A006D8E"/>
    <w:rsid w:val="3A3651E5"/>
    <w:rsid w:val="3A744481"/>
    <w:rsid w:val="3A8C7BEF"/>
    <w:rsid w:val="3A906246"/>
    <w:rsid w:val="3AB503E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D4074"/>
    <w:rsid w:val="3D3B3C1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C6935"/>
    <w:rsid w:val="40C31A53"/>
    <w:rsid w:val="40FF545D"/>
    <w:rsid w:val="410067C8"/>
    <w:rsid w:val="411D6D2F"/>
    <w:rsid w:val="418F0D2A"/>
    <w:rsid w:val="41AB4DAE"/>
    <w:rsid w:val="41D01505"/>
    <w:rsid w:val="42130608"/>
    <w:rsid w:val="42474939"/>
    <w:rsid w:val="424C3C57"/>
    <w:rsid w:val="42613FF3"/>
    <w:rsid w:val="42660D96"/>
    <w:rsid w:val="428667D2"/>
    <w:rsid w:val="42CD1CE0"/>
    <w:rsid w:val="42E1381E"/>
    <w:rsid w:val="42E73582"/>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75264"/>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C4EC6"/>
    <w:rsid w:val="4A4424D7"/>
    <w:rsid w:val="4AB82D0F"/>
    <w:rsid w:val="4AEB7664"/>
    <w:rsid w:val="4AFD7C19"/>
    <w:rsid w:val="4B0567D1"/>
    <w:rsid w:val="4B236AAE"/>
    <w:rsid w:val="4B707271"/>
    <w:rsid w:val="4B9739F7"/>
    <w:rsid w:val="4BEE2503"/>
    <w:rsid w:val="4C245A30"/>
    <w:rsid w:val="4C5B4E0E"/>
    <w:rsid w:val="4C5C5019"/>
    <w:rsid w:val="4C965F36"/>
    <w:rsid w:val="4CB6685F"/>
    <w:rsid w:val="4CC367FE"/>
    <w:rsid w:val="4D077F3C"/>
    <w:rsid w:val="4D123355"/>
    <w:rsid w:val="4D2A3B31"/>
    <w:rsid w:val="4D312C52"/>
    <w:rsid w:val="4D905305"/>
    <w:rsid w:val="4D964A72"/>
    <w:rsid w:val="4D9C1254"/>
    <w:rsid w:val="4E793892"/>
    <w:rsid w:val="4E800872"/>
    <w:rsid w:val="4EC569ED"/>
    <w:rsid w:val="4ED50EA1"/>
    <w:rsid w:val="4EE66705"/>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C05B1"/>
    <w:rsid w:val="5142540C"/>
    <w:rsid w:val="518832C8"/>
    <w:rsid w:val="519D3C50"/>
    <w:rsid w:val="51A0432A"/>
    <w:rsid w:val="51A86090"/>
    <w:rsid w:val="51B7396D"/>
    <w:rsid w:val="522E4CC3"/>
    <w:rsid w:val="5244713B"/>
    <w:rsid w:val="52615633"/>
    <w:rsid w:val="526F4DE4"/>
    <w:rsid w:val="52977FD4"/>
    <w:rsid w:val="52A25790"/>
    <w:rsid w:val="52A96B6F"/>
    <w:rsid w:val="52AB6771"/>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D8039E"/>
    <w:rsid w:val="58D95E36"/>
    <w:rsid w:val="58E363A9"/>
    <w:rsid w:val="59166304"/>
    <w:rsid w:val="594E6373"/>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D0A4D"/>
    <w:rsid w:val="5C80234E"/>
    <w:rsid w:val="5C8A680C"/>
    <w:rsid w:val="5D0C4701"/>
    <w:rsid w:val="5D0F0395"/>
    <w:rsid w:val="5D221076"/>
    <w:rsid w:val="5D2252A3"/>
    <w:rsid w:val="5D397964"/>
    <w:rsid w:val="5D5A391C"/>
    <w:rsid w:val="5D5F10C0"/>
    <w:rsid w:val="5D891B7B"/>
    <w:rsid w:val="5DAD38EE"/>
    <w:rsid w:val="5E006862"/>
    <w:rsid w:val="5E0207B9"/>
    <w:rsid w:val="5E045D4D"/>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734E4"/>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0444C"/>
    <w:rsid w:val="62F40B65"/>
    <w:rsid w:val="62FC2CFE"/>
    <w:rsid w:val="63024505"/>
    <w:rsid w:val="635600A5"/>
    <w:rsid w:val="635B1DB5"/>
    <w:rsid w:val="63711FED"/>
    <w:rsid w:val="63880DDC"/>
    <w:rsid w:val="638D750D"/>
    <w:rsid w:val="63AC6CC0"/>
    <w:rsid w:val="63D93C61"/>
    <w:rsid w:val="64055776"/>
    <w:rsid w:val="64162608"/>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B7162"/>
    <w:rsid w:val="6ADE0BD1"/>
    <w:rsid w:val="6AE96859"/>
    <w:rsid w:val="6B147746"/>
    <w:rsid w:val="6B24787C"/>
    <w:rsid w:val="6B34619F"/>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37DA5"/>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7C3AA3"/>
    <w:rsid w:val="72864BF7"/>
    <w:rsid w:val="729023FC"/>
    <w:rsid w:val="72F54B6F"/>
    <w:rsid w:val="7307030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153DB"/>
    <w:rsid w:val="79F850CE"/>
    <w:rsid w:val="79FD2ABD"/>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04ED5"/>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251A9"/>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65">
    <w:name w:val="!正文"/>
    <w:basedOn w:val="1"/>
    <w:autoRedefine/>
    <w:qFormat/>
    <w:uiPriority w:val="0"/>
    <w:pPr>
      <w:widowControl/>
      <w:adjustRightInd w:val="0"/>
      <w:snapToGrid w:val="0"/>
      <w:spacing w:line="360" w:lineRule="auto"/>
      <w:ind w:firstLine="200" w:firstLineChars="200"/>
      <w:jc w:val="left"/>
    </w:pPr>
    <w:rPr>
      <w:rFonts w:ascii="Calibri" w:hAnsi="Calibri" w:eastAsia="微软雅黑"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57998</Words>
  <Characters>62988</Characters>
  <Lines>279</Lines>
  <Paragraphs>78</Paragraphs>
  <TotalTime>135</TotalTime>
  <ScaleCrop>false</ScaleCrop>
  <LinksUpToDate>false</LinksUpToDate>
  <CharactersWithSpaces>68606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WPS_1692011830</cp:lastModifiedBy>
  <cp:lastPrinted>2021-12-27T11:06:00Z</cp:lastPrinted>
  <dcterms:modified xsi:type="dcterms:W3CDTF">2024-04-29T03:01:32Z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8695431398ED46969792FFE5C720C975_13</vt:lpwstr>
  </property>
</Properties>
</file>