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auto"/>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浙江省南湖监狱</w:t>
      </w:r>
    </w:p>
    <w:p>
      <w:pPr>
        <w:spacing w:line="600" w:lineRule="auto"/>
        <w:ind w:left="0" w:leftChars="0" w:firstLine="0" w:firstLineChars="0"/>
        <w:jc w:val="center"/>
        <w:rPr>
          <w:rFonts w:hint="eastAsia" w:ascii="宋体" w:hAnsi="宋体" w:eastAsia="宋体" w:cs="宋体"/>
          <w:b/>
          <w:bCs/>
          <w:sz w:val="44"/>
          <w:szCs w:val="44"/>
        </w:rPr>
      </w:pPr>
      <w:r>
        <w:rPr>
          <w:rFonts w:hint="eastAsia" w:cs="宋体"/>
          <w:b/>
          <w:bCs/>
          <w:sz w:val="44"/>
          <w:szCs w:val="44"/>
          <w:lang w:eastAsia="zh-CN"/>
        </w:rPr>
        <w:t>监内低值易耗品采购</w:t>
      </w:r>
      <w:r>
        <w:rPr>
          <w:rFonts w:hint="eastAsia" w:ascii="宋体" w:hAnsi="宋体" w:eastAsia="宋体" w:cs="宋体"/>
          <w:b/>
          <w:bCs/>
          <w:sz w:val="44"/>
          <w:szCs w:val="44"/>
          <w:lang w:eastAsia="zh-CN"/>
        </w:rPr>
        <w:t>项目</w:t>
      </w:r>
    </w:p>
    <w:p>
      <w:pPr>
        <w:pStyle w:val="13"/>
        <w:rPr>
          <w:rFonts w:hint="eastAsia" w:ascii="宋体" w:hAnsi="宋体" w:eastAsia="宋体" w:cs="宋体"/>
          <w:sz w:val="24"/>
          <w:szCs w:val="24"/>
        </w:rPr>
      </w:pPr>
    </w:p>
    <w:p>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pPr>
        <w:pStyle w:val="5"/>
        <w:rPr>
          <w:rFonts w:hint="eastAsia"/>
        </w:rPr>
      </w:pPr>
    </w:p>
    <w:p>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pPr>
        <w:pStyle w:val="13"/>
        <w:rPr>
          <w:rFonts w:hint="eastAsia"/>
          <w:sz w:val="13"/>
          <w:szCs w:val="13"/>
          <w:lang w:val="en-US" w:eastAsia="zh-CN"/>
        </w:rPr>
      </w:pPr>
    </w:p>
    <w:p>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（采购计划文号：临[2024]1056号）</w:t>
      </w:r>
    </w:p>
    <w:p>
      <w:pPr>
        <w:snapToGrid w:val="0"/>
        <w:ind w:firstLine="0" w:firstLineChars="0"/>
        <w:rPr>
          <w:rFonts w:hint="eastAsia" w:ascii="宋体" w:hAnsi="宋体" w:eastAsia="宋体" w:cs="宋体"/>
          <w:b/>
        </w:rPr>
      </w:pPr>
    </w:p>
    <w:p>
      <w:pPr>
        <w:rPr>
          <w:rFonts w:hint="eastAsia"/>
        </w:rPr>
      </w:pPr>
    </w:p>
    <w:p>
      <w:pPr>
        <w:pStyle w:val="5"/>
        <w:rPr>
          <w:rFonts w:hint="eastAsia"/>
        </w:rPr>
      </w:pPr>
    </w:p>
    <w:p>
      <w:pPr>
        <w:rPr>
          <w:rFonts w:hint="eastAsia"/>
        </w:rPr>
      </w:pPr>
    </w:p>
    <w:p>
      <w:pPr>
        <w:snapToGrid w:val="0"/>
        <w:ind w:firstLine="0" w:firstLineChars="0"/>
        <w:rPr>
          <w:rFonts w:hint="eastAsia" w:ascii="宋体" w:hAnsi="宋体" w:eastAsia="宋体" w:cs="宋体"/>
          <w:b/>
        </w:rPr>
      </w:pPr>
    </w:p>
    <w:p>
      <w:pPr>
        <w:snapToGrid w:val="0"/>
        <w:ind w:left="0" w:leftChars="0" w:firstLine="321" w:firstLineChars="100"/>
        <w:jc w:val="both"/>
        <w:rPr>
          <w:rFonts w:hint="default" w:ascii="宋体" w:hAnsi="宋体" w:eastAsia="宋体" w:cs="宋体"/>
          <w:b/>
          <w:bCs/>
          <w:sz w:val="32"/>
          <w:szCs w:val="32"/>
          <w:u w:val="single"/>
          <w:lang w:val="en-US" w:eastAsia="zh-CN"/>
        </w:rPr>
      </w:pPr>
      <w:r>
        <w:rPr>
          <w:rFonts w:hint="eastAsia" w:ascii="宋体" w:hAnsi="宋体" w:eastAsia="宋体" w:cs="宋体"/>
          <w:b/>
          <w:bCs/>
          <w:sz w:val="32"/>
          <w:szCs w:val="32"/>
        </w:rPr>
        <w:t>项目名称：</w:t>
      </w:r>
      <w:r>
        <w:rPr>
          <w:rFonts w:hint="eastAsia" w:cs="宋体"/>
          <w:b/>
          <w:bCs/>
          <w:sz w:val="32"/>
          <w:szCs w:val="32"/>
          <w:lang w:eastAsia="zh-CN"/>
        </w:rPr>
        <w:t>浙江省南湖监狱监内低值易耗品采购</w:t>
      </w:r>
      <w:r>
        <w:rPr>
          <w:rFonts w:hint="eastAsia" w:cs="宋体"/>
          <w:b/>
          <w:bCs/>
          <w:sz w:val="32"/>
          <w:szCs w:val="32"/>
          <w:lang w:val="en-US" w:eastAsia="zh-CN"/>
        </w:rPr>
        <w:t>项目</w:t>
      </w:r>
    </w:p>
    <w:p>
      <w:pPr>
        <w:snapToGrid w:val="0"/>
        <w:ind w:left="0" w:leftChars="0" w:firstLine="321" w:firstLineChars="100"/>
        <w:rPr>
          <w:rFonts w:hint="default" w:ascii="宋体" w:hAnsi="宋体" w:eastAsia="宋体" w:cs="宋体"/>
          <w:b/>
          <w:bCs/>
          <w:sz w:val="32"/>
          <w:szCs w:val="32"/>
          <w:u w:val="single"/>
          <w:lang w:val="en-US" w:eastAsia="zh-CN"/>
        </w:rPr>
      </w:pPr>
      <w:r>
        <w:rPr>
          <w:rFonts w:hint="eastAsia" w:cs="宋体"/>
          <w:b/>
          <w:bCs/>
          <w:sz w:val="32"/>
          <w:szCs w:val="32"/>
          <w:lang w:eastAsia="zh-CN"/>
        </w:rPr>
        <w:t>项目</w:t>
      </w:r>
      <w:r>
        <w:rPr>
          <w:rFonts w:hint="eastAsia" w:ascii="宋体" w:hAnsi="宋体" w:eastAsia="宋体" w:cs="宋体"/>
          <w:b/>
          <w:bCs/>
          <w:sz w:val="32"/>
          <w:szCs w:val="32"/>
        </w:rPr>
        <w:t>编号：</w:t>
      </w:r>
      <w:r>
        <w:rPr>
          <w:rFonts w:hint="eastAsia" w:cs="宋体"/>
          <w:b/>
          <w:bCs/>
          <w:sz w:val="32"/>
          <w:szCs w:val="32"/>
          <w:lang w:val="en-US" w:eastAsia="zh-CN"/>
        </w:rPr>
        <w:t>SNH-B202414002</w:t>
      </w:r>
      <w:r>
        <w:rPr>
          <w:rFonts w:hint="eastAsia" w:cs="宋体"/>
          <w:b/>
          <w:bCs/>
          <w:sz w:val="32"/>
          <w:szCs w:val="32"/>
          <w:u w:val="single"/>
          <w:lang w:val="en-US" w:eastAsia="zh-CN"/>
        </w:rPr>
        <w:t xml:space="preserve">                       </w:t>
      </w:r>
    </w:p>
    <w:p>
      <w:pPr>
        <w:snapToGrid w:val="0"/>
        <w:ind w:left="0" w:leftChars="0" w:firstLine="321" w:firstLineChars="100"/>
        <w:rPr>
          <w:rFonts w:hint="default" w:ascii="宋体" w:hAnsi="宋体" w:eastAsia="宋体" w:cs="宋体"/>
          <w:b/>
          <w:bCs/>
          <w:sz w:val="32"/>
          <w:szCs w:val="32"/>
          <w:u w:val="single"/>
          <w:lang w:val="en-US" w:eastAsia="zh-CN"/>
        </w:rPr>
      </w:pPr>
      <w:r>
        <w:rPr>
          <w:rFonts w:hint="eastAsia" w:cs="宋体"/>
          <w:b/>
          <w:bCs/>
          <w:sz w:val="32"/>
          <w:szCs w:val="32"/>
          <w:lang w:eastAsia="zh-CN"/>
        </w:rPr>
        <w:t>招</w:t>
      </w:r>
      <w:r>
        <w:rPr>
          <w:rFonts w:hint="eastAsia" w:ascii="宋体" w:hAnsi="宋体" w:eastAsia="宋体" w:cs="宋体"/>
          <w:b/>
          <w:bCs/>
          <w:sz w:val="32"/>
          <w:szCs w:val="32"/>
        </w:rPr>
        <w:t xml:space="preserve"> </w:t>
      </w:r>
      <w:r>
        <w:rPr>
          <w:rFonts w:hint="eastAsia" w:cs="宋体"/>
          <w:b/>
          <w:bCs/>
          <w:sz w:val="32"/>
          <w:szCs w:val="32"/>
          <w:lang w:eastAsia="zh-CN"/>
        </w:rPr>
        <w:t>标</w:t>
      </w:r>
      <w:r>
        <w:rPr>
          <w:rFonts w:hint="eastAsia" w:ascii="宋体" w:hAnsi="宋体" w:eastAsia="宋体" w:cs="宋体"/>
          <w:b/>
          <w:bCs/>
          <w:sz w:val="32"/>
          <w:szCs w:val="32"/>
        </w:rPr>
        <w:t xml:space="preserve"> 人：</w:t>
      </w:r>
      <w:r>
        <w:rPr>
          <w:rFonts w:hint="eastAsia" w:cs="宋体"/>
          <w:b/>
          <w:bCs/>
          <w:sz w:val="32"/>
          <w:szCs w:val="32"/>
          <w:lang w:eastAsia="zh-CN"/>
        </w:rPr>
        <w:t>浙江省南湖监狱</w:t>
      </w:r>
      <w:r>
        <w:rPr>
          <w:rFonts w:hint="eastAsia" w:cs="宋体"/>
          <w:b/>
          <w:bCs/>
          <w:sz w:val="32"/>
          <w:szCs w:val="32"/>
          <w:u w:val="single"/>
          <w:lang w:val="en-US" w:eastAsia="zh-CN"/>
        </w:rPr>
        <w:t xml:space="preserve">                       </w:t>
      </w:r>
    </w:p>
    <w:p>
      <w:pPr>
        <w:snapToGrid w:val="0"/>
        <w:ind w:left="0" w:leftChars="0" w:firstLine="321" w:firstLineChars="100"/>
        <w:rPr>
          <w:rFonts w:hint="eastAsia" w:cs="宋体"/>
          <w:b/>
          <w:bCs/>
          <w:sz w:val="32"/>
          <w:szCs w:val="32"/>
          <w:u w:val="single"/>
          <w:lang w:val="en-US" w:eastAsia="zh-CN"/>
        </w:rPr>
      </w:pPr>
      <w:r>
        <w:rPr>
          <w:rFonts w:hint="eastAsia" w:cs="宋体"/>
          <w:b/>
          <w:bCs/>
          <w:sz w:val="32"/>
          <w:szCs w:val="32"/>
          <w:lang w:eastAsia="zh-CN"/>
        </w:rPr>
        <w:t>招标</w:t>
      </w:r>
      <w:r>
        <w:rPr>
          <w:rFonts w:hint="eastAsia" w:ascii="宋体" w:hAnsi="宋体" w:eastAsia="宋体" w:cs="宋体"/>
          <w:b/>
          <w:bCs/>
          <w:sz w:val="32"/>
          <w:szCs w:val="32"/>
        </w:rPr>
        <w:t>代理机构：</w:t>
      </w:r>
      <w:r>
        <w:rPr>
          <w:rFonts w:hint="eastAsia" w:cs="宋体"/>
          <w:b/>
          <w:bCs/>
          <w:sz w:val="32"/>
          <w:szCs w:val="32"/>
          <w:lang w:eastAsia="zh-CN"/>
        </w:rPr>
        <w:t>浙江致信招标代理有限公司</w:t>
      </w:r>
      <w:r>
        <w:rPr>
          <w:rFonts w:hint="eastAsia" w:cs="宋体"/>
          <w:b/>
          <w:bCs/>
          <w:sz w:val="32"/>
          <w:szCs w:val="32"/>
          <w:u w:val="single"/>
          <w:lang w:val="en-US" w:eastAsia="zh-CN"/>
        </w:rPr>
        <w:t xml:space="preserve">                   </w:t>
      </w:r>
    </w:p>
    <w:p>
      <w:pPr>
        <w:pStyle w:val="5"/>
        <w:rPr>
          <w:rFonts w:hint="eastAsia" w:cs="宋体"/>
          <w:b/>
          <w:bCs/>
          <w:sz w:val="32"/>
          <w:szCs w:val="32"/>
          <w:u w:val="single"/>
          <w:lang w:val="en-US" w:eastAsia="zh-CN"/>
        </w:rPr>
      </w:pPr>
    </w:p>
    <w:p>
      <w:pPr>
        <w:rPr>
          <w:rFonts w:hint="eastAsia" w:cs="宋体"/>
          <w:b/>
          <w:bCs/>
          <w:sz w:val="32"/>
          <w:szCs w:val="32"/>
          <w:u w:val="single"/>
          <w:lang w:val="en-US" w:eastAsia="zh-CN"/>
        </w:rPr>
      </w:pPr>
    </w:p>
    <w:p>
      <w:pPr>
        <w:pStyle w:val="5"/>
        <w:rPr>
          <w:rFonts w:hint="default"/>
          <w:lang w:val="en-US" w:eastAsia="zh-CN"/>
        </w:rPr>
      </w:pPr>
    </w:p>
    <w:p>
      <w:pPr>
        <w:snapToGrid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时    间：二〇二</w:t>
      </w:r>
      <w:r>
        <w:rPr>
          <w:rFonts w:hint="eastAsia" w:cs="宋体"/>
          <w:b/>
          <w:bCs/>
          <w:sz w:val="32"/>
          <w:szCs w:val="32"/>
          <w:lang w:eastAsia="zh-CN"/>
        </w:rPr>
        <w:t>四</w:t>
      </w:r>
      <w:r>
        <w:rPr>
          <w:rFonts w:hint="eastAsia" w:ascii="宋体" w:hAnsi="宋体" w:eastAsia="宋体" w:cs="宋体"/>
          <w:b/>
          <w:bCs/>
          <w:sz w:val="32"/>
          <w:szCs w:val="32"/>
        </w:rPr>
        <w:t>年</w:t>
      </w:r>
      <w:r>
        <w:rPr>
          <w:rFonts w:hint="eastAsia" w:cs="宋体"/>
          <w:b/>
          <w:bCs/>
          <w:sz w:val="32"/>
          <w:szCs w:val="32"/>
          <w:lang w:eastAsia="zh-CN"/>
        </w:rPr>
        <w:t>二</w:t>
      </w:r>
      <w:r>
        <w:rPr>
          <w:rFonts w:hint="eastAsia" w:ascii="宋体" w:hAnsi="宋体" w:eastAsia="宋体" w:cs="宋体"/>
          <w:b/>
          <w:bCs/>
          <w:sz w:val="32"/>
          <w:szCs w:val="32"/>
        </w:rPr>
        <w:t>月</w:t>
      </w:r>
    </w:p>
    <w:p>
      <w:pPr>
        <w:pStyle w:val="75"/>
        <w:rPr>
          <w:rFonts w:hint="eastAsia" w:ascii="宋体" w:hAnsi="宋体" w:eastAsia="宋体" w:cs="宋体"/>
          <w:color w:val="auto"/>
        </w:rPr>
      </w:pPr>
    </w:p>
    <w:p>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pPr>
        <w:pStyle w:val="34"/>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pPr>
        <w:rPr>
          <w:rFonts w:hint="eastAsia"/>
          <w:lang w:val="zh-CN"/>
        </w:rPr>
      </w:pPr>
    </w:p>
    <w:p>
      <w:pPr>
        <w:pStyle w:val="34"/>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pPr>
        <w:pStyle w:val="28"/>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pPr>
        <w:pStyle w:val="28"/>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pPr>
        <w:pStyle w:val="28"/>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 xml:space="preserve">第三章 </w:t>
      </w:r>
      <w:r>
        <w:rPr>
          <w:rStyle w:val="51"/>
          <w:rFonts w:hint="eastAsia" w:ascii="宋体" w:hAnsi="宋体" w:eastAsia="宋体" w:cs="宋体"/>
          <w:sz w:val="30"/>
          <w:szCs w:val="30"/>
          <w:lang w:eastAsia="zh-CN"/>
        </w:rPr>
        <w:t>投标人</w:t>
      </w:r>
      <w:r>
        <w:rPr>
          <w:rStyle w:val="51"/>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11</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1"/>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11</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14</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二、招标文件</w:t>
      </w:r>
      <w:r>
        <w:rPr>
          <w:rStyle w:val="51"/>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18</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18</w:t>
      </w:r>
    </w:p>
    <w:p>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1"/>
          <w:rFonts w:hint="default" w:ascii="宋体" w:hAnsi="宋体" w:eastAsia="宋体" w:cs="宋体"/>
          <w:sz w:val="30"/>
          <w:szCs w:val="30"/>
          <w:lang w:val="en-US" w:eastAsia="zh-CN"/>
        </w:rPr>
      </w:pPr>
      <w:r>
        <w:rPr>
          <w:rStyle w:val="51"/>
          <w:rFonts w:hint="eastAsia" w:ascii="宋体" w:hAnsi="宋体" w:eastAsia="宋体" w:cs="宋体"/>
          <w:sz w:val="30"/>
          <w:szCs w:val="30"/>
          <w:lang w:eastAsia="zh-CN"/>
        </w:rPr>
        <w:t>四、投标文件的递交</w:t>
      </w:r>
      <w:r>
        <w:rPr>
          <w:rStyle w:val="51"/>
          <w:rFonts w:hint="eastAsia" w:ascii="宋体" w:hAnsi="宋体" w:eastAsia="宋体" w:cs="宋体"/>
          <w:sz w:val="30"/>
          <w:szCs w:val="30"/>
          <w:lang w:val="en-US" w:eastAsia="zh-CN"/>
        </w:rPr>
        <w:tab/>
      </w:r>
      <w:r>
        <w:rPr>
          <w:rStyle w:val="51"/>
          <w:rFonts w:hint="eastAsia" w:ascii="宋体" w:hAnsi="宋体" w:eastAsia="宋体" w:cs="宋体"/>
          <w:sz w:val="30"/>
          <w:szCs w:val="30"/>
          <w:lang w:val="en-US" w:eastAsia="zh-CN"/>
        </w:rPr>
        <w:t>22</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1"/>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22</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1"/>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24</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1"/>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27</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1"/>
          <w:rFonts w:hint="eastAsia" w:ascii="宋体" w:hAnsi="宋体" w:eastAsia="宋体" w:cs="宋体"/>
          <w:sz w:val="30"/>
          <w:szCs w:val="30"/>
        </w:rPr>
        <w:t>、授予</w:t>
      </w:r>
      <w:r>
        <w:rPr>
          <w:rStyle w:val="51"/>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27</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1"/>
          <w:rFonts w:hint="eastAsia" w:ascii="宋体" w:hAnsi="宋体" w:eastAsia="宋体" w:cs="宋体"/>
          <w:sz w:val="30"/>
          <w:szCs w:val="30"/>
        </w:rPr>
        <w:t>、</w:t>
      </w:r>
      <w:r>
        <w:rPr>
          <w:rStyle w:val="51"/>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28</w:t>
      </w:r>
    </w:p>
    <w:p>
      <w:pPr>
        <w:pStyle w:val="28"/>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pPr>
        <w:pStyle w:val="28"/>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第五章 合同主要</w:t>
      </w:r>
      <w:r>
        <w:rPr>
          <w:rStyle w:val="51"/>
          <w:rFonts w:hint="eastAsia" w:ascii="宋体" w:hAnsi="宋体" w:cs="宋体"/>
          <w:sz w:val="30"/>
          <w:szCs w:val="30"/>
          <w:lang w:eastAsia="zh-CN"/>
        </w:rPr>
        <w:t>格式及</w:t>
      </w:r>
      <w:r>
        <w:rPr>
          <w:rStyle w:val="51"/>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31</w:t>
      </w:r>
    </w:p>
    <w:p>
      <w:pPr>
        <w:pStyle w:val="28"/>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34</w:t>
      </w:r>
    </w:p>
    <w:p>
      <w:pPr>
        <w:pStyle w:val="34"/>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pPr>
        <w:pStyle w:val="2"/>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pPr>
        <w:pStyle w:val="2"/>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文件前还需申领CA证书并绑定帐号。供应商应充分考虑完成平台注册、申领CA证书等所需的时间。</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pPr>
        <w:spacing w:line="36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pPr>
        <w:spacing w:line="36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pPr>
        <w:pStyle w:val="2"/>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pPr>
        <w:pStyle w:val="2"/>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4"/>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0065"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lang w:eastAsia="zh-CN"/>
              </w:rPr>
              <w:t>浙江省南湖监狱</w:t>
            </w:r>
            <w:r>
              <w:rPr>
                <w:rFonts w:hint="eastAsia" w:cs="宋体"/>
                <w:lang w:eastAsia="zh-CN"/>
              </w:rPr>
              <w:t>监内低值易耗品采购</w:t>
            </w:r>
            <w:r>
              <w:rPr>
                <w:rFonts w:hint="eastAsia" w:ascii="宋体" w:hAnsi="宋体" w:eastAsia="宋体" w:cs="宋体"/>
                <w:lang w:val="en-US" w:eastAsia="zh-CN"/>
              </w:rPr>
              <w:t>项目</w:t>
            </w:r>
            <w:r>
              <w:rPr>
                <w:rFonts w:hint="eastAsia" w:ascii="宋体" w:hAnsi="宋体" w:eastAsia="宋体" w:cs="宋体"/>
                <w:lang w:eastAsia="zh-CN"/>
              </w:rPr>
              <w:t>招标项目的潜在投标人应在浙江政府采购网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并于202</w:t>
            </w:r>
            <w:r>
              <w:rPr>
                <w:rFonts w:hint="eastAsia" w:cs="宋体"/>
                <w:lang w:val="en-US" w:eastAsia="zh-CN"/>
              </w:rPr>
              <w:t>4</w:t>
            </w:r>
            <w:r>
              <w:rPr>
                <w:rFonts w:hint="eastAsia" w:ascii="宋体" w:hAnsi="宋体" w:eastAsia="宋体" w:cs="宋体"/>
              </w:rPr>
              <w:t>年</w:t>
            </w:r>
            <w:r>
              <w:rPr>
                <w:rFonts w:hint="eastAsia" w:cs="宋体"/>
                <w:lang w:val="en-US" w:eastAsia="zh-CN"/>
              </w:rPr>
              <w:t>3</w:t>
            </w:r>
            <w:r>
              <w:rPr>
                <w:rFonts w:hint="eastAsia" w:ascii="宋体" w:hAnsi="宋体" w:eastAsia="宋体" w:cs="宋体"/>
              </w:rPr>
              <w:t>月</w:t>
            </w:r>
            <w:r>
              <w:rPr>
                <w:rFonts w:hint="eastAsia" w:cs="宋体"/>
                <w:lang w:val="en-US" w:eastAsia="zh-CN"/>
              </w:rPr>
              <w:t>13</w:t>
            </w:r>
            <w:r>
              <w:rPr>
                <w:rFonts w:hint="eastAsia" w:ascii="宋体" w:hAnsi="宋体" w:eastAsia="宋体" w:cs="宋体"/>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（北京时间）前递交（上传）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SNH-B202414002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bookmarkStart w:id="5" w:name="_Toc11203"/>
      <w:r>
        <w:rPr>
          <w:rFonts w:hint="eastAsia"/>
          <w:lang w:eastAsia="zh-CN"/>
        </w:rPr>
        <w:t>项目名称</w:t>
      </w:r>
      <w:r>
        <w:rPr>
          <w:rFonts w:hint="eastAsia"/>
        </w:rPr>
        <w:t>：</w:t>
      </w:r>
      <w:bookmarkEnd w:id="5"/>
      <w:r>
        <w:rPr>
          <w:rFonts w:hint="eastAsia"/>
          <w:lang w:eastAsia="zh-CN"/>
        </w:rPr>
        <w:t>浙江省南湖监狱监内低值易耗品采购</w:t>
      </w:r>
      <w:r>
        <w:rPr>
          <w:rFonts w:hint="eastAsia"/>
          <w:lang w:val="en-US" w:eastAsia="zh-CN"/>
        </w:rPr>
        <w:t>项目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lang w:val="en-US" w:eastAsia="zh-CN"/>
        </w:rPr>
      </w:pPr>
      <w:r>
        <w:rPr>
          <w:rFonts w:hint="eastAsia"/>
          <w:lang w:eastAsia="zh-CN"/>
        </w:rPr>
        <w:t>预算金额（元）：</w:t>
      </w:r>
      <w:r>
        <w:rPr>
          <w:rFonts w:hint="eastAsia"/>
          <w:lang w:val="en-US" w:eastAsia="zh-CN"/>
        </w:rPr>
        <w:t>1200000（600000元/年*2年）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最高限价（元）：</w:t>
      </w:r>
      <w:r>
        <w:rPr>
          <w:rFonts w:hint="eastAsia"/>
          <w:lang w:val="en-US" w:eastAsia="zh-CN"/>
        </w:rPr>
        <w:t>1200000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lang w:eastAsia="zh-CN"/>
        </w:rPr>
        <w:t>采购需求：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lang w:eastAsia="zh-CN"/>
        </w:rPr>
        <w:t>标项一：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lang w:eastAsia="zh-CN"/>
        </w:rPr>
        <w:t>标项名称：浙江省南湖监狱监内低值易耗品采购</w:t>
      </w:r>
      <w:r>
        <w:rPr>
          <w:rFonts w:hint="eastAsia"/>
          <w:lang w:val="en-US" w:eastAsia="zh-CN"/>
        </w:rPr>
        <w:t>项目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数量：</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eastAsia="zh-CN"/>
        </w:rPr>
        <w:t>预算金额（元）：</w:t>
      </w:r>
      <w:r>
        <w:rPr>
          <w:rFonts w:hint="eastAsia"/>
          <w:lang w:val="en-US" w:eastAsia="zh-CN"/>
        </w:rPr>
        <w:t>1200000（600000元/年*2年）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备注：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合同履约期限：自合同签订之日起两年</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Cs w:val="24"/>
          <w:lang w:eastAsia="zh-CN"/>
        </w:rPr>
      </w:pPr>
      <w:r>
        <w:rPr>
          <w:rFonts w:hint="eastAsia"/>
          <w:lang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46"/>
          <w:rFonts w:hint="default" w:ascii="宋体" w:hAnsi="宋体" w:eastAsia="宋体" w:cs="宋体"/>
          <w:b w:val="0"/>
          <w:bCs/>
          <w:lang w:val="en-US" w:eastAsia="zh-CN"/>
        </w:rPr>
      </w:pPr>
      <w:r>
        <w:rPr>
          <w:rFonts w:hint="eastAsi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cs="宋体"/>
          <w:color w:val="000000"/>
          <w:sz w:val="24"/>
          <w:szCs w:val="24"/>
          <w:highlight w:val="none"/>
          <w:lang w:eastAsia="zh-CN"/>
        </w:rPr>
        <w:t>□</w:t>
      </w:r>
      <w:r>
        <w:rPr>
          <w:rFonts w:hint="eastAsia" w:ascii="宋体" w:hAnsi="宋体" w:cs="宋体"/>
          <w:sz w:val="24"/>
        </w:rPr>
        <w:t>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cs="宋体"/>
          <w:color w:val="000000"/>
          <w:sz w:val="24"/>
          <w:szCs w:val="24"/>
          <w:highlight w:val="none"/>
          <w:lang w:eastAsia="zh-CN"/>
        </w:rPr>
        <w:t>☑</w:t>
      </w:r>
      <w:r>
        <w:rPr>
          <w:rFonts w:hint="eastAsia" w:ascii="宋体" w:hAnsi="宋体" w:cs="宋体"/>
          <w:kern w:val="0"/>
          <w:sz w:val="24"/>
        </w:rPr>
        <w:t>专</w:t>
      </w:r>
      <w:r>
        <w:rPr>
          <w:rFonts w:hint="eastAsia" w:ascii="宋体" w:hAnsi="宋体" w:cs="宋体"/>
          <w:sz w:val="24"/>
        </w:rPr>
        <w:t>门面向中小企业</w:t>
      </w:r>
    </w:p>
    <w:p>
      <w:pPr>
        <w:keepNext w:val="0"/>
        <w:keepLines w:val="0"/>
        <w:pageBreakBefore w:val="0"/>
        <w:widowControl w:val="0"/>
        <w:kinsoku/>
        <w:wordWrap/>
        <w:overflowPunct/>
        <w:topLinePunct w:val="0"/>
        <w:autoSpaceDE/>
        <w:autoSpaceDN/>
        <w:bidi w:val="0"/>
        <w:adjustRightInd/>
        <w:snapToGrid/>
        <w:spacing w:line="460" w:lineRule="exact"/>
        <w:ind w:firstLine="897" w:firstLineChars="374"/>
        <w:textAlignment w:val="auto"/>
        <w:rPr>
          <w:rFonts w:hint="eastAsia" w:ascii="宋体" w:hAnsi="宋体" w:cs="宋体"/>
          <w:sz w:val="24"/>
          <w:u w:val="single"/>
        </w:rPr>
      </w:pPr>
      <w:r>
        <w:rPr>
          <w:rFonts w:hint="eastAsia" w:cs="宋体"/>
          <w:color w:val="000000"/>
          <w:sz w:val="24"/>
          <w:szCs w:val="24"/>
          <w:highlight w:val="none"/>
          <w:lang w:eastAsia="zh-CN"/>
        </w:rPr>
        <w:t>☑</w:t>
      </w:r>
      <w:r>
        <w:rPr>
          <w:rFonts w:hint="eastAsia" w:ascii="宋体" w:hAnsi="宋体" w:cs="宋体"/>
          <w:sz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460" w:lineRule="exact"/>
        <w:ind w:firstLine="897" w:firstLineChars="374"/>
        <w:textAlignment w:val="auto"/>
        <w:rPr>
          <w:rFonts w:hint="eastAsia" w:ascii="宋体" w:hAnsi="宋体" w:cs="宋体"/>
          <w:sz w:val="24"/>
        </w:rPr>
      </w:pPr>
      <w:r>
        <w:rPr>
          <w:rFonts w:hint="eastAsia" w:cs="宋体"/>
          <w:color w:val="000000"/>
          <w:sz w:val="24"/>
          <w:szCs w:val="24"/>
          <w:highlight w:val="none"/>
          <w:lang w:eastAsia="zh-CN"/>
        </w:rPr>
        <w:t>□</w:t>
      </w:r>
      <w:r>
        <w:rPr>
          <w:rFonts w:hint="eastAsia" w:ascii="宋体" w:hAnsi="宋体" w:cs="宋体"/>
          <w:sz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460" w:lineRule="exact"/>
        <w:ind w:firstLine="897" w:firstLineChars="374"/>
        <w:textAlignment w:val="auto"/>
        <w:rPr>
          <w:rFonts w:hint="eastAsia" w:ascii="宋体" w:hAnsi="宋体" w:cs="宋体"/>
          <w:sz w:val="24"/>
        </w:rPr>
      </w:pPr>
      <w:r>
        <w:rPr>
          <w:rFonts w:hint="eastAsia" w:cs="宋体"/>
          <w:color w:val="000000"/>
          <w:sz w:val="24"/>
          <w:szCs w:val="24"/>
          <w:highlight w:val="none"/>
          <w:lang w:eastAsia="zh-CN"/>
        </w:rPr>
        <w:t>□</w:t>
      </w:r>
      <w:r>
        <w:rPr>
          <w:rFonts w:hint="eastAsia" w:ascii="宋体" w:hAnsi="宋体" w:cs="宋体"/>
          <w:sz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spacing w:line="460" w:lineRule="exact"/>
        <w:ind w:firstLine="897" w:firstLineChars="374"/>
        <w:textAlignment w:val="auto"/>
        <w:rPr>
          <w:rFonts w:hint="eastAsia" w:ascii="宋体" w:hAnsi="宋体" w:cs="宋体"/>
          <w:sz w:val="24"/>
        </w:rPr>
      </w:pPr>
      <w:r>
        <w:rPr>
          <w:rFonts w:hint="eastAsia" w:cs="宋体"/>
          <w:color w:val="000000"/>
          <w:sz w:val="24"/>
          <w:szCs w:val="24"/>
          <w:highlight w:val="none"/>
          <w:lang w:eastAsia="zh-CN"/>
        </w:rPr>
        <w:t>□</w:t>
      </w:r>
      <w:r>
        <w:rPr>
          <w:rFonts w:hint="eastAsia" w:ascii="宋体" w:hAnsi="宋体" w:cs="宋体"/>
          <w:sz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46"/>
          <w:rFonts w:hint="eastAsia" w:ascii="宋体" w:hAnsi="宋体" w:eastAsia="宋体" w:cs="宋体"/>
          <w:b w:val="0"/>
          <w:bCs/>
          <w:lang w:eastAsia="zh-CN"/>
        </w:rPr>
      </w:pPr>
      <w:r>
        <w:rPr>
          <w:rFonts w:hint="eastAsia"/>
        </w:rPr>
        <w:t>3.本项目的特定资格要求：</w:t>
      </w:r>
      <w:r>
        <w:rPr>
          <w:rFonts w:hint="eastAsia"/>
          <w:lang w:eastAsia="zh-CN"/>
        </w:rPr>
        <w:t>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lang w:val="en-US" w:eastAsia="zh-CN"/>
        </w:rPr>
      </w:pPr>
      <w:r>
        <w:rPr>
          <w:rFonts w:hint="eastAsia"/>
          <w:b w:val="0"/>
          <w:bCs w:val="0"/>
          <w:lang w:val="en-US" w:eastAsia="zh-CN"/>
        </w:rPr>
        <w:t>4.本项目专门面向中小企业采购。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r>
        <w:rPr>
          <w:rFonts w:hint="eastAsia"/>
          <w:b/>
          <w:bCs/>
          <w:lang w:eastAsia="zh-CN"/>
        </w:rPr>
        <w:t>三</w:t>
      </w:r>
      <w:r>
        <w:rPr>
          <w:rFonts w:hint="eastAsia"/>
          <w:b/>
          <w:bCs/>
        </w:rPr>
        <w:t>、获取招标文件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rPr>
        <w:t>1.时间：/至</w:t>
      </w:r>
      <w:r>
        <w:rPr>
          <w:rFonts w:hint="eastAsia"/>
          <w:u w:val="single"/>
        </w:rPr>
        <w:t>202</w:t>
      </w:r>
      <w:r>
        <w:rPr>
          <w:rFonts w:hint="eastAsia"/>
          <w:u w:val="single"/>
          <w:lang w:val="en-US" w:eastAsia="zh-CN"/>
        </w:rPr>
        <w:t>4</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13</w:t>
      </w:r>
      <w:r>
        <w:rPr>
          <w:rFonts w:hint="eastAsia"/>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2.</w:t>
      </w:r>
      <w:r>
        <w:rPr>
          <w:rFonts w:hint="eastAsia"/>
        </w:rPr>
        <w:t>地点（网址）：浙江政府采购网（http://zfcg.czt.zj.gov.cn）</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w:t>
      </w:r>
      <w:r>
        <w:rPr>
          <w:rFonts w:hint="eastAsia"/>
          <w:b/>
          <w:bCs/>
          <w:lang w:eastAsia="zh-CN"/>
        </w:rPr>
        <w:t>提交</w:t>
      </w:r>
      <w:r>
        <w:rPr>
          <w:rFonts w:hint="eastAsia"/>
          <w:b/>
          <w:bCs/>
        </w:rPr>
        <w:t>投标</w:t>
      </w:r>
      <w:r>
        <w:rPr>
          <w:rFonts w:hint="eastAsia"/>
          <w:b/>
          <w:bCs/>
          <w:lang w:eastAsia="zh-CN"/>
        </w:rPr>
        <w:t>文件</w:t>
      </w:r>
      <w:r>
        <w:rPr>
          <w:rFonts w:hint="eastAsia"/>
          <w:b/>
          <w:bCs/>
        </w:rPr>
        <w:t>截止时间、开标时间</w:t>
      </w:r>
      <w:r>
        <w:rPr>
          <w:rFonts w:hint="eastAsia"/>
          <w:b/>
          <w:bCs/>
          <w:lang w:eastAsia="zh-CN"/>
        </w:rPr>
        <w:t>和</w:t>
      </w:r>
      <w:r>
        <w:rPr>
          <w:rFonts w:hint="eastAsia"/>
          <w:b/>
          <w:bCs/>
        </w:rPr>
        <w:t>地点</w:t>
      </w:r>
      <w:bookmarkEnd w:id="7"/>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bookmarkStart w:id="8" w:name="_Toc2231"/>
      <w:r>
        <w:rPr>
          <w:rFonts w:hint="eastAsia"/>
        </w:rPr>
        <w:t>1.</w:t>
      </w:r>
      <w:r>
        <w:rPr>
          <w:rFonts w:hint="eastAsia"/>
          <w:lang w:eastAsia="zh-CN"/>
        </w:rPr>
        <w:t>提交</w:t>
      </w:r>
      <w:r>
        <w:rPr>
          <w:rFonts w:hint="eastAsia"/>
        </w:rPr>
        <w:t>截止时间：</w:t>
      </w:r>
      <w:r>
        <w:rPr>
          <w:rFonts w:hint="eastAsia"/>
          <w:u w:val="single"/>
        </w:rPr>
        <w:t>202</w:t>
      </w:r>
      <w:r>
        <w:rPr>
          <w:rFonts w:hint="eastAsia"/>
          <w:u w:val="single"/>
          <w:lang w:val="en-US" w:eastAsia="zh-CN"/>
        </w:rPr>
        <w:t>4</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13</w:t>
      </w:r>
      <w:r>
        <w:rPr>
          <w:rFonts w:hint="eastAsia"/>
          <w:u w:val="single"/>
        </w:rPr>
        <w:t>日</w:t>
      </w:r>
      <w:r>
        <w:rPr>
          <w:rFonts w:hint="eastAsia"/>
          <w:u w:val="single"/>
          <w:lang w:eastAsia="zh-CN"/>
        </w:rPr>
        <w:t>上午</w:t>
      </w:r>
      <w:r>
        <w:rPr>
          <w:rFonts w:hint="eastAsia"/>
          <w:u w:val="single"/>
          <w:lang w:val="en-US" w:eastAsia="zh-CN"/>
        </w:rPr>
        <w:t>09</w:t>
      </w:r>
      <w:r>
        <w:rPr>
          <w:rFonts w:hint="eastAsia"/>
          <w:u w:val="single"/>
        </w:rPr>
        <w:t>:</w:t>
      </w:r>
      <w:r>
        <w:rPr>
          <w:rFonts w:hint="eastAsia"/>
          <w:u w:val="single"/>
          <w:lang w:val="en-US" w:eastAsia="zh-CN"/>
        </w:rPr>
        <w:t>00</w:t>
      </w:r>
      <w:r>
        <w:rPr>
          <w:rFonts w:hint="eastAsia"/>
        </w:rPr>
        <w:t>（北京时间）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3</w:t>
      </w:r>
      <w:r>
        <w:rPr>
          <w:rFonts w:hint="eastAsia"/>
        </w:rPr>
        <w:t>.开标时间：</w:t>
      </w:r>
      <w:r>
        <w:rPr>
          <w:rFonts w:hint="eastAsia"/>
          <w:u w:val="single"/>
        </w:rPr>
        <w:t>202</w:t>
      </w:r>
      <w:r>
        <w:rPr>
          <w:rFonts w:hint="eastAsia"/>
          <w:u w:val="single"/>
          <w:lang w:val="en-US" w:eastAsia="zh-CN"/>
        </w:rPr>
        <w:t>4</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13</w:t>
      </w:r>
      <w:r>
        <w:rPr>
          <w:rFonts w:hint="eastAsia"/>
          <w:u w:val="single"/>
        </w:rPr>
        <w:t>日</w:t>
      </w:r>
      <w:r>
        <w:rPr>
          <w:rFonts w:hint="eastAsia"/>
          <w:u w:val="single"/>
          <w:lang w:eastAsia="zh-CN"/>
        </w:rPr>
        <w:t>上午</w:t>
      </w:r>
      <w:r>
        <w:rPr>
          <w:rFonts w:hint="eastAsia"/>
          <w:u w:val="single"/>
          <w:lang w:val="en-US" w:eastAsia="zh-CN"/>
        </w:rPr>
        <w:t>09</w:t>
      </w:r>
      <w:r>
        <w:rPr>
          <w:rFonts w:hint="eastAsia"/>
          <w:u w:val="single"/>
        </w:rPr>
        <w:t>:</w:t>
      </w:r>
      <w:r>
        <w:rPr>
          <w:rFonts w:hint="eastAsia"/>
          <w:u w:val="single"/>
          <w:lang w:val="en-US" w:eastAsia="zh-CN"/>
        </w:rPr>
        <w:t>00</w:t>
      </w:r>
      <w:r>
        <w:rPr>
          <w:rFonts w:hint="eastAsia"/>
        </w:rPr>
        <w:t>（北京时间）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lang w:val="en-US" w:eastAsia="zh-CN"/>
        </w:rPr>
      </w:pPr>
      <w:r>
        <w:rPr>
          <w:rFonts w:hint="eastAsia"/>
          <w:b/>
          <w:bCs/>
          <w:lang w:val="en-US" w:eastAsia="zh-CN"/>
        </w:rPr>
        <w:t>五、公告期限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rPr>
        <w:t>自本公告发布之日起5个工作日。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3.</w:t>
      </w:r>
      <w:r>
        <w:rPr>
          <w:rFonts w:hint="eastAsia"/>
        </w:rPr>
        <w:t>供应商认为采购文件使自己的权益受到损害的，可以自获取采购文件之日或者采购公告期限届满之日（公告期限届满后获取采购文件的，以公告期限届满之日为准）起7个工作日内，对采购文件需求的以书面形式向</w:t>
      </w:r>
      <w:r>
        <w:rPr>
          <w:rFonts w:hint="eastAsia"/>
          <w:lang w:eastAsia="zh-CN"/>
        </w:rPr>
        <w:t>招标人</w:t>
      </w:r>
      <w:r>
        <w:rPr>
          <w:rFonts w:hint="eastAsia"/>
        </w:rPr>
        <w:t>提出质疑，对其他内容的以书面形式向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的答复不满意或者</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w:t>
      </w:r>
      <w:r>
        <w:rPr>
          <w:rFonts w:hint="eastAsia"/>
          <w:lang w:eastAsia="zh-CN"/>
        </w:rPr>
        <w:t>采购人</w:t>
      </w:r>
      <w:r>
        <w:rPr>
          <w:rFonts w:hint="eastAsia"/>
        </w:rPr>
        <w:t>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名称：</w:t>
      </w:r>
      <w:r>
        <w:rPr>
          <w:rFonts w:hint="eastAsia"/>
          <w:lang w:eastAsia="zh-CN"/>
        </w:rPr>
        <w:t>浙江省南湖监狱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地址：浙江省安吉县天子湖镇</w:t>
      </w:r>
      <w:r>
        <w:rPr>
          <w:rFonts w:hint="eastAsia"/>
          <w:lang w:eastAsia="zh-CN"/>
        </w:rPr>
        <w:t>南湖</w:t>
      </w:r>
      <w:r>
        <w:rPr>
          <w:rFonts w:hint="eastAsia"/>
        </w:rPr>
        <w:t>北林场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lang w:val="en-US" w:eastAsia="zh-CN"/>
        </w:rPr>
      </w:pPr>
      <w:r>
        <w:rPr>
          <w:rFonts w:hint="eastAsia"/>
        </w:rPr>
        <w:t>项目联系人（询问）：</w:t>
      </w:r>
      <w:r>
        <w:rPr>
          <w:rFonts w:hint="eastAsia"/>
          <w:lang w:eastAsia="zh-CN"/>
        </w:rPr>
        <w:t>吴真真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项目联系方式（询问）：</w:t>
      </w:r>
      <w:r>
        <w:rPr>
          <w:rFonts w:hint="eastAsia"/>
          <w:lang w:val="en-US" w:eastAsia="zh-CN"/>
        </w:rPr>
        <w:t>0572-5100818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质疑联系人：</w:t>
      </w:r>
      <w:r>
        <w:rPr>
          <w:rFonts w:hint="eastAsia"/>
          <w:lang w:eastAsia="zh-CN"/>
        </w:rPr>
        <w:t>曾高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质疑联系方式：</w:t>
      </w:r>
      <w:r>
        <w:rPr>
          <w:rFonts w:hint="eastAsia"/>
          <w:lang w:val="en-US" w:eastAsia="zh-CN"/>
        </w:rPr>
        <w:t>0572-5807793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2.</w:t>
      </w:r>
      <w:r>
        <w:rPr>
          <w:rFonts w:hint="eastAsia"/>
          <w:lang w:eastAsia="zh-CN"/>
        </w:rPr>
        <w:t>采购代理机构</w:t>
      </w:r>
      <w:r>
        <w:rPr>
          <w:rFonts w:hint="eastAsia"/>
        </w:rPr>
        <w:t>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名称：</w:t>
      </w:r>
      <w:r>
        <w:rPr>
          <w:rFonts w:hint="eastAsia"/>
          <w:lang w:eastAsia="zh-CN"/>
        </w:rPr>
        <w:t>浙江致信招标代理有限公司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项目联系人（询问）：</w:t>
      </w:r>
      <w:r>
        <w:rPr>
          <w:rFonts w:hint="eastAsia"/>
          <w:lang w:eastAsia="zh-CN"/>
        </w:rPr>
        <w:t>徐敬琪</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项目联系方式（询问）：</w:t>
      </w:r>
      <w:r>
        <w:rPr>
          <w:rFonts w:hint="eastAsia"/>
          <w:lang w:val="en-US" w:eastAsia="zh-CN"/>
        </w:rPr>
        <w:t>0572-2038559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质疑联系人：</w:t>
      </w:r>
      <w:r>
        <w:rPr>
          <w:rFonts w:hint="eastAsia"/>
          <w:lang w:eastAsia="zh-CN"/>
        </w:rPr>
        <w:t>俞德委</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质疑联系方式：</w:t>
      </w:r>
      <w:r>
        <w:rPr>
          <w:rFonts w:hint="eastAsia"/>
          <w:lang w:val="en-US" w:eastAsia="zh-CN"/>
        </w:rPr>
        <w:t>0571-88026807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3.</w:t>
      </w:r>
      <w:r>
        <w:rPr>
          <w:rFonts w:hint="eastAsia"/>
        </w:rPr>
        <w:t>同级政府采购监督管理部门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名称：</w:t>
      </w:r>
      <w:r>
        <w:rPr>
          <w:rFonts w:hint="eastAsia"/>
        </w:rPr>
        <w:t>浙江省财政厅政府采购监管处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地址：</w:t>
      </w:r>
      <w:r>
        <w:rPr>
          <w:rFonts w:hint="eastAsia"/>
        </w:rPr>
        <w:t>杭州市环城西路37号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lang w:val="en-US" w:eastAsia="zh-CN"/>
        </w:rPr>
      </w:pPr>
      <w:r>
        <w:rPr>
          <w:rFonts w:hint="eastAsia"/>
          <w:lang w:val="en-US" w:eastAsia="zh-CN"/>
        </w:rPr>
        <w:t>联系人：朱女士</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宋体"/>
          <w:lang w:val="en-US" w:eastAsia="zh-CN"/>
        </w:rPr>
      </w:pPr>
      <w:r>
        <w:rPr>
          <w:rFonts w:hint="eastAsia"/>
          <w:lang w:val="en-US" w:eastAsia="zh-CN"/>
        </w:rPr>
        <w:t>监督投诉电话：</w:t>
      </w:r>
      <w:r>
        <w:rPr>
          <w:rFonts w:hint="eastAsia"/>
        </w:rPr>
        <w:t>0571-</w:t>
      </w:r>
      <w:r>
        <w:rPr>
          <w:rFonts w:hint="eastAsia"/>
          <w:lang w:val="en-US" w:eastAsia="zh-CN"/>
        </w:rPr>
        <w:t>85252453</w:t>
      </w:r>
    </w:p>
    <w:p>
      <w:pPr>
        <w:pStyle w:val="38"/>
        <w:keepNext w:val="0"/>
        <w:keepLines w:val="0"/>
        <w:pageBreakBefore w:val="0"/>
        <w:numPr>
          <w:ilvl w:val="0"/>
          <w:numId w:val="0"/>
        </w:numPr>
        <w:kinsoku/>
        <w:wordWrap/>
        <w:overflowPunct/>
        <w:topLinePunct w:val="0"/>
        <w:autoSpaceDE/>
        <w:autoSpaceDN/>
        <w:bidi w:val="0"/>
        <w:adjustRightInd/>
        <w:spacing w:before="75" w:beforeAutospacing="0" w:after="75" w:afterAutospacing="0" w:line="480" w:lineRule="exact"/>
        <w:ind w:firstLine="480"/>
        <w:textAlignment w:val="auto"/>
        <w:rPr>
          <w:rFonts w:hint="eastAsia" w:ascii="宋体" w:hAnsi="宋体" w:eastAsia="宋体" w:cs="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pPr>
        <w:pStyle w:val="75"/>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pPr>
        <w:pStyle w:val="75"/>
        <w:rPr>
          <w:rFonts w:hint="eastAsia" w:ascii="宋体" w:hAnsi="宋体" w:eastAsia="宋体" w:cs="宋体"/>
          <w:color w:val="auto"/>
        </w:rPr>
        <w:sectPr>
          <w:footerReference r:id="rId13" w:type="default"/>
          <w:pgSz w:w="11906" w:h="16838"/>
          <w:pgMar w:top="1247" w:right="1247" w:bottom="1247" w:left="1247" w:header="170" w:footer="567" w:gutter="0"/>
          <w:pgNumType w:fmt="decimal" w:start="1"/>
          <w:cols w:space="720" w:num="1"/>
          <w:docGrid w:linePitch="381" w:charSpace="0"/>
        </w:sectPr>
      </w:pPr>
    </w:p>
    <w:bookmarkEnd w:id="3"/>
    <w:p>
      <w:pPr>
        <w:pStyle w:val="2"/>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lang w:eastAsia="zh-CN"/>
        </w:rPr>
      </w:pPr>
      <w:bookmarkStart w:id="12" w:name="_Toc18187"/>
      <w:bookmarkStart w:id="13" w:name="_Toc21112"/>
      <w:bookmarkStart w:id="14" w:name="_Toc450840085"/>
      <w:r>
        <w:rPr>
          <w:rFonts w:hint="eastAsia" w:ascii="宋体" w:hAnsi="宋体" w:eastAsia="宋体" w:cs="宋体"/>
          <w:b/>
          <w:bCs/>
        </w:rPr>
        <w:t>一、</w:t>
      </w:r>
      <w:r>
        <w:rPr>
          <w:rFonts w:hint="eastAsia" w:ascii="宋体" w:hAnsi="宋体" w:eastAsia="宋体" w:cs="宋体"/>
          <w:b/>
          <w:bCs/>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1.项目名称：</w:t>
      </w:r>
      <w:r>
        <w:rPr>
          <w:rFonts w:hint="eastAsia" w:ascii="宋体" w:hAnsi="宋体" w:eastAsia="宋体" w:cs="宋体"/>
          <w:lang w:eastAsia="zh-CN"/>
        </w:rPr>
        <w:t>浙江省南湖监狱监内低值易耗品采购</w:t>
      </w:r>
      <w:r>
        <w:rPr>
          <w:rFonts w:hint="eastAsia" w:ascii="宋体" w:hAnsi="宋体" w:eastAsia="宋体" w:cs="宋体"/>
          <w:lang w:val="en-US" w:eastAsia="zh-CN"/>
        </w:rPr>
        <w:t>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2.项目编号：SNH-B202414002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3.预算金额：120万元</w:t>
      </w:r>
      <w:r>
        <w:rPr>
          <w:rFonts w:hint="eastAsia" w:cs="宋体"/>
          <w:lang w:val="en-US" w:eastAsia="zh-CN"/>
        </w:rPr>
        <w:t>（60万元/年*2年）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Cs w:val="24"/>
          <w:lang w:val="en-US" w:eastAsia="zh-CN"/>
        </w:rPr>
      </w:pPr>
      <w:r>
        <w:rPr>
          <w:rFonts w:hint="eastAsia" w:ascii="宋体" w:hAnsi="宋体" w:eastAsia="宋体" w:cs="宋体"/>
          <w:b/>
          <w:bCs/>
          <w:lang w:val="en-US" w:eastAsia="zh-CN"/>
        </w:rPr>
        <w:t>二、采购内容清单</w:t>
      </w:r>
    </w:p>
    <w:bookmarkEnd w:id="12"/>
    <w:bookmarkEnd w:id="13"/>
    <w:tbl>
      <w:tblPr>
        <w:tblStyle w:val="43"/>
        <w:tblW w:w="943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2577"/>
        <w:gridCol w:w="3136"/>
        <w:gridCol w:w="1105"/>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商品名称</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规格</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橡胶牛筋管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果壳箱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翻盖30L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塑料水桶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30*30cm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塑料痰盂</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30*30cm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圆头布拖把</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需改成塑料柄</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平拖把</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需改成塑料柄宽30CM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竹扫帚</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需改成塑料柄</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扫帚畚箕</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塑料柄</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清洁球</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洁厕粉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500克/瓶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洗衣粉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500克/包</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包</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透明皂</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洗洁精</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1.23公斤/桶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锂电理发剪</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充插二用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指甲钳</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大号</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塑料衣叉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支</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塑料垃圾桶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塑料垃圾桶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塑料垃圾桶轮子</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120L二轮一轴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塑料凳</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高30CM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塑料凳</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高50CM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塑料饭勺</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铲饭板</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蹲坑延时冲水阀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脚踩式</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蹲坑延时冲水阀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手按式</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小便池延时冲水阀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手按式</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小便池体感式冲水阀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自动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马字牌铸铁水龙头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淋浴三联龙头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含软管喷头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台盆龙头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冷热水高头含软管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不锈钢浮球阀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PPR32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截止阀阀芯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PPR20-25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截止阀阀芯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PPR32-40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DN65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DN50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铸铁闸阀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铸铁闸阀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DN65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铸铁闸阀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DN50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DN50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DN40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DN32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玻纹软管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圆型防潮防爆灯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吸顶250MM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玻璃罩防爆灯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100W 直径230MM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通开锁</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通开锁</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LED灯管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T8/20W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支</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LED灯源</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LED灯泡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洗地刷</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刷面30CM</w:t>
            </w:r>
            <w:r>
              <w:rPr>
                <w:rFonts w:hint="eastAsia" w:cs="宋体"/>
                <w:sz w:val="24"/>
                <w:szCs w:val="24"/>
                <w:lang w:val="en-US" w:eastAsia="zh-CN"/>
              </w:rPr>
              <w:t>长</w:t>
            </w:r>
            <w:r>
              <w:rPr>
                <w:rFonts w:hint="eastAsia" w:ascii="宋体" w:hAnsi="宋体" w:eastAsia="宋体" w:cs="宋体"/>
                <w:sz w:val="24"/>
                <w:szCs w:val="24"/>
                <w:lang w:val="en-US" w:eastAsia="zh-CN"/>
              </w:rPr>
              <w:t>需改成塑料柄</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塑料柄马桶刷</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塑料整理箱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30*20*18cm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塑料整理箱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60*40*35cm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不锈钢保温桶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不锈钢保温保温桶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不锈钢保温保温桶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保温桶龙头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安装距离3CM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40*40CM/重3.5公斤</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45*45CM(重5.5kg)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不锈钢蒸饭盘</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40*60蒸饭箱用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不锈钢菜盆</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厨师服</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长袖上衣</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厨师帽</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白色短帽</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皮围裙</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过膝盖</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皮质袖套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到肘部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橡胶手套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到肘部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菜框</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670*470*370CM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灶台打火枪</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油污净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500ML/瓶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洗手液</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500克/瓶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中性</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双面胶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回民饭盒</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三格塑料盒</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厕纸</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10包</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轴承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半面胶手套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缕空防滑垫</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生铁锅</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不锈钢打菜瓢</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直径15CM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直径12CM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高邦雨鞋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全部尺码</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蚊香盘</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不锈钢，有盖、带锁扣</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定向轮</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万向轮</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除锈剂</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多用插座</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塑料软玻璃</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尼龙窗纱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白色</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窗纱嵌压条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塑钢纱窗框</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80*120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力车轮子成套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二轮一轴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蒸笼布</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30*60硅胶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蒸箱锁扣</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铜芯线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4平方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护套线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护套线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铜芯线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6平方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PPR拖把柄</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力车外胎</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26寸/六层</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力车内胎</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漏勺</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直径40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冰袋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冷风机用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手提应急照明灯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蜡烛</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抗台用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毛刷</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A48Y-16C</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A27W-10T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Y60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毛巾</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30*70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地胶贴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地胶贴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方向盘锁</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可伸缩80CM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手压喷壶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橡塑保温棉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宽1米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PVC网格防滑垫</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30*30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药品盒</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21格</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塑料柄分菜勺</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漏电断路器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32A/3P+N</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老鼠粘贴纸</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25*40CM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不锈钢箱扣</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蓄水桶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不锈钢浮球阀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DN40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不锈钢盒页</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4寸、厚3MM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LED强光电筒</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持续照明10小时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开水器龙头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DN15、安装距离10CM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紫外线消毒灯管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塑料打菜瓢</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口径15厘米，柄长40CM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一次性餐饮口罩</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一次性检验手套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塑料雨披袋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lang w:val="en-US" w:eastAsia="zh-CN"/>
              </w:rPr>
              <w:t>0*</w:t>
            </w:r>
            <w:r>
              <w:rPr>
                <w:rFonts w:hint="eastAsia" w:cs="宋体"/>
                <w:sz w:val="24"/>
                <w:szCs w:val="24"/>
                <w:lang w:val="en-US" w:eastAsia="zh-CN"/>
              </w:rPr>
              <w:t>26</w:t>
            </w:r>
            <w:r>
              <w:rPr>
                <w:rFonts w:hint="eastAsia" w:ascii="宋体" w:hAnsi="宋体" w:eastAsia="宋体" w:cs="宋体"/>
                <w:sz w:val="24"/>
                <w:szCs w:val="24"/>
                <w:lang w:val="en-US" w:eastAsia="zh-CN"/>
              </w:rPr>
              <w:t>*</w:t>
            </w:r>
            <w:r>
              <w:rPr>
                <w:rFonts w:hint="eastAsia" w:cs="宋体"/>
                <w:sz w:val="24"/>
                <w:szCs w:val="24"/>
                <w:lang w:val="en-US" w:eastAsia="zh-CN"/>
              </w:rPr>
              <w:t>1CM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特大锅铲</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柄长1.2米，铲口宽20CM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室内移动塑料坐便器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含内桶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坐便器内桶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点火器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杆长10CM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自封袋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10*15CM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千只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打包袋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防水无防布60*30*20cm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50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标识标牌</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不干胶贴20*30cm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3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注：上述</w:t>
            </w:r>
            <w:r>
              <w:rPr>
                <w:rFonts w:hint="eastAsia" w:ascii="宋体" w:hAnsi="宋体" w:eastAsia="宋体" w:cs="宋体"/>
                <w:color w:val="auto"/>
                <w:sz w:val="24"/>
                <w:szCs w:val="24"/>
              </w:rPr>
              <w:t>清单</w:t>
            </w:r>
            <w:r>
              <w:rPr>
                <w:rFonts w:hint="eastAsia" w:ascii="宋体" w:hAnsi="宋体" w:eastAsia="宋体" w:cs="宋体"/>
                <w:color w:val="auto"/>
                <w:sz w:val="24"/>
                <w:szCs w:val="24"/>
                <w:lang w:eastAsia="zh-CN"/>
              </w:rPr>
              <w:t>具体采购</w:t>
            </w:r>
            <w:r>
              <w:rPr>
                <w:rFonts w:hint="eastAsia" w:ascii="宋体" w:hAnsi="宋体" w:eastAsia="宋体" w:cs="宋体"/>
                <w:color w:val="auto"/>
                <w:sz w:val="24"/>
                <w:szCs w:val="24"/>
                <w:lang w:val="en-US" w:eastAsia="zh-CN"/>
              </w:rPr>
              <w:t>数量以招标人实际</w:t>
            </w:r>
            <w:r>
              <w:rPr>
                <w:rFonts w:hint="eastAsia" w:ascii="宋体" w:hAnsi="宋体" w:eastAsia="宋体" w:cs="宋体"/>
                <w:color w:val="auto"/>
                <w:sz w:val="24"/>
                <w:szCs w:val="24"/>
              </w:rPr>
              <w:t>需求</w:t>
            </w:r>
            <w:r>
              <w:rPr>
                <w:rFonts w:hint="eastAsia" w:ascii="宋体" w:hAnsi="宋体" w:eastAsia="宋体" w:cs="宋体"/>
                <w:color w:val="auto"/>
                <w:sz w:val="24"/>
                <w:szCs w:val="24"/>
                <w:lang w:eastAsia="zh-CN"/>
              </w:rPr>
              <w:t>为准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w:t>
            </w:r>
            <w:r>
              <w:rPr>
                <w:rFonts w:hint="eastAsia" w:ascii="宋体" w:hAnsi="宋体" w:eastAsia="宋体" w:cs="宋体"/>
                <w:i w:val="0"/>
                <w:iCs w:val="0"/>
                <w:color w:val="auto"/>
                <w:kern w:val="0"/>
                <w:sz w:val="24"/>
                <w:szCs w:val="24"/>
                <w:u w:val="none"/>
                <w:lang w:val="en-US" w:eastAsia="zh-CN" w:bidi="ar"/>
              </w:rPr>
              <w:t>报价</w:t>
            </w:r>
            <w:r>
              <w:rPr>
                <w:rFonts w:hint="eastAsia" w:ascii="宋体" w:hAnsi="宋体" w:eastAsia="宋体" w:cs="宋体"/>
                <w:color w:val="auto"/>
                <w:sz w:val="24"/>
                <w:szCs w:val="24"/>
                <w:lang w:val="en-US" w:eastAsia="zh-CN"/>
              </w:rPr>
              <w:t>不作调整。投标</w:t>
            </w:r>
            <w:r>
              <w:rPr>
                <w:rFonts w:hint="eastAsia" w:ascii="宋体" w:hAnsi="宋体" w:eastAsia="宋体" w:cs="宋体"/>
                <w:color w:val="auto"/>
                <w:sz w:val="24"/>
                <w:szCs w:val="24"/>
                <w:lang w:eastAsia="zh-CN"/>
              </w:rPr>
              <w:t>报价应</w:t>
            </w:r>
            <w:r>
              <w:rPr>
                <w:rFonts w:hint="eastAsia" w:ascii="宋体" w:hAnsi="宋体" w:eastAsia="宋体" w:cs="宋体"/>
                <w:color w:val="auto"/>
                <w:sz w:val="24"/>
                <w:szCs w:val="24"/>
              </w:rPr>
              <w:t>包括</w:t>
            </w:r>
            <w:r>
              <w:rPr>
                <w:rFonts w:hint="eastAsia" w:ascii="宋体" w:hAnsi="宋体" w:eastAsia="宋体" w:cs="宋体"/>
                <w:sz w:val="24"/>
                <w:szCs w:val="24"/>
              </w:rPr>
              <w:t>本项目实施过程中所需的人工费、机械费、材料设备费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运输费、装卸费</w:t>
            </w:r>
            <w:r>
              <w:rPr>
                <w:rFonts w:hint="eastAsia" w:ascii="宋体" w:hAnsi="宋体" w:eastAsia="宋体" w:cs="宋体"/>
                <w:sz w:val="24"/>
                <w:szCs w:val="24"/>
              </w:rPr>
              <w:t>、管理、利润、规费、加班费及后期维护、税金等一切费用，以及合同明示或暗示的所有责任、义务和一切风险。</w:t>
            </w:r>
          </w:p>
        </w:tc>
      </w:tr>
    </w:tbl>
    <w:p>
      <w:pPr>
        <w:bidi w:val="0"/>
        <w:ind w:left="0" w:leftChars="0" w:firstLine="0" w:firstLineChars="0"/>
        <w:rPr>
          <w:rFonts w:hint="eastAsia"/>
          <w:sz w:val="10"/>
          <w:szCs w:val="10"/>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eastAsia="zh-CN"/>
        </w:rPr>
      </w:pPr>
      <w:r>
        <w:rPr>
          <w:rFonts w:hint="eastAsia"/>
          <w:b/>
          <w:bCs/>
          <w:lang w:eastAsia="zh-CN"/>
        </w:rPr>
        <w:t>三、质量要求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lang w:eastAsia="zh-CN"/>
        </w:rPr>
        <w:t>中标人根据招标人所需清单进行配送货物，并严格按照进监要求进行配送，数量及质量严格按照相关规定。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lang w:val="en-US" w:eastAsia="zh-CN"/>
        </w:rPr>
        <w:t>1.</w:t>
      </w:r>
      <w:r>
        <w:rPr>
          <w:rFonts w:hint="eastAsia"/>
        </w:rPr>
        <w:t>质量标准根据国家有关标准执行，严禁“三无”产品；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lang w:val="en-US" w:eastAsia="zh-CN"/>
        </w:rPr>
        <w:t>2.</w:t>
      </w:r>
      <w:r>
        <w:rPr>
          <w:rFonts w:hint="eastAsia"/>
        </w:rPr>
        <w:t>商品数量以</w:t>
      </w:r>
      <w:r>
        <w:rPr>
          <w:rFonts w:hint="eastAsia"/>
          <w:lang w:eastAsia="zh-CN"/>
        </w:rPr>
        <w:t>招标人</w:t>
      </w:r>
      <w:r>
        <w:rPr>
          <w:rFonts w:hint="eastAsia"/>
        </w:rPr>
        <w:t>所在地接收时验收为准；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lang w:val="en-US" w:eastAsia="zh-CN"/>
        </w:rPr>
        <w:t>3.</w:t>
      </w:r>
      <w:r>
        <w:rPr>
          <w:rFonts w:hint="eastAsia"/>
          <w:lang w:eastAsia="zh-CN"/>
        </w:rPr>
        <w:t>投标人</w:t>
      </w:r>
      <w:r>
        <w:rPr>
          <w:rFonts w:hint="eastAsia"/>
        </w:rPr>
        <w:t>提供的货物，均须符合国家行业标准；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Cs w:val="21"/>
        </w:rPr>
      </w:pPr>
      <w:r>
        <w:rPr>
          <w:rFonts w:hint="eastAsia"/>
          <w:lang w:val="en-US" w:eastAsia="zh-CN"/>
        </w:rPr>
        <w:t>4.</w:t>
      </w:r>
      <w:r>
        <w:rPr>
          <w:rFonts w:hint="eastAsia"/>
        </w:rPr>
        <w:t>包装要求：按国家规定标识标准要求。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eastAsia="宋体"/>
          <w:b/>
          <w:bCs/>
          <w:lang w:eastAsia="zh-CN"/>
        </w:rPr>
      </w:pPr>
      <w:r>
        <w:rPr>
          <w:rFonts w:hint="eastAsia"/>
          <w:b/>
          <w:bCs/>
          <w:lang w:eastAsia="zh-CN"/>
        </w:rPr>
        <w:t>四、售后服务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应具有完善的服务保障体系，也应就商品的品质和服务对</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负责。</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1.1 </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所供商品在销售过程中不满意或库存较大，只要不影响</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第二次销售，并且不超过规定的退货期限，均由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负责处理。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1.2 </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对商品质量、价格、数量有疑问应及时与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在24小时内做出答复或处理。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1.3 </w:t>
      </w:r>
      <w:r>
        <w:rPr>
          <w:rFonts w:hint="eastAsia" w:ascii="宋体" w:hAnsi="宋体" w:eastAsia="宋体" w:cs="宋体"/>
          <w:color w:val="auto"/>
          <w:sz w:val="24"/>
          <w:szCs w:val="24"/>
        </w:rPr>
        <w:t>商品处理的方式主要采用退货或调换的方式。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应明确说明此次投标的服务策略，提供此次应标货物的服务计划（售后服务内容、相关服务指标、售后服务组织机构及人员安排情况及其联络信息）。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原则上以</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每月的需求量为批次，送货至</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指定的</w:t>
      </w:r>
      <w:r>
        <w:rPr>
          <w:rFonts w:hint="eastAsia" w:cs="宋体"/>
          <w:color w:val="auto"/>
          <w:sz w:val="24"/>
          <w:szCs w:val="24"/>
          <w:lang w:eastAsia="zh-CN"/>
        </w:rPr>
        <w:t>地点</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cs="宋体"/>
          <w:color w:val="auto"/>
          <w:sz w:val="24"/>
          <w:szCs w:val="24"/>
          <w:lang w:eastAsia="zh-CN"/>
        </w:rPr>
        <w:t>如遇</w:t>
      </w:r>
      <w:r>
        <w:rPr>
          <w:rFonts w:hint="eastAsia" w:ascii="宋体" w:hAnsi="宋体" w:eastAsia="宋体" w:cs="宋体"/>
          <w:color w:val="auto"/>
          <w:sz w:val="24"/>
          <w:szCs w:val="24"/>
        </w:rPr>
        <w:t>国家法定节假日等特殊时间的供货时，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应在国</w:t>
      </w:r>
      <w:r>
        <w:rPr>
          <w:rFonts w:hint="eastAsia" w:cs="宋体"/>
          <w:color w:val="auto"/>
          <w:sz w:val="24"/>
          <w:szCs w:val="24"/>
          <w:lang w:eastAsia="zh-CN"/>
        </w:rPr>
        <w:t>家法</w:t>
      </w:r>
      <w:r>
        <w:rPr>
          <w:rFonts w:hint="eastAsia" w:ascii="宋体" w:hAnsi="宋体" w:eastAsia="宋体" w:cs="宋体"/>
          <w:color w:val="auto"/>
          <w:sz w:val="24"/>
          <w:szCs w:val="24"/>
        </w:rPr>
        <w:t>定节假日前提前</w:t>
      </w:r>
      <w:r>
        <w:rPr>
          <w:rFonts w:hint="eastAsia" w:cs="宋体"/>
          <w:color w:val="auto"/>
          <w:sz w:val="24"/>
          <w:szCs w:val="24"/>
          <w:lang w:eastAsia="zh-CN"/>
        </w:rPr>
        <w:t>供</w:t>
      </w:r>
      <w:r>
        <w:rPr>
          <w:rFonts w:hint="eastAsia" w:ascii="宋体" w:hAnsi="宋体" w:eastAsia="宋体" w:cs="宋体"/>
          <w:color w:val="auto"/>
          <w:sz w:val="24"/>
          <w:szCs w:val="24"/>
        </w:rPr>
        <w:t>货完毕，具体时间以</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要求为准。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五</w:t>
      </w:r>
      <w:r>
        <w:rPr>
          <w:rFonts w:hint="eastAsia"/>
          <w:b/>
          <w:bCs/>
        </w:rPr>
        <w:t>、▲商务要求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eastAsia="zh-CN"/>
        </w:rPr>
      </w:pPr>
      <w:r>
        <w:rPr>
          <w:rFonts w:hint="eastAsia"/>
          <w:b/>
          <w:bCs/>
          <w:lang w:eastAsia="zh-CN"/>
        </w:rPr>
        <w:t>（一）报价要求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b w:val="0"/>
          <w:bCs w:val="0"/>
          <w:lang w:val="en-US" w:eastAsia="zh-CN"/>
        </w:rPr>
      </w:pPr>
      <w:r>
        <w:rPr>
          <w:rFonts w:hint="eastAsia"/>
          <w:b w:val="0"/>
          <w:bCs w:val="0"/>
          <w:lang w:val="en-US" w:eastAsia="zh-CN"/>
        </w:rPr>
        <w:t>1.本项目以“</w:t>
      </w:r>
      <w:r>
        <w:rPr>
          <w:rFonts w:hint="eastAsia"/>
          <w:b/>
          <w:bCs/>
          <w:lang w:val="en-US" w:eastAsia="zh-CN"/>
        </w:rPr>
        <w:t>整体折扣（%）</w:t>
      </w:r>
      <w:r>
        <w:rPr>
          <w:rFonts w:hint="eastAsia"/>
          <w:b w:val="0"/>
          <w:bCs w:val="0"/>
          <w:lang w:val="en-US" w:eastAsia="zh-CN"/>
        </w:rPr>
        <w:t>”形式进行报价（例如：95%），折扣</w:t>
      </w:r>
      <w:r>
        <w:rPr>
          <w:rFonts w:hint="eastAsia"/>
          <w:color w:val="auto"/>
          <w:lang w:val="en-US" w:eastAsia="zh-CN"/>
        </w:rPr>
        <w:t>≤100%；最终结算价=最高限价*折扣。</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b w:val="0"/>
          <w:bCs w:val="0"/>
          <w:lang w:val="en-US" w:eastAsia="zh-CN"/>
        </w:rPr>
      </w:pPr>
      <w:r>
        <w:rPr>
          <w:rFonts w:hint="eastAsia"/>
          <w:b w:val="0"/>
          <w:bCs w:val="0"/>
          <w:lang w:val="en-US" w:eastAsia="zh-CN"/>
        </w:rPr>
        <w:t>2.</w:t>
      </w:r>
      <w:r>
        <w:rPr>
          <w:rFonts w:hint="eastAsia" w:ascii="宋体" w:hAnsi="宋体" w:cs="宋体"/>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（二）</w:t>
      </w:r>
      <w:bookmarkStart w:id="15" w:name="_Toc14375"/>
      <w:bookmarkStart w:id="16" w:name="_Toc3643"/>
      <w:r>
        <w:rPr>
          <w:rFonts w:hint="eastAsia"/>
          <w:b/>
          <w:bCs/>
          <w:lang w:eastAsia="zh-CN"/>
        </w:rPr>
        <w:t>供货时间、地点、方式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lang w:val="en-US" w:eastAsia="zh-CN"/>
        </w:rPr>
        <w:t>1.供货</w:t>
      </w:r>
      <w:r>
        <w:rPr>
          <w:rFonts w:hint="eastAsia"/>
        </w:rPr>
        <w:t>时间：</w:t>
      </w:r>
      <w:r>
        <w:rPr>
          <w:rFonts w:hint="eastAsia" w:ascii="宋体" w:hAnsi="宋体" w:eastAsia="宋体" w:cs="宋体"/>
          <w:b w:val="0"/>
          <w:bCs w:val="0"/>
          <w:color w:val="auto"/>
          <w:sz w:val="24"/>
          <w:szCs w:val="24"/>
          <w:highlight w:val="none"/>
          <w:lang w:val="en-US" w:eastAsia="zh-CN"/>
        </w:rPr>
        <w:t>接到招标人通知半小时内响应，1小时内配送，部分需要安装的货物2小时内完成处理。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lang w:eastAsia="zh-CN"/>
        </w:rPr>
      </w:pPr>
      <w:r>
        <w:rPr>
          <w:rFonts w:hint="eastAsia"/>
          <w:lang w:val="en-US" w:eastAsia="zh-CN"/>
        </w:rPr>
        <w:t>2.供货</w:t>
      </w:r>
      <w:r>
        <w:rPr>
          <w:rFonts w:hint="eastAsia"/>
        </w:rPr>
        <w:t>地点：</w:t>
      </w:r>
      <w:r>
        <w:rPr>
          <w:rFonts w:hint="eastAsia"/>
          <w:lang w:eastAsia="zh-CN"/>
        </w:rPr>
        <w:t>招标人指定地点。</w:t>
      </w:r>
    </w:p>
    <w:bookmarkEnd w:id="15"/>
    <w:bookmarkEnd w:id="16"/>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b w:val="0"/>
          <w:bCs w:val="0"/>
          <w:lang w:val="en-US" w:eastAsia="zh-CN"/>
        </w:rPr>
      </w:pPr>
      <w:bookmarkStart w:id="17" w:name="_Toc30601"/>
      <w:bookmarkStart w:id="18" w:name="_Toc32145"/>
      <w:r>
        <w:rPr>
          <w:rFonts w:hint="eastAsia"/>
          <w:b w:val="0"/>
          <w:bCs w:val="0"/>
          <w:lang w:val="en-US" w:eastAsia="zh-CN"/>
        </w:rPr>
        <w:t>3.供货方式：以招标人每月的需求量为准，分批次供货。</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（三）</w:t>
      </w:r>
      <w:r>
        <w:rPr>
          <w:rFonts w:hint="eastAsia"/>
          <w:b/>
          <w:bCs/>
        </w:rPr>
        <w:t>质保期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质保期1年，自验收合格之日起计。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eastAsia="zh-CN"/>
        </w:rPr>
      </w:pPr>
      <w:r>
        <w:rPr>
          <w:rFonts w:hint="eastAsia"/>
          <w:b/>
          <w:bCs/>
          <w:lang w:eastAsia="zh-CN"/>
        </w:rPr>
        <w:t>（四）</w:t>
      </w:r>
      <w:r>
        <w:rPr>
          <w:rFonts w:hint="eastAsia"/>
          <w:b/>
          <w:bCs/>
        </w:rPr>
        <w:t>履约保证金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中标人在签订合同前</w:t>
      </w:r>
      <w:r>
        <w:rPr>
          <w:rFonts w:hint="eastAsia" w:ascii="宋体" w:hAnsi="宋体" w:eastAsia="宋体" w:cs="宋体"/>
          <w:color w:val="auto"/>
          <w:highlight w:val="none"/>
          <w:lang w:eastAsia="zh-CN"/>
        </w:rPr>
        <w:t>向招标人</w:t>
      </w:r>
      <w:r>
        <w:rPr>
          <w:rFonts w:hint="eastAsia" w:ascii="宋体" w:hAnsi="宋体" w:eastAsia="宋体" w:cs="宋体"/>
          <w:color w:val="auto"/>
          <w:highlight w:val="none"/>
        </w:rPr>
        <w:t>缴纳</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000元的履约保证金，履约保证金在</w:t>
      </w:r>
      <w:r>
        <w:rPr>
          <w:rFonts w:hint="eastAsia" w:ascii="宋体" w:hAnsi="宋体" w:eastAsia="宋体" w:cs="宋体"/>
          <w:color w:val="auto"/>
          <w:highlight w:val="none"/>
          <w:lang w:eastAsia="zh-CN"/>
        </w:rPr>
        <w:t>服务期限履行</w:t>
      </w:r>
      <w:r>
        <w:rPr>
          <w:rFonts w:hint="eastAsia" w:ascii="宋体" w:hAnsi="宋体" w:eastAsia="宋体" w:cs="宋体"/>
          <w:color w:val="auto"/>
          <w:highlight w:val="none"/>
        </w:rPr>
        <w:t>完毕后5个工作日内无息退还</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color w:val="FF0000"/>
        </w:rPr>
      </w:pPr>
      <w:r>
        <w:rPr>
          <w:rFonts w:hint="eastAsia"/>
          <w:b/>
          <w:bCs/>
          <w:color w:val="auto"/>
          <w:lang w:eastAsia="zh-CN"/>
        </w:rPr>
        <w:t>（五）</w:t>
      </w:r>
      <w:r>
        <w:rPr>
          <w:rFonts w:hint="eastAsia"/>
          <w:b/>
          <w:bCs/>
          <w:color w:val="auto"/>
        </w:rPr>
        <w:t>付款方式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val="en-US" w:eastAsia="zh-CN"/>
        </w:rPr>
        <w:t>1.</w:t>
      </w:r>
      <w:r>
        <w:rPr>
          <w:rFonts w:hint="eastAsia"/>
          <w:lang w:eastAsia="zh-CN"/>
        </w:rPr>
        <w:t>付款方式一：招标人自采购合同生效及具备实施条件后15日内支付月平均供货金额</w:t>
      </w:r>
      <w:r>
        <w:rPr>
          <w:rFonts w:hint="eastAsia"/>
          <w:lang w:val="en-US" w:eastAsia="zh-CN"/>
        </w:rPr>
        <w:t>4</w:t>
      </w:r>
      <w:r>
        <w:rPr>
          <w:rFonts w:hint="eastAsia"/>
          <w:lang w:eastAsia="zh-CN"/>
        </w:rPr>
        <w:t>0%的预付款，剩余款项</w:t>
      </w:r>
      <w:r>
        <w:rPr>
          <w:rFonts w:hint="eastAsia"/>
          <w:lang w:val="en-US" w:eastAsia="zh-CN"/>
        </w:rPr>
        <w:t>凭销售发票和验收单总共分24次支付。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val="en-US" w:eastAsia="zh-CN"/>
        </w:rPr>
        <w:t>2.</w:t>
      </w:r>
      <w:r>
        <w:rPr>
          <w:rFonts w:hint="eastAsia"/>
          <w:lang w:eastAsia="zh-CN"/>
        </w:rPr>
        <w:t>付款方式二：</w:t>
      </w:r>
      <w:r>
        <w:rPr>
          <w:rFonts w:hint="eastAsia"/>
          <w:lang w:val="en-US" w:eastAsia="zh-CN"/>
        </w:rPr>
        <w:t>凭销售发票和验收单每个月支付一次，总共分24次支付。</w:t>
      </w:r>
      <w:r>
        <w:rPr>
          <w:rFonts w:hint="eastAsia"/>
          <w:lang w:eastAsia="zh-CN"/>
        </w:rPr>
        <w:t>（由中标人签订合同代表手抄并签字，手写文字上加盖中标人公章）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val="en-US" w:eastAsia="zh-CN"/>
        </w:rPr>
        <w:t>3.</w:t>
      </w:r>
      <w:r>
        <w:rPr>
          <w:rFonts w:hint="eastAsia"/>
          <w:lang w:eastAsia="zh-CN"/>
        </w:rPr>
        <w:t>在签订合同时，中标人明确表示无需预付款或者主动要求降低预付款比例的，采购合同可不适用前述规定。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b/>
          <w:bCs/>
          <w:lang w:val="en-US" w:eastAsia="zh-CN"/>
        </w:rPr>
      </w:pPr>
      <w:r>
        <w:rPr>
          <w:rFonts w:hint="eastAsia"/>
          <w:b/>
          <w:bCs/>
          <w:lang w:val="en-US" w:eastAsia="zh-CN"/>
        </w:rPr>
        <w:t>（六）验收标准</w:t>
      </w:r>
    </w:p>
    <w:bookmarkEnd w:id="17"/>
    <w:bookmarkEnd w:id="18"/>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eastAsia="zh-CN"/>
        </w:rPr>
        <w:t>质量验收</w:t>
      </w:r>
      <w:r>
        <w:rPr>
          <w:rFonts w:hint="eastAsia"/>
        </w:rPr>
        <w:t>标准按国家</w:t>
      </w:r>
      <w:r>
        <w:rPr>
          <w:rFonts w:hint="eastAsia"/>
          <w:lang w:eastAsia="zh-CN"/>
        </w:rPr>
        <w:t>或地方</w:t>
      </w:r>
      <w:r>
        <w:rPr>
          <w:rFonts w:hint="eastAsia"/>
        </w:rPr>
        <w:t>标准</w:t>
      </w:r>
      <w:r>
        <w:rPr>
          <w:rFonts w:hint="eastAsia"/>
          <w:lang w:eastAsia="zh-CN"/>
        </w:rPr>
        <w:t>执行。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b/>
          <w:bCs/>
          <w:lang w:val="en-US" w:eastAsia="zh-CN"/>
        </w:rPr>
      </w:pPr>
      <w:bookmarkStart w:id="19" w:name="_Toc12425"/>
      <w:r>
        <w:rPr>
          <w:rFonts w:hint="eastAsia"/>
          <w:b/>
          <w:bCs/>
          <w:lang w:val="en-US" w:eastAsia="zh-CN"/>
        </w:rPr>
        <w:t>（七）合同履行</w:t>
      </w:r>
    </w:p>
    <w:bookmarkEnd w:id="14"/>
    <w:bookmarkEnd w:id="19"/>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Cs w:val="24"/>
          <w:lang w:eastAsia="zh-CN"/>
        </w:rPr>
      </w:pPr>
      <w:bookmarkStart w:id="20" w:name="_Toc17984"/>
      <w:r>
        <w:rPr>
          <w:rFonts w:hint="eastAsia"/>
          <w:lang w:eastAsia="zh-CN"/>
        </w:rPr>
        <w:t>必须由投标主体履行合同。</w:t>
      </w:r>
    </w:p>
    <w:p>
      <w:pPr>
        <w:ind w:firstLine="2891" w:firstLineChars="900"/>
        <w:rPr>
          <w:rFonts w:hint="eastAsia" w:eastAsia="宋体"/>
          <w:b/>
          <w:bCs/>
          <w:sz w:val="32"/>
          <w:szCs w:val="32"/>
          <w:lang w:eastAsia="zh-CN"/>
        </w:rPr>
        <w:sectPr>
          <w:footerReference r:id="rId14" w:type="default"/>
          <w:pgSz w:w="11906" w:h="16838"/>
          <w:pgMar w:top="1247" w:right="1247" w:bottom="1247" w:left="1247" w:header="170" w:footer="567" w:gutter="0"/>
          <w:pgNumType w:fmt="decimal"/>
          <w:cols w:space="720" w:num="1"/>
          <w:docGrid w:linePitch="381" w:charSpace="0"/>
        </w:sectPr>
      </w:pPr>
    </w:p>
    <w:p>
      <w:pPr>
        <w:pStyle w:val="2"/>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20"/>
    </w:p>
    <w:p>
      <w:pPr>
        <w:pStyle w:val="3"/>
        <w:spacing w:line="240" w:lineRule="auto"/>
        <w:jc w:val="center"/>
        <w:rPr>
          <w:rFonts w:hint="eastAsia" w:ascii="宋体" w:hAnsi="宋体" w:eastAsia="宋体" w:cs="宋体"/>
          <w:sz w:val="28"/>
          <w:szCs w:val="28"/>
        </w:rPr>
      </w:pPr>
      <w:bookmarkStart w:id="21" w:name="_Toc452457413"/>
      <w:bookmarkStart w:id="22" w:name="_Toc2290"/>
      <w:bookmarkStart w:id="23" w:name="_Toc21699"/>
      <w:r>
        <w:rPr>
          <w:rFonts w:hint="eastAsia" w:ascii="宋体" w:hAnsi="宋体" w:eastAsia="宋体" w:cs="宋体"/>
          <w:sz w:val="28"/>
          <w:szCs w:val="28"/>
        </w:rPr>
        <w:t>前 附 表</w:t>
      </w:r>
      <w:bookmarkEnd w:id="21"/>
      <w:bookmarkEnd w:id="22"/>
      <w:bookmarkEnd w:id="23"/>
    </w:p>
    <w:tbl>
      <w:tblPr>
        <w:tblStyle w:val="43"/>
        <w:tblW w:w="1011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24" w:name="_Toc246996175"/>
            <w:bookmarkStart w:id="25" w:name="_Toc296602420"/>
            <w:bookmarkStart w:id="26" w:name="_Toc452457414"/>
            <w:bookmarkStart w:id="27" w:name="_Toc152042305"/>
            <w:bookmarkStart w:id="28" w:name="_Toc247085689"/>
            <w:bookmarkStart w:id="29" w:name="_Toc179632546"/>
            <w:bookmarkStart w:id="30" w:name="_Toc144974497"/>
            <w:bookmarkStart w:id="31" w:name="_Toc246996918"/>
            <w:bookmarkStart w:id="32" w:name="_Toc152045529"/>
            <w:r>
              <w:rPr>
                <w:rFonts w:hint="eastAsia" w:ascii="宋体" w:hAnsi="宋体" w:eastAsia="宋体" w:cs="宋体"/>
                <w:b/>
                <w:bCs/>
                <w:sz w:val="24"/>
                <w:szCs w:val="24"/>
              </w:rPr>
              <w:t>序号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6"/>
                <w:rFonts w:hint="eastAsia" w:ascii="宋体" w:hAnsi="宋体" w:eastAsia="宋体" w:cs="宋体"/>
                <w:b w:val="0"/>
                <w:bCs w:val="0"/>
                <w:szCs w:val="24"/>
                <w:lang w:eastAsia="zh-CN"/>
              </w:rPr>
              <w:t>浙江省南湖监狱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Style w:val="46"/>
                <w:rFonts w:hint="eastAsia" w:ascii="宋体" w:hAnsi="宋体" w:eastAsia="宋体" w:cs="宋体"/>
                <w:b w:val="0"/>
                <w:bCs w:val="0"/>
                <w:szCs w:val="24"/>
                <w:lang w:eastAsia="zh-CN"/>
              </w:rPr>
              <w:t>浙江省南湖监狱</w:t>
            </w:r>
            <w:r>
              <w:rPr>
                <w:rStyle w:val="46"/>
                <w:rFonts w:hint="eastAsia" w:cs="宋体"/>
                <w:b w:val="0"/>
                <w:bCs w:val="0"/>
                <w:szCs w:val="24"/>
                <w:lang w:eastAsia="zh-CN"/>
              </w:rPr>
              <w:t>监内低值易耗品采购</w:t>
            </w:r>
            <w:r>
              <w:rPr>
                <w:rStyle w:val="46"/>
                <w:rFonts w:hint="eastAsia" w:ascii="宋体" w:hAnsi="宋体" w:eastAsia="宋体" w:cs="宋体"/>
                <w:b w:val="0"/>
                <w:bCs w:val="0"/>
                <w:szCs w:val="24"/>
                <w:lang w:val="en-US" w:eastAsia="zh-CN"/>
              </w:rPr>
              <w:t>项目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SNH-B202414002</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投标报价超过招标文件中规定的预算金额或者最高限价（</w:t>
            </w:r>
            <w:r>
              <w:rPr>
                <w:rFonts w:hint="eastAsia" w:ascii="宋体" w:hAnsi="宋体" w:cs="宋体"/>
                <w:sz w:val="24"/>
                <w:highlight w:val="none"/>
              </w:rPr>
              <w:t>含单价最高限价）</w:t>
            </w:r>
            <w:r>
              <w:rPr>
                <w:rFonts w:hint="eastAsia" w:ascii="宋体" w:hAnsi="宋体" w:cs="宋体"/>
                <w:sz w:val="24"/>
                <w:highlight w:val="none"/>
                <w:lang w:val="zh-CN"/>
              </w:rPr>
              <w:t>的</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预算金额</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sz w:val="24"/>
                <w:szCs w:val="24"/>
                <w:lang w:val="en-US" w:eastAsia="zh-CN"/>
              </w:rPr>
              <w:t>1200000元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1"/>
                <w:rFonts w:hint="eastAsia" w:ascii="宋体" w:hAnsi="宋体" w:eastAsia="宋体" w:cs="宋体"/>
                <w:sz w:val="24"/>
                <w:szCs w:val="24"/>
              </w:rPr>
              <w:t>http://zfcg.czt.zj.gov.cn/</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lang w:eastAsia="zh-CN"/>
              </w:rPr>
              <w:t>安吉县公共资源交易中心：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1"/>
                <w:rFonts w:hint="eastAsia" w:ascii="宋体" w:hAnsi="宋体" w:eastAsia="宋体" w:cs="宋体"/>
                <w:sz w:val="24"/>
                <w:szCs w:val="24"/>
              </w:rPr>
              <w:t>http://</w:t>
            </w:r>
            <w:r>
              <w:rPr>
                <w:rStyle w:val="51"/>
                <w:rFonts w:hint="eastAsia" w:ascii="宋体" w:hAnsi="宋体" w:eastAsia="宋体" w:cs="宋体"/>
                <w:sz w:val="24"/>
                <w:szCs w:val="24"/>
                <w:lang w:val="en-US" w:eastAsia="zh-CN"/>
              </w:rPr>
              <w:t>ggzy</w:t>
            </w:r>
            <w:r>
              <w:rPr>
                <w:rStyle w:val="51"/>
                <w:rFonts w:hint="eastAsia" w:ascii="宋体" w:hAnsi="宋体" w:eastAsia="宋体" w:cs="宋体"/>
                <w:sz w:val="24"/>
                <w:szCs w:val="24"/>
              </w:rPr>
              <w:t>.</w:t>
            </w:r>
            <w:r>
              <w:rPr>
                <w:rStyle w:val="51"/>
                <w:rFonts w:hint="eastAsia" w:ascii="宋体" w:hAnsi="宋体" w:eastAsia="宋体" w:cs="宋体"/>
                <w:sz w:val="24"/>
                <w:szCs w:val="24"/>
                <w:lang w:val="en-US" w:eastAsia="zh-CN"/>
              </w:rPr>
              <w:t>anji</w:t>
            </w:r>
            <w:r>
              <w:rPr>
                <w:rStyle w:val="51"/>
                <w:rFonts w:hint="eastAsia" w:ascii="宋体" w:hAnsi="宋体" w:eastAsia="宋体" w:cs="宋体"/>
                <w:sz w:val="24"/>
                <w:szCs w:val="24"/>
              </w:rPr>
              <w:t>.gov.cn/</w:t>
            </w:r>
            <w:r>
              <w:rPr>
                <w:rFonts w:hint="eastAsia"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349"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rPr>
            </w:pPr>
            <w:r>
              <w:rPr>
                <w:rFonts w:hint="eastAsia"/>
              </w:rPr>
              <w:t>供应商未在投标截止时间前成功上传电子加密投标文件的投标无效。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rPr>
            </w:pPr>
            <w:r>
              <w:rPr>
                <w:rFonts w:hint="eastAsia"/>
              </w:rPr>
              <w:t>（2）备份投标文件：投标截止时间前，供应商应将备份投标文件递交至开标地点，以便电子加密投标文件解密异常时应急使用。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是否允许采购进口产品</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lang w:eastAsia="zh-CN"/>
              </w:rPr>
              <w:t>☑</w:t>
            </w:r>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（1）收费标准参照国家计委关于印发《招标代理服务收费管理暂行办法》的通知（计价格[2002]1980号），由中标供应商一次性向代理机构支付。</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cs="宋体"/>
                <w:color w:val="000000"/>
                <w:sz w:val="24"/>
                <w:szCs w:val="24"/>
                <w:lang w:eastAsia="zh-CN"/>
              </w:rPr>
              <w:t>本项目代理服务费</w:t>
            </w:r>
            <w:r>
              <w:rPr>
                <w:rFonts w:hint="eastAsia" w:cs="宋体"/>
                <w:color w:val="000000"/>
                <w:sz w:val="24"/>
                <w:szCs w:val="24"/>
                <w:highlight w:val="none"/>
                <w:lang w:eastAsia="zh-CN"/>
              </w:rPr>
              <w:t>按实际中标价计算</w:t>
            </w:r>
            <w:r>
              <w:rPr>
                <w:rFonts w:hint="eastAsia" w:cs="宋体"/>
                <w:color w:val="000000"/>
                <w:sz w:val="24"/>
                <w:szCs w:val="24"/>
                <w:highlight w:val="none"/>
                <w:lang w:val="en-US" w:eastAsia="zh-CN"/>
              </w:rPr>
              <w:t>收取</w:t>
            </w:r>
            <w:r>
              <w:rPr>
                <w:rFonts w:hint="eastAsia" w:cs="宋体"/>
                <w:color w:val="000000"/>
                <w:sz w:val="24"/>
                <w:szCs w:val="24"/>
                <w:lang w:val="en-US" w:eastAsia="zh-CN"/>
              </w:rPr>
              <w:t>，</w:t>
            </w:r>
            <w:r>
              <w:rPr>
                <w:rFonts w:hint="eastAsia" w:ascii="宋体" w:hAnsi="宋体" w:eastAsia="宋体" w:cs="宋体"/>
                <w:color w:val="000000"/>
                <w:sz w:val="24"/>
                <w:szCs w:val="24"/>
              </w:rPr>
              <w:t>中标人在中标通知书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梅</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349" w:type="dxa"/>
            <w:vAlign w:val="center"/>
          </w:tcPr>
          <w:p>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34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中小企业扶持政策</w:t>
            </w:r>
          </w:p>
        </w:tc>
        <w:tc>
          <w:tcPr>
            <w:tcW w:w="7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）本项目为专门面向中小企业预留采购份额。</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ascii="宋体" w:hAnsi="宋体" w:eastAsia="宋体"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批发业、零售业</w:t>
            </w:r>
            <w:r>
              <w:rPr>
                <w:rFonts w:hint="eastAsia" w:ascii="宋体" w:hAnsi="宋体" w:eastAsia="宋体" w:cs="宋体"/>
                <w:b w:val="0"/>
                <w:bCs/>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val="en-US"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eastAsia="zh-CN"/>
              </w:rPr>
              <w:t>中</w:t>
            </w:r>
            <w:r>
              <w:rPr>
                <w:rFonts w:hint="eastAsia" w:cs="宋体"/>
                <w:b/>
                <w:color w:val="auto"/>
                <w:kern w:val="0"/>
                <w:sz w:val="24"/>
                <w:szCs w:val="24"/>
                <w:u w:val="single"/>
                <w:lang w:val="en-US" w:eastAsia="zh-CN"/>
              </w:rPr>
              <w:t>小</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val="en-US"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r>
              <w:rPr>
                <w:rFonts w:hint="eastAsia" w:cs="宋体"/>
                <w:color w:val="auto"/>
                <w:kern w:val="0"/>
                <w:sz w:val="24"/>
                <w:szCs w:val="24"/>
                <w:highlight w:val="none"/>
                <w:lang w:eastAsia="zh-CN"/>
              </w:rPr>
              <w:t>（</w:t>
            </w:r>
            <w:r>
              <w:rPr>
                <w:rFonts w:hint="eastAsia" w:cs="宋体"/>
                <w:b/>
                <w:bCs/>
                <w:color w:val="auto"/>
                <w:kern w:val="0"/>
                <w:sz w:val="24"/>
                <w:szCs w:val="24"/>
                <w:highlight w:val="none"/>
                <w:lang w:val="en-US" w:eastAsia="zh-CN"/>
              </w:rPr>
              <w:t>本项目不适用</w:t>
            </w:r>
            <w:r>
              <w:rPr>
                <w:rFonts w:hint="eastAsia"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）本项目不接受大中型企业与小微企业组成联合体。</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）本项目不允许大中型企业向一家或者多家小微企业分包。</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）小微企业参加政府采购活动，应当出具《中小企业声明函》，否则其报价不予扣除。</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Cs w:val="24"/>
                <w:lang w:val="zh-CN"/>
              </w:rPr>
            </w:pPr>
            <w:r>
              <w:rPr>
                <w:rFonts w:hint="eastAsia" w:ascii="宋体" w:hAnsi="宋体" w:eastAsia="宋体" w:cs="宋体"/>
                <w:lang w:eastAsia="zh-CN"/>
              </w:rPr>
              <w:t>（</w:t>
            </w: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bl>
    <w:p>
      <w:pPr>
        <w:pStyle w:val="3"/>
        <w:jc w:val="center"/>
        <w:rPr>
          <w:rFonts w:hint="eastAsia" w:ascii="宋体" w:hAnsi="宋体" w:eastAsia="宋体" w:cs="宋体"/>
          <w:sz w:val="24"/>
          <w:szCs w:val="24"/>
        </w:rPr>
      </w:pPr>
      <w:r>
        <w:rPr>
          <w:rFonts w:hint="eastAsia" w:ascii="宋体" w:hAnsi="宋体" w:eastAsia="宋体" w:cs="宋体"/>
          <w:sz w:val="24"/>
          <w:szCs w:val="24"/>
        </w:rPr>
        <w:br w:type="page"/>
      </w:r>
      <w:bookmarkEnd w:id="24"/>
      <w:bookmarkEnd w:id="25"/>
      <w:bookmarkEnd w:id="26"/>
      <w:bookmarkEnd w:id="27"/>
      <w:bookmarkEnd w:id="28"/>
      <w:bookmarkEnd w:id="29"/>
      <w:bookmarkEnd w:id="30"/>
      <w:bookmarkEnd w:id="31"/>
      <w:bookmarkEnd w:id="32"/>
      <w:bookmarkStart w:id="33" w:name="_Toc2440"/>
      <w:bookmarkStart w:id="34" w:name="_Toc22147"/>
      <w:bookmarkStart w:id="35" w:name="_Toc246996919"/>
      <w:bookmarkStart w:id="36" w:name="_Toc296602421"/>
      <w:bookmarkStart w:id="37" w:name="_Toc152042306"/>
      <w:bookmarkStart w:id="38" w:name="_Toc179632547"/>
      <w:bookmarkStart w:id="39" w:name="_Toc246996176"/>
      <w:bookmarkStart w:id="40" w:name="_Toc144974498"/>
      <w:bookmarkStart w:id="41" w:name="_Toc247085690"/>
      <w:bookmarkStart w:id="42" w:name="_Toc152045530"/>
      <w:r>
        <w:rPr>
          <w:rFonts w:hint="eastAsia" w:ascii="宋体" w:hAnsi="宋体" w:eastAsia="宋体" w:cs="宋体"/>
          <w:sz w:val="24"/>
          <w:szCs w:val="24"/>
        </w:rPr>
        <w:t>第一节 总 则</w:t>
      </w:r>
      <w:bookmarkEnd w:id="33"/>
      <w:bookmarkEnd w:id="34"/>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szCs w:val="24"/>
        </w:rPr>
      </w:pPr>
      <w:r>
        <w:rPr>
          <w:rFonts w:hint="eastAsia" w:ascii="宋体" w:hAnsi="宋体" w:eastAsia="宋体" w:cs="宋体"/>
          <w:szCs w:val="24"/>
        </w:rPr>
        <w:t>一、适用范围</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szCs w:val="24"/>
        </w:rPr>
      </w:pPr>
      <w:r>
        <w:rPr>
          <w:rFonts w:hint="eastAsia" w:ascii="宋体" w:hAnsi="宋体" w:eastAsia="宋体" w:cs="宋体"/>
          <w:szCs w:val="24"/>
        </w:rPr>
        <w:t>二、定义</w:t>
      </w:r>
    </w:p>
    <w:p>
      <w:pPr>
        <w:pageBreakBefore w:val="0"/>
        <w:kinsoku/>
        <w:wordWrap/>
        <w:overflowPunct/>
        <w:topLinePunct w:val="0"/>
        <w:bidi w:val="0"/>
        <w:adjustRightInd/>
        <w:snapToGrid/>
        <w:spacing w:line="440" w:lineRule="exact"/>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浙江省南湖监狱</w:t>
      </w:r>
      <w:r>
        <w:rPr>
          <w:rFonts w:hint="eastAsia" w:cs="宋体"/>
          <w:lang w:val="en-US" w:eastAsia="zh-CN"/>
        </w:rPr>
        <w:t>。</w:t>
      </w:r>
    </w:p>
    <w:p>
      <w:pPr>
        <w:pageBreakBefore w:val="0"/>
        <w:kinsoku/>
        <w:wordWrap/>
        <w:overflowPunct/>
        <w:topLinePunct w:val="0"/>
        <w:bidi w:val="0"/>
        <w:adjustRightInd/>
        <w:snapToGrid/>
        <w:spacing w:line="440" w:lineRule="exact"/>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pPr>
        <w:pageBreakBefore w:val="0"/>
        <w:kinsoku/>
        <w:wordWrap/>
        <w:overflowPunct/>
        <w:topLinePunct w:val="0"/>
        <w:bidi w:val="0"/>
        <w:adjustRightInd/>
        <w:snapToGrid/>
        <w:spacing w:line="440" w:lineRule="exact"/>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pPr>
        <w:pStyle w:val="5"/>
        <w:pageBreakBefore w:val="0"/>
        <w:kinsoku/>
        <w:wordWrap/>
        <w:overflowPunct/>
        <w:topLinePunct w:val="0"/>
        <w:bidi w:val="0"/>
        <w:adjustRightInd/>
        <w:snapToGrid/>
        <w:spacing w:line="440" w:lineRule="exact"/>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pPr>
        <w:pageBreakBefore w:val="0"/>
        <w:kinsoku/>
        <w:wordWrap/>
        <w:overflowPunct/>
        <w:topLinePunct w:val="0"/>
        <w:bidi w:val="0"/>
        <w:adjustRightInd/>
        <w:snapToGrid/>
        <w:spacing w:line="440" w:lineRule="exact"/>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pPr>
        <w:pageBreakBefore w:val="0"/>
        <w:kinsoku/>
        <w:wordWrap/>
        <w:overflowPunct/>
        <w:topLinePunct w:val="0"/>
        <w:bidi w:val="0"/>
        <w:adjustRightInd/>
        <w:snapToGrid/>
        <w:spacing w:line="440" w:lineRule="exact"/>
        <w:ind w:left="0" w:leftChars="0" w:firstLine="0" w:firstLineChars="0"/>
        <w:textAlignment w:val="auto"/>
        <w:rPr>
          <w:rFonts w:ascii="宋体" w:hAnsi="宋体" w:cs="宋体"/>
        </w:rPr>
      </w:pPr>
      <w:r>
        <w:rPr>
          <w:rFonts w:hint="eastAsia" w:ascii="宋体" w:hAnsi="宋体" w:cs="宋体"/>
        </w:rPr>
        <w:t>“</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bookmarkStart w:id="79" w:name="_GoBack"/>
      <w:bookmarkEnd w:id="79"/>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szCs w:val="24"/>
        </w:rPr>
      </w:pPr>
      <w:r>
        <w:rPr>
          <w:rFonts w:hint="eastAsia" w:ascii="宋体" w:hAnsi="宋体" w:eastAsia="宋体" w:cs="宋体"/>
          <w:szCs w:val="24"/>
        </w:rPr>
        <w:t>三、合格的投标人</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pPr>
      <w:r>
        <w:rPr>
          <w:rFonts w:hint="eastAsia" w:ascii="宋体" w:hAnsi="宋体" w:eastAsia="宋体" w:cs="宋体"/>
        </w:rPr>
        <w:t>详见招标公告“投标人资格要求”。</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szCs w:val="24"/>
        </w:rPr>
      </w:pPr>
      <w:r>
        <w:rPr>
          <w:rFonts w:hint="eastAsia" w:ascii="宋体" w:hAnsi="宋体" w:eastAsia="宋体" w:cs="宋体"/>
          <w:szCs w:val="24"/>
        </w:rPr>
        <w:t>四、投标费用</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15项</w:t>
      </w:r>
      <w:r>
        <w:rPr>
          <w:rFonts w:hint="eastAsia" w:ascii="宋体" w:hAnsi="宋体" w:eastAsia="宋体" w:cs="宋体"/>
        </w:rPr>
        <w:t>”。</w:t>
      </w:r>
    </w:p>
    <w:p>
      <w:pPr>
        <w:pStyle w:val="5"/>
        <w:pageBreakBefore w:val="0"/>
        <w:kinsoku/>
        <w:wordWrap/>
        <w:overflowPunct/>
        <w:topLinePunct w:val="0"/>
        <w:bidi w:val="0"/>
        <w:adjustRightInd/>
        <w:snapToGrid/>
        <w:spacing w:line="440" w:lineRule="exact"/>
        <w:ind w:left="0" w:leftChars="0" w:firstLine="0" w:firstLineChars="0"/>
        <w:textAlignment w:val="auto"/>
        <w:rPr>
          <w:rFonts w:hint="eastAsia" w:ascii="宋体" w:hAnsi="宋体" w:eastAsia="宋体" w:cs="宋体"/>
          <w:b/>
          <w:bCs/>
          <w:highlight w:val="none"/>
        </w:rPr>
      </w:pPr>
      <w:r>
        <w:rPr>
          <w:rFonts w:hint="eastAsia" w:cs="宋体"/>
          <w:b/>
          <w:bCs/>
          <w:highlight w:val="none"/>
          <w:lang w:eastAsia="zh-CN"/>
        </w:rPr>
        <w:t>五、</w:t>
      </w:r>
      <w:r>
        <w:rPr>
          <w:rFonts w:hint="eastAsia" w:ascii="宋体" w:hAnsi="宋体" w:eastAsia="宋体" w:cs="宋体"/>
          <w:b/>
          <w:bCs/>
          <w:highlight w:val="none"/>
        </w:rPr>
        <w:t>采购项目需要落实的政府采购政策</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3.支持中小企业发展</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pPr>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pPr>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pPr>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pPr>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pageBreakBefore w:val="0"/>
        <w:widowControl/>
        <w:kinsoku/>
        <w:wordWrap/>
        <w:overflowPunct/>
        <w:topLinePunct w:val="0"/>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宋体"/>
          <w:sz w:val="24"/>
          <w:lang w:val="en-US" w:eastAsia="zh-CN"/>
        </w:rPr>
        <w:t>4%-</w:t>
      </w:r>
      <w:r>
        <w:rPr>
          <w:rFonts w:hint="eastAsia" w:ascii="宋体" w:hAnsi="宋体" w:cs="宋体"/>
          <w:sz w:val="24"/>
        </w:rPr>
        <w:t>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pPr>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pPr>
        <w:pStyle w:val="4"/>
        <w:pageBreakBefore w:val="0"/>
        <w:numPr>
          <w:ilvl w:val="0"/>
          <w:numId w:val="0"/>
        </w:numPr>
        <w:kinsoku/>
        <w:wordWrap/>
        <w:overflowPunct/>
        <w:topLinePunct w:val="0"/>
        <w:bidi w:val="0"/>
        <w:adjustRightInd/>
        <w:snapToGrid/>
        <w:spacing w:line="440" w:lineRule="exact"/>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pPr>
        <w:pStyle w:val="4"/>
        <w:pageBreakBefore w:val="0"/>
        <w:numPr>
          <w:ilvl w:val="0"/>
          <w:numId w:val="0"/>
        </w:numPr>
        <w:kinsoku/>
        <w:wordWrap/>
        <w:overflowPunct/>
        <w:topLinePunct w:val="0"/>
        <w:bidi w:val="0"/>
        <w:adjustRightInd/>
        <w:snapToGrid/>
        <w:spacing w:line="440" w:lineRule="exact"/>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szCs w:val="24"/>
        </w:rPr>
      </w:pPr>
      <w:r>
        <w:rPr>
          <w:rFonts w:hint="eastAsia" w:cs="宋体"/>
          <w:szCs w:val="24"/>
          <w:lang w:eastAsia="zh-CN"/>
        </w:rPr>
        <w:t>六</w:t>
      </w:r>
      <w:r>
        <w:rPr>
          <w:rFonts w:hint="eastAsia" w:ascii="宋体" w:hAnsi="宋体" w:eastAsia="宋体" w:cs="宋体"/>
          <w:szCs w:val="24"/>
        </w:rPr>
        <w:t>、询问、质疑、投诉</w:t>
      </w:r>
    </w:p>
    <w:p>
      <w:pPr>
        <w:pageBreakBefore w:val="0"/>
        <w:kinsoku/>
        <w:wordWrap/>
        <w:overflowPunct/>
        <w:topLinePunct w:val="0"/>
        <w:autoSpaceDE w:val="0"/>
        <w:autoSpaceDN w:val="0"/>
        <w:bidi w:val="0"/>
        <w:adjustRightInd/>
        <w:snapToGrid/>
        <w:spacing w:line="440" w:lineRule="exact"/>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pPr>
        <w:pageBreakBefore w:val="0"/>
        <w:kinsoku/>
        <w:wordWrap/>
        <w:overflowPunct/>
        <w:topLinePunct w:val="0"/>
        <w:autoSpaceDE w:val="0"/>
        <w:autoSpaceDN w:val="0"/>
        <w:bidi w:val="0"/>
        <w:adjustRightInd/>
        <w:snapToGrid/>
        <w:spacing w:line="440" w:lineRule="exact"/>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pPr>
        <w:pageBreakBefore w:val="0"/>
        <w:kinsoku/>
        <w:wordWrap/>
        <w:overflowPunct/>
        <w:topLinePunct w:val="0"/>
        <w:autoSpaceDE w:val="0"/>
        <w:autoSpaceDN w:val="0"/>
        <w:bidi w:val="0"/>
        <w:adjustRightInd/>
        <w:snapToGrid/>
        <w:spacing w:line="440" w:lineRule="exact"/>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pPr>
        <w:pStyle w:val="19"/>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pPr>
        <w:pStyle w:val="19"/>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pPr>
        <w:pStyle w:val="7"/>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pPr>
        <w:pStyle w:val="19"/>
        <w:pageBreakBefore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pPr>
        <w:pStyle w:val="19"/>
        <w:pageBreakBefore w:val="0"/>
        <w:kinsoku/>
        <w:wordWrap/>
        <w:overflowPunct/>
        <w:topLinePunct w:val="0"/>
        <w:bidi w:val="0"/>
        <w:adjustRightInd/>
        <w:snapToGrid/>
        <w:spacing w:line="44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pPr>
        <w:pageBreakBefore w:val="0"/>
        <w:kinsoku/>
        <w:wordWrap/>
        <w:overflowPunct/>
        <w:topLinePunct w:val="0"/>
        <w:bidi w:val="0"/>
        <w:adjustRightInd/>
        <w:snapToGrid/>
        <w:spacing w:line="440" w:lineRule="exact"/>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pPr>
        <w:pageBreakBefore w:val="0"/>
        <w:kinsoku/>
        <w:wordWrap/>
        <w:overflowPunct/>
        <w:topLinePunct w:val="0"/>
        <w:bidi w:val="0"/>
        <w:adjustRightInd/>
        <w:snapToGrid/>
        <w:spacing w:line="44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pPr>
        <w:pageBreakBefore w:val="0"/>
        <w:kinsoku/>
        <w:wordWrap/>
        <w:overflowPunct/>
        <w:topLinePunct w:val="0"/>
        <w:bidi w:val="0"/>
        <w:adjustRightInd/>
        <w:snapToGrid/>
        <w:spacing w:line="44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pPr>
        <w:pageBreakBefore w:val="0"/>
        <w:kinsoku/>
        <w:wordWrap/>
        <w:overflowPunct/>
        <w:topLinePunct w:val="0"/>
        <w:bidi w:val="0"/>
        <w:adjustRightInd/>
        <w:snapToGrid/>
        <w:spacing w:line="440" w:lineRule="exact"/>
        <w:textAlignment w:val="auto"/>
        <w:rPr>
          <w:rFonts w:hint="eastAsia"/>
          <w:lang w:val="zh-CN"/>
        </w:rPr>
      </w:pPr>
      <w:r>
        <w:rPr>
          <w:rFonts w:hint="eastAsia"/>
        </w:rPr>
        <w:t>3.</w:t>
      </w:r>
      <w:r>
        <w:rPr>
          <w:rFonts w:hint="eastAsia"/>
          <w:lang w:val="zh-CN"/>
        </w:rPr>
        <w:t>投标人投诉</w:t>
      </w:r>
    </w:p>
    <w:p>
      <w:pPr>
        <w:pageBreakBefore w:val="0"/>
        <w:kinsoku/>
        <w:wordWrap/>
        <w:overflowPunct/>
        <w:topLinePunct w:val="0"/>
        <w:bidi w:val="0"/>
        <w:adjustRightInd/>
        <w:snapToGrid/>
        <w:spacing w:line="44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pPr>
        <w:pageBreakBefore w:val="0"/>
        <w:kinsoku/>
        <w:wordWrap/>
        <w:overflowPunct/>
        <w:topLinePunct w:val="0"/>
        <w:bidi w:val="0"/>
        <w:adjustRightInd/>
        <w:snapToGrid/>
        <w:spacing w:line="44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pPr>
        <w:pageBreakBefore w:val="0"/>
        <w:kinsoku/>
        <w:wordWrap/>
        <w:overflowPunct/>
        <w:topLinePunct w:val="0"/>
        <w:bidi w:val="0"/>
        <w:adjustRightInd/>
        <w:snapToGrid/>
        <w:spacing w:line="440" w:lineRule="exact"/>
        <w:textAlignment w:val="auto"/>
        <w:rPr>
          <w:rFonts w:hint="eastAsia"/>
        </w:rPr>
      </w:pPr>
      <w:r>
        <w:rPr>
          <w:rFonts w:hint="eastAsia"/>
        </w:rPr>
        <w:t>（3）投标人投诉应当有明确的请求和必要的证明材料。</w:t>
      </w:r>
    </w:p>
    <w:p>
      <w:pPr>
        <w:pStyle w:val="4"/>
        <w:pageBreakBefore w:val="0"/>
        <w:kinsoku/>
        <w:wordWrap/>
        <w:overflowPunct/>
        <w:topLinePunct w:val="0"/>
        <w:bidi w:val="0"/>
        <w:adjustRightInd/>
        <w:snapToGrid/>
        <w:spacing w:line="440" w:lineRule="exact"/>
        <w:textAlignment w:val="auto"/>
        <w:rPr>
          <w:rFonts w:hint="eastAsia" w:ascii="宋体" w:hAnsi="宋体" w:eastAsia="宋体" w:cs="宋体"/>
          <w:szCs w:val="24"/>
        </w:rPr>
      </w:pPr>
      <w:r>
        <w:rPr>
          <w:rFonts w:hint="eastAsia" w:ascii="宋体" w:hAnsi="宋体" w:eastAsia="宋体" w:cs="宋体"/>
          <w:szCs w:val="24"/>
        </w:rPr>
        <w:t>七、特别说明</w:t>
      </w:r>
    </w:p>
    <w:p>
      <w:pPr>
        <w:pageBreakBefore w:val="0"/>
        <w:kinsoku/>
        <w:wordWrap/>
        <w:overflowPunct/>
        <w:topLinePunct w:val="0"/>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pPr>
        <w:pStyle w:val="3"/>
        <w:jc w:val="center"/>
        <w:rPr>
          <w:rFonts w:hint="eastAsia" w:ascii="宋体" w:hAnsi="宋体" w:eastAsia="宋体" w:cs="宋体"/>
          <w:sz w:val="24"/>
          <w:szCs w:val="24"/>
        </w:rPr>
      </w:pPr>
      <w:bookmarkStart w:id="43" w:name="_Toc91899879"/>
      <w:bookmarkStart w:id="44" w:name="_Toc16985"/>
      <w:r>
        <w:rPr>
          <w:rFonts w:hint="eastAsia" w:ascii="宋体" w:hAnsi="宋体" w:eastAsia="宋体" w:cs="宋体"/>
          <w:sz w:val="24"/>
          <w:szCs w:val="24"/>
        </w:rPr>
        <w:t>第二节 招标文件</w:t>
      </w:r>
      <w:bookmarkEnd w:id="43"/>
      <w:r>
        <w:rPr>
          <w:rFonts w:hint="eastAsia" w:ascii="宋体" w:hAnsi="宋体" w:eastAsia="宋体" w:cs="宋体"/>
          <w:sz w:val="24"/>
          <w:szCs w:val="24"/>
        </w:rPr>
        <w:t>的构成、澄清、修改</w:t>
      </w:r>
      <w:bookmarkEnd w:id="44"/>
    </w:p>
    <w:p>
      <w:pPr>
        <w:pStyle w:val="4"/>
        <w:rPr>
          <w:rFonts w:hint="eastAsia" w:ascii="宋体" w:hAnsi="宋体" w:eastAsia="宋体" w:cs="宋体"/>
          <w:szCs w:val="24"/>
        </w:rPr>
      </w:pPr>
      <w:bookmarkStart w:id="45" w:name="_Toc91899880"/>
      <w:bookmarkStart w:id="46" w:name="_Hlt74730307"/>
      <w:r>
        <w:rPr>
          <w:rFonts w:hint="eastAsia" w:ascii="宋体" w:hAnsi="宋体" w:eastAsia="宋体" w:cs="宋体"/>
          <w:szCs w:val="24"/>
        </w:rPr>
        <w:t>一、招标文件的构成</w:t>
      </w:r>
      <w:bookmarkEnd w:id="45"/>
    </w:p>
    <w:bookmarkEnd w:id="46"/>
    <w:p>
      <w:pPr>
        <w:pStyle w:val="19"/>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pPr>
        <w:pStyle w:val="19"/>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19"/>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19"/>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19"/>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19"/>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pPr>
        <w:pStyle w:val="19"/>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pPr>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pPr>
        <w:pStyle w:val="19"/>
        <w:spacing w:line="360" w:lineRule="auto"/>
        <w:rPr>
          <w:rFonts w:hint="eastAsia" w:ascii="宋体" w:hAnsi="宋体" w:eastAsia="宋体" w:cs="宋体"/>
          <w:b/>
          <w:sz w:val="24"/>
          <w:szCs w:val="24"/>
        </w:rPr>
      </w:pPr>
      <w:r>
        <w:rPr>
          <w:rFonts w:hint="eastAsia" w:ascii="宋体" w:hAnsi="宋体" w:eastAsia="宋体" w:cs="宋体"/>
          <w:b/>
          <w:sz w:val="24"/>
          <w:szCs w:val="24"/>
        </w:rPr>
        <w:t>二、招标文件的澄清、修改</w:t>
      </w:r>
    </w:p>
    <w:p>
      <w:pPr>
        <w:pStyle w:val="142"/>
        <w:snapToGrid w:val="0"/>
        <w:spacing w:before="0"/>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pPr>
        <w:pStyle w:val="142"/>
        <w:snapToGrid w:val="0"/>
        <w:spacing w:before="0"/>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pPr>
        <w:pStyle w:val="142"/>
        <w:snapToGrid w:val="0"/>
        <w:spacing w:before="0"/>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pPr>
        <w:pStyle w:val="142"/>
        <w:snapToGrid w:val="0"/>
        <w:spacing w:before="0"/>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pPr>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pPr>
        <w:pStyle w:val="75"/>
        <w:rPr>
          <w:rFonts w:hint="eastAsia" w:ascii="宋体" w:hAnsi="宋体" w:eastAsia="宋体" w:cs="宋体"/>
          <w:color w:val="auto"/>
        </w:rPr>
      </w:pPr>
    </w:p>
    <w:p>
      <w:pPr>
        <w:pStyle w:val="3"/>
        <w:jc w:val="center"/>
        <w:rPr>
          <w:rFonts w:hint="eastAsia" w:ascii="宋体" w:hAnsi="宋体" w:eastAsia="宋体" w:cs="宋体"/>
          <w:sz w:val="24"/>
          <w:szCs w:val="24"/>
          <w:lang w:eastAsia="zh-CN"/>
        </w:rPr>
      </w:pPr>
      <w:bookmarkStart w:id="47" w:name="_Toc1096"/>
      <w:bookmarkStart w:id="48" w:name="_Toc82338241"/>
      <w:bookmarkStart w:id="49" w:name="_Toc204"/>
      <w:bookmarkStart w:id="50" w:name="_Toc450840075"/>
      <w:bookmarkStart w:id="51" w:name="_Toc82873324"/>
      <w:r>
        <w:rPr>
          <w:rFonts w:hint="eastAsia" w:ascii="宋体" w:hAnsi="宋体" w:eastAsia="宋体" w:cs="宋体"/>
          <w:sz w:val="24"/>
          <w:szCs w:val="24"/>
        </w:rPr>
        <w:t>第三节 投标文件</w:t>
      </w:r>
      <w:bookmarkEnd w:id="47"/>
      <w:bookmarkEnd w:id="48"/>
      <w:bookmarkEnd w:id="49"/>
      <w:bookmarkEnd w:id="50"/>
      <w:bookmarkEnd w:id="51"/>
    </w:p>
    <w:p>
      <w:pPr>
        <w:pStyle w:val="4"/>
        <w:spacing w:line="360" w:lineRule="auto"/>
        <w:rPr>
          <w:rFonts w:hint="eastAsia" w:ascii="宋体" w:hAnsi="宋体" w:eastAsia="宋体" w:cs="宋体"/>
          <w:szCs w:val="24"/>
        </w:rPr>
      </w:pPr>
      <w:r>
        <w:rPr>
          <w:rFonts w:hint="eastAsia" w:ascii="宋体" w:hAnsi="宋体" w:eastAsia="宋体" w:cs="宋体"/>
          <w:szCs w:val="24"/>
        </w:rPr>
        <w:t>一、投标文件语言和计量单位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pPr>
        <w:pStyle w:val="4"/>
        <w:spacing w:line="360" w:lineRule="auto"/>
        <w:rPr>
          <w:rFonts w:hint="eastAsia" w:ascii="宋体" w:hAnsi="宋体" w:eastAsia="宋体" w:cs="宋体"/>
          <w:szCs w:val="24"/>
        </w:rPr>
      </w:pPr>
      <w:r>
        <w:rPr>
          <w:rFonts w:hint="eastAsia" w:ascii="宋体" w:hAnsi="宋体" w:eastAsia="宋体" w:cs="宋体"/>
          <w:szCs w:val="24"/>
        </w:rPr>
        <w:t>二、投标文件的组成</w:t>
      </w:r>
    </w:p>
    <w:p>
      <w:pPr>
        <w:spacing w:line="360" w:lineRule="auto"/>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pPr>
        <w:pStyle w:val="5"/>
        <w:rPr>
          <w:rFonts w:hint="eastAsia" w:eastAsia="宋体"/>
          <w:lang w:val="en-US" w:eastAsia="zh-CN"/>
        </w:rPr>
      </w:pPr>
      <w:r>
        <w:rPr>
          <w:rFonts w:hint="eastAsia" w:hAnsi="宋体" w:cs="宋体"/>
          <w:b/>
          <w:sz w:val="24"/>
          <w:szCs w:val="24"/>
        </w:rPr>
        <w:t>每个</w:t>
      </w:r>
      <w:r>
        <w:rPr>
          <w:rFonts w:hint="eastAsia" w:cs="宋体"/>
          <w:b/>
          <w:sz w:val="24"/>
          <w:szCs w:val="24"/>
          <w:lang w:eastAsia="zh-CN"/>
        </w:rPr>
        <w:t>部分</w:t>
      </w:r>
      <w:r>
        <w:rPr>
          <w:rFonts w:hint="eastAsia" w:hAnsi="宋体" w:cs="宋体"/>
          <w:b/>
          <w:sz w:val="24"/>
          <w:szCs w:val="24"/>
        </w:rPr>
        <w:t>的投标文件需要分别制作、上传、提交</w:t>
      </w:r>
      <w:r>
        <w:rPr>
          <w:rFonts w:hint="eastAsia" w:hAnsi="宋体" w:cs="宋体"/>
          <w:b/>
          <w:sz w:val="24"/>
          <w:szCs w:val="24"/>
          <w:lang w:eastAsia="zh-CN"/>
        </w:rPr>
        <w:t>。</w:t>
      </w:r>
    </w:p>
    <w:p>
      <w:pPr>
        <w:spacing w:line="360" w:lineRule="auto"/>
        <w:ind w:firstLine="0" w:firstLineChars="0"/>
        <w:rPr>
          <w:rFonts w:hint="eastAsia" w:ascii="宋体" w:hAnsi="宋体" w:eastAsia="宋体" w:cs="宋体"/>
        </w:rPr>
      </w:pPr>
      <w:r>
        <w:rPr>
          <w:rFonts w:hint="eastAsia" w:ascii="宋体" w:hAnsi="宋体" w:eastAsia="宋体" w:cs="宋体"/>
          <w:b/>
          <w:bCs/>
        </w:rPr>
        <w:t>（一）</w:t>
      </w:r>
      <w:r>
        <w:rPr>
          <w:rFonts w:hint="eastAsia" w:cs="宋体"/>
          <w:b/>
          <w:bCs/>
          <w:lang w:eastAsia="zh-CN"/>
        </w:rPr>
        <w:t>《</w:t>
      </w:r>
      <w:r>
        <w:rPr>
          <w:rFonts w:hint="eastAsia" w:ascii="宋体" w:hAnsi="宋体" w:eastAsia="宋体" w:cs="宋体"/>
          <w:b/>
          <w:bCs/>
        </w:rPr>
        <w:t>资格</w:t>
      </w:r>
      <w:r>
        <w:rPr>
          <w:rFonts w:hint="eastAsia" w:cs="宋体"/>
          <w:b/>
          <w:bCs/>
          <w:lang w:eastAsia="zh-CN"/>
        </w:rPr>
        <w:t>文件》</w:t>
      </w:r>
      <w:r>
        <w:rPr>
          <w:rFonts w:hint="eastAsia" w:ascii="宋体" w:hAnsi="宋体" w:eastAsia="宋体" w:cs="宋体"/>
          <w:b/>
          <w:bCs/>
        </w:rPr>
        <w:t>：</w:t>
      </w:r>
    </w:p>
    <w:p>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2.</w:t>
      </w:r>
      <w:r>
        <w:rPr>
          <w:rFonts w:hint="eastAsia" w:ascii="宋体" w:hAnsi="宋体" w:eastAsia="宋体" w:cs="宋体"/>
        </w:rPr>
        <w:t>符合参加政府采购活动应当具备的一般条件的承诺函</w:t>
      </w:r>
      <w:r>
        <w:rPr>
          <w:rFonts w:hint="eastAsia" w:cs="宋体"/>
          <w:lang w:eastAsia="zh-CN"/>
        </w:rPr>
        <w:t>；（附件二）</w:t>
      </w:r>
    </w:p>
    <w:p>
      <w:pPr>
        <w:numPr>
          <w:ilvl w:val="0"/>
          <w:numId w:val="0"/>
        </w:numPr>
        <w:spacing w:line="360" w:lineRule="auto"/>
        <w:ind w:firstLine="480" w:firstLineChars="200"/>
        <w:rPr>
          <w:rFonts w:hint="default" w:cs="宋体"/>
          <w:lang w:val="en-US" w:eastAsia="zh-CN"/>
        </w:rPr>
      </w:pPr>
      <w:r>
        <w:rPr>
          <w:rFonts w:hint="eastAsia" w:cs="宋体"/>
          <w:lang w:val="en-US" w:eastAsia="zh-CN"/>
        </w:rPr>
        <w:t>3.</w:t>
      </w:r>
      <w:r>
        <w:rPr>
          <w:rFonts w:hint="eastAsia" w:ascii="宋体" w:hAnsi="宋体"/>
          <w:sz w:val="24"/>
        </w:rPr>
        <w:t>投标人</w:t>
      </w:r>
      <w:r>
        <w:rPr>
          <w:rFonts w:hint="eastAsia" w:ascii="宋体" w:hAnsi="宋体"/>
          <w:sz w:val="24"/>
          <w:lang w:eastAsia="zh-CN"/>
        </w:rPr>
        <w:t>股权信息表；（附件三）</w:t>
      </w:r>
    </w:p>
    <w:p>
      <w:pPr>
        <w:numPr>
          <w:ilvl w:val="0"/>
          <w:numId w:val="0"/>
        </w:numPr>
        <w:bidi w:val="0"/>
        <w:ind w:firstLine="480" w:firstLineChars="200"/>
        <w:rPr>
          <w:rFonts w:hint="eastAsia" w:eastAsia="宋体"/>
          <w:lang w:val="en-US" w:eastAsia="zh-CN"/>
        </w:rPr>
      </w:pPr>
      <w:r>
        <w:rPr>
          <w:rFonts w:hint="eastAsia"/>
          <w:lang w:val="en-US" w:eastAsia="zh-CN"/>
        </w:rPr>
        <w:t>4.</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pPr>
        <w:numPr>
          <w:ilvl w:val="0"/>
          <w:numId w:val="0"/>
        </w:numPr>
        <w:bidi w:val="0"/>
        <w:ind w:firstLine="480" w:firstLineChars="200"/>
        <w:rPr>
          <w:rFonts w:hint="default"/>
          <w:lang w:val="en-US" w:eastAsia="zh-CN"/>
        </w:rPr>
      </w:pPr>
      <w:r>
        <w:rPr>
          <w:rFonts w:hint="eastAsia"/>
          <w:lang w:val="en-US" w:eastAsia="zh-CN"/>
        </w:rPr>
        <w:t>5.廉政承诺书；（附件五）</w:t>
      </w:r>
    </w:p>
    <w:p>
      <w:pPr>
        <w:numPr>
          <w:ilvl w:val="0"/>
          <w:numId w:val="0"/>
        </w:numPr>
        <w:bidi w:val="0"/>
        <w:ind w:firstLine="480" w:firstLineChars="200"/>
        <w:rPr>
          <w:rFonts w:hint="eastAsia" w:eastAsia="宋体"/>
          <w:lang w:val="en-US" w:eastAsia="zh-CN"/>
        </w:rPr>
      </w:pPr>
      <w:r>
        <w:rPr>
          <w:rFonts w:hint="eastAsia"/>
          <w:lang w:val="en-US" w:eastAsia="zh-CN"/>
        </w:rPr>
        <w:t>6.</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pPr>
        <w:numPr>
          <w:ilvl w:val="0"/>
          <w:numId w:val="0"/>
        </w:numPr>
        <w:bidi w:val="0"/>
        <w:ind w:firstLine="480" w:firstLineChars="200"/>
        <w:rPr>
          <w:rFonts w:hint="default"/>
          <w:lang w:val="en-US" w:eastAsia="zh-CN"/>
        </w:rPr>
      </w:pPr>
      <w:r>
        <w:rPr>
          <w:rFonts w:hint="eastAsia"/>
          <w:lang w:val="en-US" w:eastAsia="zh-CN"/>
        </w:rPr>
        <w:t>7.</w:t>
      </w:r>
      <w:r>
        <w:rPr>
          <w:rFonts w:hint="eastAsia" w:ascii="宋体" w:hAnsi="宋体"/>
          <w:sz w:val="24"/>
        </w:rPr>
        <w:t>近3个月依法缴纳税收和社保费的证明【税费凭证，或者依法缴纳税费或依法免缴税费的证明】</w:t>
      </w:r>
      <w:r>
        <w:rPr>
          <w:rFonts w:hint="eastAsia" w:ascii="宋体" w:hAnsi="宋体"/>
          <w:sz w:val="24"/>
          <w:lang w:eastAsia="zh-CN"/>
        </w:rPr>
        <w:t>；</w:t>
      </w:r>
      <w:r>
        <w:rPr>
          <w:rFonts w:hint="eastAsia" w:ascii="宋体" w:hAnsi="宋体"/>
          <w:sz w:val="24"/>
        </w:rPr>
        <w:t>（</w:t>
      </w:r>
      <w:r>
        <w:rPr>
          <w:rFonts w:hint="eastAsia" w:ascii="宋体" w:hAnsi="宋体"/>
          <w:sz w:val="24"/>
          <w:lang w:eastAsia="zh-CN"/>
        </w:rPr>
        <w:t>扫描件各</w:t>
      </w:r>
      <w:r>
        <w:rPr>
          <w:rFonts w:hint="eastAsia" w:ascii="宋体" w:hAnsi="宋体"/>
          <w:bCs/>
          <w:sz w:val="24"/>
        </w:rPr>
        <w:t>一份</w:t>
      </w:r>
      <w:r>
        <w:rPr>
          <w:rFonts w:hint="eastAsia" w:ascii="宋体" w:hAnsi="宋体"/>
          <w:sz w:val="24"/>
        </w:rPr>
        <w:t>）</w:t>
      </w:r>
    </w:p>
    <w:p>
      <w:pPr>
        <w:numPr>
          <w:ilvl w:val="0"/>
          <w:numId w:val="0"/>
        </w:numPr>
        <w:bidi w:val="0"/>
        <w:ind w:firstLine="480" w:firstLineChars="200"/>
        <w:rPr>
          <w:rFonts w:hint="eastAsia" w:eastAsia="宋体"/>
          <w:lang w:val="en-US" w:eastAsia="zh-CN"/>
        </w:rPr>
      </w:pPr>
      <w:r>
        <w:rPr>
          <w:rFonts w:hint="eastAsia"/>
          <w:lang w:val="en-US" w:eastAsia="zh-CN"/>
        </w:rPr>
        <w:t>8.中小企业声明函、监狱企业、</w:t>
      </w:r>
      <w:r>
        <w:rPr>
          <w:rFonts w:hint="eastAsia" w:ascii="宋体" w:hAnsi="宋体" w:eastAsia="宋体" w:cs="宋体"/>
        </w:rPr>
        <w:t>残疾人福利性单位声明函</w:t>
      </w:r>
      <w:r>
        <w:rPr>
          <w:rFonts w:hint="eastAsia" w:cs="宋体"/>
          <w:lang w:eastAsia="zh-CN"/>
        </w:rPr>
        <w:t>。（附件六）</w:t>
      </w:r>
    </w:p>
    <w:p>
      <w:pPr>
        <w:spacing w:line="360" w:lineRule="auto"/>
        <w:ind w:firstLine="0" w:firstLineChars="0"/>
        <w:rPr>
          <w:rFonts w:hint="eastAsia" w:ascii="宋体" w:hAnsi="宋体" w:eastAsia="宋体" w:cs="宋体"/>
          <w:b/>
          <w:bCs/>
        </w:rPr>
      </w:pPr>
      <w:r>
        <w:rPr>
          <w:rFonts w:hint="eastAsia" w:ascii="宋体" w:hAnsi="宋体" w:eastAsia="宋体" w:cs="宋体"/>
          <w:b/>
          <w:bCs/>
        </w:rPr>
        <w:t>（二）</w:t>
      </w:r>
      <w:r>
        <w:rPr>
          <w:rFonts w:hint="eastAsia" w:cs="宋体"/>
          <w:b/>
          <w:bCs/>
          <w:lang w:eastAsia="zh-CN"/>
        </w:rPr>
        <w:t>《商务</w:t>
      </w:r>
      <w:r>
        <w:rPr>
          <w:rFonts w:hint="eastAsia" w:ascii="宋体" w:hAnsi="宋体" w:eastAsia="宋体" w:cs="宋体"/>
          <w:b/>
          <w:bCs/>
        </w:rPr>
        <w:t>技术</w:t>
      </w:r>
      <w:r>
        <w:rPr>
          <w:rFonts w:hint="eastAsia" w:cs="宋体"/>
          <w:b/>
          <w:bCs/>
          <w:lang w:eastAsia="zh-CN"/>
        </w:rPr>
        <w:t>文件》</w:t>
      </w:r>
      <w:r>
        <w:rPr>
          <w:rFonts w:hint="eastAsia" w:ascii="宋体" w:hAnsi="宋体" w:eastAsia="宋体" w:cs="宋体"/>
          <w:b/>
          <w:bCs/>
        </w:rPr>
        <w:t>：</w:t>
      </w:r>
    </w:p>
    <w:p>
      <w:pPr>
        <w:numPr>
          <w:ilvl w:val="0"/>
          <w:numId w:val="0"/>
        </w:numPr>
        <w:ind w:firstLine="480" w:firstLineChars="200"/>
        <w:rPr>
          <w:rFonts w:hint="eastAsia" w:cs="宋体"/>
        </w:rPr>
      </w:pPr>
      <w:r>
        <w:rPr>
          <w:rFonts w:hint="eastAsia" w:cs="宋体"/>
          <w:lang w:val="en-US" w:eastAsia="zh-CN"/>
        </w:rPr>
        <w:t>1.</w:t>
      </w:r>
      <w:r>
        <w:rPr>
          <w:rFonts w:hint="eastAsia" w:cs="宋体"/>
          <w:lang w:eastAsia="zh-CN"/>
        </w:rPr>
        <w:t>评分索引表；（附件七）</w:t>
      </w:r>
    </w:p>
    <w:p>
      <w:pPr>
        <w:numPr>
          <w:ilvl w:val="0"/>
          <w:numId w:val="0"/>
        </w:numPr>
        <w:ind w:firstLine="480" w:firstLineChars="200"/>
        <w:rPr>
          <w:rFonts w:hint="default" w:cs="宋体"/>
          <w:lang w:val="en-US" w:eastAsia="zh-CN"/>
        </w:rPr>
      </w:pPr>
      <w:r>
        <w:rPr>
          <w:rFonts w:hint="eastAsia" w:cs="宋体"/>
          <w:lang w:val="en-US" w:eastAsia="zh-CN"/>
        </w:rPr>
        <w:t>2.商务偏离表；（附件八）</w:t>
      </w:r>
    </w:p>
    <w:p>
      <w:pPr>
        <w:numPr>
          <w:ilvl w:val="0"/>
          <w:numId w:val="0"/>
        </w:numPr>
        <w:ind w:firstLine="480" w:firstLineChars="200"/>
        <w:rPr>
          <w:rFonts w:hint="eastAsia" w:cs="宋体"/>
        </w:rPr>
      </w:pPr>
      <w:r>
        <w:rPr>
          <w:rFonts w:hint="eastAsia" w:cs="宋体"/>
          <w:lang w:val="en-US" w:eastAsia="zh-CN"/>
        </w:rPr>
        <w:t>3.类似业绩（</w:t>
      </w:r>
      <w:r>
        <w:rPr>
          <w:rFonts w:hint="eastAsia" w:cs="宋体"/>
        </w:rPr>
        <w:t>同类项目实施情况一览表</w:t>
      </w:r>
      <w:r>
        <w:rPr>
          <w:rFonts w:hint="eastAsia" w:cs="宋体"/>
          <w:lang w:val="en-US" w:eastAsia="zh-CN"/>
        </w:rPr>
        <w:t>）；（附件九）</w:t>
      </w:r>
    </w:p>
    <w:p>
      <w:pPr>
        <w:numPr>
          <w:ilvl w:val="0"/>
          <w:numId w:val="0"/>
        </w:numPr>
        <w:ind w:firstLine="480" w:firstLineChars="200"/>
        <w:rPr>
          <w:rFonts w:hint="default" w:eastAsia="宋体" w:cs="宋体"/>
          <w:lang w:val="en-US" w:eastAsia="zh-CN"/>
        </w:rPr>
      </w:pPr>
      <w:r>
        <w:rPr>
          <w:rFonts w:hint="eastAsia" w:cs="宋体"/>
          <w:lang w:val="en-US" w:eastAsia="zh-CN"/>
        </w:rPr>
        <w:t>4.认证证书；</w:t>
      </w:r>
    </w:p>
    <w:p>
      <w:pPr>
        <w:numPr>
          <w:ilvl w:val="0"/>
          <w:numId w:val="0"/>
        </w:numPr>
        <w:ind w:leftChars="200"/>
        <w:rPr>
          <w:rFonts w:hint="default" w:cs="宋体"/>
          <w:lang w:val="en-US" w:eastAsia="zh-CN"/>
        </w:rPr>
      </w:pPr>
      <w:r>
        <w:rPr>
          <w:rFonts w:hint="eastAsia" w:cs="宋体"/>
          <w:lang w:val="en-US" w:eastAsia="zh-CN"/>
        </w:rPr>
        <w:t>5.商品承诺；</w:t>
      </w:r>
    </w:p>
    <w:p>
      <w:pPr>
        <w:numPr>
          <w:ilvl w:val="0"/>
          <w:numId w:val="0"/>
        </w:numPr>
        <w:ind w:leftChars="200"/>
        <w:rPr>
          <w:rFonts w:hint="default" w:cs="宋体"/>
          <w:lang w:val="en-US" w:eastAsia="zh-CN"/>
        </w:rPr>
      </w:pPr>
      <w:r>
        <w:rPr>
          <w:rFonts w:hint="eastAsia" w:cs="宋体"/>
          <w:lang w:val="en-US" w:eastAsia="zh-CN"/>
        </w:rPr>
        <w:t>6.企业管理制度；</w:t>
      </w:r>
    </w:p>
    <w:p>
      <w:pPr>
        <w:numPr>
          <w:ilvl w:val="0"/>
          <w:numId w:val="0"/>
        </w:numPr>
        <w:ind w:leftChars="200"/>
        <w:rPr>
          <w:rFonts w:hint="default" w:cs="宋体"/>
          <w:lang w:val="en-US" w:eastAsia="zh-CN"/>
        </w:rPr>
      </w:pPr>
      <w:r>
        <w:rPr>
          <w:rFonts w:hint="eastAsia" w:cs="宋体"/>
          <w:lang w:val="en-US" w:eastAsia="zh-CN"/>
        </w:rPr>
        <w:t>7.质量保证措施；</w:t>
      </w:r>
    </w:p>
    <w:p>
      <w:pPr>
        <w:numPr>
          <w:ilvl w:val="0"/>
          <w:numId w:val="0"/>
        </w:numPr>
        <w:ind w:leftChars="200"/>
        <w:rPr>
          <w:rFonts w:hint="default" w:cs="宋体"/>
          <w:lang w:val="en-US" w:eastAsia="zh-CN"/>
        </w:rPr>
      </w:pPr>
      <w:r>
        <w:rPr>
          <w:rFonts w:hint="eastAsia" w:cs="宋体"/>
          <w:lang w:val="en-US" w:eastAsia="zh-CN"/>
        </w:rPr>
        <w:t>8.配送方案；</w:t>
      </w:r>
    </w:p>
    <w:p>
      <w:pPr>
        <w:numPr>
          <w:ilvl w:val="0"/>
          <w:numId w:val="0"/>
        </w:numPr>
        <w:ind w:leftChars="200"/>
        <w:rPr>
          <w:rFonts w:hint="default" w:cs="宋体"/>
          <w:lang w:val="en-US" w:eastAsia="zh-CN"/>
        </w:rPr>
      </w:pPr>
      <w:r>
        <w:rPr>
          <w:rFonts w:hint="eastAsia" w:cs="宋体"/>
          <w:lang w:val="en-US" w:eastAsia="zh-CN"/>
        </w:rPr>
        <w:t>9.售后服务；</w:t>
      </w:r>
    </w:p>
    <w:p>
      <w:pPr>
        <w:numPr>
          <w:ilvl w:val="0"/>
          <w:numId w:val="0"/>
        </w:numPr>
        <w:ind w:leftChars="200"/>
        <w:rPr>
          <w:rFonts w:hint="default" w:cs="宋体"/>
          <w:lang w:val="en-US" w:eastAsia="zh-CN"/>
        </w:rPr>
      </w:pPr>
      <w:r>
        <w:rPr>
          <w:rFonts w:hint="eastAsia" w:cs="宋体"/>
          <w:lang w:val="en-US" w:eastAsia="zh-CN"/>
        </w:rPr>
        <w:t>10.服务网点；</w:t>
      </w:r>
    </w:p>
    <w:p>
      <w:pPr>
        <w:numPr>
          <w:ilvl w:val="0"/>
          <w:numId w:val="0"/>
        </w:numPr>
        <w:ind w:leftChars="200"/>
        <w:rPr>
          <w:rFonts w:hint="eastAsia" w:cs="宋体"/>
        </w:rPr>
      </w:pPr>
      <w:r>
        <w:rPr>
          <w:rFonts w:hint="eastAsia" w:cs="宋体"/>
          <w:lang w:val="en-US" w:eastAsia="zh-CN"/>
        </w:rPr>
        <w:t>11.</w:t>
      </w:r>
      <w:r>
        <w:rPr>
          <w:rFonts w:hint="eastAsia" w:cs="宋体"/>
        </w:rPr>
        <w:t>其它本招标文件评分表要求提供的材料或投标人认为需要</w:t>
      </w:r>
      <w:r>
        <w:rPr>
          <w:rFonts w:hint="eastAsia" w:cs="宋体"/>
          <w:lang w:eastAsia="zh-CN"/>
        </w:rPr>
        <w:t>补充</w:t>
      </w:r>
      <w:r>
        <w:rPr>
          <w:rFonts w:hint="eastAsia" w:cs="宋体"/>
        </w:rPr>
        <w:t>的其他技术文件资料或说明。</w:t>
      </w:r>
    </w:p>
    <w:p>
      <w:pPr>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pPr>
        <w:numPr>
          <w:ilvl w:val="0"/>
          <w:numId w:val="0"/>
        </w:numPr>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w:t>
      </w:r>
      <w:r>
        <w:rPr>
          <w:rFonts w:hint="eastAsia" w:ascii="宋体" w:hAnsi="宋体" w:eastAsia="宋体" w:cs="宋体"/>
        </w:rPr>
        <w:t>）</w:t>
      </w:r>
    </w:p>
    <w:p>
      <w:pPr>
        <w:numPr>
          <w:ilvl w:val="0"/>
          <w:numId w:val="0"/>
        </w:numPr>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十一</w:t>
      </w:r>
      <w:r>
        <w:rPr>
          <w:rFonts w:hint="eastAsia" w:ascii="宋体" w:hAnsi="宋体" w:eastAsia="宋体" w:cs="宋体"/>
        </w:rPr>
        <w:t>）</w:t>
      </w:r>
    </w:p>
    <w:p>
      <w:pPr>
        <w:numPr>
          <w:ilvl w:val="0"/>
          <w:numId w:val="0"/>
        </w:numPr>
        <w:ind w:firstLine="480" w:firstLineChars="200"/>
        <w:jc w:val="left"/>
        <w:rPr>
          <w:rFonts w:hint="eastAsia" w:ascii="宋体" w:hAnsi="宋体" w:eastAsia="宋体" w:cs="宋体"/>
        </w:rPr>
      </w:pPr>
      <w:r>
        <w:rPr>
          <w:rFonts w:hint="eastAsia" w:cs="宋体"/>
          <w:lang w:val="en-US" w:eastAsia="zh-CN"/>
        </w:rPr>
        <w:t>3.</w:t>
      </w:r>
      <w:r>
        <w:rPr>
          <w:rFonts w:hint="eastAsia" w:ascii="宋体" w:hAnsi="宋体" w:eastAsia="宋体" w:cs="宋体"/>
        </w:rPr>
        <w:t>投标报价明细表</w:t>
      </w:r>
      <w:r>
        <w:rPr>
          <w:rFonts w:hint="eastAsia" w:cs="宋体"/>
          <w:lang w:eastAsia="zh-CN"/>
        </w:rPr>
        <w:t>；</w:t>
      </w:r>
      <w:r>
        <w:rPr>
          <w:rFonts w:hint="eastAsia" w:ascii="宋体" w:hAnsi="宋体" w:eastAsia="宋体" w:cs="宋体"/>
        </w:rPr>
        <w:t>（附件</w:t>
      </w:r>
      <w:r>
        <w:rPr>
          <w:rFonts w:hint="eastAsia" w:cs="宋体"/>
          <w:lang w:eastAsia="zh-CN"/>
        </w:rPr>
        <w:t>十二</w:t>
      </w:r>
      <w:r>
        <w:rPr>
          <w:rFonts w:hint="eastAsia" w:ascii="宋体" w:hAnsi="宋体" w:eastAsia="宋体" w:cs="宋体"/>
        </w:rPr>
        <w:t>）</w:t>
      </w:r>
    </w:p>
    <w:p>
      <w:pPr>
        <w:bidi w:val="0"/>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w:t>
      </w:r>
      <w:r>
        <w:rPr>
          <w:rFonts w:hint="eastAsia" w:ascii="宋体" w:hAnsi="宋体"/>
          <w:sz w:val="24"/>
        </w:rPr>
        <w:t>招标代理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；（附件十三）</w:t>
      </w:r>
    </w:p>
    <w:p>
      <w:pPr>
        <w:bidi w:val="0"/>
        <w:rPr>
          <w:rFonts w:hint="eastAsia"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pPr>
        <w:bidi w:val="0"/>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p>
    <w:p>
      <w:pPr>
        <w:pStyle w:val="5"/>
        <w:numPr>
          <w:ilvl w:val="0"/>
          <w:numId w:val="0"/>
        </w:numPr>
        <w:ind w:leftChars="0"/>
        <w:rPr>
          <w:rFonts w:hint="eastAsia" w:cs="宋体"/>
          <w:b/>
          <w:bCs/>
          <w:sz w:val="24"/>
          <w:szCs w:val="24"/>
          <w:lang w:eastAsia="zh-CN"/>
        </w:rPr>
      </w:pPr>
      <w:r>
        <w:rPr>
          <w:rFonts w:hint="eastAsia" w:cs="宋体"/>
          <w:b/>
          <w:bCs/>
          <w:sz w:val="24"/>
          <w:szCs w:val="24"/>
          <w:lang w:eastAsia="zh-CN"/>
        </w:rPr>
        <w:t>三、投标文件的编制</w:t>
      </w:r>
    </w:p>
    <w:p>
      <w:pPr>
        <w:numPr>
          <w:ilvl w:val="0"/>
          <w:numId w:val="0"/>
        </w:numPr>
        <w:ind w:leftChars="0"/>
        <w:rPr>
          <w:rFonts w:hint="eastAsia"/>
          <w:lang w:val="en-US" w:eastAsia="zh-CN"/>
        </w:rPr>
      </w:pPr>
      <w:r>
        <w:rPr>
          <w:rFonts w:hint="eastAsia"/>
          <w:lang w:val="en-US" w:eastAsia="zh-CN"/>
        </w:rPr>
        <w:t>本项目实行网上投标。</w:t>
      </w:r>
    </w:p>
    <w:p>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pPr>
        <w:pStyle w:val="4"/>
        <w:rPr>
          <w:rFonts w:hint="eastAsia" w:ascii="宋体" w:hAnsi="宋体" w:eastAsia="宋体" w:cs="宋体"/>
          <w:szCs w:val="24"/>
        </w:rPr>
      </w:pPr>
      <w:r>
        <w:rPr>
          <w:rFonts w:hint="eastAsia" w:cs="宋体"/>
          <w:szCs w:val="24"/>
          <w:lang w:eastAsia="zh-CN"/>
        </w:rPr>
        <w:t>四</w:t>
      </w:r>
      <w:r>
        <w:rPr>
          <w:rFonts w:hint="eastAsia" w:ascii="宋体" w:hAnsi="宋体" w:eastAsia="宋体" w:cs="宋体"/>
          <w:szCs w:val="24"/>
        </w:rPr>
        <w:t>、投标报价</w:t>
      </w:r>
    </w:p>
    <w:p>
      <w:pPr>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整体折扣形式进行报价</w:t>
      </w: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pPr>
        <w:ind w:firstLine="480"/>
        <w:rPr>
          <w:rFonts w:hint="eastAsia" w:ascii="宋体" w:hAnsi="宋体" w:eastAsia="宋体" w:cs="宋体"/>
        </w:rPr>
      </w:pPr>
      <w:r>
        <w:rPr>
          <w:rFonts w:hint="eastAsia" w:ascii="宋体" w:hAnsi="宋体" w:eastAsia="宋体" w:cs="宋体"/>
        </w:rPr>
        <w:t>《开标一览表》是报价的唯一载体。投标文件中价格全部采用人民币报价。招标文件未列明，而投标人认为必需的费用也需列入报价。</w:t>
      </w:r>
    </w:p>
    <w:p>
      <w:pPr>
        <w:ind w:firstLine="480" w:firstLineChars="0"/>
        <w:rPr>
          <w:rFonts w:hint="eastAsia" w:ascii="宋体" w:hAnsi="宋体" w:eastAsia="宋体" w:cs="宋体"/>
        </w:rPr>
      </w:pPr>
      <w:r>
        <w:rPr>
          <w:rFonts w:hint="eastAsia" w:ascii="宋体" w:hAnsi="宋体" w:eastAsia="宋体" w:cs="宋体"/>
        </w:rPr>
        <w:t>3.投标报价出现下列情形的，投标无效：</w:t>
      </w:r>
    </w:p>
    <w:p>
      <w:pPr>
        <w:ind w:firstLine="480"/>
        <w:rPr>
          <w:rFonts w:hint="eastAsia" w:ascii="宋体" w:hAnsi="宋体" w:eastAsia="宋体" w:cs="宋体"/>
        </w:rPr>
      </w:pPr>
      <w:r>
        <w:rPr>
          <w:rFonts w:hint="eastAsia" w:ascii="宋体" w:hAnsi="宋体" w:eastAsia="宋体" w:cs="宋体"/>
        </w:rPr>
        <w:t>▲投标文件出现不是唯一的、有选择性投标报价的；</w:t>
      </w:r>
    </w:p>
    <w:p>
      <w:pPr>
        <w:ind w:firstLine="480"/>
        <w:rPr>
          <w:rFonts w:hint="eastAsia" w:ascii="宋体" w:hAnsi="宋体" w:eastAsia="宋体" w:cs="宋体"/>
        </w:rPr>
      </w:pPr>
      <w:r>
        <w:rPr>
          <w:rFonts w:hint="eastAsia" w:ascii="宋体" w:hAnsi="宋体" w:eastAsia="宋体" w:cs="宋体"/>
        </w:rPr>
        <w:t>▲投标报价高于本项目招标预算或者最高限价的；</w:t>
      </w:r>
    </w:p>
    <w:p>
      <w:pPr>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pPr>
        <w:ind w:firstLine="480"/>
        <w:rPr>
          <w:rFonts w:hint="eastAsia" w:ascii="宋体" w:hAnsi="宋体" w:eastAsia="宋体" w:cs="宋体"/>
        </w:rPr>
      </w:pPr>
      <w:r>
        <w:rPr>
          <w:rFonts w:hint="eastAsia" w:ascii="宋体" w:hAnsi="宋体" w:eastAsia="宋体" w:cs="宋体"/>
        </w:rPr>
        <w:t>▲《开标一览表》填写不完整或字迹不能辨认或有漏项的；</w:t>
      </w:r>
    </w:p>
    <w:p>
      <w:pPr>
        <w:ind w:firstLine="480"/>
        <w:rPr>
          <w:rFonts w:hint="eastAsia" w:ascii="宋体" w:hAnsi="宋体" w:eastAsia="宋体" w:cs="宋体"/>
          <w:lang w:eastAsia="zh-CN"/>
        </w:rPr>
      </w:pPr>
      <w:r>
        <w:rPr>
          <w:rFonts w:hint="eastAsia" w:ascii="宋体" w:hAnsi="宋体" w:eastAsia="宋体" w:cs="宋体"/>
        </w:rPr>
        <w:t>▲投标人对根据修正原则修正后的报价不确认的</w:t>
      </w:r>
      <w:r>
        <w:rPr>
          <w:rFonts w:hint="eastAsia" w:ascii="宋体" w:hAnsi="宋体" w:eastAsia="宋体" w:cs="宋体"/>
          <w:lang w:eastAsia="zh-CN"/>
        </w:rPr>
        <w:t>。</w:t>
      </w:r>
    </w:p>
    <w:p>
      <w:pPr>
        <w:pStyle w:val="4"/>
        <w:rPr>
          <w:rFonts w:hint="eastAsia" w:ascii="宋体" w:hAnsi="宋体" w:eastAsia="宋体" w:cs="宋体"/>
          <w:szCs w:val="24"/>
        </w:rPr>
      </w:pPr>
      <w:r>
        <w:rPr>
          <w:rFonts w:hint="eastAsia" w:cs="宋体"/>
          <w:szCs w:val="24"/>
          <w:lang w:eastAsia="zh-CN"/>
        </w:rPr>
        <w:t>五</w:t>
      </w:r>
      <w:r>
        <w:rPr>
          <w:rFonts w:hint="eastAsia" w:ascii="宋体" w:hAnsi="宋体" w:eastAsia="宋体" w:cs="宋体"/>
          <w:szCs w:val="24"/>
        </w:rPr>
        <w:t>、投标文件的签署及规定</w:t>
      </w:r>
    </w:p>
    <w:p>
      <w:pPr>
        <w:pStyle w:val="142"/>
        <w:snapToGrid w:val="0"/>
        <w:spacing w:before="0"/>
        <w:ind w:firstLine="480"/>
        <w:rPr>
          <w:rFonts w:hint="eastAsia" w:ascii="宋体" w:hAnsi="宋体" w:cs="宋体"/>
          <w:b/>
        </w:rPr>
      </w:pPr>
      <w:bookmarkStart w:id="52" w:name="_Toc1"/>
      <w:bookmarkStart w:id="53" w:name="_Toc12521"/>
      <w:r>
        <w:rPr>
          <w:rFonts w:hint="eastAsia" w:ascii="宋体" w:hAnsi="宋体" w:cs="宋体"/>
          <w:szCs w:val="24"/>
        </w:rPr>
        <w:t>1.投标文件按照</w:t>
      </w:r>
      <w:r>
        <w:rPr>
          <w:rFonts w:hint="eastAsia" w:ascii="宋体" w:hAnsi="宋体" w:cs="宋体"/>
          <w:szCs w:val="24"/>
          <w:lang w:eastAsia="zh-CN"/>
        </w:rPr>
        <w:t>“</w:t>
      </w:r>
      <w:r>
        <w:rPr>
          <w:rFonts w:hint="eastAsia" w:ascii="宋体" w:hAnsi="宋体" w:cs="宋体"/>
          <w:szCs w:val="24"/>
        </w:rPr>
        <w:t>招标文件</w:t>
      </w:r>
      <w:r>
        <w:rPr>
          <w:rFonts w:hint="eastAsia" w:ascii="宋体" w:hAnsi="宋体" w:cs="宋体"/>
          <w:szCs w:val="24"/>
          <w:lang w:val="en-US" w:eastAsia="zh-CN"/>
        </w:rPr>
        <w:t>-</w:t>
      </w:r>
      <w:r>
        <w:rPr>
          <w:rFonts w:hint="eastAsia" w:ascii="宋体" w:hAnsi="宋体" w:cs="宋体"/>
          <w:szCs w:val="24"/>
        </w:rPr>
        <w:t>第六</w:t>
      </w:r>
      <w:r>
        <w:rPr>
          <w:rFonts w:hint="eastAsia" w:ascii="宋体" w:hAnsi="宋体" w:cs="宋体"/>
          <w:szCs w:val="24"/>
          <w:lang w:eastAsia="zh-CN"/>
        </w:rPr>
        <w:t>章”</w:t>
      </w:r>
      <w:r>
        <w:rPr>
          <w:rFonts w:hint="eastAsia" w:ascii="宋体" w:hAnsi="宋体" w:cs="宋体"/>
          <w:szCs w:val="24"/>
        </w:rPr>
        <w:t>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42"/>
        <w:snapToGrid w:val="0"/>
        <w:spacing w:before="0"/>
        <w:ind w:firstLine="480"/>
        <w:rPr>
          <w:rFonts w:hint="eastAsia" w:ascii="宋体" w:hAnsi="宋体" w:cs="宋体"/>
        </w:rPr>
      </w:pPr>
      <w:r>
        <w:rPr>
          <w:rFonts w:hint="eastAsia" w:ascii="宋体" w:hAnsi="宋体" w:cs="宋体"/>
          <w:lang w:val="en-US" w:eastAsia="zh-CN"/>
        </w:rPr>
        <w:t>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42"/>
        <w:snapToGrid w:val="0"/>
        <w:spacing w:before="0"/>
        <w:ind w:firstLine="480"/>
        <w:rPr>
          <w:rFonts w:hint="eastAsia" w:ascii="宋体" w:hAnsi="宋体" w:cs="宋体"/>
        </w:rPr>
      </w:pPr>
      <w:r>
        <w:rPr>
          <w:rFonts w:hint="eastAsia" w:ascii="宋体" w:hAnsi="宋体" w:cs="宋体"/>
        </w:rPr>
        <w:t>3.招标文件对投标文件签署、盖章的要求适用于电子签名。</w:t>
      </w:r>
    </w:p>
    <w:p>
      <w:pPr>
        <w:pStyle w:val="19"/>
        <w:spacing w:line="360" w:lineRule="auto"/>
        <w:rPr>
          <w:rFonts w:hint="eastAsia" w:hAnsi="宋体" w:cs="宋体"/>
          <w:b/>
          <w:sz w:val="24"/>
          <w:szCs w:val="24"/>
        </w:rPr>
      </w:pPr>
      <w:r>
        <w:rPr>
          <w:rFonts w:hint="eastAsia"/>
          <w:b/>
          <w:bCs/>
          <w:sz w:val="24"/>
          <w:szCs w:val="24"/>
          <w:lang w:eastAsia="zh-CN"/>
        </w:rPr>
        <w:t>六、</w:t>
      </w:r>
      <w:r>
        <w:rPr>
          <w:rFonts w:hint="eastAsia" w:hAnsi="宋体" w:cs="宋体"/>
          <w:b/>
          <w:sz w:val="24"/>
          <w:szCs w:val="24"/>
        </w:rPr>
        <w:t>备份投标文件</w:t>
      </w:r>
    </w:p>
    <w:p>
      <w:pPr>
        <w:pStyle w:val="19"/>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pPr>
        <w:pStyle w:val="19"/>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19"/>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将拒绝接受逾期送达的备份投标文件。</w:t>
      </w:r>
    </w:p>
    <w:p>
      <w:pPr>
        <w:pStyle w:val="19"/>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4"/>
        <w:rPr>
          <w:rFonts w:hint="eastAsia" w:ascii="宋体" w:hAnsi="宋体" w:eastAsia="宋体" w:cs="宋体"/>
          <w:szCs w:val="24"/>
          <w:highlight w:val="none"/>
        </w:rPr>
      </w:pPr>
      <w:r>
        <w:rPr>
          <w:rFonts w:hint="eastAsia" w:cs="宋体"/>
          <w:szCs w:val="24"/>
          <w:highlight w:val="none"/>
          <w:lang w:eastAsia="zh-CN"/>
        </w:rPr>
        <w:t>七、</w:t>
      </w:r>
      <w:r>
        <w:rPr>
          <w:rFonts w:hint="eastAsia" w:ascii="宋体" w:hAnsi="宋体" w:eastAsia="宋体" w:cs="宋体"/>
          <w:szCs w:val="24"/>
          <w:highlight w:val="none"/>
        </w:rPr>
        <w:t>投标文件的有效期</w:t>
      </w:r>
    </w:p>
    <w:p>
      <w:pPr>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pPr>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pPr>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pPr>
        <w:pStyle w:val="33"/>
        <w:ind w:left="0" w:leftChars="0" w:firstLine="0" w:firstLineChars="0"/>
        <w:rPr>
          <w:rFonts w:hint="eastAsia"/>
        </w:rPr>
      </w:pPr>
    </w:p>
    <w:p>
      <w:pPr>
        <w:pStyle w:val="3"/>
        <w:jc w:val="center"/>
        <w:rPr>
          <w:rFonts w:hint="eastAsia" w:ascii="宋体" w:hAnsi="宋体" w:eastAsia="宋体" w:cs="宋体"/>
          <w:sz w:val="24"/>
          <w:szCs w:val="24"/>
        </w:rPr>
      </w:pPr>
      <w:r>
        <w:rPr>
          <w:rFonts w:hint="eastAsia" w:ascii="宋体" w:hAnsi="宋体" w:eastAsia="宋体" w:cs="宋体"/>
          <w:sz w:val="24"/>
          <w:szCs w:val="24"/>
        </w:rPr>
        <w:t>第四节 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52"/>
      <w:bookmarkEnd w:id="53"/>
    </w:p>
    <w:p>
      <w:pPr>
        <w:pStyle w:val="4"/>
        <w:rPr>
          <w:rFonts w:hint="eastAsia" w:cs="宋体"/>
          <w:szCs w:val="24"/>
          <w:lang w:eastAsia="zh-CN"/>
        </w:rPr>
      </w:pPr>
      <w:r>
        <w:rPr>
          <w:rFonts w:hint="eastAsia" w:ascii="宋体" w:hAnsi="宋体" w:eastAsia="宋体" w:cs="宋体"/>
          <w:szCs w:val="24"/>
        </w:rPr>
        <w:t>一、投标文件的</w:t>
      </w:r>
      <w:r>
        <w:rPr>
          <w:rFonts w:hint="eastAsia" w:cs="宋体"/>
          <w:szCs w:val="24"/>
          <w:lang w:eastAsia="zh-CN"/>
        </w:rPr>
        <w:t>上传和提交</w:t>
      </w:r>
    </w:p>
    <w:p>
      <w:pPr>
        <w:ind w:firstLine="480"/>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pPr>
        <w:pStyle w:val="4"/>
        <w:rPr>
          <w:rFonts w:hint="eastAsia" w:ascii="宋体" w:hAnsi="宋体" w:eastAsia="宋体" w:cs="宋体"/>
          <w:szCs w:val="24"/>
        </w:rPr>
      </w:pPr>
      <w:r>
        <w:rPr>
          <w:rFonts w:hint="eastAsia" w:ascii="宋体" w:hAnsi="宋体" w:eastAsia="宋体" w:cs="宋体"/>
          <w:szCs w:val="24"/>
        </w:rPr>
        <w:t>二、投标文件的补充、修改</w:t>
      </w:r>
      <w:r>
        <w:rPr>
          <w:rFonts w:hint="eastAsia" w:cs="宋体"/>
          <w:szCs w:val="24"/>
          <w:lang w:eastAsia="zh-CN"/>
        </w:rPr>
        <w:t>、</w:t>
      </w:r>
      <w:r>
        <w:rPr>
          <w:rFonts w:hint="eastAsia" w:ascii="宋体" w:hAnsi="宋体" w:eastAsia="宋体" w:cs="宋体"/>
          <w:szCs w:val="24"/>
        </w:rPr>
        <w:t>撤回</w:t>
      </w:r>
    </w:p>
    <w:p>
      <w:pPr>
        <w:bidi w:val="0"/>
        <w:rPr>
          <w:rFonts w:hint="eastAsia"/>
        </w:rPr>
      </w:pPr>
      <w:bookmarkStart w:id="54" w:name="_Toc20835"/>
      <w:bookmarkStart w:id="55" w:name="_Toc27893"/>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pPr>
        <w:bidi w:val="0"/>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pPr>
        <w:bidi w:val="0"/>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pPr>
        <w:ind w:firstLine="480"/>
        <w:rPr>
          <w:rFonts w:hint="eastAsia" w:ascii="宋体" w:hAnsi="宋体" w:eastAsia="宋体" w:cs="宋体"/>
        </w:rPr>
      </w:pPr>
    </w:p>
    <w:p>
      <w:pPr>
        <w:pStyle w:val="3"/>
        <w:jc w:val="center"/>
        <w:rPr>
          <w:rFonts w:hint="eastAsia" w:ascii="宋体" w:hAnsi="宋体" w:eastAsia="宋体" w:cs="宋体"/>
          <w:sz w:val="24"/>
          <w:szCs w:val="24"/>
        </w:rPr>
      </w:pPr>
      <w:r>
        <w:rPr>
          <w:rFonts w:hint="eastAsia" w:ascii="宋体" w:hAnsi="宋体" w:eastAsia="宋体" w:cs="宋体"/>
          <w:sz w:val="24"/>
          <w:szCs w:val="24"/>
        </w:rPr>
        <w:t>第五节 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4"/>
      <w:bookmarkEnd w:id="55"/>
    </w:p>
    <w:p>
      <w:pPr>
        <w:pStyle w:val="4"/>
        <w:rPr>
          <w:rFonts w:hint="eastAsia" w:ascii="宋体" w:hAnsi="宋体" w:eastAsia="宋体" w:cs="宋体"/>
          <w:szCs w:val="24"/>
        </w:rPr>
      </w:pPr>
      <w:r>
        <w:rPr>
          <w:rFonts w:hint="eastAsia" w:ascii="宋体" w:hAnsi="宋体" w:eastAsia="宋体" w:cs="宋体"/>
          <w:szCs w:val="24"/>
        </w:rPr>
        <w:t>一、开标流程</w:t>
      </w:r>
    </w:p>
    <w:p>
      <w:pPr>
        <w:rPr>
          <w:rFonts w:hint="eastAsia" w:cs="宋体"/>
          <w:b/>
          <w:bCs/>
          <w:szCs w:val="24"/>
          <w:lang w:val="en-US" w:eastAsia="zh-CN"/>
        </w:rPr>
      </w:pPr>
      <w:r>
        <w:rPr>
          <w:rFonts w:hint="eastAsia" w:cs="宋体"/>
          <w:b/>
          <w:bCs/>
          <w:szCs w:val="24"/>
          <w:lang w:val="en-US" w:eastAsia="zh-CN"/>
        </w:rPr>
        <w:t>1.开标准备</w:t>
      </w:r>
    </w:p>
    <w:p>
      <w:pPr>
        <w:pStyle w:val="5"/>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numPr>
          <w:ilvl w:val="0"/>
          <w:numId w:val="0"/>
        </w:numPr>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pPr>
        <w:ind w:firstLine="480"/>
        <w:rPr>
          <w:rFonts w:hint="eastAsia" w:ascii="宋体" w:hAnsi="宋体" w:eastAsia="宋体" w:cs="宋体"/>
          <w:highlight w:val="none"/>
        </w:rPr>
      </w:pPr>
      <w:r>
        <w:rPr>
          <w:rFonts w:hint="eastAsia" w:ascii="宋体" w:hAnsi="宋体" w:eastAsia="宋体" w:cs="宋体"/>
          <w:highlight w:val="none"/>
        </w:rPr>
        <w:t>2.1 开标第一阶段</w:t>
      </w:r>
    </w:p>
    <w:p>
      <w:pPr>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pPr>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pPr>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pPr>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pPr>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pPr>
        <w:rPr>
          <w:rFonts w:hint="eastAsia" w:ascii="宋体" w:hAnsi="宋体" w:eastAsia="宋体" w:cs="宋体"/>
          <w:highlight w:val="none"/>
        </w:rPr>
      </w:pPr>
      <w:r>
        <w:rPr>
          <w:rFonts w:hint="eastAsia" w:ascii="宋体" w:hAnsi="宋体" w:eastAsia="宋体" w:cs="宋体"/>
          <w:highlight w:val="none"/>
        </w:rPr>
        <w:t>2.2 开标第二阶段</w:t>
      </w:r>
    </w:p>
    <w:p>
      <w:pPr>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pPr>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pPr>
        <w:pStyle w:val="5"/>
        <w:numPr>
          <w:ilvl w:val="0"/>
          <w:numId w:val="0"/>
        </w:numPr>
        <w:ind w:firstLine="482" w:firstLineChars="200"/>
        <w:rPr>
          <w:rFonts w:hint="eastAsia"/>
          <w:lang w:val="en-US" w:eastAsia="zh-CN"/>
        </w:rPr>
      </w:pPr>
      <w:r>
        <w:rPr>
          <w:rFonts w:hint="eastAsia"/>
          <w:lang w:val="en-US" w:eastAsia="zh-CN"/>
        </w:rPr>
        <w:t>3.投标文件初步评审</w:t>
      </w:r>
    </w:p>
    <w:p>
      <w:pPr>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或评审专家首先审查各供应商的资格条件是否满足采购文件要求。</w:t>
      </w:r>
    </w:p>
    <w:p>
      <w:pPr>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评标委员会将首先审查每份投标文件是否实质上响应了采购文件的要求，实质性响应的投标文件是指投标文件符合采购文件规定的实质性内容、条件和规定。</w:t>
      </w:r>
    </w:p>
    <w:p>
      <w:pPr>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重大偏离或保留是指将会影响到采购文件规定的服务范围、质量标准，或会给合同中规定的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pPr>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细微偏离是指投标文件对采购文件的非实质性内容存在不完全响应或不响应。</w:t>
      </w:r>
    </w:p>
    <w:p>
      <w:pPr>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pPr>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pPr>
        <w:ind w:firstLine="480"/>
        <w:rPr>
          <w:rFonts w:hint="eastAsia" w:ascii="宋体" w:hAnsi="宋体" w:eastAsia="宋体" w:cs="宋体"/>
          <w:highlight w:val="none"/>
        </w:rPr>
      </w:pPr>
      <w:r>
        <w:rPr>
          <w:rFonts w:hint="eastAsia" w:ascii="宋体" w:hAnsi="宋体" w:eastAsia="宋体" w:cs="宋体"/>
          <w:highlight w:val="none"/>
        </w:rPr>
        <w:t>依据法律法规及采购文件的规定，对投标文件中的提供的资格证明材料进行审查，以确定供应商是否具备投标资格。</w:t>
      </w:r>
    </w:p>
    <w:p>
      <w:pPr>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pPr>
        <w:ind w:firstLine="480"/>
        <w:rPr>
          <w:rFonts w:hint="eastAsia" w:ascii="宋体" w:hAnsi="宋体" w:eastAsia="宋体" w:cs="宋体"/>
          <w:highlight w:val="none"/>
        </w:rPr>
      </w:pPr>
      <w:r>
        <w:rPr>
          <w:rFonts w:hint="eastAsia" w:ascii="宋体" w:hAnsi="宋体" w:eastAsia="宋体" w:cs="宋体"/>
          <w:highlight w:val="none"/>
        </w:rPr>
        <w:t>依据采购文件的规定，从投标文件的有效性、完整性和对采购文件的响应程度进行审查，以确定是否对采购文件的实质性要求作出响应。</w:t>
      </w:r>
    </w:p>
    <w:p>
      <w:pPr>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评标委员会对投标文件的判定，只依据投标文件内容本身和按采购文件规定提交资料，不依靠开标后的任何外来证明。如供应商提交的资质证明或其他内容不齐全，由此造成的后果由供应商自己负责。</w:t>
      </w:r>
    </w:p>
    <w:p>
      <w:pPr>
        <w:pStyle w:val="4"/>
        <w:rPr>
          <w:rFonts w:hint="eastAsia" w:ascii="宋体" w:hAnsi="宋体" w:eastAsia="宋体" w:cs="宋体"/>
          <w:szCs w:val="24"/>
        </w:rPr>
      </w:pPr>
      <w:r>
        <w:rPr>
          <w:rFonts w:hint="eastAsia" w:ascii="宋体" w:hAnsi="宋体" w:eastAsia="宋体" w:cs="宋体"/>
          <w:szCs w:val="24"/>
        </w:rPr>
        <w:t>二、投标文件鉴定</w:t>
      </w:r>
    </w:p>
    <w:p>
      <w:pPr>
        <w:ind w:firstLine="480"/>
        <w:rPr>
          <w:rFonts w:hint="eastAsia" w:ascii="宋体" w:hAnsi="宋体" w:eastAsia="宋体" w:cs="宋体"/>
        </w:rPr>
      </w:pPr>
      <w:bookmarkStart w:id="56" w:name="_Toc13687"/>
      <w:bookmarkStart w:id="57" w:name="_Toc13357"/>
      <w:r>
        <w:rPr>
          <w:rFonts w:hint="eastAsia" w:ascii="宋体" w:hAnsi="宋体" w:eastAsia="宋体" w:cs="宋体"/>
        </w:rPr>
        <w:t>1.开标时，招标代理机构将对投标文件进行初步审查，检查投标书内容是否完整、编排是否有序、文件签署是否规范以及投标人资格是否符合要求等。如投标文件被确认为无效，招标代理机构将及时通知该投标人。</w:t>
      </w:r>
    </w:p>
    <w:p>
      <w:pPr>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pPr>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pPr>
        <w:pStyle w:val="3"/>
        <w:jc w:val="center"/>
        <w:rPr>
          <w:rFonts w:hint="eastAsia" w:ascii="宋体" w:hAnsi="宋体" w:eastAsia="宋体" w:cs="宋体"/>
          <w:sz w:val="24"/>
          <w:szCs w:val="24"/>
        </w:rPr>
      </w:pPr>
      <w:r>
        <w:rPr>
          <w:rFonts w:hint="eastAsia" w:ascii="宋体" w:hAnsi="宋体" w:eastAsia="宋体" w:cs="宋体"/>
          <w:sz w:val="24"/>
          <w:szCs w:val="24"/>
        </w:rPr>
        <w:t>第六节 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6"/>
      <w:bookmarkEnd w:id="57"/>
    </w:p>
    <w:p>
      <w:pPr>
        <w:pStyle w:val="4"/>
        <w:rPr>
          <w:rFonts w:hint="eastAsia" w:ascii="宋体" w:hAnsi="宋体" w:eastAsia="宋体" w:cs="宋体"/>
          <w:szCs w:val="24"/>
        </w:rPr>
      </w:pPr>
      <w:r>
        <w:rPr>
          <w:rFonts w:hint="eastAsia" w:ascii="宋体" w:hAnsi="宋体" w:eastAsia="宋体" w:cs="宋体"/>
          <w:szCs w:val="24"/>
        </w:rPr>
        <w:t>一、组建评标委员会</w:t>
      </w:r>
    </w:p>
    <w:p>
      <w:pPr>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pPr>
        <w:pStyle w:val="4"/>
        <w:rPr>
          <w:rFonts w:hint="eastAsia" w:ascii="宋体" w:hAnsi="宋体" w:eastAsia="宋体" w:cs="宋体"/>
          <w:szCs w:val="24"/>
        </w:rPr>
      </w:pPr>
      <w:r>
        <w:rPr>
          <w:rFonts w:hint="eastAsia" w:ascii="宋体" w:hAnsi="宋体" w:eastAsia="宋体" w:cs="宋体"/>
          <w:szCs w:val="24"/>
        </w:rPr>
        <w:t>二、评标的方式</w:t>
      </w:r>
    </w:p>
    <w:p>
      <w:pPr>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pPr>
        <w:pStyle w:val="4"/>
        <w:rPr>
          <w:rFonts w:hint="eastAsia" w:ascii="宋体" w:hAnsi="宋体" w:eastAsia="宋体" w:cs="宋体"/>
          <w:szCs w:val="24"/>
        </w:rPr>
      </w:pPr>
      <w:r>
        <w:rPr>
          <w:rFonts w:hint="eastAsia" w:ascii="宋体" w:hAnsi="宋体" w:eastAsia="宋体" w:cs="宋体"/>
          <w:szCs w:val="24"/>
        </w:rPr>
        <w:t>三、评标原则</w:t>
      </w:r>
    </w:p>
    <w:p>
      <w:pPr>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pPr>
        <w:ind w:firstLine="480"/>
        <w:rPr>
          <w:rFonts w:hint="eastAsia" w:ascii="宋体" w:hAnsi="宋体" w:eastAsia="宋体" w:cs="宋体"/>
        </w:rPr>
      </w:pPr>
      <w:r>
        <w:rPr>
          <w:rFonts w:hint="eastAsia" w:ascii="宋体" w:hAnsi="宋体" w:eastAsia="宋体" w:cs="宋体"/>
        </w:rPr>
        <w:t>3.反对不正当竞争。</w:t>
      </w:r>
    </w:p>
    <w:p>
      <w:pPr>
        <w:pStyle w:val="4"/>
        <w:rPr>
          <w:rFonts w:hint="eastAsia" w:ascii="宋体" w:hAnsi="宋体" w:eastAsia="宋体" w:cs="宋体"/>
          <w:szCs w:val="24"/>
        </w:rPr>
      </w:pPr>
      <w:r>
        <w:rPr>
          <w:rFonts w:hint="eastAsia" w:ascii="宋体" w:hAnsi="宋体" w:eastAsia="宋体" w:cs="宋体"/>
          <w:szCs w:val="24"/>
        </w:rPr>
        <w:t>四、评标程序</w:t>
      </w:r>
    </w:p>
    <w:p>
      <w:pPr>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pPr>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pPr>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pPr>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pPr>
        <w:pStyle w:val="4"/>
        <w:rPr>
          <w:rFonts w:hint="eastAsia" w:ascii="宋体" w:hAnsi="宋体" w:eastAsia="宋体" w:cs="宋体"/>
          <w:szCs w:val="24"/>
        </w:rPr>
      </w:pPr>
      <w:r>
        <w:rPr>
          <w:rFonts w:hint="eastAsia" w:ascii="宋体" w:hAnsi="宋体" w:eastAsia="宋体" w:cs="宋体"/>
          <w:szCs w:val="24"/>
        </w:rPr>
        <w:t>五、修正原则</w:t>
      </w:r>
    </w:p>
    <w:p>
      <w:pPr>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pPr>
        <w:pStyle w:val="142"/>
        <w:spacing w:before="0"/>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pPr>
        <w:pStyle w:val="142"/>
        <w:spacing w:before="0"/>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pPr>
        <w:pStyle w:val="142"/>
        <w:spacing w:before="0"/>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pPr>
        <w:pStyle w:val="142"/>
        <w:spacing w:before="0"/>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pPr>
        <w:pStyle w:val="142"/>
        <w:spacing w:before="0"/>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pPr>
        <w:pStyle w:val="4"/>
        <w:rPr>
          <w:rFonts w:hint="eastAsia" w:ascii="宋体" w:hAnsi="宋体" w:eastAsia="宋体" w:cs="宋体"/>
          <w:szCs w:val="24"/>
        </w:rPr>
      </w:pPr>
      <w:r>
        <w:rPr>
          <w:rFonts w:hint="eastAsia" w:ascii="宋体" w:hAnsi="宋体" w:eastAsia="宋体" w:cs="宋体"/>
          <w:szCs w:val="24"/>
        </w:rPr>
        <w:t>六、投标无效的情形</w:t>
      </w:r>
    </w:p>
    <w:p>
      <w:pPr>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pPr>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pPr>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pPr>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pPr>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pPr>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pPr>
        <w:pStyle w:val="3"/>
        <w:tabs>
          <w:tab w:val="left" w:pos="432"/>
        </w:tabs>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pPr>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pPr>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pPr>
        <w:ind w:firstLine="480"/>
        <w:rPr>
          <w:rFonts w:hint="eastAsia" w:ascii="宋体" w:hAnsi="宋体" w:eastAsia="宋体" w:cs="宋体"/>
        </w:rPr>
      </w:pPr>
      <w:r>
        <w:rPr>
          <w:rFonts w:hint="eastAsia" w:ascii="宋体" w:hAnsi="宋体" w:eastAsia="宋体" w:cs="宋体"/>
        </w:rPr>
        <w:t>（1）报价文件未按要求签署、盖章的；</w:t>
      </w:r>
    </w:p>
    <w:p>
      <w:pPr>
        <w:ind w:firstLine="480"/>
        <w:rPr>
          <w:rFonts w:hint="eastAsia" w:ascii="宋体" w:hAnsi="宋体" w:eastAsia="宋体" w:cs="宋体"/>
        </w:rPr>
      </w:pPr>
      <w:r>
        <w:rPr>
          <w:rFonts w:hint="eastAsia" w:ascii="宋体" w:hAnsi="宋体" w:eastAsia="宋体" w:cs="宋体"/>
        </w:rPr>
        <w:t>（2）未按照招标文件标明的币种报价的；</w:t>
      </w:r>
    </w:p>
    <w:p>
      <w:pPr>
        <w:ind w:firstLine="480"/>
        <w:rPr>
          <w:rFonts w:hint="eastAsia" w:ascii="宋体" w:hAnsi="宋体" w:eastAsia="宋体" w:cs="宋体"/>
        </w:rPr>
      </w:pPr>
      <w:r>
        <w:rPr>
          <w:rFonts w:hint="eastAsia" w:ascii="宋体" w:hAnsi="宋体" w:eastAsia="宋体" w:cs="宋体"/>
        </w:rPr>
        <w:t>（3）报价明细有缺漏项，或者与招标文件要求不一致的；</w:t>
      </w:r>
    </w:p>
    <w:p>
      <w:pPr>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pPr>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pPr>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pPr>
        <w:ind w:firstLine="480"/>
        <w:rPr>
          <w:rFonts w:hint="eastAsia" w:ascii="宋体" w:hAnsi="宋体" w:eastAsia="宋体" w:cs="宋体"/>
        </w:rPr>
      </w:pPr>
      <w:r>
        <w:rPr>
          <w:rFonts w:hint="eastAsia" w:ascii="宋体" w:hAnsi="宋体" w:eastAsia="宋体" w:cs="宋体"/>
        </w:rPr>
        <w:t>（1）不同投标人的投标文件由同一单位或者个人编制；</w:t>
      </w:r>
    </w:p>
    <w:p>
      <w:pPr>
        <w:ind w:firstLine="480"/>
        <w:rPr>
          <w:rFonts w:hint="eastAsia" w:ascii="宋体" w:hAnsi="宋体" w:eastAsia="宋体" w:cs="宋体"/>
        </w:rPr>
      </w:pPr>
      <w:r>
        <w:rPr>
          <w:rFonts w:hint="eastAsia" w:ascii="宋体" w:hAnsi="宋体" w:eastAsia="宋体" w:cs="宋体"/>
        </w:rPr>
        <w:t>（2）不同投标人委托同一单位或者个人办理投标事宜；</w:t>
      </w:r>
    </w:p>
    <w:p>
      <w:pPr>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pPr>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pPr>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pPr>
        <w:pStyle w:val="4"/>
        <w:rPr>
          <w:rFonts w:hint="eastAsia" w:ascii="宋体" w:hAnsi="宋体" w:eastAsia="宋体" w:cs="宋体"/>
          <w:szCs w:val="24"/>
        </w:rPr>
      </w:pPr>
      <w:r>
        <w:rPr>
          <w:rFonts w:hint="eastAsia" w:ascii="宋体" w:hAnsi="宋体" w:eastAsia="宋体" w:cs="宋体"/>
          <w:szCs w:val="24"/>
        </w:rPr>
        <w:t>七、投标的澄清</w:t>
      </w:r>
    </w:p>
    <w:p>
      <w:pPr>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pPr>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pPr>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pPr>
        <w:ind w:left="0" w:leftChars="0" w:firstLine="0" w:firstLineChars="0"/>
        <w:rPr>
          <w:rFonts w:hint="eastAsia" w:ascii="宋体" w:hAnsi="宋体" w:eastAsia="宋体" w:cs="宋体"/>
          <w:szCs w:val="24"/>
        </w:rPr>
      </w:pPr>
      <w:r>
        <w:rPr>
          <w:rFonts w:hint="eastAsia" w:ascii="宋体" w:hAnsi="宋体" w:eastAsia="宋体" w:cs="宋体"/>
          <w:b/>
          <w:bCs/>
          <w:szCs w:val="24"/>
        </w:rPr>
        <w:t>八、评标办法</w:t>
      </w:r>
    </w:p>
    <w:p>
      <w:pPr>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本项目评标办法是综合评分法，具体评标内容及评分标准等详见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pPr>
        <w:pStyle w:val="3"/>
        <w:numPr>
          <w:ilvl w:val="0"/>
          <w:numId w:val="7"/>
        </w:numPr>
        <w:jc w:val="center"/>
        <w:rPr>
          <w:rFonts w:hint="eastAsia" w:ascii="宋体" w:hAnsi="宋体" w:cs="宋体"/>
          <w:sz w:val="24"/>
          <w:szCs w:val="24"/>
          <w:lang w:val="en-US" w:eastAsia="zh-CN"/>
        </w:rPr>
      </w:pPr>
      <w:bookmarkStart w:id="58" w:name="_Toc24239"/>
      <w:bookmarkStart w:id="59" w:name="_Toc31535"/>
      <w:r>
        <w:rPr>
          <w:rFonts w:hint="eastAsia" w:ascii="宋体" w:hAnsi="宋体" w:cs="宋体"/>
          <w:sz w:val="24"/>
          <w:szCs w:val="24"/>
          <w:lang w:val="en-US" w:eastAsia="zh-CN"/>
        </w:rPr>
        <w:t>定 标</w:t>
      </w:r>
    </w:p>
    <w:p>
      <w:pPr>
        <w:pageBreakBefore w:val="0"/>
        <w:widowControl w:val="0"/>
        <w:kinsoku/>
        <w:wordWrap/>
        <w:overflowPunct/>
        <w:topLinePunct w:val="0"/>
        <w:autoSpaceDE/>
        <w:autoSpaceDN/>
        <w:bidi w:val="0"/>
        <w:adjustRightInd/>
        <w:snapToGrid/>
        <w:spacing w:line="440" w:lineRule="exact"/>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pPr>
        <w:pageBreakBefore w:val="0"/>
        <w:widowControl w:val="0"/>
        <w:kinsoku/>
        <w:wordWrap/>
        <w:overflowPunct/>
        <w:topLinePunct w:val="0"/>
        <w:autoSpaceDE/>
        <w:autoSpaceDN/>
        <w:bidi w:val="0"/>
        <w:adjustRightInd/>
        <w:snapToGrid/>
        <w:spacing w:line="440" w:lineRule="exact"/>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pPr>
        <w:pageBreakBefore w:val="0"/>
        <w:widowControl w:val="0"/>
        <w:kinsoku/>
        <w:wordWrap/>
        <w:overflowPunct/>
        <w:topLinePunct w:val="0"/>
        <w:autoSpaceDE/>
        <w:autoSpaceDN/>
        <w:bidi w:val="0"/>
        <w:adjustRightInd/>
        <w:snapToGrid/>
        <w:spacing w:line="440" w:lineRule="exact"/>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pPr>
        <w:pageBreakBefore w:val="0"/>
        <w:widowControl w:val="0"/>
        <w:kinsoku/>
        <w:wordWrap/>
        <w:overflowPunct/>
        <w:topLinePunct w:val="0"/>
        <w:autoSpaceDE/>
        <w:autoSpaceDN/>
        <w:bidi w:val="0"/>
        <w:adjustRightInd/>
        <w:snapToGrid/>
        <w:spacing w:line="440" w:lineRule="exact"/>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pPr>
        <w:pageBreakBefore w:val="0"/>
        <w:widowControl w:val="0"/>
        <w:kinsoku/>
        <w:wordWrap/>
        <w:overflowPunct/>
        <w:topLinePunct w:val="0"/>
        <w:autoSpaceDE/>
        <w:autoSpaceDN/>
        <w:bidi w:val="0"/>
        <w:adjustRightInd/>
        <w:snapToGrid/>
        <w:spacing w:line="440" w:lineRule="exact"/>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pPr>
        <w:numPr>
          <w:ilvl w:val="0"/>
          <w:numId w:val="0"/>
        </w:numPr>
        <w:rPr>
          <w:rFonts w:hint="default"/>
          <w:lang w:val="en-US" w:eastAsia="zh-CN"/>
        </w:rPr>
      </w:pPr>
    </w:p>
    <w:p>
      <w:pPr>
        <w:pStyle w:val="3"/>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节 授予合同</w:t>
      </w:r>
      <w:bookmarkEnd w:id="58"/>
      <w:bookmarkEnd w:id="59"/>
    </w:p>
    <w:p>
      <w:pPr>
        <w:pStyle w:val="4"/>
        <w:spacing w:line="360" w:lineRule="auto"/>
        <w:rPr>
          <w:rFonts w:hint="eastAsia" w:cs="宋体"/>
          <w:szCs w:val="24"/>
          <w:lang w:eastAsia="zh-CN"/>
        </w:rPr>
      </w:pPr>
      <w:r>
        <w:rPr>
          <w:rFonts w:hint="eastAsia" w:cs="宋体"/>
          <w:szCs w:val="24"/>
          <w:lang w:eastAsia="zh-CN"/>
        </w:rPr>
        <w:t>一、中标通知书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pPr>
        <w:pStyle w:val="4"/>
        <w:spacing w:line="360" w:lineRule="auto"/>
        <w:rPr>
          <w:rFonts w:hint="eastAsia" w:ascii="宋体" w:hAnsi="宋体" w:eastAsia="宋体" w:cs="宋体"/>
          <w:szCs w:val="24"/>
        </w:rPr>
      </w:pPr>
      <w:r>
        <w:rPr>
          <w:rFonts w:hint="eastAsia" w:cs="宋体"/>
          <w:szCs w:val="24"/>
          <w:lang w:eastAsia="zh-CN"/>
        </w:rPr>
        <w:t>二</w:t>
      </w:r>
      <w:r>
        <w:rPr>
          <w:rFonts w:hint="eastAsia" w:ascii="宋体" w:hAnsi="宋体" w:eastAsia="宋体" w:cs="宋体"/>
          <w:szCs w:val="24"/>
        </w:rPr>
        <w:t>、签订合同</w:t>
      </w:r>
    </w:p>
    <w:p>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1.招标人与中标人应当在《中标通知书》发出之日起十个工作日签订正式合同，明确双方权利、义务和违约责任。 </w:t>
      </w:r>
    </w:p>
    <w:p>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pPr>
        <w:widowControl/>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pPr>
        <w:widowControl/>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pPr>
        <w:pStyle w:val="3"/>
        <w:spacing w:line="360" w:lineRule="auto"/>
        <w:jc w:val="center"/>
        <w:rPr>
          <w:rFonts w:hint="eastAsia" w:ascii="宋体" w:hAnsi="宋体" w:eastAsia="宋体" w:cs="宋体"/>
          <w:sz w:val="24"/>
          <w:szCs w:val="24"/>
        </w:rPr>
      </w:pPr>
      <w:bookmarkStart w:id="60" w:name="_Toc12481"/>
      <w:bookmarkStart w:id="61" w:name="_Toc15220"/>
    </w:p>
    <w:p>
      <w:pPr>
        <w:pStyle w:val="3"/>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60"/>
      <w:bookmarkEnd w:id="61"/>
      <w:r>
        <w:rPr>
          <w:rFonts w:hint="eastAsia" w:cs="宋体"/>
          <w:sz w:val="24"/>
          <w:szCs w:val="24"/>
          <w:lang w:val="en-US" w:eastAsia="zh-CN"/>
        </w:rPr>
        <w:t>电子交易活动的中止</w:t>
      </w:r>
    </w:p>
    <w:p>
      <w:pPr>
        <w:spacing w:line="360" w:lineRule="auto"/>
        <w:ind w:left="0" w:leftChars="0" w:firstLine="0" w:firstLineChars="0"/>
        <w:rPr>
          <w:rFonts w:hint="eastAsia" w:cs="宋体"/>
          <w:b/>
          <w:bCs/>
          <w:lang w:eastAsia="zh-CN"/>
        </w:rPr>
      </w:pPr>
      <w:r>
        <w:rPr>
          <w:rFonts w:hint="eastAsia" w:cs="宋体"/>
          <w:b/>
          <w:bCs/>
          <w:lang w:eastAsia="zh-CN"/>
        </w:rPr>
        <w:t>一、例外处理</w:t>
      </w:r>
    </w:p>
    <w:p>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pPr>
        <w:pStyle w:val="5"/>
        <w:numPr>
          <w:ilvl w:val="0"/>
          <w:numId w:val="0"/>
        </w:numPr>
        <w:rPr>
          <w:rFonts w:hint="eastAsia" w:cs="宋体"/>
          <w:lang w:val="en-US" w:eastAsia="zh-CN"/>
        </w:rPr>
      </w:pPr>
      <w:r>
        <w:rPr>
          <w:rFonts w:hint="eastAsia" w:cs="宋体"/>
          <w:lang w:val="en-US" w:eastAsia="zh-CN"/>
        </w:rPr>
        <w:t>二、电子交易活动的中止</w:t>
      </w:r>
    </w:p>
    <w:p>
      <w:pPr>
        <w:pStyle w:val="142"/>
        <w:snapToGrid w:val="0"/>
        <w:spacing w:before="0"/>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pPr>
        <w:pStyle w:val="142"/>
        <w:snapToGrid w:val="0"/>
        <w:spacing w:before="0"/>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pPr>
        <w:pStyle w:val="142"/>
        <w:snapToGrid w:val="0"/>
        <w:spacing w:before="0"/>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pPr>
        <w:pStyle w:val="142"/>
        <w:snapToGrid w:val="0"/>
        <w:spacing w:before="0"/>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pPr>
        <w:pStyle w:val="142"/>
        <w:snapToGrid w:val="0"/>
        <w:spacing w:before="0"/>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pPr>
        <w:pStyle w:val="142"/>
        <w:snapToGrid w:val="0"/>
        <w:spacing w:before="0"/>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pPr>
        <w:pStyle w:val="142"/>
        <w:snapToGrid w:val="0"/>
        <w:spacing w:before="0"/>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pPr>
        <w:numPr>
          <w:ilvl w:val="0"/>
          <w:numId w:val="8"/>
        </w:numPr>
        <w:rPr>
          <w:rFonts w:hint="default"/>
          <w:lang w:val="en-US" w:eastAsia="zh-CN"/>
        </w:rPr>
        <w:sectPr>
          <w:pgSz w:w="11906" w:h="16838"/>
          <w:pgMar w:top="1247" w:right="1247" w:bottom="1247" w:left="1247" w:header="170" w:footer="567" w:gutter="0"/>
          <w:pgNumType w:fmt="decimal"/>
          <w:cols w:space="720" w:num="1"/>
          <w:docGrid w:linePitch="381" w:charSpace="0"/>
        </w:sectPr>
      </w:pPr>
    </w:p>
    <w:p>
      <w:pPr>
        <w:pStyle w:val="2"/>
        <w:jc w:val="center"/>
        <w:rPr>
          <w:rFonts w:hint="eastAsia" w:ascii="宋体" w:hAnsi="宋体" w:eastAsia="宋体" w:cs="宋体"/>
          <w:szCs w:val="32"/>
        </w:rPr>
      </w:pPr>
      <w:bookmarkStart w:id="62" w:name="_Toc82873316"/>
      <w:bookmarkStart w:id="63" w:name="_Toc450840079"/>
      <w:bookmarkStart w:id="64" w:name="_Toc82338233"/>
      <w:bookmarkStart w:id="65" w:name="_Toc20600"/>
      <w:r>
        <w:rPr>
          <w:rFonts w:hint="eastAsia" w:ascii="宋体" w:hAnsi="宋体" w:eastAsia="宋体" w:cs="宋体"/>
          <w:sz w:val="36"/>
          <w:szCs w:val="36"/>
        </w:rPr>
        <w:t xml:space="preserve">第四章 </w:t>
      </w:r>
      <w:bookmarkEnd w:id="62"/>
      <w:bookmarkEnd w:id="63"/>
      <w:bookmarkEnd w:id="64"/>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65"/>
    </w:p>
    <w:p>
      <w:pPr>
        <w:pStyle w:val="3"/>
        <w:rPr>
          <w:rFonts w:hint="eastAsia" w:ascii="宋体" w:hAnsi="宋体" w:eastAsia="宋体" w:cs="宋体"/>
          <w:sz w:val="24"/>
          <w:szCs w:val="24"/>
        </w:rPr>
      </w:pPr>
      <w:bookmarkStart w:id="66" w:name="_Toc3110"/>
      <w:bookmarkStart w:id="67" w:name="OLE_LINK3"/>
      <w:bookmarkStart w:id="68" w:name="_Toc3811"/>
      <w:bookmarkStart w:id="69" w:name="_Toc11391"/>
      <w:r>
        <w:rPr>
          <w:rFonts w:hint="eastAsia" w:ascii="宋体" w:hAnsi="宋体" w:eastAsia="宋体" w:cs="宋体"/>
          <w:sz w:val="24"/>
          <w:szCs w:val="24"/>
        </w:rPr>
        <w:t>一、评分总则</w:t>
      </w:r>
    </w:p>
    <w:p>
      <w:pPr>
        <w:ind w:firstLine="480"/>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pPr>
        <w:ind w:firstLine="480"/>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66"/>
    <w:bookmarkEnd w:id="67"/>
    <w:bookmarkEnd w:id="68"/>
    <w:bookmarkEnd w:id="69"/>
    <w:p>
      <w:pPr>
        <w:ind w:firstLine="480"/>
        <w:rPr>
          <w:rFonts w:hint="eastAsia" w:ascii="宋体" w:hAnsi="宋体" w:eastAsia="宋体" w:cs="宋体"/>
        </w:rPr>
      </w:pPr>
      <w:bookmarkStart w:id="70" w:name="_Toc82338234"/>
      <w:bookmarkStart w:id="71" w:name="_Toc82873317"/>
      <w:bookmarkStart w:id="72" w:name="_Toc450840083"/>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且按照评审因素的量化指标评审得分最高的投标人为排名第一的中标候选人，得分次高的投标人为排名第二的中标候选人。</w:t>
      </w:r>
    </w:p>
    <w:p>
      <w:pPr>
        <w:ind w:firstLine="480"/>
        <w:rPr>
          <w:rFonts w:hint="eastAsia" w:ascii="宋体" w:hAnsi="宋体" w:eastAsia="宋体" w:cs="宋体"/>
        </w:rPr>
      </w:pPr>
      <w:r>
        <w:rPr>
          <w:rFonts w:hint="eastAsia" w:ascii="宋体" w:hAnsi="宋体" w:eastAsia="宋体" w:cs="宋体"/>
        </w:rPr>
        <w:t>评分过程中采用四舍五入法，并保留小数2位</w:t>
      </w:r>
    </w:p>
    <w:p>
      <w:pPr>
        <w:ind w:firstLine="480"/>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pPr>
        <w:ind w:firstLine="480"/>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pPr>
        <w:ind w:firstLine="480"/>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pPr>
        <w:pStyle w:val="3"/>
        <w:rPr>
          <w:rFonts w:hint="eastAsia" w:ascii="宋体" w:hAnsi="宋体" w:eastAsia="宋体" w:cs="宋体"/>
          <w:sz w:val="24"/>
          <w:szCs w:val="24"/>
        </w:rPr>
      </w:pPr>
      <w:bookmarkStart w:id="73" w:name="_Toc7789"/>
      <w:r>
        <w:rPr>
          <w:rFonts w:hint="eastAsia" w:ascii="宋体" w:hAnsi="宋体" w:eastAsia="宋体" w:cs="宋体"/>
          <w:sz w:val="24"/>
          <w:szCs w:val="24"/>
        </w:rPr>
        <w:t>二、评分内容及标准</w:t>
      </w:r>
      <w:bookmarkEnd w:id="73"/>
    </w:p>
    <w:p>
      <w:pPr>
        <w:ind w:firstLine="480"/>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pPr>
        <w:autoSpaceDE w:val="0"/>
        <w:autoSpaceDN w:val="0"/>
        <w:adjustRightInd w:val="0"/>
        <w:ind w:left="0" w:leftChars="0" w:firstLine="0" w:firstLineChars="0"/>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70</w:t>
      </w:r>
      <w:r>
        <w:rPr>
          <w:rFonts w:hint="eastAsia" w:ascii="宋体" w:hAnsi="宋体" w:eastAsia="宋体" w:cs="宋体"/>
          <w:b/>
        </w:rPr>
        <w:t>分）</w:t>
      </w:r>
    </w:p>
    <w:p>
      <w:pPr>
        <w:autoSpaceDE w:val="0"/>
        <w:autoSpaceDN w:val="0"/>
        <w:adjustRightInd w:val="0"/>
        <w:ind w:firstLine="482"/>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ind w:firstLine="480"/>
        <w:jc w:val="left"/>
        <w:rPr>
          <w:rFonts w:hint="eastAsia" w:ascii="宋体" w:hAnsi="宋体" w:eastAsia="宋体" w:cs="宋体"/>
          <w:kern w:val="0"/>
        </w:rPr>
      </w:pPr>
      <w:r>
        <w:rPr>
          <w:rFonts w:hint="eastAsia" w:ascii="宋体" w:hAnsi="宋体" w:eastAsia="宋体" w:cs="宋体"/>
          <w:lang w:val="zh-CN"/>
        </w:rPr>
        <w:t>价</w:t>
      </w:r>
      <w:r>
        <w:rPr>
          <w:rFonts w:hint="eastAsia" w:cs="宋体"/>
          <w:lang w:val="zh-CN"/>
        </w:rPr>
        <w:t>格</w:t>
      </w:r>
      <w:r>
        <w:rPr>
          <w:rFonts w:hint="eastAsia" w:ascii="宋体" w:hAnsi="宋体" w:eastAsia="宋体" w:cs="宋体"/>
          <w:lang w:val="zh-CN"/>
        </w:rPr>
        <w:t>分计算方法：</w:t>
      </w:r>
      <w:r>
        <w:rPr>
          <w:rFonts w:hint="eastAsia" w:ascii="宋体" w:hAnsi="宋体" w:eastAsia="宋体" w:cs="宋体"/>
          <w:kern w:val="0"/>
        </w:rPr>
        <w:t>有效投标报价的最低价</w:t>
      </w:r>
      <w:r>
        <w:rPr>
          <w:rFonts w:hint="eastAsia" w:cs="宋体"/>
          <w:kern w:val="0"/>
          <w:lang w:eastAsia="zh-CN"/>
        </w:rPr>
        <w:t>（即最低折扣报价）</w:t>
      </w:r>
      <w:r>
        <w:rPr>
          <w:rFonts w:hint="eastAsia" w:ascii="宋体" w:hAnsi="宋体" w:eastAsia="宋体" w:cs="宋体"/>
          <w:kern w:val="0"/>
        </w:rPr>
        <w:t>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70%*100</w:t>
      </w:r>
      <w:r>
        <w:rPr>
          <w:rFonts w:hint="eastAsia" w:ascii="宋体" w:hAnsi="宋体" w:eastAsia="宋体" w:cs="宋体"/>
          <w:kern w:val="0"/>
        </w:rPr>
        <w:t>］的计算公式计算。</w:t>
      </w:r>
    </w:p>
    <w:p>
      <w:pPr>
        <w:widowControl/>
        <w:ind w:firstLine="480"/>
        <w:jc w:val="left"/>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pPr>
        <w:pStyle w:val="5"/>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报价超过预算金额或最高限价（不含本数）的为无效报价</w:t>
      </w:r>
      <w:r>
        <w:rPr>
          <w:rFonts w:hint="eastAsia" w:cs="宋体"/>
          <w:b w:val="0"/>
          <w:bCs w:val="0"/>
          <w:lang w:val="en-US" w:eastAsia="zh-CN"/>
        </w:rPr>
        <w:t>。</w:t>
      </w:r>
    </w:p>
    <w:p>
      <w:pPr>
        <w:adjustRightInd w:val="0"/>
        <w:snapToGrid w:val="0"/>
        <w:ind w:firstLine="480"/>
        <w:rPr>
          <w:rFonts w:hint="eastAsia" w:ascii="宋体" w:hAnsi="宋体" w:eastAsia="宋体" w:cs="宋体"/>
          <w:u w:val="single"/>
          <w:lang w:eastAsia="zh-CN"/>
        </w:rPr>
      </w:pPr>
    </w:p>
    <w:p>
      <w:pPr>
        <w:widowControl/>
        <w:snapToGrid w:val="0"/>
        <w:ind w:left="0" w:leftChars="0" w:firstLine="0" w:firstLineChars="0"/>
        <w:jc w:val="left"/>
        <w:rPr>
          <w:rFonts w:hint="eastAsia" w:ascii="宋体" w:hAnsi="宋体" w:eastAsia="宋体" w:cs="宋体"/>
        </w:rPr>
      </w:pPr>
      <w:r>
        <w:rPr>
          <w:rFonts w:hint="eastAsia" w:ascii="宋体" w:hAnsi="宋体" w:eastAsia="宋体" w:cs="宋体"/>
          <w:b/>
          <w:position w:val="-30"/>
        </w:rPr>
        <w:t>（二）</w:t>
      </w:r>
      <w:r>
        <w:rPr>
          <w:rFonts w:hint="eastAsia" w:cs="宋体"/>
          <w:b/>
          <w:position w:val="-30"/>
          <w:lang w:eastAsia="zh-CN"/>
        </w:rPr>
        <w:t>商务、</w:t>
      </w:r>
      <w:r>
        <w:rPr>
          <w:rFonts w:hint="eastAsia" w:ascii="宋体" w:hAnsi="宋体" w:eastAsia="宋体" w:cs="宋体"/>
          <w:b/>
          <w:position w:val="-30"/>
        </w:rPr>
        <w:t>技术</w:t>
      </w:r>
      <w:r>
        <w:rPr>
          <w:rFonts w:hint="eastAsia" w:cs="宋体"/>
          <w:b/>
          <w:position w:val="-30"/>
          <w:lang w:eastAsia="zh-CN"/>
        </w:rPr>
        <w:t>及资信</w:t>
      </w:r>
      <w:r>
        <w:rPr>
          <w:rFonts w:hint="eastAsia" w:ascii="宋体" w:hAnsi="宋体" w:eastAsia="宋体" w:cs="宋体"/>
          <w:b/>
          <w:position w:val="-30"/>
        </w:rPr>
        <w:t>分（</w:t>
      </w:r>
      <w:r>
        <w:rPr>
          <w:rFonts w:hint="eastAsia" w:cs="宋体"/>
          <w:b/>
          <w:position w:val="-30"/>
          <w:lang w:val="en-US" w:eastAsia="zh-CN"/>
        </w:rPr>
        <w:t>30</w:t>
      </w:r>
      <w:r>
        <w:rPr>
          <w:rFonts w:hint="eastAsia" w:ascii="宋体" w:hAnsi="宋体" w:eastAsia="宋体" w:cs="宋体"/>
          <w:b/>
          <w:position w:val="-30"/>
        </w:rPr>
        <w:t>分）</w:t>
      </w:r>
    </w:p>
    <w:tbl>
      <w:tblPr>
        <w:tblStyle w:val="43"/>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05"/>
        <w:gridCol w:w="629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2" w:type="dxa"/>
            <w:vAlign w:val="center"/>
          </w:tcPr>
          <w:p>
            <w:pPr>
              <w:adjustRightInd w:val="0"/>
              <w:snapToGrid w:val="0"/>
              <w:spacing w:line="240" w:lineRule="auto"/>
              <w:ind w:firstLine="0" w:firstLineChars="0"/>
              <w:jc w:val="center"/>
              <w:rPr>
                <w:rFonts w:hint="eastAsia" w:ascii="宋体" w:hAnsi="宋体" w:eastAsia="宋体" w:cs="宋体"/>
                <w:b/>
                <w:bCs/>
                <w:szCs w:val="21"/>
                <w:lang w:eastAsia="zh-CN"/>
              </w:rPr>
            </w:pPr>
            <w:r>
              <w:rPr>
                <w:rFonts w:hint="eastAsia" w:cs="宋体"/>
                <w:b/>
                <w:bCs/>
                <w:szCs w:val="21"/>
                <w:lang w:eastAsia="zh-CN"/>
              </w:rPr>
              <w:t>序号</w:t>
            </w:r>
          </w:p>
        </w:tc>
        <w:tc>
          <w:tcPr>
            <w:tcW w:w="1705" w:type="dxa"/>
            <w:vAlign w:val="center"/>
          </w:tcPr>
          <w:p>
            <w:pPr>
              <w:adjustRightInd w:val="0"/>
              <w:snapToGrid w:val="0"/>
              <w:spacing w:line="240" w:lineRule="auto"/>
              <w:ind w:firstLine="0" w:firstLineChars="0"/>
              <w:jc w:val="center"/>
              <w:rPr>
                <w:rFonts w:hint="eastAsia" w:ascii="宋体" w:hAnsi="宋体" w:eastAsia="宋体" w:cs="宋体"/>
                <w:b/>
                <w:bCs/>
                <w:szCs w:val="21"/>
                <w:lang w:eastAsia="zh-CN"/>
              </w:rPr>
            </w:pPr>
            <w:r>
              <w:rPr>
                <w:rFonts w:hint="eastAsia" w:cs="宋体"/>
                <w:b/>
                <w:bCs/>
                <w:szCs w:val="21"/>
                <w:lang w:eastAsia="zh-CN"/>
              </w:rPr>
              <w:t>评审因素</w:t>
            </w:r>
          </w:p>
        </w:tc>
        <w:tc>
          <w:tcPr>
            <w:tcW w:w="6296" w:type="dxa"/>
            <w:vAlign w:val="center"/>
          </w:tcPr>
          <w:p>
            <w:pPr>
              <w:adjustRightInd w:val="0"/>
              <w:snapToGrid w:val="0"/>
              <w:spacing w:line="240" w:lineRule="auto"/>
              <w:ind w:firstLine="0" w:firstLineChars="0"/>
              <w:jc w:val="center"/>
              <w:rPr>
                <w:rFonts w:hint="default" w:ascii="宋体" w:hAnsi="宋体" w:eastAsia="宋体" w:cs="宋体"/>
                <w:b/>
                <w:bCs/>
                <w:szCs w:val="21"/>
                <w:lang w:val="en-US" w:eastAsia="zh-CN"/>
              </w:rPr>
            </w:pPr>
            <w:r>
              <w:rPr>
                <w:rFonts w:hint="eastAsia" w:cs="宋体"/>
                <w:b/>
                <w:bCs/>
                <w:szCs w:val="21"/>
                <w:lang w:val="en-US" w:eastAsia="zh-CN"/>
              </w:rPr>
              <w:t>评分标准</w:t>
            </w:r>
          </w:p>
        </w:tc>
        <w:tc>
          <w:tcPr>
            <w:tcW w:w="886" w:type="dxa"/>
            <w:vAlign w:val="center"/>
          </w:tcPr>
          <w:p>
            <w:pPr>
              <w:adjustRightInd w:val="0"/>
              <w:snapToGrid w:val="0"/>
              <w:spacing w:line="240" w:lineRule="auto"/>
              <w:ind w:firstLine="0" w:firstLineChars="0"/>
              <w:jc w:val="center"/>
              <w:rPr>
                <w:rFonts w:hint="eastAsia" w:ascii="宋体" w:hAnsi="宋体" w:eastAsia="宋体" w:cs="宋体"/>
                <w:b/>
                <w:bCs/>
                <w:szCs w:val="21"/>
                <w:lang w:eastAsia="zh-CN"/>
              </w:rPr>
            </w:pPr>
            <w:r>
              <w:rPr>
                <w:rFonts w:hint="eastAsia" w:cs="宋体"/>
                <w:b/>
                <w:bCs/>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89" w:type="dxa"/>
            <w:gridSpan w:val="4"/>
            <w:vAlign w:val="center"/>
          </w:tcPr>
          <w:p>
            <w:pPr>
              <w:adjustRightInd w:val="0"/>
              <w:snapToGrid w:val="0"/>
              <w:spacing w:line="240" w:lineRule="auto"/>
              <w:ind w:firstLine="0" w:firstLineChars="0"/>
              <w:jc w:val="center"/>
              <w:rPr>
                <w:rFonts w:hint="eastAsia" w:ascii="宋体" w:hAnsi="宋体" w:eastAsia="宋体" w:cs="宋体"/>
                <w:b/>
                <w:bCs/>
                <w:szCs w:val="21"/>
              </w:rPr>
            </w:pPr>
            <w:r>
              <w:rPr>
                <w:rFonts w:hint="eastAsia" w:cs="宋体"/>
                <w:b/>
                <w:bCs/>
                <w:szCs w:val="21"/>
                <w:lang w:eastAsia="zh-CN"/>
              </w:rPr>
              <w:t>商务及资信</w:t>
            </w:r>
            <w:r>
              <w:rPr>
                <w:rFonts w:hint="eastAsia" w:ascii="宋体" w:hAnsi="宋体" w:eastAsia="宋体" w:cs="宋体"/>
                <w:b/>
                <w:bCs/>
                <w:szCs w:val="21"/>
              </w:rPr>
              <w:t>分（</w:t>
            </w:r>
            <w:r>
              <w:rPr>
                <w:rFonts w:hint="eastAsia" w:cs="宋体"/>
                <w:b/>
                <w:bCs/>
                <w:szCs w:val="21"/>
                <w:lang w:val="en-US" w:eastAsia="zh-CN"/>
              </w:rPr>
              <w:t>12分</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lang w:val="en-US" w:eastAsia="zh-CN"/>
              </w:rPr>
            </w:pPr>
            <w:r>
              <w:rPr>
                <w:rFonts w:hint="eastAsia" w:cs="宋体"/>
                <w:b/>
                <w:bCs/>
                <w:szCs w:val="21"/>
                <w:lang w:val="en-US" w:eastAsia="zh-CN"/>
              </w:rPr>
              <w:t>1</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lang w:eastAsia="zh-CN"/>
              </w:rPr>
            </w:pPr>
            <w:r>
              <w:rPr>
                <w:rFonts w:hint="eastAsia" w:cs="宋体"/>
                <w:b/>
                <w:bCs/>
                <w:szCs w:val="21"/>
                <w:lang w:eastAsia="zh-CN"/>
              </w:rPr>
              <w:t>类似业绩</w:t>
            </w:r>
          </w:p>
        </w:tc>
        <w:tc>
          <w:tcPr>
            <w:tcW w:w="62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投标人自202</w:t>
            </w:r>
            <w:r>
              <w:rPr>
                <w:rFonts w:hint="eastAsia" w:cs="宋体"/>
                <w:sz w:val="24"/>
                <w:szCs w:val="24"/>
                <w:lang w:val="en-US" w:eastAsia="zh-CN"/>
              </w:rPr>
              <w:t>1</w:t>
            </w:r>
            <w:r>
              <w:rPr>
                <w:rFonts w:hint="eastAsia" w:ascii="宋体" w:hAnsi="宋体" w:eastAsia="宋体" w:cs="宋体"/>
                <w:sz w:val="24"/>
                <w:szCs w:val="24"/>
              </w:rPr>
              <w:t>年1月1日</w:t>
            </w:r>
            <w:r>
              <w:rPr>
                <w:rFonts w:hint="eastAsia" w:cs="宋体"/>
                <w:sz w:val="24"/>
                <w:szCs w:val="24"/>
                <w:lang w:eastAsia="zh-CN"/>
              </w:rPr>
              <w:t>至今</w:t>
            </w:r>
            <w:r>
              <w:rPr>
                <w:rFonts w:hint="eastAsia" w:ascii="宋体" w:hAnsi="宋体" w:eastAsia="宋体" w:cs="宋体"/>
                <w:sz w:val="24"/>
                <w:szCs w:val="24"/>
              </w:rPr>
              <w:t>（以合同签订时间为准）</w:t>
            </w:r>
            <w:r>
              <w:rPr>
                <w:rFonts w:hint="eastAsia" w:ascii="宋体" w:hAnsi="宋体" w:eastAsia="宋体" w:cs="宋体"/>
                <w:sz w:val="24"/>
                <w:szCs w:val="24"/>
                <w:lang w:eastAsia="zh-CN"/>
              </w:rPr>
              <w:t>承接过的</w:t>
            </w:r>
            <w:r>
              <w:rPr>
                <w:rFonts w:hint="eastAsia" w:ascii="宋体" w:hAnsi="宋体" w:eastAsia="宋体" w:cs="宋体"/>
                <w:sz w:val="24"/>
                <w:szCs w:val="24"/>
              </w:rPr>
              <w:t>同类</w:t>
            </w:r>
            <w:r>
              <w:rPr>
                <w:rFonts w:hint="eastAsia" w:ascii="宋体" w:hAnsi="宋体" w:eastAsia="宋体" w:cs="宋体"/>
                <w:sz w:val="24"/>
                <w:szCs w:val="24"/>
                <w:lang w:eastAsia="zh-CN"/>
              </w:rPr>
              <w:t>项目</w:t>
            </w:r>
            <w:r>
              <w:rPr>
                <w:rFonts w:hint="eastAsia" w:ascii="宋体" w:hAnsi="宋体" w:eastAsia="宋体" w:cs="宋体"/>
                <w:sz w:val="24"/>
                <w:szCs w:val="24"/>
              </w:rPr>
              <w:t>业绩：每提供1</w:t>
            </w:r>
            <w:r>
              <w:rPr>
                <w:rFonts w:hint="eastAsia" w:cs="宋体"/>
                <w:sz w:val="24"/>
                <w:szCs w:val="24"/>
                <w:lang w:eastAsia="zh-CN"/>
              </w:rPr>
              <w:t>个有效</w:t>
            </w:r>
            <w:r>
              <w:rPr>
                <w:rFonts w:hint="eastAsia" w:ascii="宋体" w:hAnsi="宋体" w:eastAsia="宋体" w:cs="宋体"/>
                <w:sz w:val="24"/>
                <w:szCs w:val="24"/>
              </w:rPr>
              <w:t>业绩证明得</w:t>
            </w:r>
            <w:r>
              <w:rPr>
                <w:rFonts w:hint="eastAsia" w:cs="宋体"/>
                <w:sz w:val="24"/>
                <w:szCs w:val="24"/>
                <w:lang w:val="en-US" w:eastAsia="zh-CN"/>
              </w:rPr>
              <w:t>1</w:t>
            </w:r>
            <w:r>
              <w:rPr>
                <w:rFonts w:hint="eastAsia" w:ascii="宋体" w:hAnsi="宋体" w:eastAsia="宋体" w:cs="宋体"/>
                <w:sz w:val="24"/>
                <w:szCs w:val="24"/>
              </w:rPr>
              <w:t>分，最高得</w:t>
            </w:r>
            <w:r>
              <w:rPr>
                <w:rFonts w:hint="eastAsia" w:cs="宋体"/>
                <w:sz w:val="24"/>
                <w:szCs w:val="24"/>
                <w:lang w:val="en-US" w:eastAsia="zh-CN"/>
              </w:rPr>
              <w:t>7</w:t>
            </w:r>
            <w:r>
              <w:rPr>
                <w:rFonts w:hint="eastAsia" w:ascii="宋体" w:hAnsi="宋体" w:eastAsia="宋体" w:cs="宋体"/>
                <w:sz w:val="24"/>
                <w:szCs w:val="24"/>
              </w:rPr>
              <w:t>分</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Cs w:val="21"/>
                <w:lang w:val="en-US" w:eastAsia="zh-CN"/>
              </w:rPr>
            </w:pPr>
            <w:r>
              <w:rPr>
                <w:rFonts w:hint="eastAsia" w:ascii="宋体" w:hAnsi="宋体" w:eastAsia="宋体" w:cs="宋体"/>
                <w:b/>
                <w:bCs/>
                <w:color w:val="auto"/>
                <w:sz w:val="24"/>
                <w:szCs w:val="24"/>
                <w:lang w:val="zh-CN"/>
              </w:rPr>
              <w:t>须提供合同</w:t>
            </w:r>
            <w:r>
              <w:rPr>
                <w:rFonts w:hint="eastAsia" w:cs="宋体"/>
                <w:b/>
                <w:bCs/>
                <w:color w:val="auto"/>
                <w:sz w:val="24"/>
                <w:szCs w:val="24"/>
                <w:lang w:val="zh-CN"/>
              </w:rPr>
              <w:t>扫描件</w:t>
            </w:r>
            <w:r>
              <w:rPr>
                <w:rFonts w:hint="eastAsia" w:ascii="宋体" w:hAnsi="宋体" w:eastAsia="宋体" w:cs="宋体"/>
                <w:b/>
                <w:bCs/>
                <w:color w:val="auto"/>
                <w:sz w:val="24"/>
                <w:szCs w:val="24"/>
                <w:lang w:val="zh-CN"/>
              </w:rPr>
              <w:t>并加盖公章</w:t>
            </w:r>
            <w:r>
              <w:rPr>
                <w:rFonts w:hint="eastAsia" w:cs="宋体"/>
                <w:b/>
                <w:bCs/>
                <w:color w:val="auto"/>
                <w:sz w:val="24"/>
                <w:szCs w:val="24"/>
                <w:lang w:val="zh-CN"/>
              </w:rPr>
              <w:t>，未提供不得分。</w:t>
            </w:r>
          </w:p>
        </w:tc>
        <w:tc>
          <w:tcPr>
            <w:tcW w:w="8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Cs w:val="21"/>
                <w:lang w:val="en-US" w:eastAsia="zh-CN"/>
              </w:rPr>
            </w:pPr>
            <w:r>
              <w:rPr>
                <w:rFonts w:hint="eastAsia" w:cs="宋体"/>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cs="宋体"/>
                <w:b/>
                <w:bCs/>
                <w:szCs w:val="21"/>
                <w:lang w:val="en-US" w:eastAsia="zh-CN"/>
              </w:rPr>
            </w:pPr>
            <w:r>
              <w:rPr>
                <w:rFonts w:hint="eastAsia" w:cs="宋体"/>
                <w:b/>
                <w:bCs/>
                <w:szCs w:val="21"/>
                <w:lang w:val="en-US" w:eastAsia="zh-CN"/>
              </w:rPr>
              <w:t>2</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cs="宋体"/>
                <w:b/>
                <w:bCs/>
                <w:szCs w:val="21"/>
                <w:lang w:eastAsia="zh-CN"/>
              </w:rPr>
            </w:pPr>
            <w:r>
              <w:rPr>
                <w:rFonts w:hint="eastAsia" w:cs="宋体"/>
                <w:b/>
                <w:bCs/>
                <w:szCs w:val="21"/>
                <w:lang w:eastAsia="zh-CN"/>
              </w:rPr>
              <w:t>认证证书</w:t>
            </w:r>
          </w:p>
        </w:tc>
        <w:tc>
          <w:tcPr>
            <w:tcW w:w="62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投标人通过ISO9001质量管理体系、ISO14001环境</w:t>
            </w:r>
            <w:r>
              <w:rPr>
                <w:rFonts w:hint="eastAsia" w:ascii="宋体" w:hAnsi="宋体" w:eastAsia="宋体" w:cs="宋体"/>
                <w:sz w:val="24"/>
                <w:szCs w:val="24"/>
                <w:lang w:eastAsia="zh-CN"/>
              </w:rPr>
              <w:t>管理</w:t>
            </w:r>
            <w:r>
              <w:rPr>
                <w:rFonts w:hint="eastAsia" w:ascii="宋体" w:hAnsi="宋体" w:eastAsia="宋体" w:cs="宋体"/>
                <w:sz w:val="24"/>
                <w:szCs w:val="24"/>
              </w:rPr>
              <w:t>体系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ISO45001</w:t>
            </w:r>
            <w:r>
              <w:rPr>
                <w:rFonts w:hint="eastAsia" w:ascii="宋体" w:hAnsi="宋体" w:eastAsia="宋体" w:cs="宋体"/>
                <w:sz w:val="24"/>
                <w:szCs w:val="24"/>
              </w:rPr>
              <w:t>职业健康安全管理体系认证并获得相关证书的，每项</w:t>
            </w:r>
            <w:r>
              <w:rPr>
                <w:rFonts w:hint="eastAsia" w:ascii="宋体" w:hAnsi="宋体" w:eastAsia="宋体" w:cs="宋体"/>
                <w:sz w:val="24"/>
                <w:szCs w:val="24"/>
                <w:lang w:eastAsia="zh-CN"/>
              </w:rPr>
              <w:t>证书</w:t>
            </w:r>
            <w:r>
              <w:rPr>
                <w:rFonts w:hint="eastAsia" w:ascii="宋体" w:hAnsi="宋体" w:eastAsia="宋体" w:cs="宋体"/>
                <w:sz w:val="24"/>
                <w:szCs w:val="24"/>
              </w:rPr>
              <w:t>得1分，最高</w:t>
            </w:r>
            <w:r>
              <w:rPr>
                <w:rFonts w:hint="eastAsia" w:ascii="宋体" w:hAnsi="宋体" w:eastAsia="宋体" w:cs="宋体"/>
                <w:sz w:val="24"/>
                <w:szCs w:val="24"/>
                <w:lang w:eastAsia="zh-CN"/>
              </w:rPr>
              <w:t>得</w:t>
            </w:r>
            <w:r>
              <w:rPr>
                <w:rFonts w:hint="eastAsia" w:ascii="宋体" w:hAnsi="宋体" w:eastAsia="宋体" w:cs="宋体"/>
                <w:sz w:val="24"/>
                <w:szCs w:val="24"/>
              </w:rPr>
              <w:t>3分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lang w:val="en-US" w:eastAsia="zh-CN"/>
              </w:rPr>
            </w:pPr>
            <w:r>
              <w:rPr>
                <w:rFonts w:hint="eastAsia" w:ascii="宋体" w:hAnsi="宋体" w:eastAsia="宋体" w:cs="宋体"/>
                <w:b/>
                <w:bCs/>
                <w:sz w:val="24"/>
                <w:szCs w:val="24"/>
              </w:rPr>
              <w:t>相关证书须</w:t>
            </w:r>
            <w:r>
              <w:rPr>
                <w:rFonts w:hint="eastAsia" w:ascii="宋体" w:hAnsi="宋体" w:eastAsia="宋体" w:cs="宋体"/>
                <w:b/>
                <w:bCs/>
                <w:sz w:val="24"/>
                <w:szCs w:val="24"/>
                <w:lang w:eastAsia="zh-CN"/>
              </w:rPr>
              <w:t>在</w:t>
            </w:r>
            <w:r>
              <w:rPr>
                <w:rFonts w:hint="eastAsia" w:ascii="宋体" w:hAnsi="宋体" w:eastAsia="宋体" w:cs="宋体"/>
                <w:b/>
                <w:bCs/>
                <w:sz w:val="24"/>
                <w:szCs w:val="24"/>
              </w:rPr>
              <w:t>有效</w:t>
            </w:r>
            <w:r>
              <w:rPr>
                <w:rFonts w:hint="eastAsia" w:ascii="宋体" w:hAnsi="宋体" w:eastAsia="宋体" w:cs="宋体"/>
                <w:b/>
                <w:bCs/>
                <w:sz w:val="24"/>
                <w:szCs w:val="24"/>
                <w:lang w:eastAsia="zh-CN"/>
              </w:rPr>
              <w:t>期内</w:t>
            </w:r>
            <w:r>
              <w:rPr>
                <w:rFonts w:hint="eastAsia" w:ascii="宋体" w:hAnsi="宋体" w:eastAsia="宋体" w:cs="宋体"/>
                <w:b/>
                <w:bCs/>
                <w:sz w:val="24"/>
                <w:szCs w:val="24"/>
              </w:rPr>
              <w:t>，提供网站截图及证书扫描件</w:t>
            </w:r>
            <w:r>
              <w:rPr>
                <w:rFonts w:hint="eastAsia" w:ascii="宋体" w:hAnsi="宋体" w:eastAsia="宋体" w:cs="宋体"/>
                <w:b/>
                <w:bCs/>
                <w:sz w:val="24"/>
                <w:szCs w:val="24"/>
                <w:lang w:eastAsia="zh-CN"/>
              </w:rPr>
              <w:t>并</w:t>
            </w:r>
            <w:r>
              <w:rPr>
                <w:rFonts w:hint="eastAsia"/>
                <w:b/>
                <w:bCs/>
              </w:rPr>
              <w:t>加盖公章，否则不计分。</w:t>
            </w:r>
          </w:p>
        </w:tc>
        <w:tc>
          <w:tcPr>
            <w:tcW w:w="8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cs="宋体"/>
                <w:szCs w:val="21"/>
                <w:lang w:val="en-US" w:eastAsia="zh-CN"/>
              </w:rPr>
            </w:pPr>
            <w:r>
              <w:rPr>
                <w:rFonts w:hint="eastAsia" w:cs="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b/>
                <w:bCs/>
                <w:szCs w:val="21"/>
                <w:lang w:val="en-US" w:eastAsia="zh-CN"/>
              </w:rPr>
            </w:pPr>
            <w:r>
              <w:rPr>
                <w:rFonts w:hint="eastAsia" w:cs="宋体"/>
                <w:b/>
                <w:bCs/>
                <w:szCs w:val="21"/>
                <w:lang w:val="en-US" w:eastAsia="zh-CN"/>
              </w:rPr>
              <w:t>3</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lang w:eastAsia="zh-CN"/>
              </w:rPr>
            </w:pPr>
            <w:r>
              <w:rPr>
                <w:rFonts w:hint="eastAsia" w:cs="宋体"/>
                <w:b/>
                <w:bCs/>
                <w:szCs w:val="21"/>
                <w:lang w:eastAsia="zh-CN"/>
              </w:rPr>
              <w:t>商品承诺</w:t>
            </w:r>
          </w:p>
        </w:tc>
        <w:tc>
          <w:tcPr>
            <w:tcW w:w="62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eastAsia="宋体" w:cs="宋体"/>
                <w:szCs w:val="21"/>
                <w:lang w:val="en-US" w:eastAsia="zh-CN"/>
              </w:rPr>
            </w:pPr>
            <w:r>
              <w:rPr>
                <w:rFonts w:hint="eastAsia" w:ascii="宋体" w:hAnsi="宋体" w:cs="宋体"/>
                <w:bCs/>
                <w:color w:val="auto"/>
                <w:szCs w:val="21"/>
              </w:rPr>
              <w:t>供应商</w:t>
            </w:r>
            <w:r>
              <w:rPr>
                <w:rFonts w:hint="eastAsia" w:ascii="宋体" w:hAnsi="宋体" w:cs="宋体"/>
                <w:bCs/>
                <w:color w:val="auto"/>
                <w:szCs w:val="21"/>
                <w:lang w:eastAsia="zh-CN"/>
              </w:rPr>
              <w:t>承诺</w:t>
            </w:r>
            <w:r>
              <w:rPr>
                <w:rFonts w:hint="eastAsia" w:ascii="宋体" w:hAnsi="Calibri" w:cs="宋体"/>
                <w:color w:val="auto"/>
                <w:kern w:val="0"/>
                <w:szCs w:val="21"/>
              </w:rPr>
              <w:t>所供商品</w:t>
            </w:r>
            <w:r>
              <w:rPr>
                <w:rFonts w:hint="eastAsia" w:ascii="宋体" w:hAnsi="Calibri" w:cs="宋体"/>
                <w:color w:val="auto"/>
                <w:kern w:val="0"/>
                <w:szCs w:val="21"/>
                <w:lang w:eastAsia="zh-CN"/>
              </w:rPr>
              <w:t>不是</w:t>
            </w:r>
            <w:r>
              <w:rPr>
                <w:rFonts w:hint="eastAsia" w:ascii="宋体" w:hAnsi="Calibri" w:cs="宋体"/>
                <w:color w:val="auto"/>
                <w:kern w:val="0"/>
                <w:szCs w:val="21"/>
              </w:rPr>
              <w:t>积压商品</w:t>
            </w:r>
            <w:r>
              <w:rPr>
                <w:rFonts w:hint="eastAsia" w:ascii="宋体" w:hAnsi="Calibri" w:cs="宋体"/>
                <w:color w:val="auto"/>
                <w:kern w:val="0"/>
                <w:szCs w:val="21"/>
                <w:lang w:eastAsia="zh-CN"/>
              </w:rPr>
              <w:t>，且</w:t>
            </w:r>
            <w:r>
              <w:rPr>
                <w:rFonts w:hint="eastAsia" w:ascii="宋体" w:hAnsi="Calibri" w:cs="宋体"/>
                <w:color w:val="auto"/>
                <w:kern w:val="0"/>
                <w:szCs w:val="21"/>
              </w:rPr>
              <w:t>商品剩余保质期超</w:t>
            </w:r>
            <w:r>
              <w:rPr>
                <w:rFonts w:hint="eastAsia" w:ascii="宋体" w:hAnsi="Calibri" w:cs="宋体"/>
                <w:color w:val="auto"/>
                <w:kern w:val="0"/>
                <w:szCs w:val="21"/>
                <w:lang w:eastAsia="zh-CN"/>
              </w:rPr>
              <w:t>过</w:t>
            </w:r>
            <w:r>
              <w:rPr>
                <w:rFonts w:hint="eastAsia" w:ascii="宋体" w:hAnsi="Calibri" w:cs="宋体"/>
                <w:color w:val="auto"/>
                <w:kern w:val="0"/>
                <w:szCs w:val="21"/>
              </w:rPr>
              <w:t>三分之二</w:t>
            </w:r>
            <w:r>
              <w:rPr>
                <w:rFonts w:hint="eastAsia" w:ascii="宋体" w:hAnsi="Calibri" w:cs="宋体"/>
                <w:color w:val="auto"/>
                <w:kern w:val="0"/>
                <w:szCs w:val="21"/>
                <w:lang w:eastAsia="zh-CN"/>
              </w:rPr>
              <w:t>。两项内容都做出承诺的得</w:t>
            </w:r>
            <w:r>
              <w:rPr>
                <w:rFonts w:hint="eastAsia" w:ascii="宋体" w:hAnsi="Calibri" w:cs="宋体"/>
                <w:color w:val="auto"/>
                <w:kern w:val="0"/>
                <w:szCs w:val="21"/>
                <w:lang w:val="en-US" w:eastAsia="zh-CN"/>
              </w:rPr>
              <w:t>2分；只提供一项承诺或未提供承诺的均不得分</w:t>
            </w:r>
            <w:r>
              <w:rPr>
                <w:rFonts w:hint="eastAsia" w:cs="宋体"/>
                <w:szCs w:val="21"/>
                <w:lang w:val="en-US" w:eastAsia="zh-CN"/>
              </w:rPr>
              <w:t>。</w:t>
            </w:r>
          </w:p>
        </w:tc>
        <w:tc>
          <w:tcPr>
            <w:tcW w:w="8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Cs w:val="21"/>
                <w:lang w:val="en-US" w:eastAsia="zh-CN"/>
              </w:rPr>
            </w:pPr>
            <w:r>
              <w:rPr>
                <w:rFonts w:hint="eastAsia" w:cs="宋体"/>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8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技术分（</w:t>
            </w:r>
            <w:r>
              <w:rPr>
                <w:rFonts w:hint="eastAsia" w:cs="宋体"/>
                <w:b/>
                <w:bCs/>
                <w:szCs w:val="21"/>
                <w:lang w:val="en-US" w:eastAsia="zh-CN"/>
              </w:rPr>
              <w:t>18分</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b/>
                <w:bCs/>
                <w:szCs w:val="21"/>
                <w:lang w:val="en-US" w:eastAsia="zh-CN"/>
              </w:rPr>
            </w:pPr>
            <w:r>
              <w:rPr>
                <w:rFonts w:hint="eastAsia" w:cs="宋体"/>
                <w:b/>
                <w:bCs/>
                <w:szCs w:val="21"/>
                <w:lang w:val="en-US" w:eastAsia="zh-CN"/>
              </w:rPr>
              <w:t>4</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lang w:eastAsia="zh-CN"/>
              </w:rPr>
            </w:pPr>
            <w:r>
              <w:rPr>
                <w:rFonts w:hint="eastAsia" w:cs="宋体"/>
                <w:b/>
                <w:bCs/>
                <w:szCs w:val="21"/>
                <w:lang w:eastAsia="zh-CN"/>
              </w:rPr>
              <w:t>企业管理制度</w:t>
            </w:r>
          </w:p>
        </w:tc>
        <w:tc>
          <w:tcPr>
            <w:tcW w:w="62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lang w:val="en-US" w:eastAsia="zh-CN"/>
              </w:rPr>
            </w:pPr>
            <w:r>
              <w:rPr>
                <w:rFonts w:hint="eastAsia" w:ascii="宋体" w:hAnsi="宋体" w:cs="宋体"/>
                <w:color w:val="auto"/>
                <w:szCs w:val="21"/>
                <w:lang w:eastAsia="zh-CN"/>
              </w:rPr>
              <w:t>根据供应商提供的企业</w:t>
            </w:r>
            <w:r>
              <w:rPr>
                <w:rFonts w:hint="eastAsia" w:ascii="宋体" w:hAnsi="宋体" w:cs="宋体"/>
                <w:color w:val="auto"/>
                <w:szCs w:val="21"/>
              </w:rPr>
              <w:t>管理制度（</w:t>
            </w:r>
            <w:r>
              <w:rPr>
                <w:rFonts w:hint="eastAsia" w:ascii="宋体" w:hAnsi="宋体" w:cs="宋体"/>
                <w:color w:val="auto"/>
                <w:szCs w:val="21"/>
                <w:lang w:eastAsia="zh-CN"/>
              </w:rPr>
              <w:t>包括内部</w:t>
            </w:r>
            <w:r>
              <w:rPr>
                <w:rFonts w:hint="eastAsia" w:ascii="宋体" w:hAnsi="宋体" w:cs="宋体"/>
                <w:color w:val="auto"/>
                <w:szCs w:val="21"/>
              </w:rPr>
              <w:t>管理制度、岗位职责、质量考核办法等</w:t>
            </w:r>
            <w:r>
              <w:rPr>
                <w:rFonts w:hint="eastAsia" w:ascii="宋体" w:hAnsi="宋体" w:cs="宋体"/>
                <w:color w:val="auto"/>
                <w:szCs w:val="21"/>
                <w:lang w:eastAsia="zh-CN"/>
              </w:rPr>
              <w:t>内容</w:t>
            </w:r>
            <w:r>
              <w:rPr>
                <w:rFonts w:hint="eastAsia" w:ascii="宋体" w:hAnsi="宋体" w:cs="宋体"/>
                <w:color w:val="auto"/>
                <w:szCs w:val="21"/>
              </w:rPr>
              <w:t>）</w:t>
            </w:r>
            <w:r>
              <w:rPr>
                <w:rFonts w:hint="eastAsia" w:ascii="宋体" w:hAnsi="宋体" w:cs="宋体"/>
                <w:color w:val="auto"/>
                <w:szCs w:val="21"/>
                <w:lang w:eastAsia="zh-CN"/>
              </w:rPr>
              <w:t>进行综合评审：制度完善、切实可行的得</w:t>
            </w:r>
            <w:r>
              <w:rPr>
                <w:rFonts w:hint="eastAsia" w:ascii="宋体" w:hAnsi="宋体" w:cs="宋体"/>
                <w:color w:val="auto"/>
                <w:szCs w:val="21"/>
                <w:lang w:val="en-US" w:eastAsia="zh-CN"/>
              </w:rPr>
              <w:t>3分；制度比较完善、基本可行的得2分；制度有明显缺陷的得1分。</w:t>
            </w:r>
            <w:r>
              <w:rPr>
                <w:rFonts w:hint="eastAsia"/>
                <w:lang w:val="en-US" w:eastAsia="zh-CN"/>
              </w:rPr>
              <w:t>未提供相关内容不得分。</w:t>
            </w:r>
          </w:p>
        </w:tc>
        <w:tc>
          <w:tcPr>
            <w:tcW w:w="8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szCs w:val="21"/>
                <w:lang w:val="en-US" w:eastAsia="zh-CN"/>
              </w:rPr>
            </w:pPr>
            <w:r>
              <w:rPr>
                <w:rFonts w:hint="eastAsia" w:cs="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b/>
                <w:bCs/>
                <w:szCs w:val="21"/>
                <w:lang w:val="en-US" w:eastAsia="zh-CN"/>
              </w:rPr>
            </w:pPr>
            <w:r>
              <w:rPr>
                <w:rFonts w:hint="eastAsia" w:cs="宋体"/>
                <w:b/>
                <w:bCs/>
                <w:szCs w:val="21"/>
                <w:lang w:val="en-US" w:eastAsia="zh-CN"/>
              </w:rPr>
              <w:t>5</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lang w:eastAsia="zh-CN"/>
              </w:rPr>
            </w:pPr>
            <w:r>
              <w:rPr>
                <w:rFonts w:hint="eastAsia" w:cs="宋体"/>
                <w:b/>
                <w:bCs/>
                <w:szCs w:val="21"/>
                <w:lang w:eastAsia="zh-CN"/>
              </w:rPr>
              <w:t>质量保证措施</w:t>
            </w:r>
          </w:p>
        </w:tc>
        <w:tc>
          <w:tcPr>
            <w:tcW w:w="6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eastAsia="宋体"/>
                <w:lang w:val="en-US" w:eastAsia="zh-CN"/>
              </w:rPr>
            </w:pPr>
            <w:r>
              <w:rPr>
                <w:rFonts w:hint="eastAsia" w:ascii="宋体" w:hAnsi="宋体" w:cs="宋体"/>
                <w:bCs/>
                <w:color w:val="auto"/>
                <w:szCs w:val="21"/>
                <w:lang w:eastAsia="zh-CN"/>
              </w:rPr>
              <w:t>根据</w:t>
            </w:r>
            <w:r>
              <w:rPr>
                <w:rFonts w:hint="eastAsia" w:ascii="宋体" w:hAnsi="宋体" w:cs="宋体"/>
                <w:bCs/>
                <w:color w:val="auto"/>
                <w:szCs w:val="21"/>
              </w:rPr>
              <w:t>供应商</w:t>
            </w:r>
            <w:r>
              <w:rPr>
                <w:rFonts w:hint="eastAsia" w:ascii="宋体" w:hAnsi="宋体" w:cs="宋体"/>
                <w:bCs/>
                <w:color w:val="auto"/>
                <w:szCs w:val="21"/>
                <w:lang w:eastAsia="zh-CN"/>
              </w:rPr>
              <w:t>提供的商品</w:t>
            </w:r>
            <w:r>
              <w:rPr>
                <w:rFonts w:hint="eastAsia" w:ascii="宋体" w:hAnsi="宋体" w:cs="宋体"/>
                <w:bCs/>
                <w:color w:val="auto"/>
                <w:szCs w:val="21"/>
              </w:rPr>
              <w:t>质量保证措施</w:t>
            </w:r>
            <w:r>
              <w:rPr>
                <w:rFonts w:hint="eastAsia" w:ascii="宋体" w:hAnsi="宋体" w:cs="宋体"/>
                <w:bCs/>
                <w:color w:val="auto"/>
                <w:szCs w:val="21"/>
                <w:lang w:eastAsia="zh-CN"/>
              </w:rPr>
              <w:t>以及针对商</w:t>
            </w:r>
            <w:r>
              <w:rPr>
                <w:rFonts w:hint="eastAsia" w:ascii="宋体" w:hAnsi="宋体" w:cs="宋体"/>
                <w:bCs/>
                <w:color w:val="auto"/>
                <w:szCs w:val="21"/>
              </w:rPr>
              <w:t>品</w:t>
            </w:r>
            <w:r>
              <w:rPr>
                <w:rFonts w:hint="eastAsia" w:ascii="宋体" w:hAnsi="宋体" w:cs="宋体"/>
                <w:bCs/>
                <w:color w:val="auto"/>
                <w:szCs w:val="21"/>
                <w:lang w:eastAsia="zh-CN"/>
              </w:rPr>
              <w:t>出现</w:t>
            </w:r>
            <w:r>
              <w:rPr>
                <w:rFonts w:hint="eastAsia" w:ascii="宋体" w:hAnsi="宋体" w:cs="宋体"/>
                <w:bCs/>
                <w:color w:val="auto"/>
                <w:szCs w:val="21"/>
              </w:rPr>
              <w:t>质量问题的处理措施、承诺</w:t>
            </w:r>
            <w:r>
              <w:rPr>
                <w:rFonts w:hint="eastAsia" w:ascii="宋体" w:hAnsi="Calibri" w:cs="宋体"/>
                <w:color w:val="auto"/>
                <w:kern w:val="0"/>
                <w:szCs w:val="21"/>
              </w:rPr>
              <w:t>进行综合评定</w:t>
            </w:r>
            <w:r>
              <w:rPr>
                <w:rFonts w:hint="eastAsia" w:ascii="宋体" w:hAnsi="Calibri" w:cs="宋体"/>
                <w:color w:val="auto"/>
                <w:kern w:val="0"/>
                <w:szCs w:val="21"/>
                <w:lang w:eastAsia="zh-CN"/>
              </w:rPr>
              <w:t>：措施全面、合理、有效的得</w:t>
            </w:r>
            <w:r>
              <w:rPr>
                <w:rFonts w:hint="eastAsia" w:ascii="宋体" w:hAnsi="Calibri" w:cs="宋体"/>
                <w:color w:val="auto"/>
                <w:kern w:val="0"/>
                <w:szCs w:val="21"/>
                <w:lang w:val="en-US" w:eastAsia="zh-CN"/>
              </w:rPr>
              <w:t>3分；措施比较全面、合理、有效的得2分；措施有明显缺陷的得1分。</w:t>
            </w:r>
            <w:r>
              <w:rPr>
                <w:rFonts w:hint="eastAsia"/>
                <w:lang w:val="en-US" w:eastAsia="zh-CN"/>
              </w:rPr>
              <w:t>未提供相关内容不得分。</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lang w:val="en-US" w:eastAsia="zh-CN"/>
              </w:rPr>
            </w:pPr>
            <w:r>
              <w:rPr>
                <w:rFonts w:hint="eastAsia" w:cs="宋体"/>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b/>
                <w:bCs/>
                <w:szCs w:val="21"/>
                <w:lang w:val="en-US" w:eastAsia="zh-CN"/>
              </w:rPr>
            </w:pPr>
            <w:r>
              <w:rPr>
                <w:rFonts w:hint="eastAsia" w:cs="宋体"/>
                <w:b/>
                <w:bCs/>
                <w:szCs w:val="21"/>
                <w:lang w:val="en-US" w:eastAsia="zh-CN"/>
              </w:rPr>
              <w:t>6</w:t>
            </w:r>
          </w:p>
        </w:tc>
        <w:tc>
          <w:tcPr>
            <w:tcW w:w="17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lang w:eastAsia="zh-CN"/>
              </w:rPr>
            </w:pPr>
            <w:r>
              <w:rPr>
                <w:rFonts w:hint="eastAsia" w:cs="宋体"/>
                <w:b/>
                <w:bCs/>
                <w:szCs w:val="21"/>
                <w:lang w:eastAsia="zh-CN"/>
              </w:rPr>
              <w:t>配送方案</w:t>
            </w:r>
          </w:p>
        </w:tc>
        <w:tc>
          <w:tcPr>
            <w:tcW w:w="62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宋体" w:hAnsi="宋体" w:eastAsia="宋体" w:cs="宋体"/>
                <w:szCs w:val="21"/>
                <w:lang w:val="en-US" w:eastAsia="zh-CN"/>
              </w:rPr>
            </w:pPr>
            <w:r>
              <w:rPr>
                <w:rFonts w:hint="eastAsia" w:cs="宋体"/>
                <w:szCs w:val="21"/>
                <w:lang w:eastAsia="zh-CN"/>
              </w:rPr>
              <w:t>供应商针对本项目特点制定相应的配送方案（包括配送流程、配送人员、配送时间等）：方案全面、科学、时效性强的得</w:t>
            </w:r>
            <w:r>
              <w:rPr>
                <w:rFonts w:hint="eastAsia" w:cs="宋体"/>
                <w:szCs w:val="21"/>
                <w:lang w:val="en-US" w:eastAsia="zh-CN"/>
              </w:rPr>
              <w:t>4分；方案一般的得2-3分；方案有明显缺陷的得1分。</w:t>
            </w:r>
            <w:r>
              <w:rPr>
                <w:rFonts w:hint="eastAsia"/>
                <w:lang w:val="en-US" w:eastAsia="zh-CN"/>
              </w:rPr>
              <w:t>未提供相关内容不得分。</w:t>
            </w:r>
          </w:p>
        </w:tc>
        <w:tc>
          <w:tcPr>
            <w:tcW w:w="8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Cs w:val="21"/>
                <w:lang w:val="en-US" w:eastAsia="zh-CN"/>
              </w:rPr>
            </w:pPr>
            <w:r>
              <w:rPr>
                <w:rFonts w:hint="eastAsia" w:cs="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b/>
                <w:bCs/>
                <w:szCs w:val="21"/>
                <w:lang w:val="en-US" w:eastAsia="zh-CN"/>
              </w:rPr>
            </w:pPr>
            <w:r>
              <w:rPr>
                <w:rFonts w:hint="eastAsia" w:cs="宋体"/>
                <w:b/>
                <w:bCs/>
                <w:szCs w:val="21"/>
                <w:lang w:val="en-US" w:eastAsia="zh-CN"/>
              </w:rPr>
              <w:t>7</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售后服务</w:t>
            </w:r>
          </w:p>
        </w:tc>
        <w:tc>
          <w:tcPr>
            <w:tcW w:w="6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4"/>
                <w:szCs w:val="24"/>
                <w:lang w:val="en-US" w:eastAsia="zh-CN"/>
              </w:rPr>
            </w:pPr>
            <w:r>
              <w:rPr>
                <w:rFonts w:hint="eastAsia" w:ascii="宋体" w:hAnsi="宋体" w:cs="宋体"/>
                <w:kern w:val="0"/>
                <w:sz w:val="24"/>
              </w:rPr>
              <w:t>根据</w:t>
            </w:r>
            <w:r>
              <w:rPr>
                <w:rFonts w:hint="eastAsia" w:cs="宋体"/>
                <w:kern w:val="0"/>
                <w:sz w:val="24"/>
                <w:lang w:eastAsia="zh-CN"/>
              </w:rPr>
              <w:t>供应商</w:t>
            </w:r>
            <w:r>
              <w:rPr>
                <w:rFonts w:hint="eastAsia" w:ascii="宋体" w:hAnsi="宋体" w:cs="宋体"/>
                <w:kern w:val="0"/>
                <w:sz w:val="24"/>
              </w:rPr>
              <w:t>提供的技术支持和售后服务方案（包括售后服务承诺和履约保证、售后服务范围、维修保养具体内容）进行</w:t>
            </w:r>
            <w:r>
              <w:rPr>
                <w:rFonts w:hint="eastAsia" w:ascii="宋体" w:hAnsi="宋体" w:cs="宋体"/>
                <w:kern w:val="0"/>
                <w:sz w:val="24"/>
                <w:lang w:eastAsia="zh-CN"/>
              </w:rPr>
              <w:t>综合评审：</w:t>
            </w:r>
            <w:r>
              <w:rPr>
                <w:rFonts w:hint="eastAsia" w:ascii="宋体" w:hAnsi="宋体" w:eastAsia="宋体" w:cs="宋体"/>
                <w:sz w:val="24"/>
                <w:szCs w:val="24"/>
              </w:rPr>
              <w:t>售后服务方案详尽、全面合理且具有可操作性的得</w:t>
            </w:r>
            <w:r>
              <w:rPr>
                <w:rFonts w:hint="eastAsia" w:ascii="宋体" w:hAnsi="宋体" w:eastAsia="宋体" w:cs="宋体"/>
                <w:sz w:val="24"/>
                <w:szCs w:val="24"/>
                <w:lang w:val="en-US" w:eastAsia="zh-CN"/>
              </w:rPr>
              <w:t>4</w:t>
            </w:r>
            <w:r>
              <w:rPr>
                <w:rFonts w:hint="eastAsia" w:ascii="宋体" w:hAnsi="宋体" w:eastAsia="宋体" w:cs="宋体"/>
                <w:sz w:val="24"/>
                <w:szCs w:val="24"/>
              </w:rPr>
              <w:t>分；售后服务方案不够合理且内容部分缺失的得</w:t>
            </w:r>
            <w:r>
              <w:rPr>
                <w:rFonts w:hint="eastAsia" w:ascii="宋体" w:hAnsi="宋体" w:eastAsia="宋体" w:cs="宋体"/>
                <w:sz w:val="24"/>
                <w:szCs w:val="24"/>
                <w:lang w:val="en-US" w:eastAsia="zh-CN"/>
              </w:rPr>
              <w:t>2-3</w:t>
            </w:r>
            <w:r>
              <w:rPr>
                <w:rFonts w:hint="eastAsia" w:ascii="宋体" w:hAnsi="宋体" w:eastAsia="宋体" w:cs="宋体"/>
                <w:sz w:val="24"/>
                <w:szCs w:val="24"/>
              </w:rPr>
              <w:t>分；方案有较多欠缺</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1分。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Cs w:val="21"/>
                <w:lang w:eastAsia="zh-CN"/>
              </w:rPr>
            </w:pPr>
            <w:r>
              <w:rPr>
                <w:rFonts w:hint="eastAsia" w:ascii="宋体" w:hAnsi="宋体" w:eastAsia="宋体" w:cs="宋体"/>
                <w:sz w:val="24"/>
                <w:szCs w:val="24"/>
              </w:rPr>
              <w:t>未提供方案的不得分。</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Cs w:val="21"/>
                <w:lang w:val="en-US" w:eastAsia="zh-CN"/>
              </w:rPr>
            </w:pPr>
            <w:r>
              <w:rPr>
                <w:rFonts w:hint="eastAsia" w:cs="宋体"/>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b/>
                <w:bCs/>
                <w:szCs w:val="21"/>
                <w:lang w:val="en-US" w:eastAsia="zh-CN"/>
              </w:rPr>
            </w:pPr>
            <w:r>
              <w:rPr>
                <w:rFonts w:hint="eastAsia" w:cs="宋体"/>
                <w:b/>
                <w:bCs/>
                <w:szCs w:val="21"/>
                <w:lang w:val="en-US" w:eastAsia="zh-CN"/>
              </w:rPr>
              <w:t>8</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cs="宋体"/>
                <w:b/>
                <w:bCs/>
                <w:szCs w:val="21"/>
                <w:lang w:eastAsia="zh-CN"/>
              </w:rPr>
            </w:pPr>
            <w:r>
              <w:rPr>
                <w:rFonts w:hint="eastAsia" w:cs="宋体"/>
                <w:b/>
                <w:bCs/>
                <w:szCs w:val="21"/>
                <w:lang w:eastAsia="zh-CN"/>
              </w:rPr>
              <w:t>服务网点</w:t>
            </w:r>
          </w:p>
        </w:tc>
        <w:tc>
          <w:tcPr>
            <w:tcW w:w="6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根据供应商</w:t>
            </w:r>
            <w:r>
              <w:rPr>
                <w:rFonts w:hint="eastAsia" w:ascii="宋体" w:hAnsi="宋体" w:eastAsia="宋体" w:cs="宋体"/>
                <w:color w:val="auto"/>
                <w:szCs w:val="21"/>
                <w:highlight w:val="none"/>
                <w:lang w:eastAsia="zh-CN"/>
              </w:rPr>
              <w:t>服务网点至采购人</w:t>
            </w:r>
            <w:r>
              <w:rPr>
                <w:rFonts w:hint="eastAsia" w:cs="宋体"/>
                <w:color w:val="auto"/>
                <w:szCs w:val="21"/>
                <w:highlight w:val="none"/>
                <w:lang w:eastAsia="zh-CN"/>
              </w:rPr>
              <w:t>（</w:t>
            </w:r>
            <w:r>
              <w:rPr>
                <w:rFonts w:hint="eastAsia" w:ascii="宋体" w:hAnsi="宋体" w:eastAsia="宋体" w:cs="宋体"/>
                <w:sz w:val="24"/>
                <w:szCs w:val="24"/>
                <w:lang w:val="en-US" w:eastAsia="zh-CN"/>
              </w:rPr>
              <w:t>安吉县天子湖镇南湖公园</w:t>
            </w:r>
            <w:r>
              <w:rPr>
                <w:rFonts w:hint="eastAsia" w:cs="宋体"/>
                <w:color w:val="auto"/>
                <w:szCs w:val="21"/>
                <w:highlight w:val="none"/>
                <w:lang w:eastAsia="zh-CN"/>
              </w:rPr>
              <w:t>）</w:t>
            </w:r>
            <w:r>
              <w:rPr>
                <w:rFonts w:hint="eastAsia" w:ascii="宋体" w:hAnsi="宋体" w:eastAsia="宋体" w:cs="宋体"/>
                <w:color w:val="auto"/>
                <w:szCs w:val="21"/>
                <w:highlight w:val="none"/>
              </w:rPr>
              <w:t>的</w:t>
            </w:r>
            <w:r>
              <w:rPr>
                <w:rFonts w:hint="eastAsia" w:cs="宋体"/>
                <w:color w:val="auto"/>
                <w:szCs w:val="21"/>
                <w:highlight w:val="none"/>
                <w:lang w:eastAsia="zh-CN"/>
              </w:rPr>
              <w:t>导航</w:t>
            </w:r>
            <w:r>
              <w:rPr>
                <w:rFonts w:hint="eastAsia" w:ascii="宋体" w:hAnsi="宋体" w:eastAsia="宋体" w:cs="宋体"/>
                <w:color w:val="auto"/>
                <w:szCs w:val="21"/>
                <w:highlight w:val="none"/>
              </w:rPr>
              <w:t>距离</w:t>
            </w:r>
            <w:r>
              <w:rPr>
                <w:rFonts w:hint="eastAsia" w:ascii="宋体" w:hAnsi="宋体" w:eastAsia="宋体" w:cs="宋体"/>
                <w:color w:val="auto"/>
                <w:szCs w:val="21"/>
                <w:highlight w:val="none"/>
                <w:lang w:eastAsia="zh-CN"/>
              </w:rPr>
              <w:t>进行综合比较评分，距离最近的得</w:t>
            </w:r>
            <w:r>
              <w:rPr>
                <w:rFonts w:hint="eastAsia" w:ascii="宋体" w:hAnsi="宋体" w:eastAsia="宋体" w:cs="宋体"/>
                <w:color w:val="auto"/>
                <w:szCs w:val="21"/>
                <w:highlight w:val="none"/>
                <w:lang w:val="en-US" w:eastAsia="zh-CN"/>
              </w:rPr>
              <w:t>4分，次</w:t>
            </w:r>
            <w:r>
              <w:rPr>
                <w:rFonts w:hint="eastAsia" w:cs="宋体"/>
                <w:color w:val="auto"/>
                <w:szCs w:val="21"/>
                <w:highlight w:val="none"/>
                <w:lang w:val="en-US" w:eastAsia="zh-CN"/>
              </w:rPr>
              <w:t>近的</w:t>
            </w:r>
            <w:r>
              <w:rPr>
                <w:rFonts w:hint="eastAsia" w:ascii="宋体" w:hAnsi="宋体" w:eastAsia="宋体" w:cs="宋体"/>
                <w:color w:val="auto"/>
                <w:szCs w:val="21"/>
                <w:highlight w:val="none"/>
                <w:lang w:val="en-US" w:eastAsia="zh-CN"/>
              </w:rPr>
              <w:t>得3分，</w:t>
            </w:r>
            <w:r>
              <w:rPr>
                <w:rFonts w:hint="eastAsia" w:cs="宋体"/>
                <w:color w:val="auto"/>
                <w:szCs w:val="21"/>
                <w:highlight w:val="none"/>
                <w:lang w:val="en-US" w:eastAsia="zh-CN"/>
              </w:rPr>
              <w:t>再次之的得2分，其他的都得1分</w:t>
            </w:r>
            <w:r>
              <w:rPr>
                <w:rFonts w:hint="eastAsia" w:ascii="宋体" w:hAnsi="宋体" w:eastAsia="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Cs w:val="21"/>
              </w:rPr>
            </w:pPr>
            <w:r>
              <w:rPr>
                <w:rFonts w:hint="eastAsia" w:ascii="宋体" w:hAnsi="宋体" w:eastAsia="宋体" w:cs="宋体"/>
                <w:color w:val="auto"/>
                <w:szCs w:val="21"/>
                <w:highlight w:val="none"/>
                <w:lang w:val="en-US" w:eastAsia="zh-CN"/>
              </w:rPr>
              <w:t>须提供高德地图导航截图并加盖公章，未提供不得分。</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Cs w:val="21"/>
                <w:lang w:val="en-US" w:eastAsia="zh-CN"/>
              </w:rPr>
            </w:pPr>
            <w:r>
              <w:rPr>
                <w:rFonts w:hint="eastAsia" w:cs="宋体"/>
                <w:szCs w:val="21"/>
                <w:lang w:val="en-US" w:eastAsia="zh-CN"/>
              </w:rPr>
              <w:t>4分</w:t>
            </w:r>
          </w:p>
        </w:tc>
      </w:tr>
    </w:tbl>
    <w:p>
      <w:pPr>
        <w:pStyle w:val="41"/>
        <w:ind w:firstLine="194"/>
        <w:rPr>
          <w:rFonts w:hint="eastAsia" w:ascii="宋体" w:hAnsi="宋体" w:eastAsia="宋体" w:cs="宋体"/>
        </w:rPr>
        <w:sectPr>
          <w:pgSz w:w="11907" w:h="16840"/>
          <w:pgMar w:top="1247" w:right="1247" w:bottom="1021" w:left="1247" w:header="720" w:footer="720" w:gutter="0"/>
          <w:pgNumType w:fmt="decimal"/>
          <w:cols w:space="720" w:num="1"/>
          <w:docGrid w:linePitch="286" w:charSpace="0"/>
        </w:sectPr>
      </w:pPr>
    </w:p>
    <w:bookmarkEnd w:id="70"/>
    <w:bookmarkEnd w:id="71"/>
    <w:bookmarkEnd w:id="72"/>
    <w:p>
      <w:pPr>
        <w:pStyle w:val="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5"/>
          <w:rFonts w:hint="eastAsia" w:asciiTheme="minorEastAsia" w:hAnsiTheme="minorEastAsia" w:eastAsiaTheme="minorEastAsia" w:cstheme="minorEastAsia"/>
          <w:b/>
          <w:bCs/>
          <w:sz w:val="36"/>
          <w:szCs w:val="36"/>
        </w:rPr>
        <w:t>合同主要条款</w:t>
      </w:r>
    </w:p>
    <w:p>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asciiTheme="minorEastAsia" w:hAnsiTheme="minorEastAsia" w:eastAsiaTheme="minorEastAsia" w:cstheme="minorEastAsia"/>
          <w:b/>
          <w:bCs/>
          <w:color w:val="auto"/>
          <w:sz w:val="24"/>
          <w:szCs w:val="24"/>
          <w:u w:val="none"/>
          <w:lang w:eastAsia="zh-CN"/>
        </w:rPr>
        <w:t>浙江省南湖监狱监内低值易耗品采购</w:t>
      </w:r>
      <w:r>
        <w:rPr>
          <w:rFonts w:hint="eastAsia" w:ascii="宋体" w:hAnsi="宋体" w:eastAsia="宋体" w:cs="宋体"/>
          <w:b/>
          <w:bCs/>
          <w:color w:val="auto"/>
          <w:sz w:val="24"/>
          <w:szCs w:val="24"/>
          <w:highlight w:val="none"/>
          <w:u w:val="none"/>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bookmarkStart w:id="74" w:name="bodyStart"/>
      <w:bookmarkEnd w:id="74"/>
      <w:r>
        <w:rPr>
          <w:rFonts w:hint="eastAsia" w:ascii="宋体" w:hAnsi="宋体" w:eastAsia="宋体" w:cs="宋体"/>
          <w:sz w:val="24"/>
          <w:szCs w:val="24"/>
        </w:rPr>
        <w:t>甲方：</w:t>
      </w:r>
      <w:r>
        <w:rPr>
          <w:rFonts w:hint="eastAsia" w:asciiTheme="minorEastAsia" w:hAnsiTheme="minorEastAsia" w:eastAsiaTheme="minorEastAsia" w:cstheme="minorEastAsia"/>
          <w:color w:val="auto"/>
          <w:sz w:val="24"/>
          <w:szCs w:val="24"/>
          <w:u w:val="single"/>
          <w:lang w:eastAsia="zh-CN"/>
        </w:rPr>
        <w:t>浙江省南湖监狱</w:t>
      </w:r>
      <w:r>
        <w:rPr>
          <w:rFonts w:hint="eastAsia" w:ascii="宋体" w:hAnsi="宋体" w:eastAsia="宋体" w:cs="宋体"/>
          <w:sz w:val="24"/>
          <w:szCs w:val="24"/>
        </w:rPr>
        <w:t>（以下简称甲方）</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pPr>
        <w:keepNext w:val="0"/>
        <w:keepLines w:val="0"/>
        <w:pageBreakBefore w:val="0"/>
        <w:widowControl w:val="0"/>
        <w:kinsoku/>
        <w:wordWrap/>
        <w:overflowPunct/>
        <w:topLinePunct w:val="0"/>
        <w:autoSpaceDE/>
        <w:autoSpaceDN/>
        <w:bidi w:val="0"/>
        <w:adjustRightInd w:val="0"/>
        <w:snapToGrid w:val="0"/>
        <w:spacing w:before="40" w:after="40" w:line="440" w:lineRule="exact"/>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asciiTheme="minorEastAsia" w:hAnsiTheme="minorEastAsia" w:eastAsiaTheme="minorEastAsia" w:cstheme="minorEastAsia"/>
          <w:color w:val="auto"/>
          <w:sz w:val="24"/>
          <w:szCs w:val="24"/>
          <w:u w:val="single"/>
          <w:lang w:eastAsia="zh-CN"/>
        </w:rPr>
        <w:t>浙江省南湖监狱监内低值易耗品采购</w:t>
      </w:r>
      <w:r>
        <w:rPr>
          <w:rFonts w:hint="eastAsia" w:ascii="宋体" w:hAnsi="宋体" w:eastAsia="宋体" w:cs="宋体"/>
          <w:b w:val="0"/>
          <w:bCs w:val="0"/>
          <w:color w:val="auto"/>
          <w:sz w:val="24"/>
          <w:szCs w:val="24"/>
          <w:highlight w:val="none"/>
          <w:u w:val="single"/>
          <w:shd w:val="clear" w:color="auto" w:fill="FFFFFF"/>
          <w:lang w:val="en-US" w:eastAsia="zh-CN"/>
        </w:rPr>
        <w:t>项目</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SNH-</w:t>
      </w:r>
      <w:r>
        <w:rPr>
          <w:rFonts w:hint="eastAsia" w:ascii="宋体" w:hAnsi="宋体" w:eastAsia="宋体" w:cs="宋体"/>
          <w:sz w:val="24"/>
          <w:szCs w:val="24"/>
          <w:u w:val="single"/>
          <w:lang w:val="en-US" w:eastAsia="zh-CN"/>
        </w:rPr>
        <w:t>B</w:t>
      </w:r>
      <w:r>
        <w:rPr>
          <w:rFonts w:hint="eastAsia" w:ascii="宋体" w:hAnsi="宋体" w:eastAsia="宋体" w:cs="宋体"/>
          <w:sz w:val="24"/>
          <w:szCs w:val="24"/>
          <w:u w:val="single"/>
          <w:lang w:eastAsia="zh-CN"/>
        </w:rPr>
        <w:t>202</w:t>
      </w:r>
      <w:r>
        <w:rPr>
          <w:rFonts w:hint="eastAsia" w:cs="宋体"/>
          <w:sz w:val="24"/>
          <w:szCs w:val="24"/>
          <w:u w:val="single"/>
          <w:lang w:val="en-US" w:eastAsia="zh-CN"/>
        </w:rPr>
        <w:t>4</w:t>
      </w:r>
      <w:r>
        <w:rPr>
          <w:rFonts w:hint="eastAsia" w:ascii="宋体" w:hAnsi="宋体" w:eastAsia="宋体" w:cs="宋体"/>
          <w:sz w:val="24"/>
          <w:szCs w:val="24"/>
          <w:u w:val="single"/>
          <w:lang w:eastAsia="zh-CN"/>
        </w:rPr>
        <w:t>140</w:t>
      </w:r>
      <w:r>
        <w:rPr>
          <w:rFonts w:hint="eastAsia" w:ascii="宋体" w:hAnsi="宋体" w:eastAsia="宋体" w:cs="宋体"/>
          <w:sz w:val="24"/>
          <w:szCs w:val="24"/>
          <w:u w:val="single"/>
          <w:lang w:val="en-US" w:eastAsia="zh-CN"/>
        </w:rPr>
        <w:t>0</w:t>
      </w:r>
      <w:r>
        <w:rPr>
          <w:rFonts w:hint="eastAsia" w:cs="宋体"/>
          <w:sz w:val="24"/>
          <w:szCs w:val="24"/>
          <w:u w:val="single"/>
          <w:lang w:val="en-US" w:eastAsia="zh-CN"/>
        </w:rPr>
        <w:t>2</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pPr>
        <w:pStyle w:val="201"/>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b/>
          <w:sz w:val="24"/>
          <w:szCs w:val="24"/>
        </w:rPr>
        <w:t>一、</w:t>
      </w:r>
      <w:r>
        <w:rPr>
          <w:rFonts w:hint="eastAsia" w:cs="宋体"/>
          <w:b/>
          <w:sz w:val="24"/>
          <w:szCs w:val="24"/>
          <w:lang w:eastAsia="zh-CN"/>
        </w:rPr>
        <w:t>合同价格</w:t>
      </w:r>
    </w:p>
    <w:tbl>
      <w:tblPr>
        <w:tblStyle w:val="43"/>
        <w:tblW w:w="9259"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0"/>
        <w:gridCol w:w="1937"/>
        <w:gridCol w:w="1936"/>
        <w:gridCol w:w="1050"/>
        <w:gridCol w:w="1105"/>
        <w:gridCol w:w="1077"/>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型号规格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单位</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数量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单价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eastAsia="宋体"/>
                <w:sz w:val="24"/>
                <w:szCs w:val="24"/>
                <w:lang w:val="en-US" w:eastAsia="zh-CN"/>
              </w:rPr>
            </w:pPr>
            <w:r>
              <w:rPr>
                <w:rFonts w:hint="eastAsia"/>
                <w:sz w:val="24"/>
                <w:szCs w:val="24"/>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rPr>
            </w:pPr>
            <w:r>
              <w:rPr>
                <w:rFonts w:hint="eastAsia"/>
                <w:sz w:val="24"/>
                <w:szCs w:val="24"/>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sz w:val="24"/>
                <w:szCs w:val="24"/>
                <w:lang w:val="en-US" w:eastAsia="zh-CN"/>
              </w:rPr>
            </w:pPr>
            <w:r>
              <w:rPr>
                <w:rFonts w:hint="eastAsia"/>
                <w:sz w:val="24"/>
                <w:szCs w:val="24"/>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9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sz w:val="24"/>
                <w:szCs w:val="24"/>
                <w:lang w:val="en-US" w:eastAsia="zh-CN"/>
              </w:rPr>
            </w:pPr>
            <w:r>
              <w:rPr>
                <w:rFonts w:hint="eastAsia"/>
                <w:sz w:val="24"/>
                <w:szCs w:val="24"/>
                <w:lang w:val="en-US" w:eastAsia="zh-CN"/>
              </w:rPr>
              <w:t>总报价：</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leftChars="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sz w:val="24"/>
          <w:szCs w:val="24"/>
          <w:lang w:eastAsia="zh-CN"/>
        </w:rPr>
        <w:t>二、</w:t>
      </w:r>
      <w:r>
        <w:rPr>
          <w:rFonts w:hint="eastAsia" w:cs="宋体"/>
          <w:b/>
          <w:sz w:val="24"/>
          <w:szCs w:val="24"/>
          <w:lang w:eastAsia="zh-CN"/>
        </w:rPr>
        <w:t>服务</w:t>
      </w:r>
      <w:r>
        <w:rPr>
          <w:rFonts w:hint="eastAsia" w:ascii="宋体" w:hAnsi="宋体" w:eastAsia="宋体" w:cs="宋体"/>
          <w:b/>
          <w:sz w:val="24"/>
          <w:szCs w:val="24"/>
        </w:rPr>
        <w:t>期限</w:t>
      </w:r>
    </w:p>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firstLine="480" w:firstLineChars="200"/>
        <w:textAlignment w:val="auto"/>
        <w:rPr>
          <w:rFonts w:hint="default" w:ascii="宋体" w:hAnsi="宋体" w:eastAsia="宋体" w:cs="宋体"/>
          <w:color w:val="auto"/>
          <w:sz w:val="24"/>
          <w:szCs w:val="24"/>
          <w:lang w:val="en-US" w:eastAsia="zh-CN"/>
        </w:rPr>
      </w:pPr>
      <w:r>
        <w:rPr>
          <w:rFonts w:hint="eastAsia"/>
          <w:lang w:eastAsia="zh-CN"/>
        </w:rPr>
        <w:t>自合同签订之日起两年。</w:t>
      </w:r>
    </w:p>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leftChars="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三、供货时间、地点、方式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lang w:val="en-US" w:eastAsia="zh-CN"/>
        </w:rPr>
        <w:t>1.供货</w:t>
      </w:r>
      <w:r>
        <w:rPr>
          <w:rFonts w:hint="eastAsia"/>
        </w:rPr>
        <w:t>时间：</w:t>
      </w:r>
      <w:r>
        <w:rPr>
          <w:rFonts w:hint="eastAsia" w:ascii="宋体" w:hAnsi="宋体" w:eastAsia="宋体" w:cs="宋体"/>
          <w:b w:val="0"/>
          <w:bCs w:val="0"/>
          <w:color w:val="auto"/>
          <w:sz w:val="24"/>
          <w:szCs w:val="24"/>
          <w:highlight w:val="none"/>
          <w:lang w:val="en-US" w:eastAsia="zh-CN"/>
        </w:rPr>
        <w:t>接到甲方通知半小时内响应，1小时内配送，部分需要安装的货物2小时内完成处理。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lang w:eastAsia="zh-CN"/>
        </w:rPr>
      </w:pPr>
      <w:r>
        <w:rPr>
          <w:rFonts w:hint="eastAsia"/>
          <w:lang w:val="en-US" w:eastAsia="zh-CN"/>
        </w:rPr>
        <w:t>2.供货</w:t>
      </w:r>
      <w:r>
        <w:rPr>
          <w:rFonts w:hint="eastAsia"/>
        </w:rPr>
        <w:t>地点：</w:t>
      </w:r>
      <w:r>
        <w:rPr>
          <w:rFonts w:hint="eastAsia"/>
          <w:lang w:eastAsia="zh-CN"/>
        </w:rPr>
        <w:t>甲方指定地点。</w:t>
      </w:r>
    </w:p>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leftChars="0" w:firstLine="480" w:firstLineChars="200"/>
        <w:textAlignment w:val="auto"/>
        <w:rPr>
          <w:rFonts w:hint="eastAsia" w:ascii="宋体" w:hAnsi="宋体" w:eastAsia="宋体" w:cs="宋体"/>
          <w:b/>
          <w:bCs/>
          <w:sz w:val="24"/>
          <w:szCs w:val="24"/>
          <w:lang w:val="en-US" w:eastAsia="zh-CN"/>
        </w:rPr>
      </w:pPr>
      <w:r>
        <w:rPr>
          <w:rFonts w:hint="eastAsia"/>
          <w:b w:val="0"/>
          <w:bCs w:val="0"/>
          <w:lang w:val="en-US" w:eastAsia="zh-CN"/>
        </w:rPr>
        <w:t>3.供货方式：以甲方每月的需求量为准，分批次供货。</w:t>
      </w:r>
    </w:p>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leftChars="0"/>
        <w:textAlignment w:val="auto"/>
        <w:rPr>
          <w:rFonts w:hint="eastAsia" w:ascii="宋体" w:hAnsi="宋体" w:eastAsia="宋体" w:cs="宋体"/>
          <w:sz w:val="24"/>
          <w:szCs w:val="24"/>
        </w:rPr>
      </w:pPr>
      <w:r>
        <w:rPr>
          <w:rFonts w:hint="eastAsia" w:cs="宋体"/>
          <w:b/>
          <w:bCs/>
          <w:sz w:val="24"/>
          <w:szCs w:val="24"/>
          <w:lang w:val="en-US" w:eastAsia="zh-CN"/>
        </w:rPr>
        <w:t>四</w:t>
      </w:r>
      <w:r>
        <w:rPr>
          <w:rFonts w:hint="eastAsia" w:ascii="宋体" w:hAnsi="宋体" w:eastAsia="宋体" w:cs="宋体"/>
          <w:b/>
          <w:bCs/>
          <w:sz w:val="24"/>
          <w:szCs w:val="24"/>
          <w:lang w:val="en-US" w:eastAsia="zh-CN"/>
        </w:rPr>
        <w:t>、</w:t>
      </w:r>
      <w:r>
        <w:rPr>
          <w:rFonts w:hint="eastAsia" w:cs="宋体"/>
          <w:b/>
          <w:bCs/>
          <w:sz w:val="24"/>
          <w:szCs w:val="24"/>
          <w:lang w:val="en-US" w:eastAsia="zh-CN"/>
        </w:rPr>
        <w:t>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lang w:eastAsia="zh-CN"/>
        </w:rPr>
        <w:t>乙方根据甲方所需清单进行配送货物，并严格按照进监要求进行配送，数量及质量严格按照相关规定。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lang w:val="en-US" w:eastAsia="zh-CN"/>
        </w:rPr>
        <w:t>1.</w:t>
      </w:r>
      <w:r>
        <w:rPr>
          <w:rFonts w:hint="eastAsia"/>
        </w:rPr>
        <w:t>质量标准根据国家有关标准执行，严禁“三无”产品；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lang w:val="en-US" w:eastAsia="zh-CN"/>
        </w:rPr>
        <w:t>2.</w:t>
      </w:r>
      <w:r>
        <w:rPr>
          <w:rFonts w:hint="eastAsia"/>
        </w:rPr>
        <w:t>商品数量以</w:t>
      </w:r>
      <w:r>
        <w:rPr>
          <w:rFonts w:hint="eastAsia"/>
          <w:lang w:eastAsia="zh-CN"/>
        </w:rPr>
        <w:t>甲方</w:t>
      </w:r>
      <w:r>
        <w:rPr>
          <w:rFonts w:hint="eastAsia"/>
        </w:rPr>
        <w:t>所在地接收时验收为准；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lang w:val="en-US" w:eastAsia="zh-CN"/>
        </w:rPr>
        <w:t>3.乙方</w:t>
      </w:r>
      <w:r>
        <w:rPr>
          <w:rFonts w:hint="eastAsia"/>
        </w:rPr>
        <w:t>提供的货物，均须符合国家行业标准；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Cs w:val="21"/>
        </w:rPr>
      </w:pPr>
      <w:r>
        <w:rPr>
          <w:rFonts w:hint="eastAsia"/>
          <w:lang w:val="en-US" w:eastAsia="zh-CN"/>
        </w:rPr>
        <w:t>4.</w:t>
      </w:r>
      <w:r>
        <w:rPr>
          <w:rFonts w:hint="eastAsia"/>
        </w:rPr>
        <w:t>包装要求：按国家规定标识标准要求。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leftChars="0"/>
        <w:textAlignment w:val="auto"/>
        <w:rPr>
          <w:rFonts w:hint="eastAsia" w:ascii="宋体" w:hAnsi="宋体" w:eastAsia="宋体" w:cs="宋体"/>
          <w:b w:val="0"/>
          <w:bCs/>
          <w:sz w:val="24"/>
          <w:szCs w:val="24"/>
          <w:lang w:eastAsia="zh-CN"/>
        </w:rPr>
      </w:pPr>
      <w:r>
        <w:rPr>
          <w:rFonts w:hint="eastAsia" w:cs="宋体"/>
          <w:b/>
          <w:bCs w:val="0"/>
          <w:sz w:val="24"/>
          <w:szCs w:val="24"/>
          <w:lang w:eastAsia="zh-CN"/>
        </w:rPr>
        <w:t>五</w:t>
      </w:r>
      <w:r>
        <w:rPr>
          <w:rFonts w:hint="eastAsia" w:ascii="宋体" w:hAnsi="宋体" w:eastAsia="宋体" w:cs="宋体"/>
          <w:b/>
          <w:bCs w:val="0"/>
          <w:sz w:val="24"/>
          <w:szCs w:val="24"/>
          <w:lang w:eastAsia="zh-CN"/>
        </w:rPr>
        <w:t>、验收标准</w:t>
      </w:r>
    </w:p>
    <w:p>
      <w:pPr>
        <w:keepNext w:val="0"/>
        <w:keepLines w:val="0"/>
        <w:pageBreakBefore w:val="0"/>
        <w:widowControl w:val="0"/>
        <w:numPr>
          <w:ilvl w:val="0"/>
          <w:numId w:val="0"/>
        </w:numPr>
        <w:kinsoku/>
        <w:wordWrap/>
        <w:overflowPunct/>
        <w:topLinePunct w:val="0"/>
        <w:autoSpaceDE/>
        <w:autoSpaceDN/>
        <w:bidi w:val="0"/>
        <w:adjustRightInd/>
        <w:snapToGrid/>
        <w:spacing w:before="40" w:after="40" w:line="440" w:lineRule="exact"/>
        <w:ind w:leftChars="0" w:firstLine="480" w:firstLineChars="200"/>
        <w:textAlignment w:val="auto"/>
        <w:rPr>
          <w:rFonts w:hint="eastAsia" w:ascii="宋体" w:hAnsi="宋体" w:eastAsia="宋体" w:cs="宋体"/>
          <w:sz w:val="24"/>
          <w:szCs w:val="24"/>
          <w:u w:val="none"/>
          <w:lang w:val="en-US"/>
        </w:rPr>
      </w:pPr>
      <w:r>
        <w:rPr>
          <w:rFonts w:hint="eastAsia" w:ascii="宋体" w:hAnsi="宋体" w:eastAsia="宋体" w:cs="宋体"/>
          <w:b w:val="0"/>
          <w:bCs w:val="0"/>
          <w:sz w:val="24"/>
          <w:szCs w:val="24"/>
          <w:lang w:eastAsia="zh-CN"/>
        </w:rPr>
        <w:t>质量验收</w:t>
      </w:r>
      <w:r>
        <w:rPr>
          <w:rFonts w:hint="eastAsia" w:ascii="宋体" w:hAnsi="宋体" w:eastAsia="宋体" w:cs="宋体"/>
          <w:b w:val="0"/>
          <w:bCs w:val="0"/>
          <w:sz w:val="24"/>
          <w:szCs w:val="24"/>
        </w:rPr>
        <w:t>标准按国家</w:t>
      </w:r>
      <w:r>
        <w:rPr>
          <w:rFonts w:hint="eastAsia" w:ascii="宋体" w:hAnsi="宋体" w:eastAsia="宋体" w:cs="宋体"/>
          <w:b w:val="0"/>
          <w:bCs w:val="0"/>
          <w:sz w:val="24"/>
          <w:szCs w:val="24"/>
          <w:lang w:eastAsia="zh-CN"/>
        </w:rPr>
        <w:t>或地方</w:t>
      </w:r>
      <w:r>
        <w:rPr>
          <w:rFonts w:hint="eastAsia" w:ascii="宋体" w:hAnsi="宋体" w:eastAsia="宋体" w:cs="宋体"/>
          <w:b w:val="0"/>
          <w:bCs w:val="0"/>
          <w:sz w:val="24"/>
          <w:szCs w:val="24"/>
        </w:rPr>
        <w:t>标准</w:t>
      </w:r>
      <w:r>
        <w:rPr>
          <w:rFonts w:hint="eastAsia" w:ascii="宋体" w:hAnsi="宋体" w:eastAsia="宋体" w:cs="宋体"/>
          <w:b w:val="0"/>
          <w:bCs w:val="0"/>
          <w:sz w:val="24"/>
          <w:szCs w:val="24"/>
          <w:lang w:eastAsia="zh-CN"/>
        </w:rPr>
        <w:t>执行</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六、质保期</w:t>
      </w:r>
    </w:p>
    <w:p>
      <w:pPr>
        <w:keepNext w:val="0"/>
        <w:keepLines w:val="0"/>
        <w:pageBreakBefore w:val="0"/>
        <w:widowControl w:val="0"/>
        <w:numPr>
          <w:ilvl w:val="0"/>
          <w:numId w:val="0"/>
        </w:numPr>
        <w:kinsoku/>
        <w:wordWrap/>
        <w:overflowPunct/>
        <w:topLinePunct w:val="0"/>
        <w:autoSpaceDE/>
        <w:autoSpaceDN/>
        <w:bidi w:val="0"/>
        <w:spacing w:line="440" w:lineRule="exact"/>
        <w:ind w:leftChars="0" w:firstLine="480" w:firstLineChars="200"/>
        <w:textAlignment w:val="auto"/>
        <w:rPr>
          <w:rFonts w:hint="default" w:cs="宋体"/>
          <w:b w:val="0"/>
          <w:bCs w:val="0"/>
          <w:sz w:val="24"/>
          <w:szCs w:val="24"/>
          <w:shd w:val="clear" w:color="auto" w:fill="auto"/>
          <w:lang w:val="en-US" w:eastAsia="zh-CN"/>
        </w:rPr>
      </w:pPr>
      <w:r>
        <w:rPr>
          <w:rFonts w:hint="eastAsia" w:cs="宋体"/>
          <w:b w:val="0"/>
          <w:bCs w:val="0"/>
          <w:sz w:val="24"/>
          <w:szCs w:val="24"/>
          <w:shd w:val="clear" w:color="auto" w:fill="auto"/>
          <w:lang w:val="en-US" w:eastAsia="zh-CN"/>
        </w:rPr>
        <w:t>质保期1年，按验收合格之日起计。</w:t>
      </w:r>
    </w:p>
    <w:p>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七、售后服务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乙方</w:t>
      </w:r>
      <w:r>
        <w:rPr>
          <w:rFonts w:hint="eastAsia" w:ascii="宋体" w:hAnsi="宋体" w:eastAsia="宋体" w:cs="宋体"/>
          <w:color w:val="auto"/>
          <w:sz w:val="24"/>
          <w:szCs w:val="24"/>
        </w:rPr>
        <w:t>应具有完善的服务保障体系，也应就商品的品质和服务对</w:t>
      </w:r>
      <w:r>
        <w:rPr>
          <w:rFonts w:hint="eastAsia" w:cs="宋体"/>
          <w:color w:val="auto"/>
          <w:sz w:val="24"/>
          <w:szCs w:val="24"/>
          <w:lang w:eastAsia="zh-CN"/>
        </w:rPr>
        <w:t>甲方</w:t>
      </w:r>
      <w:r>
        <w:rPr>
          <w:rFonts w:hint="eastAsia" w:ascii="宋体" w:hAnsi="宋体" w:eastAsia="宋体" w:cs="宋体"/>
          <w:color w:val="auto"/>
          <w:sz w:val="24"/>
          <w:szCs w:val="24"/>
        </w:rPr>
        <w:t>负责。</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1.1 </w:t>
      </w:r>
      <w:r>
        <w:rPr>
          <w:rFonts w:hint="eastAsia" w:cs="宋体"/>
          <w:color w:val="auto"/>
          <w:sz w:val="24"/>
          <w:szCs w:val="24"/>
          <w:lang w:val="en-US" w:eastAsia="zh-CN"/>
        </w:rPr>
        <w:t>甲方</w:t>
      </w:r>
      <w:r>
        <w:rPr>
          <w:rFonts w:hint="eastAsia" w:ascii="宋体" w:hAnsi="宋体" w:eastAsia="宋体" w:cs="宋体"/>
          <w:color w:val="auto"/>
          <w:sz w:val="24"/>
          <w:szCs w:val="24"/>
        </w:rPr>
        <w:t>对</w:t>
      </w:r>
      <w:r>
        <w:rPr>
          <w:rFonts w:hint="eastAsia" w:cs="宋体"/>
          <w:color w:val="auto"/>
          <w:sz w:val="24"/>
          <w:szCs w:val="24"/>
          <w:lang w:eastAsia="zh-CN"/>
        </w:rPr>
        <w:t>乙方</w:t>
      </w:r>
      <w:r>
        <w:rPr>
          <w:rFonts w:hint="eastAsia" w:ascii="宋体" w:hAnsi="宋体" w:eastAsia="宋体" w:cs="宋体"/>
          <w:color w:val="auto"/>
          <w:sz w:val="24"/>
          <w:szCs w:val="24"/>
        </w:rPr>
        <w:t>所供商品在销售过程中不满意或库存较大，只要不影响</w:t>
      </w:r>
      <w:r>
        <w:rPr>
          <w:rFonts w:hint="eastAsia" w:cs="宋体"/>
          <w:color w:val="auto"/>
          <w:sz w:val="24"/>
          <w:szCs w:val="24"/>
          <w:lang w:eastAsia="zh-CN"/>
        </w:rPr>
        <w:t>乙方</w:t>
      </w:r>
      <w:r>
        <w:rPr>
          <w:rFonts w:hint="eastAsia" w:ascii="宋体" w:hAnsi="宋体" w:eastAsia="宋体" w:cs="宋体"/>
          <w:color w:val="auto"/>
          <w:sz w:val="24"/>
          <w:szCs w:val="24"/>
        </w:rPr>
        <w:t>第二次销售，并且不超过规定的退货期限，均由</w:t>
      </w:r>
      <w:r>
        <w:rPr>
          <w:rFonts w:hint="eastAsia" w:cs="宋体"/>
          <w:color w:val="auto"/>
          <w:sz w:val="24"/>
          <w:szCs w:val="24"/>
          <w:lang w:eastAsia="zh-CN"/>
        </w:rPr>
        <w:t>乙方</w:t>
      </w:r>
      <w:r>
        <w:rPr>
          <w:rFonts w:hint="eastAsia" w:ascii="宋体" w:hAnsi="宋体" w:eastAsia="宋体" w:cs="宋体"/>
          <w:color w:val="auto"/>
          <w:sz w:val="24"/>
          <w:szCs w:val="24"/>
        </w:rPr>
        <w:t>负责处理。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1.2 </w:t>
      </w:r>
      <w:r>
        <w:rPr>
          <w:rFonts w:hint="eastAsia" w:cs="宋体"/>
          <w:color w:val="auto"/>
          <w:sz w:val="24"/>
          <w:szCs w:val="24"/>
          <w:lang w:val="en-US" w:eastAsia="zh-CN"/>
        </w:rPr>
        <w:t>甲方</w:t>
      </w:r>
      <w:r>
        <w:rPr>
          <w:rFonts w:hint="eastAsia" w:ascii="宋体" w:hAnsi="宋体" w:eastAsia="宋体" w:cs="宋体"/>
          <w:color w:val="auto"/>
          <w:sz w:val="24"/>
          <w:szCs w:val="24"/>
        </w:rPr>
        <w:t>对商品质量、价格、数量有疑问应及时与</w:t>
      </w:r>
      <w:r>
        <w:rPr>
          <w:rFonts w:hint="eastAsia" w:cs="宋体"/>
          <w:color w:val="auto"/>
          <w:sz w:val="24"/>
          <w:szCs w:val="24"/>
          <w:lang w:eastAsia="zh-CN"/>
        </w:rPr>
        <w:t>乙方</w:t>
      </w:r>
      <w:r>
        <w:rPr>
          <w:rFonts w:hint="eastAsia" w:ascii="宋体" w:hAnsi="宋体" w:eastAsia="宋体" w:cs="宋体"/>
          <w:color w:val="auto"/>
          <w:sz w:val="24"/>
          <w:szCs w:val="24"/>
        </w:rPr>
        <w:t>联系，</w:t>
      </w:r>
      <w:r>
        <w:rPr>
          <w:rFonts w:hint="eastAsia" w:cs="宋体"/>
          <w:color w:val="auto"/>
          <w:sz w:val="24"/>
          <w:szCs w:val="24"/>
          <w:lang w:eastAsia="zh-CN"/>
        </w:rPr>
        <w:t>乙方</w:t>
      </w:r>
      <w:r>
        <w:rPr>
          <w:rFonts w:hint="eastAsia" w:ascii="宋体" w:hAnsi="宋体" w:eastAsia="宋体" w:cs="宋体"/>
          <w:color w:val="auto"/>
          <w:sz w:val="24"/>
          <w:szCs w:val="24"/>
        </w:rPr>
        <w:t>在24小时内做出答复或处理。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1.3 </w:t>
      </w:r>
      <w:r>
        <w:rPr>
          <w:rFonts w:hint="eastAsia" w:ascii="宋体" w:hAnsi="宋体" w:eastAsia="宋体" w:cs="宋体"/>
          <w:color w:val="auto"/>
          <w:sz w:val="24"/>
          <w:szCs w:val="24"/>
        </w:rPr>
        <w:t>商品处理的方式主要采用退货或调换的方式。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乙方</w:t>
      </w:r>
      <w:r>
        <w:rPr>
          <w:rFonts w:hint="eastAsia" w:ascii="宋体" w:hAnsi="宋体" w:eastAsia="宋体" w:cs="宋体"/>
          <w:color w:val="auto"/>
          <w:sz w:val="24"/>
          <w:szCs w:val="24"/>
        </w:rPr>
        <w:t>应明确说明此次投标的服务策略，提供此次应标货物的服务计划（售后服务内容、相关服务指标、售后服务组织机构及人员安排情况及其联络信息）。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原则上以</w:t>
      </w:r>
      <w:r>
        <w:rPr>
          <w:rFonts w:hint="eastAsia" w:cs="宋体"/>
          <w:color w:val="auto"/>
          <w:sz w:val="24"/>
          <w:szCs w:val="24"/>
          <w:lang w:eastAsia="zh-CN"/>
        </w:rPr>
        <w:t>甲方</w:t>
      </w:r>
      <w:r>
        <w:rPr>
          <w:rFonts w:hint="eastAsia" w:ascii="宋体" w:hAnsi="宋体" w:eastAsia="宋体" w:cs="宋体"/>
          <w:color w:val="auto"/>
          <w:sz w:val="24"/>
          <w:szCs w:val="24"/>
        </w:rPr>
        <w:t>每月的需求量为批次，送货至</w:t>
      </w:r>
      <w:r>
        <w:rPr>
          <w:rFonts w:hint="eastAsia" w:cs="宋体"/>
          <w:color w:val="auto"/>
          <w:sz w:val="24"/>
          <w:szCs w:val="24"/>
          <w:lang w:eastAsia="zh-CN"/>
        </w:rPr>
        <w:t>甲方</w:t>
      </w:r>
      <w:r>
        <w:rPr>
          <w:rFonts w:hint="eastAsia" w:ascii="宋体" w:hAnsi="宋体" w:eastAsia="宋体" w:cs="宋体"/>
          <w:color w:val="auto"/>
          <w:sz w:val="24"/>
          <w:szCs w:val="24"/>
        </w:rPr>
        <w:t>指定的</w:t>
      </w:r>
      <w:r>
        <w:rPr>
          <w:rFonts w:hint="eastAsia" w:cs="宋体"/>
          <w:color w:val="auto"/>
          <w:sz w:val="24"/>
          <w:szCs w:val="24"/>
          <w:lang w:eastAsia="zh-CN"/>
        </w:rPr>
        <w:t>地点</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cs="宋体"/>
          <w:color w:val="auto"/>
          <w:sz w:val="24"/>
          <w:szCs w:val="24"/>
          <w:lang w:eastAsia="zh-CN"/>
        </w:rPr>
        <w:t>如遇</w:t>
      </w:r>
      <w:r>
        <w:rPr>
          <w:rFonts w:hint="eastAsia" w:ascii="宋体" w:hAnsi="宋体" w:eastAsia="宋体" w:cs="宋体"/>
          <w:color w:val="auto"/>
          <w:sz w:val="24"/>
          <w:szCs w:val="24"/>
        </w:rPr>
        <w:t>国家法定节假日等特殊时间的供货时，</w:t>
      </w:r>
      <w:r>
        <w:rPr>
          <w:rFonts w:hint="eastAsia" w:cs="宋体"/>
          <w:color w:val="auto"/>
          <w:sz w:val="24"/>
          <w:szCs w:val="24"/>
          <w:lang w:eastAsia="zh-CN"/>
        </w:rPr>
        <w:t>乙方</w:t>
      </w:r>
      <w:r>
        <w:rPr>
          <w:rFonts w:hint="eastAsia" w:ascii="宋体" w:hAnsi="宋体" w:eastAsia="宋体" w:cs="宋体"/>
          <w:color w:val="auto"/>
          <w:sz w:val="24"/>
          <w:szCs w:val="24"/>
        </w:rPr>
        <w:t>应在国</w:t>
      </w:r>
      <w:r>
        <w:rPr>
          <w:rFonts w:hint="eastAsia" w:cs="宋体"/>
          <w:color w:val="auto"/>
          <w:sz w:val="24"/>
          <w:szCs w:val="24"/>
          <w:lang w:eastAsia="zh-CN"/>
        </w:rPr>
        <w:t>家法</w:t>
      </w:r>
      <w:r>
        <w:rPr>
          <w:rFonts w:hint="eastAsia" w:ascii="宋体" w:hAnsi="宋体" w:eastAsia="宋体" w:cs="宋体"/>
          <w:color w:val="auto"/>
          <w:sz w:val="24"/>
          <w:szCs w:val="24"/>
        </w:rPr>
        <w:t>定节假日前提前</w:t>
      </w:r>
      <w:r>
        <w:rPr>
          <w:rFonts w:hint="eastAsia" w:cs="宋体"/>
          <w:color w:val="auto"/>
          <w:sz w:val="24"/>
          <w:szCs w:val="24"/>
          <w:lang w:eastAsia="zh-CN"/>
        </w:rPr>
        <w:t>供</w:t>
      </w:r>
      <w:r>
        <w:rPr>
          <w:rFonts w:hint="eastAsia" w:ascii="宋体" w:hAnsi="宋体" w:eastAsia="宋体" w:cs="宋体"/>
          <w:color w:val="auto"/>
          <w:sz w:val="24"/>
          <w:szCs w:val="24"/>
        </w:rPr>
        <w:t>货完毕，具体时间以</w:t>
      </w:r>
      <w:r>
        <w:rPr>
          <w:rFonts w:hint="eastAsia" w:cs="宋体"/>
          <w:color w:val="auto"/>
          <w:sz w:val="24"/>
          <w:szCs w:val="24"/>
          <w:lang w:eastAsia="zh-CN"/>
        </w:rPr>
        <w:t>甲方</w:t>
      </w:r>
      <w:r>
        <w:rPr>
          <w:rFonts w:hint="eastAsia" w:ascii="宋体" w:hAnsi="宋体" w:eastAsia="宋体" w:cs="宋体"/>
          <w:color w:val="auto"/>
          <w:sz w:val="24"/>
          <w:szCs w:val="24"/>
        </w:rPr>
        <w:t>要求为准。</w:t>
      </w:r>
    </w:p>
    <w:p>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eastAsia="宋体" w:cs="宋体"/>
          <w:b/>
          <w:bCs/>
          <w:color w:val="auto"/>
          <w:sz w:val="24"/>
          <w:szCs w:val="24"/>
          <w:shd w:val="clear" w:color="auto" w:fill="auto"/>
          <w:lang w:val="en-US" w:eastAsia="zh-CN"/>
        </w:rPr>
      </w:pPr>
      <w:r>
        <w:rPr>
          <w:rFonts w:hint="eastAsia" w:cs="宋体"/>
          <w:b/>
          <w:bCs/>
          <w:color w:val="auto"/>
          <w:sz w:val="24"/>
          <w:szCs w:val="24"/>
          <w:shd w:val="clear" w:color="auto" w:fill="auto"/>
          <w:lang w:val="en-US" w:eastAsia="zh-CN"/>
        </w:rPr>
        <w:t>八、</w:t>
      </w:r>
      <w:r>
        <w:rPr>
          <w:rFonts w:hint="eastAsia" w:ascii="宋体" w:hAnsi="宋体" w:eastAsia="宋体" w:cs="宋体"/>
          <w:b/>
          <w:bCs/>
          <w:color w:val="auto"/>
          <w:sz w:val="24"/>
          <w:szCs w:val="24"/>
          <w:shd w:val="clear" w:color="auto" w:fill="auto"/>
          <w:lang w:val="en-US" w:eastAsia="zh-CN"/>
        </w:rPr>
        <w:t>付款方式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val="en-US" w:eastAsia="zh-CN"/>
        </w:rPr>
        <w:t>1.</w:t>
      </w:r>
      <w:r>
        <w:rPr>
          <w:rFonts w:hint="eastAsia"/>
          <w:lang w:eastAsia="zh-CN"/>
        </w:rPr>
        <w:t>付款方式一：甲方自采购合同生效及具备实施条件后15日内支付月平均供货金额</w:t>
      </w:r>
      <w:r>
        <w:rPr>
          <w:rFonts w:hint="eastAsia"/>
          <w:lang w:val="en-US" w:eastAsia="zh-CN"/>
        </w:rPr>
        <w:t>4</w:t>
      </w:r>
      <w:r>
        <w:rPr>
          <w:rFonts w:hint="eastAsia"/>
          <w:lang w:eastAsia="zh-CN"/>
        </w:rPr>
        <w:t>0%的预付款，剩余款项</w:t>
      </w:r>
      <w:r>
        <w:rPr>
          <w:rFonts w:hint="eastAsia"/>
          <w:lang w:val="en-US" w:eastAsia="zh-CN"/>
        </w:rPr>
        <w:t>凭销售发票和验收单总共分24次支付。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val="en-US" w:eastAsia="zh-CN"/>
        </w:rPr>
        <w:t>2.</w:t>
      </w:r>
      <w:r>
        <w:rPr>
          <w:rFonts w:hint="eastAsia"/>
          <w:lang w:eastAsia="zh-CN"/>
        </w:rPr>
        <w:t>付款方式二：</w:t>
      </w:r>
      <w:r>
        <w:rPr>
          <w:rFonts w:hint="eastAsia"/>
          <w:lang w:val="en-US" w:eastAsia="zh-CN"/>
        </w:rPr>
        <w:t>凭销售发票和验收单每个月支付一次，总共分24次支付。</w:t>
      </w:r>
      <w:r>
        <w:rPr>
          <w:rFonts w:hint="eastAsia"/>
          <w:lang w:eastAsia="zh-CN"/>
        </w:rPr>
        <w:t>（由乙方签订合同代表手抄并签字，手写文字上加盖乙方公章）</w:t>
      </w:r>
    </w:p>
    <w:p>
      <w:pPr>
        <w:keepNext w:val="0"/>
        <w:keepLines w:val="0"/>
        <w:pageBreakBefore w:val="0"/>
        <w:widowControl w:val="0"/>
        <w:kinsoku/>
        <w:wordWrap/>
        <w:overflowPunct/>
        <w:topLinePunct w:val="0"/>
        <w:autoSpaceDE/>
        <w:autoSpaceDN/>
        <w:bidi w:val="0"/>
        <w:spacing w:line="440" w:lineRule="exact"/>
        <w:ind w:left="0" w:leftChars="0" w:firstLine="480" w:firstLineChars="200"/>
        <w:textAlignment w:val="auto"/>
        <w:rPr>
          <w:rFonts w:hint="eastAsia"/>
          <w:lang w:eastAsia="zh-CN"/>
        </w:rPr>
      </w:pPr>
      <w:r>
        <w:rPr>
          <w:rFonts w:hint="eastAsia"/>
          <w:lang w:val="en-US" w:eastAsia="zh-CN"/>
        </w:rPr>
        <w:t>3.</w:t>
      </w:r>
      <w:r>
        <w:rPr>
          <w:rFonts w:hint="eastAsia"/>
          <w:lang w:eastAsia="zh-CN"/>
        </w:rPr>
        <w:t>在签订合同时，乙方明确表示无需预付款或者主动要求降低预付款比例的，采购合同可不适用前述规定。</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九</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highlight w:val="none"/>
          <w:lang w:eastAsia="zh-CN"/>
        </w:rPr>
      </w:pPr>
      <w:r>
        <w:rPr>
          <w:rFonts w:hint="eastAsia" w:cs="宋体"/>
          <w:color w:val="auto"/>
          <w:highlight w:val="none"/>
          <w:lang w:eastAsia="zh-CN"/>
        </w:rPr>
        <w:t>乙方</w:t>
      </w:r>
      <w:r>
        <w:rPr>
          <w:rFonts w:hint="eastAsia" w:ascii="宋体" w:hAnsi="宋体" w:eastAsia="宋体" w:cs="宋体"/>
          <w:color w:val="auto"/>
          <w:highlight w:val="none"/>
        </w:rPr>
        <w:t>在签订合同前</w:t>
      </w:r>
      <w:r>
        <w:rPr>
          <w:rFonts w:hint="eastAsia" w:ascii="宋体" w:hAnsi="宋体" w:eastAsia="宋体" w:cs="宋体"/>
          <w:color w:val="auto"/>
          <w:highlight w:val="none"/>
          <w:lang w:eastAsia="zh-CN"/>
        </w:rPr>
        <w:t>向</w:t>
      </w:r>
      <w:r>
        <w:rPr>
          <w:rFonts w:hint="eastAsia" w:cs="宋体"/>
          <w:color w:val="auto"/>
          <w:highlight w:val="none"/>
          <w:lang w:eastAsia="zh-CN"/>
        </w:rPr>
        <w:t>甲方</w:t>
      </w:r>
      <w:r>
        <w:rPr>
          <w:rFonts w:hint="eastAsia" w:ascii="宋体" w:hAnsi="宋体" w:eastAsia="宋体" w:cs="宋体"/>
          <w:color w:val="auto"/>
          <w:highlight w:val="none"/>
        </w:rPr>
        <w:t>缴纳</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000元的履约保证金，履约保证金在</w:t>
      </w:r>
      <w:r>
        <w:rPr>
          <w:rFonts w:hint="eastAsia" w:ascii="宋体" w:hAnsi="宋体" w:eastAsia="宋体" w:cs="宋体"/>
          <w:color w:val="auto"/>
          <w:highlight w:val="none"/>
          <w:lang w:eastAsia="zh-CN"/>
        </w:rPr>
        <w:t>服务期限履行</w:t>
      </w:r>
      <w:r>
        <w:rPr>
          <w:rFonts w:hint="eastAsia" w:ascii="宋体" w:hAnsi="宋体" w:eastAsia="宋体" w:cs="宋体"/>
          <w:color w:val="auto"/>
          <w:highlight w:val="none"/>
        </w:rPr>
        <w:t>完毕后5个工作日内无息退还</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40" w:after="40" w:line="440" w:lineRule="exact"/>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十</w:t>
      </w:r>
      <w:r>
        <w:rPr>
          <w:rFonts w:hint="eastAsia" w:ascii="宋体" w:hAnsi="宋体" w:eastAsia="宋体" w:cs="宋体"/>
          <w:b/>
          <w:sz w:val="24"/>
          <w:szCs w:val="24"/>
        </w:rPr>
        <w:t>、违约责任</w:t>
      </w:r>
    </w:p>
    <w:p>
      <w:pPr>
        <w:pStyle w:val="14"/>
        <w:keepNext w:val="0"/>
        <w:keepLines w:val="0"/>
        <w:pageBreakBefore w:val="0"/>
        <w:widowControl w:val="0"/>
        <w:kinsoku/>
        <w:wordWrap/>
        <w:overflowPunct/>
        <w:topLinePunct w:val="0"/>
        <w:autoSpaceDE/>
        <w:autoSpaceDN/>
        <w:bidi w:val="0"/>
        <w:adjustRightInd/>
        <w:spacing w:before="40" w:after="40" w:line="440" w:lineRule="exact"/>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服务期间，</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不履行</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保密要求或不履行本合同其他约定内容，或从事其他有损</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利益行为的，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有权视情节</w:t>
      </w:r>
      <w:r>
        <w:rPr>
          <w:rFonts w:hint="eastAsia" w:hAnsi="宋体" w:cs="宋体"/>
          <w:b w:val="0"/>
          <w:bCs w:val="0"/>
          <w:sz w:val="24"/>
          <w:szCs w:val="24"/>
          <w:lang w:val="en-US" w:eastAsia="zh-CN"/>
        </w:rPr>
        <w:t>轻重相应</w:t>
      </w:r>
      <w:r>
        <w:rPr>
          <w:rFonts w:hint="eastAsia" w:ascii="宋体" w:hAnsi="宋体" w:eastAsia="宋体" w:cs="宋体"/>
          <w:b w:val="0"/>
          <w:bCs w:val="0"/>
          <w:sz w:val="24"/>
          <w:szCs w:val="24"/>
          <w:lang w:val="en-US" w:eastAsia="zh-CN"/>
        </w:rPr>
        <w:t>扣除</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履约保证金；造成严重后果的，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有权终止本合同并追究</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相关法律责任。</w:t>
      </w:r>
    </w:p>
    <w:p>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440" w:lineRule="exact"/>
        <w:ind w:left="0" w:leftChars="0" w:firstLine="0" w:firstLineChars="0"/>
        <w:textAlignment w:val="auto"/>
        <w:rPr>
          <w:rFonts w:hint="eastAsia" w:ascii="宋体" w:hAnsi="宋体" w:eastAsia="宋体" w:cs="宋体"/>
          <w:b/>
          <w:sz w:val="24"/>
          <w:szCs w:val="24"/>
        </w:rPr>
      </w:pPr>
      <w:r>
        <w:rPr>
          <w:rFonts w:hint="eastAsia" w:cs="宋体"/>
          <w:b/>
          <w:sz w:val="24"/>
          <w:szCs w:val="24"/>
          <w:lang w:eastAsia="zh-CN"/>
        </w:rPr>
        <w:t>十一</w:t>
      </w:r>
      <w:r>
        <w:rPr>
          <w:rFonts w:hint="eastAsia" w:ascii="宋体" w:hAnsi="宋体" w:eastAsia="宋体" w:cs="宋体"/>
          <w:b/>
          <w:sz w:val="24"/>
          <w:szCs w:val="24"/>
        </w:rPr>
        <w:t>、争议的解决方式</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甲乙双方应通过友好协商，解决在执行合同中所发生的或与本合同有关的一切争端。如从协商开始十五天内仍不能解决，双方可向甲方所在地的人民法院提起诉讼。</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0" w:firstLineChars="0"/>
        <w:textAlignment w:val="auto"/>
        <w:rPr>
          <w:rFonts w:hint="eastAsia" w:ascii="宋体" w:hAnsi="宋体" w:eastAsia="宋体" w:cs="宋体"/>
          <w:bCs/>
          <w:sz w:val="24"/>
          <w:szCs w:val="24"/>
        </w:rPr>
      </w:pPr>
      <w:r>
        <w:rPr>
          <w:rFonts w:hint="eastAsia" w:cs="宋体"/>
          <w:b/>
          <w:sz w:val="24"/>
          <w:szCs w:val="24"/>
          <w:lang w:eastAsia="zh-CN"/>
        </w:rPr>
        <w:t>十二</w:t>
      </w:r>
      <w:r>
        <w:rPr>
          <w:rFonts w:hint="eastAsia" w:ascii="宋体" w:hAnsi="宋体" w:eastAsia="宋体" w:cs="宋体"/>
          <w:b/>
          <w:sz w:val="24"/>
          <w:szCs w:val="24"/>
        </w:rPr>
        <w:t>、转让和分包</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乙方不得部分转让或全部转让其应履行的合同义务。如有转让和未经甲方同意的分包行为，甲方有权解除合同，没收履约保证金并追究乙方的违约责任。</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cs="宋体"/>
          <w:b/>
          <w:sz w:val="24"/>
          <w:szCs w:val="24"/>
          <w:lang w:val="en-US" w:eastAsia="zh-CN"/>
        </w:rPr>
        <w:t>三</w:t>
      </w:r>
      <w:r>
        <w:rPr>
          <w:rFonts w:hint="eastAsia" w:ascii="宋体" w:hAnsi="宋体" w:eastAsia="宋体" w:cs="宋体"/>
          <w:b/>
          <w:sz w:val="24"/>
          <w:szCs w:val="24"/>
        </w:rPr>
        <w:t>、其它</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eastAsia="zh-CN"/>
        </w:rPr>
        <w:t>采购文件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.本合同未尽事宜，遵照《民法典》有关条文执行</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cs="宋体"/>
          <w:b/>
          <w:sz w:val="24"/>
          <w:szCs w:val="24"/>
          <w:lang w:val="en-US" w:eastAsia="zh-CN"/>
        </w:rPr>
        <w:t>四</w:t>
      </w:r>
      <w:r>
        <w:rPr>
          <w:rFonts w:hint="eastAsia" w:ascii="宋体" w:hAnsi="宋体" w:eastAsia="宋体" w:cs="宋体"/>
          <w:b/>
          <w:sz w:val="24"/>
          <w:szCs w:val="24"/>
        </w:rPr>
        <w:t>、合同份数：</w:t>
      </w:r>
    </w:p>
    <w:p>
      <w:pPr>
        <w:pStyle w:val="201"/>
        <w:keepNext w:val="0"/>
        <w:keepLines w:val="0"/>
        <w:pageBreakBefore w:val="0"/>
        <w:widowControl w:val="0"/>
        <w:kinsoku/>
        <w:wordWrap/>
        <w:overflowPunct/>
        <w:topLinePunct w:val="0"/>
        <w:autoSpaceDE/>
        <w:autoSpaceDN/>
        <w:bidi w:val="0"/>
        <w:adjustRightInd w:val="0"/>
        <w:snapToGrid w:val="0"/>
        <w:spacing w:before="40" w:after="4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两份。都具有同等法律效力。双方签字盖</w:t>
      </w:r>
      <w:r>
        <w:rPr>
          <w:rFonts w:hint="eastAsia" w:ascii="宋体" w:hAnsi="宋体" w:eastAsia="宋体" w:cs="宋体"/>
          <w:sz w:val="24"/>
          <w:szCs w:val="24"/>
        </w:rPr>
        <w:t>章生效。</w:t>
      </w:r>
    </w:p>
    <w:p>
      <w:pPr>
        <w:pStyle w:val="201"/>
        <w:adjustRightInd w:val="0"/>
        <w:snapToGrid w:val="0"/>
        <w:spacing w:line="360" w:lineRule="auto"/>
        <w:jc w:val="both"/>
        <w:rPr>
          <w:rFonts w:hint="default" w:asciiTheme="minorEastAsia" w:hAnsiTheme="minorEastAsia" w:eastAsiaTheme="minorEastAsia" w:cstheme="minorEastAsia"/>
          <w:bCs/>
          <w:sz w:val="24"/>
          <w:szCs w:val="24"/>
          <w:lang w:val="en-US" w:eastAsia="zh-CN"/>
        </w:rPr>
      </w:pPr>
    </w:p>
    <w:p>
      <w:pPr>
        <w:pStyle w:val="201"/>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pPr>
        <w:pStyle w:val="201"/>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pPr>
        <w:pStyle w:val="201"/>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pPr>
        <w:pStyle w:val="201"/>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pPr>
        <w:pStyle w:val="201"/>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pPr>
        <w:pStyle w:val="201"/>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pPr>
        <w:spacing w:line="360" w:lineRule="auto"/>
        <w:ind w:left="0" w:leftChars="0" w:firstLine="0" w:firstLineChars="0"/>
        <w:rPr>
          <w:rFonts w:hint="eastAsia" w:ascii="宋体" w:hAnsi="宋体" w:eastAsia="宋体" w:cs="宋体"/>
          <w:b/>
          <w:bCs/>
        </w:rPr>
      </w:pPr>
    </w:p>
    <w:p>
      <w:pPr>
        <w:spacing w:line="360" w:lineRule="auto"/>
        <w:ind w:left="0" w:leftChars="0" w:firstLine="0" w:firstLineChars="0"/>
        <w:jc w:val="center"/>
        <w:rPr>
          <w:rFonts w:hint="eastAsia" w:ascii="宋体" w:hAnsi="宋体" w:eastAsia="宋体" w:cs="宋体"/>
        </w:r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pPr>
        <w:pStyle w:val="75"/>
        <w:rPr>
          <w:rFonts w:hint="eastAsia" w:ascii="宋体" w:hAnsi="宋体" w:eastAsia="宋体" w:cs="宋体"/>
          <w:color w:val="auto"/>
        </w:rPr>
        <w:sectPr>
          <w:pgSz w:w="11907" w:h="16840"/>
          <w:pgMar w:top="1247" w:right="1304" w:bottom="1021" w:left="1304" w:header="720" w:footer="720" w:gutter="0"/>
          <w:pgNumType w:fmt="decimal"/>
          <w:cols w:space="720" w:num="1"/>
          <w:docGrid w:linePitch="286" w:charSpace="0"/>
        </w:sectPr>
      </w:pPr>
    </w:p>
    <w:p>
      <w:pPr>
        <w:pStyle w:val="2"/>
        <w:jc w:val="center"/>
        <w:rPr>
          <w:rFonts w:hint="eastAsia" w:ascii="宋体" w:hAnsi="宋体" w:eastAsia="宋体" w:cs="宋体"/>
          <w:szCs w:val="32"/>
        </w:rPr>
      </w:pPr>
      <w:bookmarkStart w:id="75" w:name="_Toc27145"/>
      <w:bookmarkStart w:id="76" w:name="_Toc450840088"/>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75"/>
      <w:bookmarkEnd w:id="76"/>
    </w:p>
    <w:p>
      <w:pPr>
        <w:pStyle w:val="19"/>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pPr>
        <w:pStyle w:val="19"/>
        <w:spacing w:line="360" w:lineRule="auto"/>
        <w:rPr>
          <w:rFonts w:hint="eastAsia" w:ascii="宋体" w:hAnsi="宋体" w:eastAsia="宋体" w:cs="宋体"/>
          <w:b/>
          <w:bCs/>
          <w:sz w:val="24"/>
          <w:szCs w:val="24"/>
        </w:rPr>
      </w:pPr>
    </w:p>
    <w:p>
      <w:pPr>
        <w:pStyle w:val="19"/>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pPr>
        <w:ind w:firstLine="480"/>
        <w:rPr>
          <w:rFonts w:hint="eastAsia" w:ascii="宋体" w:hAnsi="宋体" w:eastAsia="宋体" w:cs="宋体"/>
        </w:rPr>
      </w:pPr>
    </w:p>
    <w:p>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pPr>
        <w:pStyle w:val="14"/>
        <w:rPr>
          <w:rFonts w:hint="eastAsia" w:ascii="宋体" w:hAnsi="宋体" w:eastAsia="宋体" w:cs="宋体"/>
          <w:b/>
          <w:bCs/>
          <w:sz w:val="24"/>
          <w:szCs w:val="24"/>
        </w:rPr>
      </w:pPr>
    </w:p>
    <w:p>
      <w:pPr>
        <w:rPr>
          <w:rFonts w:hint="eastAsia" w:ascii="宋体" w:hAnsi="宋体" w:eastAsia="宋体" w:cs="宋体"/>
          <w:b/>
          <w:bCs/>
          <w:sz w:val="24"/>
          <w:szCs w:val="24"/>
        </w:rPr>
      </w:pPr>
    </w:p>
    <w:p>
      <w:pPr>
        <w:pStyle w:val="14"/>
        <w:rPr>
          <w:rFonts w:hint="eastAsia" w:ascii="宋体" w:hAnsi="宋体" w:eastAsia="宋体" w:cs="宋体"/>
          <w:b/>
          <w:bCs/>
          <w:sz w:val="24"/>
          <w:szCs w:val="24"/>
        </w:rPr>
      </w:pP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pPr>
        <w:ind w:firstLine="456"/>
        <w:rPr>
          <w:rFonts w:hint="eastAsia" w:ascii="宋体" w:hAnsi="宋体" w:eastAsia="宋体" w:cs="宋体"/>
          <w:bCs/>
          <w:spacing w:val="-6"/>
          <w:sz w:val="30"/>
          <w:szCs w:val="30"/>
        </w:rPr>
      </w:pPr>
    </w:p>
    <w:p>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spacing w:line="480" w:lineRule="auto"/>
        <w:ind w:firstLine="480"/>
        <w:jc w:val="both"/>
        <w:outlineLvl w:val="0"/>
        <w:rPr>
          <w:rFonts w:hint="eastAsia" w:ascii="宋体" w:hAnsi="宋体" w:eastAsia="宋体" w:cs="宋体"/>
          <w:b/>
          <w:kern w:val="0"/>
        </w:rPr>
      </w:pPr>
      <w:r>
        <w:rPr>
          <w:rFonts w:hint="eastAsia" w:ascii="宋体" w:hAnsi="宋体" w:eastAsia="宋体" w:cs="宋体"/>
        </w:rPr>
        <w:br w:type="page"/>
      </w:r>
      <w:r>
        <w:rPr>
          <w:rFonts w:hint="eastAsia" w:cs="宋体"/>
          <w:lang w:val="en-US" w:eastAsia="zh-CN"/>
        </w:rPr>
        <w:t xml:space="preserve">                         </w:t>
      </w:r>
      <w:r>
        <w:rPr>
          <w:rFonts w:hint="eastAsia" w:ascii="宋体" w:hAnsi="宋体" w:eastAsia="宋体" w:cs="宋体"/>
          <w:b/>
          <w:kern w:val="0"/>
          <w:sz w:val="28"/>
          <w:szCs w:val="28"/>
        </w:rPr>
        <w:t>资格文件目录</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napToGrid w:val="0"/>
        <w:spacing w:line="360" w:lineRule="auto"/>
        <w:ind w:left="0" w:leftChars="0" w:right="179" w:rightChars="0" w:firstLine="0" w:firstLineChars="0"/>
        <w:jc w:val="left"/>
        <w:textAlignment w:val="auto"/>
        <w:rPr>
          <w:rFonts w:hint="eastAsia" w:ascii="宋体" w:hAnsi="宋体" w:eastAsia="宋体" w:cs="宋体"/>
          <w:lang w:val="en-US" w:eastAsia="zh-CN"/>
        </w:rPr>
      </w:pPr>
      <w:r>
        <w:rPr>
          <w:rFonts w:hint="eastAsia" w:cs="宋体"/>
          <w:lang w:val="en-US" w:eastAsia="zh-CN"/>
        </w:rPr>
        <w:t>1.投标声明书</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napToGrid w:val="0"/>
        <w:spacing w:line="360" w:lineRule="auto"/>
        <w:ind w:left="0" w:leftChars="0" w:right="179" w:rightChars="0" w:firstLine="0" w:firstLineChars="0"/>
        <w:jc w:val="left"/>
        <w:textAlignment w:val="auto"/>
        <w:rPr>
          <w:rFonts w:hint="eastAsia" w:ascii="宋体" w:hAnsi="宋体" w:eastAsia="宋体" w:cs="宋体"/>
          <w:lang w:eastAsia="zh-CN"/>
        </w:rPr>
      </w:pPr>
      <w:r>
        <w:rPr>
          <w:rFonts w:hint="eastAsia" w:cs="宋体"/>
          <w:kern w:val="0"/>
          <w:lang w:val="en-US" w:eastAsia="zh-CN"/>
        </w:rPr>
        <w:t>2.</w:t>
      </w:r>
      <w:r>
        <w:rPr>
          <w:rFonts w:hint="eastAsia" w:ascii="宋体" w:hAnsi="宋体" w:eastAsia="宋体" w:cs="宋体"/>
          <w:kern w:val="0"/>
        </w:rPr>
        <w:t>符合参加政府采购活动应当具备的一般条件的承诺函</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pacing w:line="360" w:lineRule="auto"/>
        <w:ind w:left="0" w:leftChars="0" w:firstLine="0" w:firstLineChars="0"/>
        <w:textAlignment w:val="auto"/>
        <w:rPr>
          <w:rFonts w:hint="default"/>
          <w:lang w:val="en-US" w:eastAsia="zh-CN"/>
        </w:rPr>
      </w:pPr>
      <w:r>
        <w:rPr>
          <w:rFonts w:hint="eastAsia"/>
          <w:lang w:val="en-US" w:eastAsia="zh-CN"/>
        </w:rPr>
        <w:t>3.</w:t>
      </w:r>
      <w:r>
        <w:rPr>
          <w:rFonts w:hint="eastAsia" w:ascii="宋体" w:hAnsi="宋体"/>
          <w:sz w:val="24"/>
        </w:rPr>
        <w:t>投标人</w:t>
      </w:r>
      <w:r>
        <w:rPr>
          <w:rFonts w:hint="eastAsia" w:ascii="宋体" w:hAnsi="宋体"/>
          <w:sz w:val="24"/>
          <w:lang w:eastAsia="zh-CN"/>
        </w:rPr>
        <w:t>股权信息表</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pacing w:line="360" w:lineRule="auto"/>
        <w:ind w:left="0" w:leftChars="0" w:firstLine="0" w:firstLineChars="0"/>
        <w:textAlignment w:val="auto"/>
        <w:rPr>
          <w:rFonts w:hint="default"/>
          <w:lang w:val="en-US" w:eastAsia="zh-CN"/>
        </w:rPr>
      </w:pPr>
      <w:r>
        <w:rPr>
          <w:rFonts w:hint="eastAsia"/>
          <w:lang w:val="en-US" w:eastAsia="zh-CN"/>
        </w:rPr>
        <w:t>4.</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pacing w:line="360" w:lineRule="auto"/>
        <w:ind w:left="0" w:leftChars="0" w:firstLine="0" w:firstLineChars="0"/>
        <w:textAlignment w:val="auto"/>
        <w:rPr>
          <w:rFonts w:hint="default"/>
          <w:lang w:val="en-US" w:eastAsia="zh-CN"/>
        </w:rPr>
      </w:pPr>
      <w:r>
        <w:rPr>
          <w:rFonts w:hint="eastAsia"/>
          <w:lang w:val="en-US" w:eastAsia="zh-CN"/>
        </w:rPr>
        <w:t>5.廉政承诺书</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pacing w:line="360" w:lineRule="auto"/>
        <w:ind w:left="0" w:leftChars="0" w:firstLine="0" w:firstLineChars="0"/>
        <w:textAlignment w:val="auto"/>
        <w:rPr>
          <w:rFonts w:hint="default"/>
          <w:lang w:val="en-US" w:eastAsia="zh-CN"/>
        </w:rPr>
      </w:pPr>
      <w:r>
        <w:rPr>
          <w:rFonts w:hint="eastAsia"/>
          <w:lang w:val="en-US" w:eastAsia="zh-CN"/>
        </w:rPr>
        <w:t>6.</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pacing w:line="360" w:lineRule="auto"/>
        <w:ind w:left="0" w:leftChars="0" w:firstLine="0" w:firstLineChars="0"/>
        <w:textAlignment w:val="auto"/>
        <w:rPr>
          <w:rFonts w:hint="default"/>
          <w:lang w:val="en-US" w:eastAsia="zh-CN"/>
        </w:rPr>
      </w:pPr>
      <w:r>
        <w:rPr>
          <w:rFonts w:hint="eastAsia"/>
          <w:lang w:val="en-US" w:eastAsia="zh-CN"/>
        </w:rPr>
        <w:t>7.</w:t>
      </w:r>
      <w:r>
        <w:rPr>
          <w:rFonts w:hint="eastAsia" w:ascii="宋体" w:hAnsi="宋体"/>
          <w:sz w:val="24"/>
        </w:rPr>
        <w:t>近3个月依法缴纳税收和社保费的证明</w:t>
      </w:r>
      <w:r>
        <w:rPr>
          <w:rFonts w:hint="eastAsia" w:ascii="宋体" w:hAnsi="宋体" w:eastAsia="宋体" w:cs="宋体"/>
        </w:rPr>
        <w:t>…………………………………………</w:t>
      </w:r>
      <w:r>
        <w:rPr>
          <w:rFonts w:hint="eastAsia" w:ascii="宋体" w:hAnsi="宋体" w:eastAsia="宋体" w:cs="宋体"/>
          <w:lang w:eastAsia="zh-CN"/>
        </w:rPr>
        <w:t>（页码）</w:t>
      </w:r>
    </w:p>
    <w:p>
      <w:pPr>
        <w:keepNext w:val="0"/>
        <w:keepLines w:val="0"/>
        <w:pageBreakBefore w:val="0"/>
        <w:widowControl w:val="0"/>
        <w:tabs>
          <w:tab w:val="right" w:leader="dot" w:pos="9030"/>
          <w:tab w:val="right" w:leader="middleDot" w:pos="9450"/>
        </w:tabs>
        <w:kinsoku/>
        <w:wordWrap/>
        <w:overflowPunct/>
        <w:topLinePunct w:val="0"/>
        <w:autoSpaceDE/>
        <w:autoSpaceDN/>
        <w:bidi w:val="0"/>
        <w:adjustRightInd/>
        <w:spacing w:line="360" w:lineRule="auto"/>
        <w:ind w:left="0" w:leftChars="0" w:firstLine="0" w:firstLineChars="0"/>
        <w:textAlignment w:val="auto"/>
        <w:rPr>
          <w:rFonts w:hint="eastAsia" w:eastAsia="宋体"/>
          <w:lang w:eastAsia="zh-CN"/>
        </w:rPr>
      </w:pPr>
      <w:r>
        <w:rPr>
          <w:rFonts w:hint="eastAsia"/>
          <w:lang w:val="en-US" w:eastAsia="zh-CN"/>
        </w:rPr>
        <w:t>8.</w:t>
      </w:r>
      <w:r>
        <w:rPr>
          <w:rFonts w:hint="eastAsia"/>
          <w:lang w:eastAsia="zh-CN"/>
        </w:rPr>
        <w:t>中小企业声明函、监狱企业、</w:t>
      </w:r>
      <w:r>
        <w:rPr>
          <w:rFonts w:hint="eastAsia" w:ascii="宋体" w:hAnsi="宋体" w:eastAsia="宋体" w:cs="宋体"/>
        </w:rPr>
        <w:t>残疾人福利性单位声明函………………………</w:t>
      </w:r>
      <w:r>
        <w:rPr>
          <w:rFonts w:hint="eastAsia" w:ascii="宋体" w:hAnsi="宋体" w:eastAsia="宋体" w:cs="宋体"/>
          <w:lang w:eastAsia="zh-CN"/>
        </w:rPr>
        <w:t>（页码）</w:t>
      </w:r>
    </w:p>
    <w:p>
      <w:pPr>
        <w:pStyle w:val="75"/>
        <w:spacing w:line="480" w:lineRule="auto"/>
        <w:rPr>
          <w:rFonts w:hint="eastAsia" w:ascii="宋体" w:hAnsi="宋体" w:eastAsia="宋体" w:cs="宋体"/>
        </w:rPr>
      </w:pPr>
      <w:r>
        <w:rPr>
          <w:rFonts w:hint="eastAsia" w:ascii="宋体" w:hAnsi="宋体" w:eastAsia="宋体" w:cs="宋体"/>
        </w:rPr>
        <w:t xml:space="preserve">    </w:t>
      </w:r>
    </w:p>
    <w:p>
      <w:pPr>
        <w:pStyle w:val="77"/>
        <w:spacing w:line="480" w:lineRule="auto"/>
        <w:rPr>
          <w:rFonts w:hint="eastAsia" w:ascii="宋体" w:hAnsi="宋体" w:eastAsia="宋体" w:cs="宋体"/>
          <w:sz w:val="24"/>
          <w:szCs w:val="24"/>
          <w:lang w:eastAsia="zh-CN"/>
        </w:rPr>
        <w:sectPr>
          <w:headerReference r:id="rId15" w:type="default"/>
          <w:pgSz w:w="11907" w:h="16840"/>
          <w:pgMar w:top="1247" w:right="1304" w:bottom="1021" w:left="1304" w:header="720" w:footer="720" w:gutter="0"/>
          <w:pgNumType w:fmt="decimal"/>
          <w:cols w:space="720" w:num="1"/>
          <w:docGrid w:linePitch="286" w:charSpace="0"/>
        </w:sectPr>
      </w:pPr>
    </w:p>
    <w:p>
      <w:pPr>
        <w:snapToGrid w:val="0"/>
        <w:ind w:left="0" w:leftChars="0" w:right="480" w:firstLine="0" w:firstLineChars="0"/>
        <w:jc w:val="left"/>
        <w:rPr>
          <w:rStyle w:val="55"/>
          <w:rFonts w:hint="eastAsia" w:cs="宋体"/>
          <w:sz w:val="24"/>
          <w:szCs w:val="24"/>
          <w:lang w:val="en-US" w:eastAsia="zh-CN"/>
        </w:rPr>
      </w:pPr>
      <w:r>
        <w:rPr>
          <w:rStyle w:val="55"/>
          <w:rFonts w:hint="eastAsia" w:cs="宋体"/>
          <w:sz w:val="24"/>
          <w:szCs w:val="24"/>
          <w:lang w:val="en-US" w:eastAsia="zh-CN"/>
        </w:rPr>
        <w:t>附件一</w:t>
      </w:r>
    </w:p>
    <w:p>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本公司如中标，保证按照投标文件的承诺与贵方签订合同，保证履行合同条款并缴纳履约保证金。</w:t>
      </w:r>
    </w:p>
    <w:p>
      <w:pPr>
        <w:pStyle w:val="75"/>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pStyle w:val="75"/>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keepNext w:val="0"/>
        <w:keepLines w:val="0"/>
        <w:pageBreakBefore w:val="0"/>
        <w:kinsoku/>
        <w:overflowPunct/>
        <w:topLinePunct w:val="0"/>
        <w:bidi w:val="0"/>
        <w:textAlignment w:val="auto"/>
        <w:rPr>
          <w:rFonts w:hint="eastAsia" w:ascii="宋体" w:hAnsi="宋体" w:eastAsia="宋体" w:cs="宋体"/>
          <w:sz w:val="24"/>
          <w:szCs w:val="24"/>
          <w:lang w:val="zh-CN"/>
        </w:rPr>
      </w:pPr>
    </w:p>
    <w:p>
      <w:pPr>
        <w:pStyle w:val="75"/>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pPr>
        <w:snapToGrid w:val="0"/>
        <w:ind w:left="0" w:leftChars="0" w:right="480" w:firstLine="0" w:firstLineChars="0"/>
        <w:jc w:val="left"/>
        <w:rPr>
          <w:rStyle w:val="55"/>
          <w:rFonts w:hint="eastAsia" w:ascii="宋体" w:hAnsi="宋体" w:eastAsia="宋体" w:cs="宋体"/>
          <w:sz w:val="24"/>
          <w:szCs w:val="24"/>
          <w:lang w:val="en-US" w:eastAsia="zh-CN"/>
        </w:rPr>
      </w:pPr>
      <w:r>
        <w:rPr>
          <w:rStyle w:val="55"/>
          <w:rFonts w:hint="eastAsia" w:cs="宋体"/>
          <w:sz w:val="24"/>
          <w:szCs w:val="24"/>
          <w:lang w:val="en-US" w:eastAsia="zh-CN"/>
        </w:rPr>
        <w:t>附件二</w:t>
      </w:r>
    </w:p>
    <w:p>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pPr>
        <w:snapToGrid w:val="0"/>
        <w:spacing w:line="480" w:lineRule="auto"/>
        <w:ind w:firstLine="480"/>
        <w:rPr>
          <w:rFonts w:hint="eastAsia" w:ascii="宋体" w:hAnsi="宋体" w:eastAsia="宋体" w:cs="宋体"/>
        </w:rPr>
      </w:pPr>
      <w:r>
        <w:rPr>
          <w:rFonts w:hint="eastAsia" w:ascii="宋体" w:hAnsi="宋体" w:eastAsia="宋体" w:cs="宋体"/>
        </w:rPr>
        <w:t>我方参与（项目名称）</w:t>
      </w:r>
      <w:r>
        <w:rPr>
          <w:rFonts w:hint="eastAsia" w:cs="宋体"/>
          <w:lang w:eastAsia="zh-CN"/>
        </w:rPr>
        <w:t>（项目</w:t>
      </w:r>
      <w:r>
        <w:rPr>
          <w:rFonts w:hint="eastAsia" w:ascii="宋体" w:hAnsi="宋体" w:eastAsia="宋体" w:cs="宋体"/>
        </w:rPr>
        <w:t>编号：</w:t>
      </w:r>
      <w:r>
        <w:rPr>
          <w:rFonts w:hint="eastAsia" w:cs="宋体"/>
          <w:lang w:eastAsia="zh-CN"/>
        </w:rPr>
        <w:t>）的</w:t>
      </w:r>
      <w:r>
        <w:rPr>
          <w:rFonts w:hint="eastAsia" w:ascii="宋体" w:hAnsi="宋体" w:eastAsia="宋体" w:cs="宋体"/>
        </w:rPr>
        <w:t>招标活动，郑重承诺：</w:t>
      </w:r>
    </w:p>
    <w:p>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pPr>
        <w:rPr>
          <w:rFonts w:hint="eastAsia"/>
        </w:rPr>
      </w:pPr>
    </w:p>
    <w:p>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pPr>
        <w:pStyle w:val="75"/>
        <w:rPr>
          <w:rFonts w:hint="eastAsia" w:ascii="宋体" w:hAnsi="宋体" w:eastAsia="宋体" w:cs="宋体"/>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pStyle w:val="2"/>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pPr>
        <w:ind w:left="0" w:leftChars="0" w:firstLine="0" w:firstLineChars="0"/>
        <w:rPr>
          <w:rFonts w:hint="eastAsia"/>
          <w:b/>
          <w:bCs/>
          <w:lang w:eastAsia="zh-CN"/>
        </w:rPr>
      </w:pPr>
      <w:r>
        <w:rPr>
          <w:rFonts w:hint="eastAsia"/>
          <w:b/>
          <w:bCs/>
          <w:lang w:eastAsia="zh-CN"/>
        </w:rPr>
        <w:t>附件三</w:t>
      </w:r>
    </w:p>
    <w:p>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3"/>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pPr>
        <w:pStyle w:val="28"/>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pPr>
        <w:ind w:firstLine="456"/>
        <w:rPr>
          <w:rFonts w:hint="eastAsia" w:ascii="宋体" w:hAnsi="宋体" w:eastAsia="宋体" w:cs="宋体"/>
          <w:bCs/>
          <w:spacing w:val="-6"/>
        </w:rPr>
      </w:pPr>
    </w:p>
    <w:tbl>
      <w:tblPr>
        <w:tblStyle w:val="4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pPr>
              <w:ind w:firstLine="480"/>
              <w:rPr>
                <w:rFonts w:hint="eastAsia" w:ascii="宋体" w:hAnsi="宋体" w:eastAsia="宋体" w:cs="宋体"/>
              </w:rPr>
            </w:pPr>
          </w:p>
          <w:p>
            <w:pPr>
              <w:ind w:firstLine="480"/>
              <w:rPr>
                <w:rFonts w:hint="eastAsia" w:ascii="宋体" w:hAnsi="宋体" w:eastAsia="宋体" w:cs="宋体"/>
              </w:rPr>
            </w:pPr>
          </w:p>
          <w:p>
            <w:pPr>
              <w:ind w:firstLine="456"/>
              <w:rPr>
                <w:rFonts w:hint="eastAsia" w:ascii="宋体" w:hAnsi="宋体" w:eastAsia="宋体" w:cs="宋体"/>
                <w:bCs/>
                <w:spacing w:val="-6"/>
              </w:rPr>
            </w:pPr>
          </w:p>
        </w:tc>
      </w:tr>
    </w:tbl>
    <w:p>
      <w:pPr>
        <w:ind w:firstLine="456"/>
        <w:rPr>
          <w:rFonts w:hint="eastAsia" w:ascii="宋体" w:hAnsi="宋体" w:eastAsia="宋体" w:cs="宋体"/>
          <w:bCs/>
          <w:spacing w:val="-6"/>
        </w:rPr>
      </w:pPr>
    </w:p>
    <w:p>
      <w:pPr>
        <w:ind w:right="456" w:firstLine="458"/>
        <w:rPr>
          <w:rFonts w:hint="eastAsia" w:ascii="宋体" w:hAnsi="宋体" w:eastAsia="宋体" w:cs="宋体"/>
          <w:b/>
          <w:bCs/>
          <w:spacing w:val="-6"/>
        </w:rPr>
      </w:pPr>
    </w:p>
    <w:p>
      <w:pPr>
        <w:ind w:right="456" w:firstLine="458"/>
        <w:rPr>
          <w:rFonts w:hint="eastAsia" w:ascii="宋体" w:hAnsi="宋体" w:eastAsia="宋体" w:cs="宋体"/>
          <w:b/>
          <w:bCs/>
          <w:spacing w:val="-6"/>
        </w:rPr>
      </w:pPr>
    </w:p>
    <w:p>
      <w:pPr>
        <w:ind w:right="456" w:firstLine="458"/>
        <w:rPr>
          <w:rFonts w:hint="eastAsia" w:ascii="宋体" w:hAnsi="宋体" w:eastAsia="宋体" w:cs="宋体"/>
          <w:b/>
          <w:bCs/>
          <w:spacing w:val="-6"/>
        </w:rPr>
      </w:pPr>
    </w:p>
    <w:p>
      <w:pPr>
        <w:spacing w:line="480" w:lineRule="auto"/>
        <w:ind w:firstLine="480"/>
        <w:rPr>
          <w:rFonts w:hint="eastAsia" w:ascii="宋体" w:hAnsi="宋体" w:eastAsia="宋体" w:cs="宋体"/>
        </w:rPr>
      </w:pPr>
      <w:r>
        <w:rPr>
          <w:rFonts w:hint="eastAsia" w:ascii="宋体" w:hAnsi="宋体" w:eastAsia="宋体" w:cs="宋体"/>
        </w:rPr>
        <w:t>投标人名称（公章）：</w:t>
      </w:r>
    </w:p>
    <w:p>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pPr>
        <w:spacing w:line="480" w:lineRule="auto"/>
        <w:ind w:firstLine="480"/>
        <w:rPr>
          <w:rFonts w:hint="eastAsia" w:ascii="宋体" w:hAnsi="宋体" w:eastAsia="宋体" w:cs="宋体"/>
        </w:rPr>
      </w:pPr>
      <w:r>
        <w:rPr>
          <w:rFonts w:hint="eastAsia" w:ascii="宋体" w:hAnsi="宋体" w:eastAsia="宋体" w:cs="宋体"/>
        </w:rPr>
        <w:t>日期：  年   月   日</w:t>
      </w:r>
    </w:p>
    <w:p>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pPr>
        <w:spacing w:line="480" w:lineRule="auto"/>
        <w:ind w:firstLine="480" w:firstLineChars="200"/>
        <w:rPr>
          <w:rFonts w:hint="eastAsia" w:cs="宋体"/>
          <w:sz w:val="24"/>
          <w:szCs w:val="24"/>
        </w:rPr>
      </w:pPr>
      <w:r>
        <w:rPr>
          <w:rFonts w:hint="eastAsia" w:cs="宋体"/>
          <w:sz w:val="24"/>
          <w:szCs w:val="24"/>
        </w:rPr>
        <w:t>被授权人无转委托权，特此委托。</w:t>
      </w:r>
    </w:p>
    <w:p>
      <w:pPr>
        <w:spacing w:after="156" w:line="480" w:lineRule="auto"/>
        <w:rPr>
          <w:rFonts w:hint="eastAsia" w:cs="宋体"/>
          <w:b/>
          <w:sz w:val="24"/>
          <w:szCs w:val="24"/>
        </w:rPr>
      </w:pPr>
    </w:p>
    <w:p>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   </w:t>
      </w:r>
    </w:p>
    <w:p>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pPr>
        <w:pStyle w:val="7"/>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pPr>
        <w:pStyle w:val="7"/>
        <w:spacing w:after="156" w:line="480" w:lineRule="exact"/>
        <w:ind w:firstLine="0"/>
        <w:rPr>
          <w:rFonts w:hint="eastAsia" w:eastAsia="宋体" w:cs="宋体"/>
          <w:sz w:val="24"/>
          <w:szCs w:val="24"/>
        </w:rPr>
      </w:pPr>
    </w:p>
    <w:p>
      <w:pPr>
        <w:pStyle w:val="7"/>
        <w:spacing w:after="156" w:line="480" w:lineRule="exact"/>
        <w:ind w:firstLine="0"/>
        <w:rPr>
          <w:rFonts w:hint="eastAsia" w:eastAsia="宋体" w:cs="宋体"/>
          <w:sz w:val="24"/>
          <w:szCs w:val="24"/>
        </w:rPr>
      </w:pPr>
      <w:r>
        <w:rPr>
          <w:rFonts w:hint="eastAsia" w:eastAsia="宋体" w:cs="宋体"/>
          <w:sz w:val="24"/>
          <w:szCs w:val="24"/>
        </w:rPr>
        <w:t>—————————————————————————————————————</w:t>
      </w:r>
    </w:p>
    <w:p>
      <w:pPr>
        <w:pStyle w:val="7"/>
        <w:spacing w:after="156" w:line="480" w:lineRule="exact"/>
        <w:ind w:firstLine="0"/>
        <w:rPr>
          <w:rFonts w:hint="eastAsia" w:eastAsia="宋体" w:cs="宋体"/>
          <w:sz w:val="24"/>
          <w:szCs w:val="24"/>
        </w:rPr>
      </w:pPr>
    </w:p>
    <w:p>
      <w:pPr>
        <w:pStyle w:val="7"/>
        <w:spacing w:after="156" w:line="480" w:lineRule="exact"/>
        <w:ind w:firstLine="0"/>
        <w:jc w:val="center"/>
        <w:rPr>
          <w:rFonts w:hint="eastAsia" w:eastAsia="宋体" w:cs="宋体"/>
          <w:b/>
          <w:bCs/>
          <w:sz w:val="24"/>
          <w:szCs w:val="24"/>
        </w:rPr>
      </w:pPr>
    </w:p>
    <w:p>
      <w:pPr>
        <w:pStyle w:val="7"/>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pPr>
        <w:rPr>
          <w:rFonts w:hint="eastAsia"/>
        </w:rPr>
      </w:pPr>
    </w:p>
    <w:p>
      <w:pPr>
        <w:pStyle w:val="14"/>
        <w:rPr>
          <w:rFonts w:hint="eastAsia"/>
        </w:rPr>
      </w:pPr>
    </w:p>
    <w:p>
      <w:pPr>
        <w:bidi w:val="0"/>
        <w:jc w:val="center"/>
        <w:rPr>
          <w:rFonts w:hint="eastAsia"/>
          <w:lang w:eastAsia="zh-CN"/>
        </w:rPr>
        <w:sectPr>
          <w:pgSz w:w="11907" w:h="16840"/>
          <w:pgMar w:top="1247" w:right="1304" w:bottom="1021" w:left="1304" w:header="720" w:footer="720" w:gutter="0"/>
          <w:pgNumType w:fmt="decimal"/>
          <w:cols w:space="720" w:num="1"/>
          <w:rtlGutter w:val="1"/>
          <w:docGrid w:linePitch="286" w:charSpace="0"/>
        </w:sectPr>
      </w:pPr>
      <w:bookmarkStart w:id="77"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77"/>
    </w:p>
    <w:p>
      <w:pPr>
        <w:pStyle w:val="2"/>
        <w:jc w:val="left"/>
        <w:rPr>
          <w:rFonts w:hint="eastAsia" w:cs="宋体"/>
          <w:sz w:val="24"/>
          <w:szCs w:val="24"/>
          <w:lang w:eastAsia="zh-CN"/>
        </w:rPr>
      </w:pPr>
      <w:r>
        <w:rPr>
          <w:rFonts w:hint="eastAsia" w:cs="宋体"/>
          <w:sz w:val="24"/>
          <w:szCs w:val="24"/>
          <w:lang w:eastAsia="zh-CN"/>
        </w:rPr>
        <w:t>附件五</w:t>
      </w:r>
    </w:p>
    <w:p>
      <w:pPr>
        <w:pStyle w:val="2"/>
        <w:spacing w:line="480" w:lineRule="auto"/>
        <w:jc w:val="center"/>
        <w:rPr>
          <w:rFonts w:hint="eastAsia" w:cs="宋体"/>
          <w:sz w:val="24"/>
          <w:szCs w:val="24"/>
          <w:lang w:eastAsia="zh-CN"/>
        </w:rPr>
      </w:pPr>
      <w:r>
        <w:rPr>
          <w:rFonts w:hint="eastAsia" w:cs="宋体"/>
          <w:sz w:val="28"/>
          <w:szCs w:val="28"/>
          <w:lang w:eastAsia="zh-CN"/>
        </w:rPr>
        <w:t>廉政承诺书</w:t>
      </w:r>
    </w:p>
    <w:p>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pPr>
        <w:pStyle w:val="75"/>
        <w:rPr>
          <w:rFonts w:hint="eastAsia" w:ascii="宋体" w:hAnsi="宋体" w:eastAsia="宋体" w:cs="宋体"/>
          <w:color w:val="auto"/>
        </w:rPr>
      </w:pPr>
    </w:p>
    <w:p>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pPr>
        <w:ind w:firstLine="0" w:firstLineChars="0"/>
        <w:rPr>
          <w:rFonts w:hint="eastAsia" w:ascii="宋体" w:hAnsi="宋体" w:eastAsia="宋体" w:cs="宋体"/>
        </w:rPr>
      </w:pPr>
    </w:p>
    <w:p>
      <w:pPr>
        <w:ind w:firstLine="0" w:firstLineChars="0"/>
        <w:jc w:val="left"/>
        <w:rPr>
          <w:rFonts w:hint="eastAsia" w:ascii="宋体" w:hAnsi="宋体" w:eastAsia="宋体" w:cs="宋体"/>
        </w:rPr>
      </w:pPr>
    </w:p>
    <w:p>
      <w:pPr>
        <w:spacing w:line="480" w:lineRule="auto"/>
        <w:ind w:firstLine="480"/>
        <w:rPr>
          <w:rFonts w:hint="eastAsia" w:ascii="宋体" w:hAnsi="宋体" w:eastAsia="宋体" w:cs="宋体"/>
        </w:rPr>
      </w:pPr>
      <w:r>
        <w:rPr>
          <w:rFonts w:hint="eastAsia" w:ascii="宋体" w:hAnsi="宋体" w:eastAsia="宋体" w:cs="宋体"/>
        </w:rPr>
        <w:t>投标人名称（公章）：</w:t>
      </w:r>
    </w:p>
    <w:p>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pPr>
        <w:spacing w:line="480" w:lineRule="auto"/>
        <w:ind w:firstLine="480"/>
        <w:rPr>
          <w:rFonts w:hint="eastAsia" w:cs="宋体"/>
          <w:sz w:val="24"/>
          <w:szCs w:val="24"/>
          <w:lang w:eastAsia="zh-CN"/>
        </w:rPr>
      </w:pPr>
      <w:r>
        <w:rPr>
          <w:rFonts w:hint="eastAsia" w:ascii="宋体" w:hAnsi="宋体" w:eastAsia="宋体" w:cs="宋体"/>
        </w:rPr>
        <w:t>日期：  年   月   日</w:t>
      </w:r>
    </w:p>
    <w:p>
      <w:pPr>
        <w:pStyle w:val="2"/>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pPr>
        <w:bidi w:val="0"/>
        <w:spacing w:line="480" w:lineRule="auto"/>
        <w:ind w:left="0" w:leftChars="0" w:firstLine="0" w:firstLineChars="0"/>
        <w:jc w:val="center"/>
        <w:rPr>
          <w:rFonts w:hint="eastAsia"/>
          <w:lang w:val="en-US" w:eastAsia="zh-CN"/>
        </w:rPr>
      </w:pPr>
    </w:p>
    <w:p>
      <w:pPr>
        <w:bidi w:val="0"/>
        <w:spacing w:line="480" w:lineRule="auto"/>
        <w:ind w:left="0" w:leftChars="0" w:firstLine="0" w:firstLineChars="0"/>
        <w:jc w:val="center"/>
        <w:rPr>
          <w:rFonts w:hint="eastAsia"/>
          <w:b/>
          <w:bCs/>
          <w:lang w:val="en-US" w:eastAsia="zh-CN"/>
        </w:rPr>
      </w:pPr>
      <w:r>
        <w:rPr>
          <w:rFonts w:hint="eastAsia"/>
          <w:b/>
          <w:bCs/>
          <w:lang w:val="en-US" w:eastAsia="zh-CN"/>
        </w:rPr>
        <w:t>6.</w:t>
      </w:r>
      <w:r>
        <w:rPr>
          <w:rFonts w:hint="eastAsia"/>
          <w:b/>
          <w:bCs/>
        </w:rPr>
        <w:t>有效的</w:t>
      </w:r>
      <w:r>
        <w:rPr>
          <w:rFonts w:hint="eastAsia"/>
          <w:b/>
          <w:bCs/>
          <w:lang w:eastAsia="zh-CN"/>
        </w:rPr>
        <w:t>营业</w:t>
      </w:r>
      <w:r>
        <w:rPr>
          <w:rFonts w:hint="eastAsia"/>
          <w:b/>
          <w:bCs/>
        </w:rPr>
        <w:t>执照</w:t>
      </w:r>
      <w:r>
        <w:rPr>
          <w:rFonts w:hint="eastAsia"/>
          <w:b/>
          <w:bCs/>
          <w:lang w:eastAsia="zh-CN"/>
        </w:rPr>
        <w:t>副本；（扫描件一份）</w:t>
      </w:r>
    </w:p>
    <w:p>
      <w:pPr>
        <w:bidi w:val="0"/>
        <w:spacing w:line="480" w:lineRule="auto"/>
        <w:rPr>
          <w:rFonts w:hint="eastAsia"/>
          <w:b/>
          <w:bCs/>
          <w:lang w:val="en-US" w:eastAsia="zh-CN"/>
        </w:rPr>
      </w:pPr>
    </w:p>
    <w:p>
      <w:pPr>
        <w:pStyle w:val="2"/>
        <w:rPr>
          <w:rFonts w:hint="eastAsia"/>
          <w:b/>
          <w:bCs/>
          <w:lang w:val="en-US" w:eastAsia="zh-CN"/>
        </w:rPr>
      </w:pPr>
    </w:p>
    <w:p>
      <w:pPr>
        <w:bidi w:val="0"/>
        <w:spacing w:line="480" w:lineRule="auto"/>
        <w:ind w:left="0" w:leftChars="0" w:firstLine="0" w:firstLineChars="0"/>
        <w:jc w:val="center"/>
        <w:rPr>
          <w:rFonts w:hint="eastAsia"/>
          <w:b/>
          <w:bCs/>
          <w:lang w:eastAsia="zh-CN"/>
        </w:rPr>
      </w:pPr>
      <w:r>
        <w:rPr>
          <w:rFonts w:hint="eastAsia"/>
          <w:b/>
          <w:bCs/>
          <w:lang w:val="en-US" w:eastAsia="zh-CN"/>
        </w:rPr>
        <w:t>7.</w:t>
      </w:r>
      <w:r>
        <w:rPr>
          <w:rFonts w:hint="eastAsia"/>
          <w:b/>
          <w:bCs/>
        </w:rPr>
        <w:t>近3个月依法缴纳税收和社保费的证明【税费凭证，或者依法缴纳税费或依法免缴税费的证明】</w:t>
      </w:r>
      <w:r>
        <w:rPr>
          <w:rFonts w:hint="eastAsia"/>
          <w:b/>
          <w:bCs/>
          <w:lang w:eastAsia="zh-CN"/>
        </w:rPr>
        <w:t>；</w:t>
      </w:r>
      <w:r>
        <w:rPr>
          <w:rFonts w:hint="eastAsia"/>
          <w:b/>
          <w:bCs/>
        </w:rPr>
        <w:t>（</w:t>
      </w:r>
      <w:r>
        <w:rPr>
          <w:rFonts w:hint="eastAsia"/>
          <w:b/>
          <w:bCs/>
          <w:lang w:eastAsia="zh-CN"/>
        </w:rPr>
        <w:t>扫描件各</w:t>
      </w:r>
      <w:r>
        <w:rPr>
          <w:rFonts w:hint="eastAsia"/>
          <w:b/>
          <w:bCs/>
        </w:rPr>
        <w:t>一份）</w:t>
      </w:r>
    </w:p>
    <w:p>
      <w:pPr>
        <w:pStyle w:val="2"/>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pPr>
        <w:pStyle w:val="2"/>
        <w:jc w:val="left"/>
        <w:rPr>
          <w:rFonts w:hint="eastAsia" w:ascii="宋体" w:hAnsi="宋体" w:eastAsia="宋体" w:cs="宋体"/>
          <w:sz w:val="24"/>
          <w:szCs w:val="24"/>
          <w:lang w:eastAsia="zh-CN"/>
        </w:rPr>
      </w:pPr>
      <w:r>
        <w:rPr>
          <w:rFonts w:hint="eastAsia" w:cs="宋体"/>
          <w:sz w:val="24"/>
          <w:szCs w:val="24"/>
          <w:lang w:eastAsia="zh-CN"/>
        </w:rPr>
        <w:t>附件六</w:t>
      </w:r>
    </w:p>
    <w:p>
      <w:pPr>
        <w:pStyle w:val="4"/>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中小企业声明函（货物）</w:t>
      </w:r>
    </w:p>
    <w:p>
      <w:pPr>
        <w:ind w:left="482" w:firstLine="480"/>
        <w:rPr>
          <w:rFonts w:hint="eastAsia" w:ascii="宋体" w:hAnsi="宋体" w:eastAsia="宋体" w:cs="宋体"/>
        </w:rPr>
      </w:pPr>
    </w:p>
    <w:p>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 （</w:t>
      </w:r>
      <w:r>
        <w:rPr>
          <w:rFonts w:hint="eastAsia" w:cs="宋体"/>
          <w:lang w:eastAsia="zh-CN"/>
        </w:rPr>
        <w:t>招标人名称</w:t>
      </w:r>
      <w:r>
        <w:rPr>
          <w:rFonts w:hint="eastAsia" w:ascii="宋体" w:hAnsi="宋体" w:eastAsia="宋体" w:cs="宋体"/>
        </w:rPr>
        <w:t>） 的 （</w:t>
      </w:r>
      <w:r>
        <w:rPr>
          <w:rFonts w:hint="eastAsia" w:cs="宋体"/>
          <w:lang w:eastAsia="zh-CN"/>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采购文件中明确的所属行业</w:t>
      </w:r>
      <w:r>
        <w:rPr>
          <w:rFonts w:hint="eastAsia" w:ascii="宋体" w:hAnsi="宋体" w:eastAsia="宋体" w:cs="宋体"/>
          <w:u w:val="single"/>
        </w:rPr>
        <w:t>）</w:t>
      </w:r>
      <w:r>
        <w:rPr>
          <w:rFonts w:hint="eastAsia" w:ascii="宋体" w:hAnsi="宋体" w:eastAsia="宋体" w:cs="宋体"/>
        </w:rPr>
        <w:t>行业 ；制造商为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采购文件中明确的所属行业</w:t>
      </w:r>
      <w:r>
        <w:rPr>
          <w:rFonts w:hint="eastAsia" w:ascii="宋体" w:hAnsi="宋体" w:eastAsia="宋体" w:cs="宋体"/>
          <w:u w:val="single"/>
        </w:rPr>
        <w:t>）</w:t>
      </w:r>
      <w:r>
        <w:rPr>
          <w:rFonts w:hint="eastAsia" w:ascii="宋体" w:hAnsi="宋体" w:eastAsia="宋体" w:cs="宋体"/>
        </w:rPr>
        <w:t>行业 ；制造商为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pPr>
        <w:ind w:firstLine="480"/>
        <w:rPr>
          <w:rFonts w:hint="eastAsia" w:ascii="宋体" w:hAnsi="宋体" w:eastAsia="宋体" w:cs="宋体"/>
        </w:rPr>
      </w:pP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pPr>
        <w:pStyle w:val="14"/>
        <w:spacing w:line="360" w:lineRule="auto"/>
        <w:rPr>
          <w:rFonts w:hint="eastAsia" w:ascii="宋体" w:hAnsi="宋体" w:eastAsia="宋体" w:cs="宋体"/>
          <w:color w:val="000000"/>
        </w:rPr>
      </w:pPr>
    </w:p>
    <w:p>
      <w:pPr>
        <w:ind w:firstLine="480"/>
        <w:rPr>
          <w:rFonts w:hint="eastAsia" w:ascii="宋体" w:hAnsi="宋体" w:eastAsia="宋体" w:cs="宋体"/>
          <w:color w:val="000000"/>
        </w:rPr>
      </w:pPr>
    </w:p>
    <w:p>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pPr>
        <w:pStyle w:val="14"/>
        <w:rPr>
          <w:rFonts w:hint="eastAsia" w:ascii="宋体" w:hAnsi="宋体" w:eastAsia="宋体" w:cs="宋体"/>
          <w:color w:val="000000"/>
          <w:szCs w:val="24"/>
        </w:rPr>
      </w:pPr>
    </w:p>
    <w:p>
      <w:pPr>
        <w:ind w:firstLine="422"/>
        <w:rPr>
          <w:rFonts w:hint="eastAsia" w:ascii="宋体" w:hAnsi="宋体" w:eastAsia="宋体" w:cs="宋体"/>
          <w:b/>
          <w:bCs/>
          <w:color w:val="000000"/>
          <w:sz w:val="21"/>
          <w:szCs w:val="21"/>
        </w:rPr>
      </w:pPr>
    </w:p>
    <w:p>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pPr>
        <w:ind w:firstLine="480"/>
        <w:rPr>
          <w:rFonts w:hint="eastAsia" w:ascii="宋体" w:hAnsi="宋体" w:eastAsia="宋体" w:cs="宋体"/>
          <w:color w:val="000000"/>
        </w:rPr>
      </w:pPr>
    </w:p>
    <w:p>
      <w:pPr>
        <w:pStyle w:val="14"/>
        <w:rPr>
          <w:rFonts w:hint="eastAsia" w:ascii="宋体" w:hAnsi="宋体" w:eastAsia="宋体" w:cs="宋体"/>
          <w:color w:val="000000"/>
        </w:rPr>
      </w:pPr>
    </w:p>
    <w:p>
      <w:pPr>
        <w:ind w:firstLine="480"/>
        <w:jc w:val="right"/>
        <w:rPr>
          <w:rFonts w:hint="eastAsia" w:ascii="宋体" w:hAnsi="宋体" w:eastAsia="宋体"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3"/>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5≤X＜20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pPr>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说明　1、企业类型的划分以统计部门的统计数据为依据。</w:t>
            </w:r>
          </w:p>
          <w:p>
            <w:pPr>
              <w:numPr>
                <w:ilvl w:val="0"/>
                <w:numId w:val="9"/>
              </w:numPr>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个体工商户和本规定以外的行业，参照本规定进行划型。</w:t>
            </w:r>
          </w:p>
          <w:p>
            <w:pPr>
              <w:numPr>
                <w:ilvl w:val="0"/>
                <w:numId w:val="9"/>
              </w:numPr>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本规定的中型企业标准上限即为大型企业标准的下限。</w:t>
            </w:r>
          </w:p>
        </w:tc>
      </w:tr>
    </w:tbl>
    <w:p>
      <w:pPr>
        <w:pStyle w:val="4"/>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pPr>
        <w:pStyle w:val="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pPr>
        <w:ind w:firstLine="480"/>
        <w:rPr>
          <w:rFonts w:hint="eastAsia" w:ascii="宋体" w:hAnsi="宋体" w:eastAsia="宋体" w:cs="宋体"/>
          <w:highlight w:val="none"/>
        </w:rPr>
      </w:pPr>
    </w:p>
    <w:p>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pPr>
        <w:pStyle w:val="75"/>
        <w:rPr>
          <w:rFonts w:hint="eastAsia" w:ascii="宋体" w:hAnsi="宋体" w:eastAsia="宋体" w:cs="宋体"/>
          <w:color w:val="auto"/>
          <w:highlight w:val="none"/>
        </w:rPr>
      </w:pPr>
    </w:p>
    <w:p>
      <w:pPr>
        <w:pStyle w:val="75"/>
        <w:rPr>
          <w:rFonts w:hint="eastAsia" w:ascii="宋体" w:hAnsi="宋体" w:eastAsia="宋体" w:cs="宋体"/>
          <w:color w:val="auto"/>
          <w:highlight w:val="none"/>
        </w:rPr>
      </w:pPr>
    </w:p>
    <w:p>
      <w:pPr>
        <w:pStyle w:val="75"/>
        <w:rPr>
          <w:rFonts w:hint="eastAsia" w:ascii="宋体" w:hAnsi="宋体" w:eastAsia="宋体" w:cs="宋体"/>
          <w:color w:val="auto"/>
          <w:highlight w:val="none"/>
        </w:rPr>
      </w:pPr>
    </w:p>
    <w:p>
      <w:pPr>
        <w:pStyle w:val="4"/>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pPr>
        <w:ind w:firstLine="456"/>
        <w:rPr>
          <w:rFonts w:hint="eastAsia" w:ascii="宋体" w:hAnsi="宋体" w:eastAsia="宋体" w:cs="宋体"/>
          <w:spacing w:val="-6"/>
          <w:highlight w:val="none"/>
        </w:rPr>
      </w:pPr>
    </w:p>
    <w:p>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pPr>
        <w:spacing w:line="288" w:lineRule="auto"/>
        <w:ind w:firstLine="456"/>
        <w:rPr>
          <w:rFonts w:hint="eastAsia" w:ascii="宋体" w:hAnsi="宋体" w:eastAsia="宋体" w:cs="宋体"/>
          <w:spacing w:val="-6"/>
          <w:highlight w:val="none"/>
        </w:rPr>
      </w:pPr>
    </w:p>
    <w:p>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pPr>
        <w:ind w:firstLine="482"/>
        <w:rPr>
          <w:rFonts w:hint="eastAsia" w:ascii="宋体" w:hAnsi="宋体" w:eastAsia="宋体" w:cs="宋体"/>
          <w:b/>
          <w:bCs/>
          <w:lang w:val="zh-CN"/>
        </w:rPr>
      </w:pPr>
    </w:p>
    <w:p>
      <w:pPr>
        <w:ind w:firstLine="482"/>
        <w:rPr>
          <w:rFonts w:hint="eastAsia" w:ascii="宋体" w:hAnsi="宋体" w:eastAsia="宋体" w:cs="宋体"/>
          <w:b/>
          <w:bCs/>
          <w:lang w:val="zh-CN"/>
        </w:rPr>
      </w:pPr>
    </w:p>
    <w:p>
      <w:pPr>
        <w:pStyle w:val="75"/>
        <w:rPr>
          <w:rFonts w:hint="eastAsia" w:ascii="宋体" w:hAnsi="宋体" w:eastAsia="宋体" w:cs="宋体"/>
          <w:b/>
          <w:color w:val="auto"/>
          <w:lang w:val="zh-CN"/>
        </w:rPr>
      </w:pPr>
    </w:p>
    <w:p>
      <w:pPr>
        <w:pStyle w:val="75"/>
        <w:rPr>
          <w:rFonts w:hint="eastAsia" w:ascii="宋体" w:hAnsi="宋体" w:eastAsia="宋体" w:cs="宋体"/>
          <w:b/>
          <w:color w:val="auto"/>
          <w:lang w:val="zh-CN"/>
        </w:rPr>
      </w:pPr>
    </w:p>
    <w:p>
      <w:pPr>
        <w:pStyle w:val="75"/>
        <w:rPr>
          <w:rFonts w:hint="eastAsia" w:ascii="宋体" w:hAnsi="宋体" w:eastAsia="宋体" w:cs="宋体"/>
          <w:b/>
          <w:color w:val="auto"/>
          <w:lang w:val="zh-CN"/>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pPr>
        <w:pStyle w:val="4"/>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pPr>
        <w:ind w:firstLine="482"/>
        <w:jc w:val="center"/>
        <w:rPr>
          <w:rFonts w:hint="eastAsia" w:ascii="宋体" w:hAnsi="宋体" w:eastAsia="宋体" w:cs="宋体"/>
        </w:rPr>
      </w:pPr>
      <w:r>
        <w:rPr>
          <w:rFonts w:hint="eastAsia" w:ascii="宋体" w:hAnsi="宋体" w:eastAsia="宋体" w:cs="宋体"/>
          <w:b/>
          <w:bCs/>
        </w:rPr>
        <w:t xml:space="preserve"> </w:t>
      </w:r>
    </w:p>
    <w:p>
      <w:pPr>
        <w:ind w:firstLine="480"/>
        <w:rPr>
          <w:rFonts w:hint="eastAsia" w:ascii="宋体" w:hAnsi="宋体" w:eastAsia="宋体" w:cs="宋体"/>
        </w:rPr>
      </w:pPr>
    </w:p>
    <w:p>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pPr>
        <w:ind w:firstLine="480"/>
        <w:rPr>
          <w:rFonts w:hint="eastAsia" w:ascii="宋体" w:hAnsi="宋体" w:eastAsia="宋体" w:cs="宋体"/>
        </w:rPr>
      </w:pPr>
    </w:p>
    <w:p>
      <w:pPr>
        <w:pStyle w:val="75"/>
        <w:rPr>
          <w:rFonts w:hint="eastAsia" w:ascii="宋体" w:hAnsi="宋体" w:eastAsia="宋体" w:cs="宋体"/>
          <w:color w:val="auto"/>
        </w:rPr>
      </w:pPr>
    </w:p>
    <w:p>
      <w:pPr>
        <w:pStyle w:val="75"/>
        <w:rPr>
          <w:rFonts w:hint="eastAsia" w:ascii="宋体" w:hAnsi="宋体" w:eastAsia="宋体" w:cs="宋体"/>
          <w:color w:val="auto"/>
        </w:rPr>
      </w:pP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pPr>
        <w:ind w:firstLine="456"/>
        <w:rPr>
          <w:rFonts w:hint="eastAsia" w:ascii="宋体" w:hAnsi="宋体" w:eastAsia="宋体" w:cs="宋体"/>
          <w:bCs/>
          <w:spacing w:val="-6"/>
          <w:sz w:val="30"/>
          <w:szCs w:val="30"/>
        </w:rPr>
      </w:pPr>
    </w:p>
    <w:p>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pPr>
        <w:spacing w:line="480" w:lineRule="auto"/>
        <w:ind w:firstLine="480"/>
        <w:rPr>
          <w:rFonts w:hint="eastAsia" w:ascii="宋体" w:hAnsi="宋体" w:eastAsia="宋体" w:cs="宋体"/>
        </w:rPr>
        <w:sectPr>
          <w:headerReference r:id="rId20" w:type="default"/>
          <w:pgSz w:w="11907" w:h="16840"/>
          <w:pgMar w:top="1247" w:right="1304" w:bottom="1021" w:left="1304"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pPr>
        <w:ind w:left="0" w:leftChars="0" w:firstLine="0" w:firstLineChars="0"/>
        <w:rPr>
          <w:rFonts w:hint="eastAsia" w:ascii="宋体" w:hAnsi="宋体" w:eastAsia="宋体" w:cs="宋体"/>
          <w:b/>
          <w:kern w:val="0"/>
          <w:sz w:val="10"/>
          <w:szCs w:val="10"/>
        </w:rPr>
      </w:pPr>
      <w:bookmarkStart w:id="78" w:name="_Toc7692"/>
    </w:p>
    <w:p>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28"/>
          <w:szCs w:val="28"/>
          <w:lang w:eastAsia="zh-CN"/>
        </w:rPr>
        <w:t>商务</w:t>
      </w:r>
      <w:r>
        <w:rPr>
          <w:rFonts w:hint="eastAsia" w:ascii="宋体" w:hAnsi="宋体" w:eastAsia="宋体" w:cs="宋体"/>
          <w:b/>
          <w:bCs/>
          <w:sz w:val="28"/>
          <w:szCs w:val="28"/>
        </w:rPr>
        <w:t>技术</w:t>
      </w:r>
      <w:r>
        <w:rPr>
          <w:rFonts w:hint="eastAsia" w:ascii="宋体" w:hAnsi="宋体" w:eastAsia="宋体" w:cs="宋体"/>
          <w:b/>
          <w:bCs/>
          <w:kern w:val="0"/>
          <w:sz w:val="28"/>
          <w:szCs w:val="28"/>
        </w:rPr>
        <w:t>文</w:t>
      </w:r>
      <w:r>
        <w:rPr>
          <w:rFonts w:hint="eastAsia" w:ascii="宋体" w:hAnsi="宋体" w:eastAsia="宋体" w:cs="宋体"/>
          <w:b/>
          <w:kern w:val="0"/>
          <w:sz w:val="28"/>
          <w:szCs w:val="28"/>
        </w:rPr>
        <w:t>件目录</w:t>
      </w:r>
      <w:bookmarkEnd w:id="78"/>
    </w:p>
    <w:p>
      <w:pPr>
        <w:numPr>
          <w:ilvl w:val="0"/>
          <w:numId w:val="0"/>
        </w:numPr>
        <w:ind w:leftChars="200"/>
        <w:jc w:val="both"/>
        <w:rPr>
          <w:rFonts w:hint="eastAsia" w:ascii="宋体" w:hAnsi="宋体" w:eastAsia="宋体" w:cs="宋体"/>
        </w:rPr>
      </w:pPr>
      <w:r>
        <w:rPr>
          <w:rFonts w:hint="eastAsia" w:cs="宋体"/>
          <w:lang w:val="en-US" w:eastAsia="zh-CN"/>
        </w:rPr>
        <w:t>1.</w:t>
      </w:r>
      <w:r>
        <w:rPr>
          <w:rFonts w:hint="eastAsia" w:cs="宋体"/>
          <w:lang w:eastAsia="zh-CN"/>
        </w:rPr>
        <w:t>评分索引表</w:t>
      </w:r>
      <w:r>
        <w:rPr>
          <w:rFonts w:hint="eastAsia" w:ascii="宋体" w:hAnsi="宋体" w:eastAsia="宋体" w:cs="宋体"/>
          <w:kern w:val="0"/>
        </w:rPr>
        <w:t>………………………………………………………………………（页码）</w:t>
      </w:r>
    </w:p>
    <w:p>
      <w:pPr>
        <w:numPr>
          <w:ilvl w:val="0"/>
          <w:numId w:val="0"/>
        </w:numPr>
        <w:ind w:leftChars="200"/>
        <w:jc w:val="both"/>
        <w:rPr>
          <w:rFonts w:hint="eastAsia" w:ascii="宋体" w:hAnsi="宋体" w:eastAsia="宋体" w:cs="宋体"/>
        </w:rPr>
      </w:pPr>
      <w:r>
        <w:rPr>
          <w:rFonts w:hint="eastAsia" w:cs="宋体"/>
          <w:lang w:val="en-US" w:eastAsia="zh-CN"/>
        </w:rPr>
        <w:t>2.商务偏离表</w:t>
      </w:r>
      <w:r>
        <w:rPr>
          <w:rFonts w:hint="eastAsia" w:ascii="宋体" w:hAnsi="宋体" w:eastAsia="宋体" w:cs="宋体"/>
          <w:kern w:val="0"/>
        </w:rPr>
        <w:t>………………………………………………………………………（页码）</w:t>
      </w:r>
    </w:p>
    <w:p>
      <w:pPr>
        <w:numPr>
          <w:ilvl w:val="0"/>
          <w:numId w:val="0"/>
        </w:numPr>
        <w:ind w:leftChars="200"/>
        <w:jc w:val="both"/>
        <w:rPr>
          <w:rFonts w:hint="eastAsia" w:ascii="宋体" w:hAnsi="宋体" w:eastAsia="宋体" w:cs="宋体"/>
        </w:rPr>
      </w:pPr>
      <w:r>
        <w:rPr>
          <w:rFonts w:hint="eastAsia" w:cs="宋体"/>
          <w:lang w:val="en-US" w:eastAsia="zh-CN"/>
        </w:rPr>
        <w:t>3.类似业绩</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（页码）</w:t>
      </w:r>
    </w:p>
    <w:p>
      <w:pPr>
        <w:numPr>
          <w:ilvl w:val="0"/>
          <w:numId w:val="0"/>
        </w:numPr>
        <w:ind w:leftChars="200"/>
        <w:jc w:val="both"/>
        <w:rPr>
          <w:rFonts w:hint="eastAsia" w:ascii="宋体" w:hAnsi="宋体" w:eastAsia="宋体" w:cs="宋体"/>
        </w:rPr>
      </w:pPr>
      <w:r>
        <w:rPr>
          <w:rFonts w:hint="eastAsia" w:cs="宋体"/>
          <w:lang w:val="en-US" w:eastAsia="zh-CN"/>
        </w:rPr>
        <w:t>4.认证证书</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（页码）</w:t>
      </w:r>
    </w:p>
    <w:p>
      <w:pPr>
        <w:numPr>
          <w:ilvl w:val="0"/>
          <w:numId w:val="0"/>
        </w:numPr>
        <w:ind w:leftChars="200"/>
        <w:jc w:val="both"/>
        <w:rPr>
          <w:rFonts w:hint="eastAsia" w:ascii="宋体" w:hAnsi="宋体" w:eastAsia="宋体" w:cs="宋体"/>
          <w:kern w:val="0"/>
        </w:rPr>
      </w:pPr>
      <w:r>
        <w:rPr>
          <w:rFonts w:hint="eastAsia" w:cs="宋体"/>
          <w:lang w:val="en-US" w:eastAsia="zh-CN"/>
        </w:rPr>
        <w:t>5.商品承诺</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（页码）</w:t>
      </w:r>
    </w:p>
    <w:p>
      <w:pPr>
        <w:numPr>
          <w:ilvl w:val="0"/>
          <w:numId w:val="0"/>
        </w:numPr>
        <w:ind w:leftChars="200"/>
        <w:jc w:val="both"/>
        <w:rPr>
          <w:rFonts w:hint="eastAsia" w:ascii="宋体" w:hAnsi="宋体" w:eastAsia="宋体" w:cs="宋体"/>
        </w:rPr>
      </w:pPr>
      <w:r>
        <w:rPr>
          <w:rFonts w:hint="eastAsia" w:cs="宋体"/>
          <w:kern w:val="0"/>
          <w:lang w:val="en-US" w:eastAsia="zh-CN"/>
        </w:rPr>
        <w:t>6.</w:t>
      </w:r>
      <w:r>
        <w:rPr>
          <w:rFonts w:hint="eastAsia" w:cs="宋体"/>
          <w:lang w:val="en-US" w:eastAsia="zh-CN"/>
        </w:rPr>
        <w:t>企业管理制度</w:t>
      </w:r>
      <w:r>
        <w:rPr>
          <w:rFonts w:hint="eastAsia" w:ascii="宋体" w:hAnsi="宋体" w:eastAsia="宋体" w:cs="宋体"/>
          <w:kern w:val="0"/>
        </w:rPr>
        <w:t>……………………………………………………………………（页码）</w:t>
      </w:r>
    </w:p>
    <w:p>
      <w:pPr>
        <w:numPr>
          <w:ilvl w:val="0"/>
          <w:numId w:val="0"/>
        </w:numPr>
        <w:ind w:leftChars="200"/>
        <w:jc w:val="both"/>
        <w:rPr>
          <w:rFonts w:hint="eastAsia" w:ascii="宋体" w:hAnsi="宋体" w:eastAsia="宋体" w:cs="宋体"/>
        </w:rPr>
      </w:pPr>
      <w:r>
        <w:rPr>
          <w:rFonts w:hint="eastAsia" w:cs="宋体"/>
          <w:lang w:val="en-US" w:eastAsia="zh-CN"/>
        </w:rPr>
        <w:t>7.质量保证措施</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（页码）</w:t>
      </w:r>
    </w:p>
    <w:p>
      <w:pPr>
        <w:numPr>
          <w:ilvl w:val="0"/>
          <w:numId w:val="0"/>
        </w:numPr>
        <w:ind w:leftChars="200"/>
        <w:jc w:val="both"/>
        <w:rPr>
          <w:rFonts w:hint="eastAsia" w:ascii="宋体" w:hAnsi="宋体" w:eastAsia="宋体" w:cs="宋体"/>
        </w:rPr>
      </w:pPr>
      <w:r>
        <w:rPr>
          <w:rFonts w:hint="eastAsia" w:cs="宋体"/>
          <w:lang w:val="en-US" w:eastAsia="zh-CN"/>
        </w:rPr>
        <w:t>8.配送方案</w:t>
      </w:r>
      <w:r>
        <w:rPr>
          <w:rFonts w:hint="eastAsia" w:ascii="宋体" w:hAnsi="宋体" w:eastAsia="宋体" w:cs="宋体"/>
        </w:rPr>
        <w:t>………………………………………………………</w:t>
      </w:r>
      <w:r>
        <w:rPr>
          <w:rFonts w:hint="eastAsia" w:ascii="宋体" w:hAnsi="宋体" w:eastAsia="宋体" w:cs="宋体"/>
          <w:kern w:val="0"/>
        </w:rPr>
        <w:t>…………………</w:t>
      </w:r>
      <w:r>
        <w:rPr>
          <w:rFonts w:hint="eastAsia" w:ascii="宋体" w:hAnsi="宋体" w:eastAsia="宋体" w:cs="宋体"/>
        </w:rPr>
        <w:t>（页码）</w:t>
      </w:r>
    </w:p>
    <w:p>
      <w:pPr>
        <w:numPr>
          <w:ilvl w:val="0"/>
          <w:numId w:val="0"/>
        </w:numPr>
        <w:ind w:leftChars="200"/>
        <w:jc w:val="both"/>
        <w:rPr>
          <w:rFonts w:hint="eastAsia" w:ascii="宋体" w:hAnsi="宋体" w:eastAsia="宋体" w:cs="宋体"/>
        </w:rPr>
      </w:pPr>
      <w:r>
        <w:rPr>
          <w:rFonts w:hint="eastAsia" w:cs="宋体"/>
          <w:kern w:val="0"/>
          <w:lang w:val="en-US" w:eastAsia="zh-CN"/>
        </w:rPr>
        <w:t>9.</w:t>
      </w:r>
      <w:r>
        <w:rPr>
          <w:rFonts w:hint="eastAsia" w:cs="宋体"/>
          <w:lang w:val="en-US" w:eastAsia="zh-CN"/>
        </w:rPr>
        <w:t>售后服务</w:t>
      </w:r>
      <w:r>
        <w:rPr>
          <w:rFonts w:hint="eastAsia" w:ascii="宋体" w:hAnsi="宋体" w:eastAsia="宋体" w:cs="宋体"/>
          <w:kern w:val="0"/>
        </w:rPr>
        <w:t>…………………………………………………………………………（页码）</w:t>
      </w:r>
    </w:p>
    <w:p>
      <w:pPr>
        <w:bidi w:val="0"/>
        <w:rPr>
          <w:rFonts w:hint="default"/>
          <w:lang w:val="en-US" w:eastAsia="zh-CN"/>
        </w:rPr>
      </w:pPr>
      <w:r>
        <w:rPr>
          <w:rFonts w:hint="eastAsia"/>
          <w:lang w:val="en-US" w:eastAsia="zh-CN"/>
        </w:rPr>
        <w:t>10.服务网点</w:t>
      </w:r>
      <w:r>
        <w:rPr>
          <w:rFonts w:hint="eastAsia"/>
        </w:rPr>
        <w:t>……………………………………………………</w:t>
      </w:r>
      <w:r>
        <w:rPr>
          <w:rFonts w:hint="eastAsia" w:ascii="宋体" w:hAnsi="宋体" w:eastAsia="宋体" w:cs="宋体"/>
          <w:kern w:val="0"/>
        </w:rPr>
        <w:t>……………………</w:t>
      </w:r>
      <w:r>
        <w:rPr>
          <w:rFonts w:hint="eastAsia"/>
          <w:lang w:eastAsia="zh-CN"/>
        </w:rPr>
        <w:t>（页码）</w:t>
      </w:r>
    </w:p>
    <w:p>
      <w:pPr>
        <w:numPr>
          <w:ilvl w:val="0"/>
          <w:numId w:val="0"/>
        </w:numPr>
        <w:ind w:leftChars="200"/>
        <w:jc w:val="both"/>
        <w:rPr>
          <w:rFonts w:hint="eastAsia" w:ascii="宋体" w:hAnsi="宋体" w:eastAsia="宋体" w:cs="宋体"/>
          <w:kern w:val="0"/>
        </w:rPr>
      </w:pPr>
      <w:r>
        <w:rPr>
          <w:rFonts w:hint="eastAsia" w:cs="宋体"/>
          <w:lang w:val="en-US" w:eastAsia="zh-CN"/>
        </w:rPr>
        <w:t>11.</w:t>
      </w:r>
      <w:r>
        <w:rPr>
          <w:rFonts w:hint="eastAsia" w:ascii="宋体" w:hAnsi="宋体" w:eastAsia="宋体" w:cs="宋体"/>
        </w:rPr>
        <w:t>其它本招标文件评分表要求提供的材料或投标人认为需要的其他技术文件资料</w:t>
      </w:r>
      <w:r>
        <w:rPr>
          <w:rFonts w:hint="eastAsia" w:cs="宋体"/>
          <w:lang w:val="en-US" w:eastAsia="zh-CN"/>
        </w:rPr>
        <w:t xml:space="preserve">              </w:t>
      </w:r>
      <w:r>
        <w:rPr>
          <w:rFonts w:hint="eastAsia" w:ascii="宋体" w:hAnsi="宋体" w:eastAsia="宋体" w:cs="宋体"/>
        </w:rPr>
        <w:t>或说明（格式自拟）</w:t>
      </w:r>
      <w:r>
        <w:rPr>
          <w:rFonts w:hint="eastAsia" w:ascii="宋体" w:hAnsi="宋体" w:eastAsia="宋体" w:cs="宋体"/>
          <w:kern w:val="0"/>
        </w:rPr>
        <w:t>…………………………………………………………………（页码）</w:t>
      </w:r>
    </w:p>
    <w:p>
      <w:pPr>
        <w:pStyle w:val="75"/>
        <w:rPr>
          <w:rFonts w:hint="eastAsia" w:ascii="宋体" w:hAnsi="宋体" w:eastAsia="宋体" w:cs="宋体"/>
          <w:color w:val="auto"/>
        </w:rPr>
      </w:pPr>
    </w:p>
    <w:p>
      <w:pPr>
        <w:ind w:firstLine="480"/>
        <w:rPr>
          <w:rFonts w:hint="eastAsia" w:ascii="宋体" w:hAnsi="宋体" w:eastAsia="宋体" w:cs="宋体"/>
          <w:iCs/>
        </w:rPr>
      </w:pPr>
      <w:r>
        <w:rPr>
          <w:rFonts w:hint="eastAsia" w:ascii="宋体" w:hAnsi="宋体" w:eastAsia="宋体" w:cs="宋体"/>
          <w:iCs/>
        </w:rPr>
        <w:br w:type="page"/>
      </w:r>
    </w:p>
    <w:p>
      <w:pPr>
        <w:pStyle w:val="14"/>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4"/>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vAlign w:val="top"/>
          </w:tcPr>
          <w:p>
            <w:pPr>
              <w:ind w:left="0" w:leftChars="0" w:firstLine="0" w:firstLineChars="0"/>
              <w:jc w:val="center"/>
              <w:rPr>
                <w:rFonts w:hint="eastAsia" w:cs="宋体"/>
                <w:b w:val="0"/>
                <w:bCs/>
                <w:kern w:val="0"/>
                <w:vertAlign w:val="baseline"/>
                <w:lang w:val="en-US" w:eastAsia="zh-CN"/>
              </w:rPr>
            </w:pPr>
          </w:p>
          <w:p>
            <w:pPr>
              <w:ind w:left="0" w:leftChars="0" w:firstLine="0" w:firstLineChars="0"/>
              <w:jc w:val="center"/>
              <w:rPr>
                <w:rFonts w:hint="default" w:ascii="宋体" w:hAnsi="宋体" w:eastAsia="宋体" w:cs="宋体"/>
                <w:b w:val="0"/>
                <w:bCs/>
                <w:kern w:val="0"/>
                <w:vertAlign w:val="baseline"/>
                <w:lang w:val="en-US" w:eastAsia="zh-CN"/>
              </w:rPr>
            </w:pPr>
            <w:r>
              <w:rPr>
                <w:rFonts w:hint="eastAsia" w:cs="宋体"/>
                <w:b w:val="0"/>
                <w:bCs/>
                <w:kern w:val="0"/>
                <w:vertAlign w:val="baseline"/>
                <w:lang w:val="en-US" w:eastAsia="zh-CN"/>
              </w:rPr>
              <w:t>1</w:t>
            </w:r>
          </w:p>
        </w:tc>
        <w:tc>
          <w:tcPr>
            <w:tcW w:w="1705" w:type="dxa"/>
            <w:vMerge w:val="restart"/>
            <w:vAlign w:val="top"/>
          </w:tcPr>
          <w:p>
            <w:pPr>
              <w:rPr>
                <w:rFonts w:hint="eastAsia"/>
              </w:rPr>
            </w:pPr>
          </w:p>
          <w:p>
            <w:pPr>
              <w:pStyle w:val="5"/>
              <w:ind w:left="0" w:leftChars="0" w:firstLine="0" w:firstLineChars="0"/>
              <w:jc w:val="center"/>
              <w:rPr>
                <w:rFonts w:hint="eastAsia" w:cs="宋体"/>
                <w:b w:val="0"/>
                <w:bCs w:val="0"/>
                <w:kern w:val="0"/>
                <w:vertAlign w:val="baseline"/>
                <w:lang w:eastAsia="zh-CN"/>
              </w:rPr>
            </w:pPr>
            <w:r>
              <w:rPr>
                <w:rFonts w:hint="eastAsia" w:cs="宋体"/>
                <w:b w:val="0"/>
                <w:bCs w:val="0"/>
                <w:kern w:val="0"/>
                <w:vertAlign w:val="baseline"/>
                <w:lang w:eastAsia="zh-CN"/>
              </w:rPr>
              <w:t>商务及资信分</w:t>
            </w:r>
          </w:p>
          <w:p>
            <w:pPr>
              <w:pStyle w:val="5"/>
              <w:ind w:left="0" w:leftChars="0" w:firstLine="0" w:firstLineChars="0"/>
              <w:jc w:val="center"/>
              <w:rPr>
                <w:rFonts w:hint="eastAsia" w:eastAsia="宋体"/>
                <w:lang w:eastAsia="zh-CN"/>
              </w:rPr>
            </w:pPr>
            <w:r>
              <w:rPr>
                <w:rFonts w:hint="eastAsia" w:cs="宋体"/>
                <w:b w:val="0"/>
                <w:bCs w:val="0"/>
                <w:kern w:val="0"/>
                <w:vertAlign w:val="baseline"/>
                <w:lang w:eastAsia="zh-CN"/>
              </w:rPr>
              <w:t>（</w:t>
            </w:r>
            <w:r>
              <w:rPr>
                <w:rFonts w:hint="eastAsia" w:cs="宋体"/>
                <w:b w:val="0"/>
                <w:bCs w:val="0"/>
                <w:kern w:val="0"/>
                <w:vertAlign w:val="baseline"/>
                <w:lang w:val="en-US" w:eastAsia="zh-CN"/>
              </w:rPr>
              <w:t>10分</w:t>
            </w:r>
            <w:r>
              <w:rPr>
                <w:rFonts w:hint="eastAsia" w:cs="宋体"/>
                <w:b w:val="0"/>
                <w:bCs w:val="0"/>
                <w:kern w:val="0"/>
                <w:vertAlign w:val="baseline"/>
                <w:lang w:eastAsia="zh-CN"/>
              </w:rPr>
              <w:t>）</w:t>
            </w: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pPr>
              <w:rPr>
                <w:rFonts w:hint="eastAsia" w:ascii="宋体" w:hAnsi="宋体" w:eastAsia="宋体" w:cs="宋体"/>
                <w:b/>
                <w:kern w:val="0"/>
                <w:vertAlign w:val="baseline"/>
              </w:rPr>
            </w:pPr>
          </w:p>
        </w:tc>
        <w:tc>
          <w:tcPr>
            <w:tcW w:w="1705" w:type="dxa"/>
            <w:vMerge w:val="continue"/>
            <w:vAlign w:val="top"/>
          </w:tcPr>
          <w:p>
            <w:pPr>
              <w:rPr>
                <w:rFonts w:hint="eastAsia" w:ascii="宋体" w:hAnsi="宋体" w:eastAsia="宋体" w:cs="宋体"/>
                <w:b/>
                <w:kern w:val="0"/>
                <w:vertAlign w:val="baseline"/>
              </w:rPr>
            </w:pP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pPr>
              <w:rPr>
                <w:rFonts w:hint="eastAsia" w:ascii="宋体" w:hAnsi="宋体" w:eastAsia="宋体" w:cs="宋体"/>
                <w:b/>
                <w:kern w:val="0"/>
                <w:vertAlign w:val="baseline"/>
              </w:rPr>
            </w:pPr>
          </w:p>
        </w:tc>
        <w:tc>
          <w:tcPr>
            <w:tcW w:w="1705" w:type="dxa"/>
            <w:vMerge w:val="continue"/>
            <w:vAlign w:val="top"/>
          </w:tcPr>
          <w:p>
            <w:pPr>
              <w:rPr>
                <w:rFonts w:hint="eastAsia" w:ascii="宋体" w:hAnsi="宋体" w:eastAsia="宋体" w:cs="宋体"/>
                <w:b/>
                <w:kern w:val="0"/>
                <w:vertAlign w:val="baseline"/>
              </w:rPr>
            </w:pP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9" w:type="dxa"/>
            <w:vMerge w:val="restart"/>
            <w:vAlign w:val="top"/>
          </w:tcPr>
          <w:p>
            <w:pPr>
              <w:ind w:left="0" w:leftChars="0" w:firstLine="0" w:firstLineChars="0"/>
              <w:jc w:val="center"/>
              <w:rPr>
                <w:rFonts w:hint="eastAsia" w:cs="宋体"/>
                <w:b/>
                <w:kern w:val="0"/>
                <w:vertAlign w:val="baseline"/>
                <w:lang w:val="en-US" w:eastAsia="zh-CN"/>
              </w:rPr>
            </w:pPr>
          </w:p>
          <w:p>
            <w:pPr>
              <w:ind w:left="0" w:leftChars="0" w:firstLine="0" w:firstLineChars="0"/>
              <w:jc w:val="center"/>
              <w:rPr>
                <w:rFonts w:hint="eastAsia" w:cs="宋体"/>
                <w:b/>
                <w:kern w:val="0"/>
                <w:vertAlign w:val="baseline"/>
                <w:lang w:val="en-US" w:eastAsia="zh-CN"/>
              </w:rPr>
            </w:pPr>
          </w:p>
          <w:p>
            <w:pPr>
              <w:ind w:left="0" w:leftChars="0" w:firstLine="0" w:firstLineChars="0"/>
              <w:jc w:val="center"/>
              <w:rPr>
                <w:rFonts w:hint="eastAsia" w:ascii="宋体" w:hAnsi="宋体" w:eastAsia="宋体" w:cs="宋体"/>
                <w:b/>
                <w:kern w:val="0"/>
                <w:vertAlign w:val="baseline"/>
                <w:lang w:val="en-US" w:eastAsia="zh-CN"/>
              </w:rPr>
            </w:pPr>
            <w:r>
              <w:rPr>
                <w:rFonts w:hint="eastAsia" w:cs="宋体"/>
                <w:b w:val="0"/>
                <w:bCs/>
                <w:kern w:val="0"/>
                <w:vertAlign w:val="baseline"/>
                <w:lang w:val="en-US" w:eastAsia="zh-CN"/>
              </w:rPr>
              <w:t>2</w:t>
            </w:r>
          </w:p>
        </w:tc>
        <w:tc>
          <w:tcPr>
            <w:tcW w:w="1705" w:type="dxa"/>
            <w:vMerge w:val="restart"/>
            <w:vAlign w:val="top"/>
          </w:tcPr>
          <w:p>
            <w:pPr>
              <w:ind w:left="0" w:leftChars="0" w:firstLine="0" w:firstLineChars="0"/>
              <w:rPr>
                <w:rFonts w:hint="eastAsia" w:cs="宋体"/>
                <w:b w:val="0"/>
                <w:bCs/>
                <w:kern w:val="0"/>
                <w:vertAlign w:val="baseline"/>
                <w:lang w:eastAsia="zh-CN"/>
              </w:rPr>
            </w:pPr>
          </w:p>
          <w:p>
            <w:pPr>
              <w:ind w:left="0" w:leftChars="0" w:firstLine="0" w:firstLineChars="0"/>
              <w:rPr>
                <w:rFonts w:hint="eastAsia" w:cs="宋体"/>
                <w:b w:val="0"/>
                <w:bCs/>
                <w:kern w:val="0"/>
                <w:vertAlign w:val="baseline"/>
                <w:lang w:eastAsia="zh-CN"/>
              </w:rPr>
            </w:pPr>
          </w:p>
          <w:p>
            <w:pPr>
              <w:ind w:left="0" w:leftChars="0" w:firstLine="0" w:firstLineChars="0"/>
              <w:jc w:val="center"/>
              <w:rPr>
                <w:rFonts w:hint="eastAsia" w:cs="宋体"/>
                <w:b w:val="0"/>
                <w:bCs/>
                <w:kern w:val="0"/>
                <w:vertAlign w:val="baseline"/>
                <w:lang w:eastAsia="zh-CN"/>
              </w:rPr>
            </w:pPr>
            <w:r>
              <w:rPr>
                <w:rFonts w:hint="eastAsia" w:cs="宋体"/>
                <w:b w:val="0"/>
                <w:bCs/>
                <w:kern w:val="0"/>
                <w:vertAlign w:val="baseline"/>
                <w:lang w:eastAsia="zh-CN"/>
              </w:rPr>
              <w:t>技术分</w:t>
            </w:r>
          </w:p>
          <w:p>
            <w:pPr>
              <w:ind w:left="0" w:leftChars="0" w:firstLine="0" w:firstLineChars="0"/>
              <w:jc w:val="center"/>
              <w:rPr>
                <w:rFonts w:hint="eastAsia" w:ascii="宋体" w:hAnsi="宋体" w:eastAsia="宋体" w:cs="宋体"/>
                <w:b w:val="0"/>
                <w:bCs/>
                <w:kern w:val="0"/>
                <w:vertAlign w:val="baseline"/>
                <w:lang w:eastAsia="zh-CN"/>
              </w:rPr>
            </w:pPr>
            <w:r>
              <w:rPr>
                <w:rFonts w:hint="eastAsia" w:cs="宋体"/>
                <w:b w:val="0"/>
                <w:bCs/>
                <w:kern w:val="0"/>
                <w:vertAlign w:val="baseline"/>
                <w:lang w:eastAsia="zh-CN"/>
              </w:rPr>
              <w:t>（</w:t>
            </w:r>
            <w:r>
              <w:rPr>
                <w:rFonts w:hint="eastAsia" w:cs="宋体"/>
                <w:b w:val="0"/>
                <w:bCs/>
                <w:kern w:val="0"/>
                <w:vertAlign w:val="baseline"/>
                <w:lang w:val="en-US" w:eastAsia="zh-CN"/>
              </w:rPr>
              <w:t>20分</w:t>
            </w:r>
            <w:r>
              <w:rPr>
                <w:rFonts w:hint="eastAsia" w:cs="宋体"/>
                <w:b w:val="0"/>
                <w:bCs/>
                <w:kern w:val="0"/>
                <w:vertAlign w:val="baseline"/>
                <w:lang w:eastAsia="zh-CN"/>
              </w:rPr>
              <w:t>）</w:t>
            </w:r>
          </w:p>
        </w:tc>
        <w:tc>
          <w:tcPr>
            <w:tcW w:w="5039" w:type="dxa"/>
            <w:vAlign w:val="top"/>
          </w:tcPr>
          <w:p>
            <w:pPr>
              <w:rPr>
                <w:rFonts w:hint="eastAsia" w:ascii="宋体" w:hAnsi="宋体" w:eastAsia="宋体" w:cs="宋体"/>
                <w:b/>
                <w:kern w:val="0"/>
                <w:vertAlign w:val="baseline"/>
              </w:rPr>
            </w:pPr>
          </w:p>
        </w:tc>
        <w:tc>
          <w:tcPr>
            <w:tcW w:w="1125" w:type="dxa"/>
            <w:vAlign w:val="top"/>
          </w:tcPr>
          <w:p>
            <w:pPr>
              <w:ind w:left="0" w:leftChars="0" w:firstLine="0" w:firstLineChars="0"/>
              <w:jc w:val="both"/>
              <w:rPr>
                <w:rFonts w:hint="eastAsia" w:ascii="宋体" w:hAnsi="宋体" w:eastAsia="宋体" w:cs="宋体"/>
                <w:b w:val="0"/>
                <w:bCs/>
                <w:kern w:val="0"/>
                <w:vertAlign w:val="baseline"/>
                <w:lang w:eastAsia="zh-CN"/>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pPr>
              <w:rPr>
                <w:rFonts w:hint="eastAsia" w:ascii="宋体" w:hAnsi="宋体" w:eastAsia="宋体" w:cs="宋体"/>
                <w:b/>
                <w:kern w:val="0"/>
                <w:vertAlign w:val="baseline"/>
              </w:rPr>
            </w:pPr>
          </w:p>
        </w:tc>
        <w:tc>
          <w:tcPr>
            <w:tcW w:w="1705" w:type="dxa"/>
            <w:vMerge w:val="continue"/>
            <w:vAlign w:val="top"/>
          </w:tcPr>
          <w:p>
            <w:pPr>
              <w:rPr>
                <w:rFonts w:hint="eastAsia" w:ascii="宋体" w:hAnsi="宋体" w:eastAsia="宋体" w:cs="宋体"/>
                <w:b/>
                <w:kern w:val="0"/>
                <w:vertAlign w:val="baseline"/>
              </w:rPr>
            </w:pP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pPr>
              <w:rPr>
                <w:rFonts w:hint="eastAsia" w:ascii="宋体" w:hAnsi="宋体" w:eastAsia="宋体" w:cs="宋体"/>
                <w:b/>
                <w:kern w:val="0"/>
                <w:vertAlign w:val="baseline"/>
              </w:rPr>
            </w:pPr>
          </w:p>
        </w:tc>
        <w:tc>
          <w:tcPr>
            <w:tcW w:w="1705" w:type="dxa"/>
            <w:vMerge w:val="continue"/>
            <w:vAlign w:val="top"/>
          </w:tcPr>
          <w:p>
            <w:pPr>
              <w:rPr>
                <w:rFonts w:hint="eastAsia" w:ascii="宋体" w:hAnsi="宋体" w:eastAsia="宋体" w:cs="宋体"/>
                <w:b/>
                <w:kern w:val="0"/>
                <w:vertAlign w:val="baseline"/>
              </w:rPr>
            </w:pP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pPr>
              <w:rPr>
                <w:rFonts w:hint="eastAsia" w:ascii="宋体" w:hAnsi="宋体" w:eastAsia="宋体" w:cs="宋体"/>
                <w:b/>
                <w:kern w:val="0"/>
                <w:vertAlign w:val="baseline"/>
              </w:rPr>
            </w:pPr>
          </w:p>
        </w:tc>
        <w:tc>
          <w:tcPr>
            <w:tcW w:w="1705" w:type="dxa"/>
            <w:vMerge w:val="continue"/>
            <w:vAlign w:val="top"/>
          </w:tcPr>
          <w:p>
            <w:pPr>
              <w:rPr>
                <w:rFonts w:hint="eastAsia" w:ascii="宋体" w:hAnsi="宋体" w:eastAsia="宋体" w:cs="宋体"/>
                <w:b/>
                <w:kern w:val="0"/>
                <w:vertAlign w:val="baseline"/>
              </w:rPr>
            </w:pP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pPr>
              <w:rPr>
                <w:rFonts w:hint="eastAsia" w:ascii="宋体" w:hAnsi="宋体" w:eastAsia="宋体" w:cs="宋体"/>
                <w:b/>
                <w:kern w:val="0"/>
                <w:vertAlign w:val="baseline"/>
              </w:rPr>
            </w:pPr>
          </w:p>
        </w:tc>
        <w:tc>
          <w:tcPr>
            <w:tcW w:w="1705" w:type="dxa"/>
            <w:vMerge w:val="continue"/>
            <w:vAlign w:val="top"/>
          </w:tcPr>
          <w:p>
            <w:pPr>
              <w:rPr>
                <w:rFonts w:hint="eastAsia" w:ascii="宋体" w:hAnsi="宋体" w:eastAsia="宋体" w:cs="宋体"/>
                <w:b/>
                <w:kern w:val="0"/>
                <w:vertAlign w:val="baseline"/>
              </w:rPr>
            </w:pPr>
          </w:p>
        </w:tc>
        <w:tc>
          <w:tcPr>
            <w:tcW w:w="5039" w:type="dxa"/>
            <w:vAlign w:val="top"/>
          </w:tcPr>
          <w:p>
            <w:pPr>
              <w:rPr>
                <w:rFonts w:hint="eastAsia" w:ascii="宋体" w:hAnsi="宋体" w:eastAsia="宋体" w:cs="宋体"/>
                <w:b/>
                <w:kern w:val="0"/>
                <w:vertAlign w:val="baseline"/>
              </w:rPr>
            </w:pPr>
          </w:p>
        </w:tc>
        <w:tc>
          <w:tcPr>
            <w:tcW w:w="1125" w:type="dxa"/>
            <w:vAlign w:val="top"/>
          </w:tcPr>
          <w:p>
            <w:pPr>
              <w:rPr>
                <w:rFonts w:hint="eastAsia" w:ascii="宋体" w:hAnsi="宋体" w:eastAsia="宋体" w:cs="宋体"/>
                <w:b/>
                <w:kern w:val="0"/>
                <w:vertAlign w:val="baseline"/>
              </w:rPr>
            </w:pPr>
          </w:p>
        </w:tc>
        <w:tc>
          <w:tcPr>
            <w:tcW w:w="975" w:type="dxa"/>
            <w:vAlign w:val="top"/>
          </w:tcPr>
          <w:p>
            <w:pPr>
              <w:rPr>
                <w:rFonts w:hint="eastAsia" w:ascii="宋体" w:hAnsi="宋体" w:eastAsia="宋体" w:cs="宋体"/>
                <w:b/>
                <w:kern w:val="0"/>
                <w:vertAlign w:val="baseline"/>
              </w:rPr>
            </w:pPr>
          </w:p>
        </w:tc>
      </w:tr>
    </w:tbl>
    <w:p>
      <w:pPr>
        <w:ind w:left="0" w:leftChars="0" w:firstLine="0" w:firstLineChars="0"/>
        <w:jc w:val="both"/>
        <w:rPr>
          <w:rFonts w:hint="eastAsia" w:ascii="宋体" w:hAnsi="宋体" w:eastAsia="宋体" w:cs="宋体"/>
          <w:b/>
          <w:kern w:val="0"/>
          <w:sz w:val="10"/>
          <w:szCs w:val="10"/>
        </w:rPr>
      </w:pPr>
    </w:p>
    <w:p>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pPr>
        <w:pStyle w:val="2"/>
        <w:jc w:val="both"/>
        <w:rPr>
          <w:rFonts w:hint="eastAsia"/>
        </w:rPr>
      </w:pPr>
    </w:p>
    <w:p>
      <w:pPr>
        <w:ind w:firstLine="456"/>
        <w:rPr>
          <w:rFonts w:hint="eastAsia" w:ascii="宋体" w:hAnsi="宋体" w:eastAsia="宋体" w:cs="宋体"/>
          <w:bCs/>
          <w:spacing w:val="-6"/>
        </w:rPr>
      </w:pPr>
    </w:p>
    <w:p>
      <w:pPr>
        <w:ind w:firstLine="456"/>
        <w:rPr>
          <w:rFonts w:hint="eastAsia" w:ascii="宋体" w:hAnsi="宋体" w:eastAsia="宋体" w:cs="宋体"/>
          <w:bCs/>
          <w:spacing w:val="-6"/>
        </w:rPr>
      </w:pPr>
    </w:p>
    <w:p>
      <w:pPr>
        <w:ind w:right="456" w:firstLine="458"/>
        <w:rPr>
          <w:rFonts w:hint="eastAsia" w:ascii="宋体" w:hAnsi="宋体" w:eastAsia="宋体" w:cs="宋体"/>
          <w:b/>
          <w:bCs/>
          <w:spacing w:val="-6"/>
        </w:rPr>
      </w:pPr>
    </w:p>
    <w:p>
      <w:pPr>
        <w:ind w:right="456" w:firstLine="458"/>
        <w:rPr>
          <w:rFonts w:hint="eastAsia" w:ascii="宋体" w:hAnsi="宋体" w:eastAsia="宋体" w:cs="宋体"/>
          <w:b/>
          <w:bCs/>
          <w:spacing w:val="-6"/>
        </w:rPr>
      </w:pPr>
    </w:p>
    <w:p>
      <w:pPr>
        <w:ind w:right="456" w:firstLine="458"/>
        <w:rPr>
          <w:rFonts w:hint="eastAsia" w:ascii="宋体" w:hAnsi="宋体" w:eastAsia="宋体" w:cs="宋体"/>
          <w:b/>
          <w:bCs/>
          <w:spacing w:val="-6"/>
        </w:rPr>
      </w:pPr>
    </w:p>
    <w:p>
      <w:pPr>
        <w:pStyle w:val="75"/>
        <w:rPr>
          <w:rFonts w:hint="eastAsia" w:ascii="宋体" w:hAnsi="宋体" w:eastAsia="宋体" w:cs="宋体"/>
          <w:color w:val="auto"/>
        </w:rPr>
      </w:pPr>
    </w:p>
    <w:p>
      <w:pPr>
        <w:pStyle w:val="75"/>
        <w:rPr>
          <w:rFonts w:hint="eastAsia" w:ascii="宋体" w:hAnsi="宋体" w:eastAsia="宋体" w:cs="宋体"/>
          <w:color w:val="auto"/>
        </w:rPr>
      </w:pPr>
      <w:r>
        <w:rPr>
          <w:rFonts w:hint="eastAsia" w:ascii="宋体" w:hAnsi="宋体" w:eastAsia="宋体" w:cs="宋体"/>
          <w:color w:val="auto"/>
        </w:rPr>
        <w:br w:type="page"/>
      </w:r>
    </w:p>
    <w:p>
      <w:pPr>
        <w:ind w:firstLine="228" w:firstLineChars="95"/>
        <w:jc w:val="left"/>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pPr>
        <w:pStyle w:val="4"/>
        <w:rPr>
          <w:rFonts w:hint="eastAsia" w:ascii="宋体" w:hAnsi="宋体" w:eastAsia="宋体" w:cs="宋体"/>
          <w:szCs w:val="24"/>
        </w:rPr>
      </w:pPr>
      <w:r>
        <w:rPr>
          <w:rFonts w:hint="eastAsia" w:ascii="宋体" w:hAnsi="宋体" w:eastAsia="宋体" w:cs="宋体"/>
          <w:szCs w:val="24"/>
        </w:rPr>
        <w:t>附件</w:t>
      </w:r>
      <w:r>
        <w:rPr>
          <w:rFonts w:hint="eastAsia" w:cs="宋体"/>
          <w:szCs w:val="24"/>
          <w:lang w:eastAsia="zh-CN"/>
        </w:rPr>
        <w:t>八</w:t>
      </w:r>
      <w:r>
        <w:rPr>
          <w:rFonts w:hint="eastAsia" w:ascii="宋体" w:hAnsi="宋体" w:eastAsia="宋体" w:cs="宋体"/>
          <w:szCs w:val="24"/>
        </w:rPr>
        <w:t xml:space="preserve"> </w:t>
      </w:r>
    </w:p>
    <w:p>
      <w:pPr>
        <w:spacing w:line="480" w:lineRule="auto"/>
        <w:ind w:left="0" w:leftChars="0" w:firstLine="0" w:firstLineChars="0"/>
        <w:jc w:val="center"/>
        <w:rPr>
          <w:rFonts w:hint="eastAsia" w:ascii="宋体" w:hAnsi="宋体" w:eastAsia="宋体" w:cs="宋体"/>
        </w:rPr>
      </w:pPr>
      <w:r>
        <w:rPr>
          <w:rFonts w:hint="eastAsia" w:ascii="宋体" w:hAnsi="宋体" w:eastAsia="宋体" w:cs="宋体"/>
          <w:b/>
          <w:bCs/>
          <w:sz w:val="28"/>
          <w:szCs w:val="28"/>
        </w:rPr>
        <w:t>商务偏离表</w:t>
      </w:r>
    </w:p>
    <w:p>
      <w:pPr>
        <w:ind w:firstLine="0" w:firstLineChars="0"/>
        <w:rPr>
          <w:rFonts w:hint="eastAsia" w:ascii="宋体" w:hAnsi="宋体" w:eastAsia="宋体" w:cs="宋体"/>
        </w:rPr>
      </w:pPr>
      <w:r>
        <w:rPr>
          <w:rFonts w:hint="eastAsia" w:ascii="宋体" w:hAnsi="宋体" w:eastAsia="宋体" w:cs="宋体"/>
        </w:rPr>
        <w:t xml:space="preserve">项目名称：              项目编号：               </w:t>
      </w:r>
    </w:p>
    <w:tbl>
      <w:tblPr>
        <w:tblStyle w:val="4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79"/>
        <w:gridCol w:w="318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33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招标</w:t>
            </w:r>
            <w:r>
              <w:rPr>
                <w:rFonts w:hint="eastAsia" w:cs="宋体"/>
                <w:b/>
                <w:bCs/>
                <w:lang w:eastAsia="zh-CN"/>
              </w:rPr>
              <w:t>文件</w:t>
            </w:r>
            <w:r>
              <w:rPr>
                <w:rFonts w:hint="eastAsia" w:ascii="宋体" w:hAnsi="宋体" w:eastAsia="宋体" w:cs="宋体"/>
                <w:b/>
                <w:bCs/>
              </w:rPr>
              <w:t>要求</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pPr>
              <w:ind w:firstLine="0" w:firstLineChars="0"/>
              <w:rPr>
                <w:rFonts w:hint="eastAsia" w:ascii="宋体" w:hAnsi="宋体" w:eastAsia="宋体" w:cs="宋体"/>
              </w:rPr>
            </w:pPr>
          </w:p>
        </w:tc>
        <w:tc>
          <w:tcPr>
            <w:tcW w:w="3379" w:type="dxa"/>
            <w:vAlign w:val="top"/>
          </w:tcPr>
          <w:p>
            <w:pPr>
              <w:ind w:firstLine="0" w:firstLineChars="0"/>
              <w:rPr>
                <w:rFonts w:hint="eastAsia" w:ascii="宋体" w:hAnsi="宋体" w:eastAsia="宋体" w:cs="宋体"/>
              </w:rPr>
            </w:pPr>
          </w:p>
        </w:tc>
        <w:tc>
          <w:tcPr>
            <w:tcW w:w="3180" w:type="dxa"/>
            <w:vAlign w:val="top"/>
          </w:tcPr>
          <w:p>
            <w:pPr>
              <w:ind w:firstLine="0" w:firstLineChars="0"/>
              <w:rPr>
                <w:rFonts w:hint="eastAsia" w:ascii="宋体" w:hAnsi="宋体" w:eastAsia="宋体" w:cs="宋体"/>
              </w:rPr>
            </w:pPr>
          </w:p>
        </w:tc>
        <w:tc>
          <w:tcPr>
            <w:tcW w:w="2044" w:type="dxa"/>
            <w:vAlign w:val="top"/>
          </w:tcPr>
          <w:p>
            <w:pPr>
              <w:ind w:firstLine="0" w:firstLineChars="0"/>
              <w:rPr>
                <w:rFonts w:hint="eastAsia" w:ascii="宋体" w:hAnsi="宋体" w:eastAsia="宋体" w:cs="宋体"/>
              </w:rPr>
            </w:pPr>
          </w:p>
        </w:tc>
      </w:tr>
    </w:tbl>
    <w:p>
      <w:pPr>
        <w:spacing w:line="360" w:lineRule="auto"/>
        <w:ind w:left="0" w:leftChars="0" w:firstLine="0" w:firstLineChars="0"/>
        <w:rPr>
          <w:rFonts w:hint="eastAsia" w:ascii="宋体" w:hAnsi="宋体" w:eastAsia="宋体" w:cs="Times New Roman"/>
          <w:sz w:val="10"/>
          <w:szCs w:val="10"/>
        </w:rPr>
      </w:pPr>
    </w:p>
    <w:p>
      <w:pPr>
        <w:spacing w:line="360" w:lineRule="auto"/>
        <w:ind w:left="0" w:leftChars="0" w:firstLine="0" w:firstLineChars="0"/>
        <w:rPr>
          <w:rFonts w:ascii="宋体" w:hAnsi="宋体" w:eastAsia="宋体" w:cs="Times New Roman"/>
          <w:sz w:val="24"/>
        </w:rPr>
      </w:pPr>
      <w:r>
        <w:rPr>
          <w:rFonts w:hint="eastAsia" w:ascii="宋体" w:hAnsi="宋体" w:eastAsia="宋体" w:cs="Times New Roman"/>
          <w:sz w:val="24"/>
        </w:rPr>
        <w:t>注：1</w:t>
      </w:r>
      <w:r>
        <w:rPr>
          <w:rFonts w:hint="eastAsia" w:ascii="宋体" w:hAnsi="宋体" w:eastAsia="宋体" w:cs="Times New Roman"/>
          <w:sz w:val="24"/>
          <w:lang w:val="en-US" w:eastAsia="zh-CN"/>
        </w:rPr>
        <w:t>.</w:t>
      </w:r>
      <w:r>
        <w:rPr>
          <w:rFonts w:hint="eastAsia" w:ascii="宋体" w:hAnsi="宋体" w:eastAsia="宋体" w:cs="Times New Roman"/>
          <w:sz w:val="24"/>
        </w:rPr>
        <w:t>投标人必须按</w:t>
      </w:r>
      <w:r>
        <w:rPr>
          <w:rFonts w:hint="eastAsia" w:ascii="宋体" w:hAnsi="宋体" w:eastAsia="宋体" w:cs="Times New Roman"/>
          <w:sz w:val="24"/>
          <w:lang w:eastAsia="zh-CN"/>
        </w:rPr>
        <w:t>“第二章</w:t>
      </w:r>
      <w:r>
        <w:rPr>
          <w:rFonts w:hint="eastAsia" w:ascii="宋体" w:hAnsi="宋体" w:eastAsia="宋体" w:cs="Times New Roman"/>
          <w:sz w:val="24"/>
          <w:lang w:val="en-US" w:eastAsia="zh-CN"/>
        </w:rPr>
        <w:t>-采购需求</w:t>
      </w:r>
      <w:r>
        <w:rPr>
          <w:rFonts w:hint="eastAsia" w:ascii="宋体" w:hAnsi="宋体" w:eastAsia="宋体" w:cs="Times New Roman"/>
          <w:sz w:val="24"/>
          <w:lang w:eastAsia="zh-CN"/>
        </w:rPr>
        <w:t>”的商务要求</w:t>
      </w:r>
      <w:r>
        <w:rPr>
          <w:rFonts w:hint="eastAsia" w:ascii="宋体" w:hAnsi="宋体" w:eastAsia="宋体" w:cs="Times New Roman"/>
          <w:sz w:val="24"/>
        </w:rPr>
        <w:t>,如实填写</w:t>
      </w:r>
      <w:r>
        <w:rPr>
          <w:rFonts w:hint="eastAsia" w:ascii="宋体" w:hAnsi="宋体" w:eastAsia="宋体" w:cs="Times New Roman"/>
          <w:sz w:val="24"/>
          <w:lang w:eastAsia="zh-CN"/>
        </w:rPr>
        <w:t>本表</w:t>
      </w:r>
      <w:r>
        <w:rPr>
          <w:rFonts w:hint="eastAsia" w:ascii="宋体" w:hAnsi="宋体" w:eastAsia="宋体" w:cs="Times New Roman"/>
          <w:sz w:val="24"/>
        </w:rPr>
        <w:t>，未按要求填写的，有可能作负偏离处理；</w:t>
      </w:r>
    </w:p>
    <w:p>
      <w:pPr>
        <w:snapToGrid w:val="0"/>
        <w:spacing w:line="360" w:lineRule="auto"/>
        <w:ind w:firstLine="480" w:firstLineChars="200"/>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2.投标人根据投标响应情况在“偏离情况”栏里填写“正偏离”、“无偏离”、“负偏离”；</w:t>
      </w:r>
    </w:p>
    <w:p>
      <w:pPr>
        <w:ind w:firstLine="480" w:firstLineChars="200"/>
        <w:rPr>
          <w:rFonts w:hint="eastAsia" w:ascii="宋体" w:hAnsi="宋体" w:eastAsia="宋体" w:cs="宋体"/>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此表仅提供了表格形式，投标人应根据</w:t>
      </w:r>
      <w:r>
        <w:rPr>
          <w:rFonts w:hint="eastAsia" w:ascii="宋体" w:hAnsi="宋体" w:eastAsia="宋体" w:cs="Times New Roman"/>
          <w:sz w:val="24"/>
          <w:lang w:eastAsia="zh-CN"/>
        </w:rPr>
        <w:t>实际</w:t>
      </w:r>
      <w:r>
        <w:rPr>
          <w:rFonts w:hint="eastAsia" w:ascii="宋体" w:hAnsi="宋体" w:eastAsia="宋体" w:cs="Times New Roman"/>
          <w:sz w:val="24"/>
        </w:rPr>
        <w:t>需要准备足够数量的表格来填写。</w:t>
      </w:r>
    </w:p>
    <w:p>
      <w:pPr>
        <w:pStyle w:val="75"/>
        <w:rPr>
          <w:rFonts w:hint="eastAsia" w:ascii="宋体" w:hAnsi="宋体" w:eastAsia="宋体" w:cs="宋体"/>
          <w:color w:val="auto"/>
        </w:rPr>
      </w:pPr>
    </w:p>
    <w:p>
      <w:pPr>
        <w:pStyle w:val="76"/>
        <w:rPr>
          <w:rFonts w:hint="eastAsia" w:ascii="宋体" w:hAnsi="宋体" w:eastAsia="宋体" w:cs="宋体"/>
          <w:color w:val="auto"/>
        </w:rPr>
      </w:pPr>
    </w:p>
    <w:p>
      <w:pPr>
        <w:rPr>
          <w:rFonts w:hint="eastAsia"/>
        </w:rPr>
      </w:pPr>
    </w:p>
    <w:p>
      <w:pPr>
        <w:pStyle w:val="75"/>
        <w:rPr>
          <w:rFonts w:hint="eastAsia" w:ascii="宋体" w:hAnsi="宋体" w:eastAsia="宋体" w:cs="宋体"/>
          <w:color w:val="auto"/>
        </w:rPr>
      </w:pPr>
    </w:p>
    <w:p>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pPr>
        <w:spacing w:line="480" w:lineRule="auto"/>
        <w:ind w:left="0" w:leftChars="0" w:firstLine="0" w:firstLineChars="0"/>
        <w:rPr>
          <w:rFonts w:hint="eastAsia" w:ascii="宋体" w:hAnsi="宋体" w:eastAsia="宋体" w:cs="宋体"/>
        </w:rPr>
      </w:pPr>
      <w:r>
        <w:rPr>
          <w:rFonts w:hint="eastAsia" w:ascii="宋体" w:hAnsi="宋体" w:eastAsia="宋体" w:cs="宋体"/>
        </w:rPr>
        <w:t>日期：  年   月   日</w:t>
      </w:r>
    </w:p>
    <w:p>
      <w:pPr>
        <w:spacing w:line="500" w:lineRule="exact"/>
        <w:ind w:firstLine="480"/>
        <w:rPr>
          <w:rFonts w:hint="eastAsia" w:ascii="宋体" w:hAnsi="宋体" w:eastAsia="宋体" w:cs="宋体"/>
        </w:rPr>
      </w:pPr>
    </w:p>
    <w:p>
      <w:pPr>
        <w:ind w:firstLine="480"/>
        <w:rPr>
          <w:rFonts w:hint="eastAsia" w:ascii="宋体" w:hAnsi="宋体" w:eastAsia="宋体" w:cs="宋体"/>
        </w:rPr>
      </w:pPr>
    </w:p>
    <w:p>
      <w:pPr>
        <w:ind w:firstLine="0" w:firstLineChars="0"/>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pPr>
        <w:pStyle w:val="4"/>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九、类似业绩</w:t>
      </w:r>
    </w:p>
    <w:p>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pPr>
        <w:ind w:firstLine="0" w:firstLineChars="0"/>
        <w:rPr>
          <w:rFonts w:hint="eastAsia" w:ascii="宋体" w:hAnsi="宋体" w:eastAsia="宋体" w:cs="宋体"/>
        </w:rPr>
      </w:pPr>
      <w:r>
        <w:rPr>
          <w:rFonts w:hint="eastAsia" w:ascii="宋体" w:hAnsi="宋体" w:eastAsia="宋体" w:cs="宋体"/>
        </w:rPr>
        <w:t xml:space="preserve">项目名称：            项目编号：               </w:t>
      </w:r>
    </w:p>
    <w:tbl>
      <w:tblPr>
        <w:tblStyle w:val="4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pPr>
        <w:ind w:firstLine="0" w:firstLineChars="0"/>
        <w:rPr>
          <w:rFonts w:hint="eastAsia" w:ascii="宋体" w:hAnsi="宋体" w:eastAsia="宋体" w:cs="宋体"/>
          <w:sz w:val="10"/>
          <w:szCs w:val="10"/>
        </w:rPr>
      </w:pPr>
    </w:p>
    <w:p>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pPr>
        <w:pStyle w:val="75"/>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pPr>
        <w:pStyle w:val="75"/>
        <w:rPr>
          <w:rFonts w:hint="eastAsia" w:ascii="宋体" w:hAnsi="宋体" w:eastAsia="宋体" w:cs="宋体"/>
          <w:color w:val="auto"/>
        </w:rPr>
      </w:pPr>
    </w:p>
    <w:p>
      <w:pPr>
        <w:pStyle w:val="75"/>
        <w:rPr>
          <w:rFonts w:hint="eastAsia" w:ascii="宋体" w:hAnsi="宋体" w:eastAsia="宋体" w:cs="宋体"/>
          <w:color w:val="auto"/>
        </w:rPr>
      </w:pPr>
    </w:p>
    <w:p>
      <w:pPr>
        <w:spacing w:line="480" w:lineRule="auto"/>
        <w:ind w:left="0" w:leftChars="0" w:firstLine="0" w:firstLineChars="0"/>
        <w:rPr>
          <w:rFonts w:hint="eastAsia" w:ascii="宋体" w:hAnsi="宋体" w:eastAsia="宋体" w:cs="宋体"/>
        </w:rPr>
      </w:pPr>
    </w:p>
    <w:p>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pPr>
        <w:spacing w:line="480" w:lineRule="auto"/>
        <w:ind w:left="0" w:leftChars="0" w:firstLine="0" w:firstLineChars="0"/>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pPr>
        <w:numPr>
          <w:ilvl w:val="0"/>
          <w:numId w:val="0"/>
        </w:numPr>
        <w:jc w:val="center"/>
        <w:rPr>
          <w:rFonts w:hint="default" w:eastAsia="宋体" w:cs="宋体"/>
          <w:b/>
          <w:bCs/>
          <w:lang w:val="en-US" w:eastAsia="zh-CN"/>
        </w:rPr>
      </w:pPr>
      <w:r>
        <w:rPr>
          <w:rFonts w:hint="eastAsia" w:cs="宋体"/>
          <w:b/>
          <w:bCs/>
          <w:lang w:val="en-US" w:eastAsia="zh-CN"/>
        </w:rPr>
        <w:t>4.认证证书；</w:t>
      </w:r>
    </w:p>
    <w:p>
      <w:pPr>
        <w:numPr>
          <w:ilvl w:val="0"/>
          <w:numId w:val="0"/>
        </w:numPr>
        <w:rPr>
          <w:rFonts w:hint="eastAsia" w:cs="宋体"/>
          <w:b/>
          <w:bCs/>
          <w:lang w:val="en-US" w:eastAsia="zh-CN"/>
        </w:rPr>
      </w:pPr>
    </w:p>
    <w:p>
      <w:pPr>
        <w:numPr>
          <w:ilvl w:val="0"/>
          <w:numId w:val="0"/>
        </w:numPr>
        <w:jc w:val="center"/>
        <w:rPr>
          <w:rFonts w:hint="eastAsia" w:cs="宋体"/>
          <w:b/>
          <w:bCs/>
          <w:lang w:val="en-US" w:eastAsia="zh-CN"/>
        </w:rPr>
      </w:pPr>
    </w:p>
    <w:p>
      <w:pPr>
        <w:numPr>
          <w:ilvl w:val="0"/>
          <w:numId w:val="0"/>
        </w:numPr>
        <w:jc w:val="center"/>
        <w:rPr>
          <w:rFonts w:hint="default" w:cs="宋体"/>
          <w:b/>
          <w:bCs/>
          <w:lang w:val="en-US" w:eastAsia="zh-CN"/>
        </w:rPr>
      </w:pPr>
      <w:r>
        <w:rPr>
          <w:rFonts w:hint="eastAsia" w:cs="宋体"/>
          <w:b/>
          <w:bCs/>
          <w:lang w:val="en-US" w:eastAsia="zh-CN"/>
        </w:rPr>
        <w:t>5.商品承诺；</w:t>
      </w:r>
    </w:p>
    <w:p>
      <w:pPr>
        <w:numPr>
          <w:ilvl w:val="0"/>
          <w:numId w:val="0"/>
        </w:numPr>
        <w:rPr>
          <w:rFonts w:hint="eastAsia" w:cs="宋体"/>
          <w:b/>
          <w:bCs/>
          <w:lang w:val="en-US" w:eastAsia="zh-CN"/>
        </w:rPr>
      </w:pPr>
    </w:p>
    <w:p>
      <w:pPr>
        <w:numPr>
          <w:ilvl w:val="0"/>
          <w:numId w:val="0"/>
        </w:numPr>
        <w:jc w:val="center"/>
        <w:rPr>
          <w:rFonts w:hint="eastAsia" w:cs="宋体"/>
          <w:b/>
          <w:bCs/>
          <w:lang w:val="en-US" w:eastAsia="zh-CN"/>
        </w:rPr>
      </w:pPr>
    </w:p>
    <w:p>
      <w:pPr>
        <w:numPr>
          <w:ilvl w:val="0"/>
          <w:numId w:val="0"/>
        </w:numPr>
        <w:jc w:val="center"/>
        <w:rPr>
          <w:rFonts w:hint="default" w:cs="宋体"/>
          <w:b/>
          <w:bCs/>
          <w:lang w:val="en-US" w:eastAsia="zh-CN"/>
        </w:rPr>
      </w:pPr>
      <w:r>
        <w:rPr>
          <w:rFonts w:hint="eastAsia" w:cs="宋体"/>
          <w:b/>
          <w:bCs/>
          <w:lang w:val="en-US" w:eastAsia="zh-CN"/>
        </w:rPr>
        <w:t>6.企业管理制度；</w:t>
      </w:r>
    </w:p>
    <w:p>
      <w:pPr>
        <w:numPr>
          <w:ilvl w:val="0"/>
          <w:numId w:val="0"/>
        </w:numPr>
        <w:rPr>
          <w:rFonts w:hint="eastAsia" w:cs="宋体"/>
          <w:b/>
          <w:bCs/>
          <w:lang w:val="en-US" w:eastAsia="zh-CN"/>
        </w:rPr>
      </w:pPr>
    </w:p>
    <w:p>
      <w:pPr>
        <w:numPr>
          <w:ilvl w:val="0"/>
          <w:numId w:val="0"/>
        </w:numPr>
        <w:jc w:val="center"/>
        <w:rPr>
          <w:rFonts w:hint="eastAsia" w:cs="宋体"/>
          <w:b/>
          <w:bCs/>
          <w:lang w:val="en-US" w:eastAsia="zh-CN"/>
        </w:rPr>
      </w:pPr>
    </w:p>
    <w:p>
      <w:pPr>
        <w:numPr>
          <w:ilvl w:val="0"/>
          <w:numId w:val="0"/>
        </w:numPr>
        <w:jc w:val="center"/>
        <w:rPr>
          <w:rFonts w:hint="default" w:cs="宋体"/>
          <w:b/>
          <w:bCs/>
          <w:lang w:val="en-US" w:eastAsia="zh-CN"/>
        </w:rPr>
      </w:pPr>
      <w:r>
        <w:rPr>
          <w:rFonts w:hint="eastAsia" w:cs="宋体"/>
          <w:b/>
          <w:bCs/>
          <w:lang w:val="en-US" w:eastAsia="zh-CN"/>
        </w:rPr>
        <w:t>7.质量保证措施；</w:t>
      </w:r>
    </w:p>
    <w:p>
      <w:pPr>
        <w:numPr>
          <w:ilvl w:val="0"/>
          <w:numId w:val="0"/>
        </w:numPr>
        <w:rPr>
          <w:rFonts w:hint="eastAsia" w:cs="宋体"/>
          <w:b/>
          <w:bCs/>
          <w:lang w:val="en-US" w:eastAsia="zh-CN"/>
        </w:rPr>
      </w:pPr>
    </w:p>
    <w:p>
      <w:pPr>
        <w:numPr>
          <w:ilvl w:val="0"/>
          <w:numId w:val="0"/>
        </w:numPr>
        <w:jc w:val="center"/>
        <w:rPr>
          <w:rFonts w:hint="eastAsia" w:cs="宋体"/>
          <w:b/>
          <w:bCs/>
          <w:lang w:val="en-US" w:eastAsia="zh-CN"/>
        </w:rPr>
      </w:pPr>
    </w:p>
    <w:p>
      <w:pPr>
        <w:numPr>
          <w:ilvl w:val="0"/>
          <w:numId w:val="0"/>
        </w:numPr>
        <w:jc w:val="center"/>
        <w:rPr>
          <w:rFonts w:hint="default" w:cs="宋体"/>
          <w:b/>
          <w:bCs/>
          <w:lang w:val="en-US" w:eastAsia="zh-CN"/>
        </w:rPr>
      </w:pPr>
      <w:r>
        <w:rPr>
          <w:rFonts w:hint="eastAsia" w:cs="宋体"/>
          <w:b/>
          <w:bCs/>
          <w:lang w:val="en-US" w:eastAsia="zh-CN"/>
        </w:rPr>
        <w:t>8.配送方案；</w:t>
      </w:r>
    </w:p>
    <w:p>
      <w:pPr>
        <w:numPr>
          <w:ilvl w:val="0"/>
          <w:numId w:val="0"/>
        </w:numPr>
        <w:rPr>
          <w:rFonts w:hint="eastAsia" w:cs="宋体"/>
          <w:b/>
          <w:bCs/>
          <w:lang w:val="en-US" w:eastAsia="zh-CN"/>
        </w:rPr>
      </w:pPr>
    </w:p>
    <w:p>
      <w:pPr>
        <w:numPr>
          <w:ilvl w:val="0"/>
          <w:numId w:val="0"/>
        </w:numPr>
        <w:jc w:val="center"/>
        <w:rPr>
          <w:rFonts w:hint="eastAsia" w:cs="宋体"/>
          <w:b/>
          <w:bCs/>
          <w:lang w:val="en-US" w:eastAsia="zh-CN"/>
        </w:rPr>
      </w:pPr>
    </w:p>
    <w:p>
      <w:pPr>
        <w:numPr>
          <w:ilvl w:val="0"/>
          <w:numId w:val="0"/>
        </w:numPr>
        <w:jc w:val="center"/>
        <w:rPr>
          <w:rFonts w:hint="default" w:cs="宋体"/>
          <w:b/>
          <w:bCs/>
          <w:lang w:val="en-US" w:eastAsia="zh-CN"/>
        </w:rPr>
      </w:pPr>
      <w:r>
        <w:rPr>
          <w:rFonts w:hint="eastAsia" w:cs="宋体"/>
          <w:b/>
          <w:bCs/>
          <w:lang w:val="en-US" w:eastAsia="zh-CN"/>
        </w:rPr>
        <w:t>9.售后服务；</w:t>
      </w:r>
    </w:p>
    <w:p>
      <w:pPr>
        <w:numPr>
          <w:ilvl w:val="0"/>
          <w:numId w:val="0"/>
        </w:numPr>
        <w:rPr>
          <w:rFonts w:hint="eastAsia" w:cs="宋体"/>
          <w:b/>
          <w:bCs/>
          <w:lang w:val="en-US" w:eastAsia="zh-CN"/>
        </w:rPr>
      </w:pPr>
    </w:p>
    <w:p>
      <w:pPr>
        <w:numPr>
          <w:ilvl w:val="0"/>
          <w:numId w:val="0"/>
        </w:numPr>
        <w:jc w:val="center"/>
        <w:rPr>
          <w:rFonts w:hint="eastAsia" w:cs="宋体"/>
          <w:b/>
          <w:bCs/>
          <w:lang w:val="en-US" w:eastAsia="zh-CN"/>
        </w:rPr>
      </w:pPr>
    </w:p>
    <w:p>
      <w:pPr>
        <w:numPr>
          <w:ilvl w:val="0"/>
          <w:numId w:val="0"/>
        </w:numPr>
        <w:jc w:val="center"/>
        <w:rPr>
          <w:rFonts w:hint="default" w:cs="宋体"/>
          <w:b/>
          <w:bCs/>
          <w:lang w:val="en-US" w:eastAsia="zh-CN"/>
        </w:rPr>
      </w:pPr>
      <w:r>
        <w:rPr>
          <w:rFonts w:hint="eastAsia" w:cs="宋体"/>
          <w:b/>
          <w:bCs/>
          <w:lang w:val="en-US" w:eastAsia="zh-CN"/>
        </w:rPr>
        <w:t>10.服务网点；</w:t>
      </w:r>
    </w:p>
    <w:p>
      <w:pPr>
        <w:ind w:firstLine="0" w:firstLineChars="0"/>
        <w:rPr>
          <w:rFonts w:hint="eastAsia" w:cs="宋体"/>
          <w:b/>
          <w:bCs/>
          <w:lang w:val="en-US" w:eastAsia="zh-CN"/>
        </w:rPr>
      </w:pPr>
    </w:p>
    <w:p>
      <w:pPr>
        <w:ind w:firstLine="0" w:firstLineChars="0"/>
        <w:jc w:val="center"/>
        <w:rPr>
          <w:rFonts w:hint="eastAsia" w:cs="宋体"/>
          <w:b/>
          <w:bCs/>
          <w:lang w:val="en-US" w:eastAsia="zh-CN"/>
        </w:rPr>
      </w:pPr>
    </w:p>
    <w:p>
      <w:pPr>
        <w:ind w:firstLine="0" w:firstLineChars="0"/>
        <w:jc w:val="center"/>
        <w:rPr>
          <w:rFonts w:hint="eastAsia" w:ascii="宋体" w:hAnsi="宋体" w:eastAsia="宋体" w:cs="宋体"/>
          <w:b/>
          <w:bCs/>
        </w:rPr>
      </w:pPr>
      <w:r>
        <w:rPr>
          <w:rFonts w:hint="eastAsia" w:cs="宋体"/>
          <w:b/>
          <w:bCs/>
          <w:lang w:val="en-US" w:eastAsia="zh-CN"/>
        </w:rPr>
        <w:t>11.</w:t>
      </w:r>
      <w:r>
        <w:rPr>
          <w:rFonts w:hint="eastAsia" w:cs="宋体"/>
          <w:b/>
          <w:bCs/>
        </w:rPr>
        <w:t>其它本招标文件评分表要求提供的材料或投标人认为需要</w:t>
      </w:r>
      <w:r>
        <w:rPr>
          <w:rFonts w:hint="eastAsia" w:cs="宋体"/>
          <w:b/>
          <w:bCs/>
          <w:lang w:eastAsia="zh-CN"/>
        </w:rPr>
        <w:t>补充</w:t>
      </w:r>
      <w:r>
        <w:rPr>
          <w:rFonts w:hint="eastAsia" w:cs="宋体"/>
          <w:b/>
          <w:bCs/>
        </w:rPr>
        <w:t>的其他技术文件资料或说明。</w:t>
      </w:r>
    </w:p>
    <w:p>
      <w:pPr>
        <w:ind w:left="-720" w:right="-965" w:firstLine="0" w:firstLineChars="0"/>
        <w:jc w:val="center"/>
        <w:rPr>
          <w:rFonts w:hint="eastAsia" w:ascii="宋体" w:hAnsi="宋体" w:eastAsia="宋体" w:cs="宋体"/>
          <w:b/>
          <w:bCs/>
          <w:spacing w:val="30"/>
        </w:rPr>
      </w:pPr>
    </w:p>
    <w:p>
      <w:pPr>
        <w:ind w:left="-720" w:right="-965" w:firstLine="0" w:firstLineChars="0"/>
        <w:jc w:val="center"/>
        <w:rPr>
          <w:rFonts w:hint="eastAsia" w:ascii="宋体" w:hAnsi="宋体" w:eastAsia="宋体" w:cs="宋体"/>
          <w:b/>
          <w:bCs/>
          <w:spacing w:val="30"/>
          <w:sz w:val="28"/>
          <w:szCs w:val="28"/>
        </w:rPr>
      </w:pPr>
    </w:p>
    <w:p>
      <w:pPr>
        <w:ind w:firstLine="0" w:firstLineChars="0"/>
        <w:rPr>
          <w:rFonts w:hint="eastAsia" w:ascii="宋体" w:hAnsi="宋体" w:eastAsia="宋体" w:cs="宋体"/>
        </w:rPr>
      </w:pPr>
    </w:p>
    <w:p>
      <w:pPr>
        <w:ind w:firstLine="0" w:firstLineChars="0"/>
        <w:rPr>
          <w:rFonts w:hint="eastAsia" w:ascii="宋体" w:hAnsi="宋体" w:eastAsia="宋体" w:cs="宋体"/>
        </w:rPr>
      </w:pPr>
      <w:r>
        <w:rPr>
          <w:rFonts w:hint="eastAsia" w:ascii="宋体" w:hAnsi="宋体" w:eastAsia="宋体" w:cs="宋体"/>
        </w:rPr>
        <w:t xml:space="preserve">              </w:t>
      </w:r>
    </w:p>
    <w:p>
      <w:pPr>
        <w:ind w:left="0" w:leftChars="0" w:firstLine="0" w:firstLineChars="0"/>
        <w:rPr>
          <w:rFonts w:hint="eastAsia" w:ascii="宋体" w:hAnsi="宋体" w:eastAsia="宋体" w:cs="宋体"/>
        </w:rPr>
      </w:pPr>
    </w:p>
    <w:p>
      <w:pPr>
        <w:pStyle w:val="75"/>
        <w:rPr>
          <w:rFonts w:hint="eastAsia" w:ascii="宋体" w:hAnsi="宋体" w:eastAsia="宋体" w:cs="宋体"/>
          <w:color w:val="auto"/>
        </w:rPr>
      </w:pPr>
    </w:p>
    <w:p>
      <w:pPr>
        <w:ind w:left="-720" w:right="-958" w:firstLine="0" w:firstLineChars="0"/>
        <w:rPr>
          <w:rFonts w:hint="eastAsia" w:ascii="宋体" w:hAnsi="宋体" w:eastAsia="宋体" w:cs="宋体"/>
        </w:rPr>
      </w:pPr>
      <w:r>
        <w:rPr>
          <w:rFonts w:hint="eastAsia" w:ascii="宋体" w:hAnsi="宋体" w:eastAsia="宋体" w:cs="宋体"/>
        </w:rPr>
        <w:t xml:space="preserve"> </w:t>
      </w:r>
    </w:p>
    <w:p>
      <w:pPr>
        <w:pStyle w:val="4"/>
        <w:rPr>
          <w:rFonts w:hint="eastAsia" w:ascii="宋体" w:hAnsi="宋体" w:eastAsia="宋体" w:cs="宋体"/>
          <w:szCs w:val="24"/>
        </w:rPr>
        <w:sectPr>
          <w:pgSz w:w="11907" w:h="16840"/>
          <w:pgMar w:top="1247" w:right="1304" w:bottom="1021" w:left="1304" w:header="720" w:footer="720" w:gutter="0"/>
          <w:pgNumType w:fmt="decimal"/>
          <w:cols w:space="720" w:num="1"/>
          <w:docGrid w:linePitch="286" w:charSpace="0"/>
        </w:sectPr>
      </w:pPr>
    </w:p>
    <w:p>
      <w:pPr>
        <w:pStyle w:val="4"/>
        <w:spacing w:line="240" w:lineRule="auto"/>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正本（副本）</w:t>
      </w:r>
    </w:p>
    <w:p>
      <w:pPr>
        <w:ind w:firstLine="482"/>
        <w:jc w:val="center"/>
        <w:rPr>
          <w:rFonts w:hint="eastAsia" w:ascii="宋体" w:hAnsi="宋体" w:eastAsia="宋体" w:cs="宋体"/>
        </w:rPr>
      </w:pPr>
      <w:r>
        <w:rPr>
          <w:rFonts w:hint="eastAsia" w:ascii="宋体" w:hAnsi="宋体" w:eastAsia="宋体" w:cs="宋体"/>
          <w:b/>
          <w:bCs/>
        </w:rPr>
        <w:t xml:space="preserve"> </w:t>
      </w:r>
    </w:p>
    <w:p>
      <w:pPr>
        <w:ind w:firstLine="480"/>
        <w:rPr>
          <w:rFonts w:hint="eastAsia" w:ascii="宋体" w:hAnsi="宋体" w:eastAsia="宋体" w:cs="宋体"/>
        </w:rPr>
      </w:pPr>
    </w:p>
    <w:p>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pPr>
        <w:pStyle w:val="14"/>
        <w:rPr>
          <w:rFonts w:hint="eastAsia" w:ascii="宋体" w:hAnsi="宋体" w:eastAsia="宋体" w:cs="宋体"/>
          <w:b/>
          <w:bCs/>
          <w:sz w:val="24"/>
          <w:szCs w:val="24"/>
        </w:rPr>
      </w:pPr>
    </w:p>
    <w:p>
      <w:pPr>
        <w:ind w:firstLine="480"/>
        <w:rPr>
          <w:rFonts w:hint="eastAsia" w:ascii="宋体" w:hAnsi="宋体" w:eastAsia="宋体" w:cs="宋体"/>
        </w:rPr>
      </w:pPr>
    </w:p>
    <w:p>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pPr>
        <w:ind w:firstLine="456"/>
        <w:rPr>
          <w:rFonts w:hint="eastAsia" w:ascii="宋体" w:hAnsi="宋体" w:eastAsia="宋体" w:cs="宋体"/>
          <w:bCs/>
          <w:spacing w:val="-6"/>
          <w:sz w:val="30"/>
          <w:szCs w:val="30"/>
        </w:rPr>
      </w:pPr>
    </w:p>
    <w:p>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pPr>
        <w:pStyle w:val="76"/>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pPr>
        <w:pStyle w:val="75"/>
        <w:rPr>
          <w:rFonts w:hint="eastAsia" w:ascii="宋体" w:hAnsi="宋体" w:eastAsia="宋体" w:cs="宋体"/>
          <w:color w:val="auto"/>
        </w:rPr>
      </w:pPr>
    </w:p>
    <w:p>
      <w:pPr>
        <w:pStyle w:val="4"/>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pPr>
        <w:bidi w:val="0"/>
        <w:spacing w:line="480" w:lineRule="auto"/>
        <w:jc w:val="center"/>
        <w:rPr>
          <w:rFonts w:hint="eastAsia" w:ascii="宋体" w:hAnsi="宋体" w:eastAsia="宋体" w:cs="宋体"/>
          <w:b/>
          <w:kern w:val="0"/>
          <w:szCs w:val="28"/>
        </w:rPr>
      </w:pPr>
      <w:r>
        <w:rPr>
          <w:rFonts w:hint="eastAsia"/>
          <w:b/>
          <w:bCs/>
          <w:sz w:val="28"/>
          <w:szCs w:val="28"/>
        </w:rPr>
        <w:t>报价文件目录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cs="宋体"/>
          <w:lang w:val="en-US" w:eastAsia="zh-CN"/>
        </w:rPr>
        <w:t>1.</w:t>
      </w:r>
      <w:r>
        <w:rPr>
          <w:rFonts w:hint="eastAsia" w:ascii="宋体" w:hAnsi="宋体" w:eastAsia="宋体" w:cs="宋体"/>
        </w:rPr>
        <w:t>投标响应函…………………………………………………………………（页码）</w:t>
      </w:r>
    </w:p>
    <w:p>
      <w:pPr>
        <w:spacing w:line="360" w:lineRule="auto"/>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开标一览表…………………………………………………………………（页码）</w:t>
      </w:r>
    </w:p>
    <w:p>
      <w:pPr>
        <w:spacing w:line="360" w:lineRule="auto"/>
        <w:ind w:firstLine="480"/>
        <w:rPr>
          <w:rFonts w:hint="eastAsia" w:ascii="宋体" w:hAnsi="宋体" w:eastAsia="宋体" w:cs="宋体"/>
        </w:rPr>
      </w:pPr>
      <w:r>
        <w:rPr>
          <w:rFonts w:hint="eastAsia" w:cs="宋体"/>
          <w:lang w:val="en-US" w:eastAsia="zh-CN"/>
        </w:rPr>
        <w:t>3.</w:t>
      </w:r>
      <w:r>
        <w:rPr>
          <w:rFonts w:hint="eastAsia" w:ascii="宋体" w:hAnsi="宋体" w:eastAsia="宋体" w:cs="宋体"/>
        </w:rPr>
        <w:t>投标报价明细表……………………………………………………………（页码）</w:t>
      </w:r>
    </w:p>
    <w:p>
      <w:pPr>
        <w:bidi w:val="0"/>
        <w:spacing w:line="360" w:lineRule="auto"/>
        <w:rPr>
          <w:rFonts w:hint="eastAsia" w:ascii="宋体" w:hAnsi="宋体"/>
          <w:sz w:val="24"/>
        </w:rPr>
      </w:pPr>
      <w:r>
        <w:rPr>
          <w:rFonts w:hint="eastAsia"/>
          <w:lang w:val="en-US" w:eastAsia="zh-CN"/>
        </w:rPr>
        <w:t>4.</w:t>
      </w:r>
      <w:r>
        <w:rPr>
          <w:rFonts w:hint="eastAsia" w:ascii="宋体" w:hAnsi="宋体"/>
          <w:sz w:val="24"/>
          <w:lang w:val="en-US" w:eastAsia="zh-CN"/>
        </w:rPr>
        <w:t>缴纳</w:t>
      </w:r>
      <w:r>
        <w:rPr>
          <w:rFonts w:hint="eastAsia" w:ascii="宋体" w:hAnsi="宋体"/>
          <w:sz w:val="24"/>
        </w:rPr>
        <w:t>招标代理</w:t>
      </w:r>
      <w:r>
        <w:rPr>
          <w:rFonts w:hint="eastAsia" w:ascii="宋体" w:hAnsi="宋体"/>
          <w:sz w:val="24"/>
          <w:lang w:eastAsia="zh-CN"/>
        </w:rPr>
        <w:t>服务</w:t>
      </w:r>
      <w:r>
        <w:rPr>
          <w:rFonts w:hint="eastAsia" w:ascii="宋体" w:hAnsi="宋体"/>
          <w:sz w:val="24"/>
        </w:rPr>
        <w:t>费承诺函</w:t>
      </w:r>
      <w:r>
        <w:rPr>
          <w:rFonts w:hint="eastAsia" w:ascii="宋体" w:hAnsi="宋体" w:eastAsia="宋体" w:cs="宋体"/>
        </w:rPr>
        <w:t>………………………………………………（页码）</w:t>
      </w:r>
    </w:p>
    <w:p>
      <w:pPr>
        <w:tabs>
          <w:tab w:val="left" w:pos="504"/>
        </w:tabs>
        <w:bidi w:val="0"/>
        <w:spacing w:line="360" w:lineRule="auto"/>
        <w:jc w:val="left"/>
        <w:rPr>
          <w:rFonts w:hint="default"/>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lang w:val="en-US" w:eastAsia="zh-CN"/>
        </w:rPr>
        <w:tab/>
      </w:r>
      <w:r>
        <w:rPr>
          <w:rFonts w:hint="eastAsia"/>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eastAsia="宋体" w:cs="宋体"/>
        </w:rPr>
        <w:t>………………………（页码）</w:t>
      </w:r>
    </w:p>
    <w:p>
      <w:pPr>
        <w:pStyle w:val="4"/>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ascii="宋体" w:hAnsi="宋体" w:eastAsia="宋体" w:cs="宋体"/>
          <w:szCs w:val="24"/>
        </w:rPr>
        <w:t xml:space="preserve">    </w:t>
      </w:r>
    </w:p>
    <w:p>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pPr>
        <w:pStyle w:val="19"/>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至e</w:t>
      </w:r>
      <w:r>
        <w:rPr>
          <w:rFonts w:hint="eastAsia" w:cs="宋体"/>
          <w:lang w:eastAsia="zh-CN"/>
        </w:rPr>
        <w:t>）</w:t>
      </w:r>
      <w:r>
        <w:rPr>
          <w:rFonts w:hint="eastAsia" w:ascii="宋体" w:hAnsi="宋体" w:eastAsia="宋体" w:cs="宋体"/>
        </w:rPr>
        <w:t>项情形之一的，中标、成交无效。</w:t>
      </w:r>
    </w:p>
    <w:p>
      <w:pPr>
        <w:ind w:firstLine="3600" w:firstLineChars="1500"/>
        <w:rPr>
          <w:rFonts w:hint="eastAsia" w:ascii="宋体" w:hAnsi="宋体" w:eastAsia="宋体" w:cs="宋体"/>
        </w:rPr>
      </w:pPr>
    </w:p>
    <w:p>
      <w:pPr>
        <w:pStyle w:val="75"/>
        <w:rPr>
          <w:rFonts w:hint="eastAsia" w:ascii="宋体" w:hAnsi="宋体" w:eastAsia="宋体" w:cs="宋体"/>
          <w:color w:val="auto"/>
        </w:rPr>
      </w:pPr>
    </w:p>
    <w:p>
      <w:pPr>
        <w:spacing w:line="480" w:lineRule="auto"/>
        <w:ind w:firstLine="480"/>
        <w:rPr>
          <w:rFonts w:hint="eastAsia" w:ascii="宋体" w:hAnsi="宋体" w:eastAsia="宋体" w:cs="宋体"/>
        </w:rPr>
      </w:pPr>
      <w:r>
        <w:rPr>
          <w:rFonts w:hint="eastAsia" w:ascii="宋体" w:hAnsi="宋体" w:eastAsia="宋体" w:cs="宋体"/>
        </w:rPr>
        <w:t>投标人名称（公章）：</w:t>
      </w:r>
    </w:p>
    <w:p>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pPr>
        <w:spacing w:line="480" w:lineRule="auto"/>
        <w:ind w:firstLine="480"/>
        <w:rPr>
          <w:rFonts w:hint="eastAsia" w:ascii="宋体" w:hAnsi="宋体" w:eastAsia="宋体" w:cs="宋体"/>
        </w:rPr>
      </w:pPr>
      <w:r>
        <w:rPr>
          <w:rFonts w:hint="eastAsia" w:ascii="宋体" w:hAnsi="宋体" w:eastAsia="宋体" w:cs="宋体"/>
        </w:rPr>
        <w:t>日期：  年   月   日</w:t>
      </w:r>
    </w:p>
    <w:p>
      <w:pPr>
        <w:pStyle w:val="4"/>
        <w:rPr>
          <w:rFonts w:hint="eastAsia" w:ascii="宋体" w:hAnsi="宋体" w:eastAsia="宋体" w:cs="宋体"/>
          <w:szCs w:val="24"/>
        </w:rPr>
      </w:pPr>
    </w:p>
    <w:p>
      <w:pPr>
        <w:bidi w:val="0"/>
        <w:rPr>
          <w:rFonts w:hint="eastAsia"/>
        </w:rPr>
      </w:pPr>
    </w:p>
    <w:p>
      <w:pPr>
        <w:bidi w:val="0"/>
        <w:rPr>
          <w:rFonts w:hint="eastAsia"/>
        </w:rPr>
      </w:pPr>
    </w:p>
    <w:p>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pPr>
        <w:tabs>
          <w:tab w:val="left" w:pos="545"/>
        </w:tabs>
        <w:bidi w:val="0"/>
        <w:jc w:val="left"/>
        <w:rPr>
          <w:rFonts w:hint="eastAsia" w:eastAsia="宋体"/>
          <w:lang w:eastAsia="zh-CN"/>
        </w:rPr>
        <w:sectPr>
          <w:pgSz w:w="11906" w:h="16838"/>
          <w:pgMar w:top="1440" w:right="1304" w:bottom="1020" w:left="1304" w:header="851" w:footer="992" w:gutter="0"/>
          <w:pgNumType w:fmt="decimal"/>
          <w:cols w:space="720" w:num="1"/>
          <w:docGrid w:type="lines" w:linePitch="312" w:charSpace="0"/>
        </w:sectPr>
      </w:pPr>
      <w:r>
        <w:rPr>
          <w:rFonts w:hint="eastAsia"/>
          <w:lang w:eastAsia="zh-CN"/>
        </w:rPr>
        <w:tab/>
      </w:r>
    </w:p>
    <w:p>
      <w:pPr>
        <w:pStyle w:val="4"/>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十一</w:t>
      </w:r>
    </w:p>
    <w:p>
      <w:pPr>
        <w:pStyle w:val="176"/>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pPr>
        <w:pStyle w:val="176"/>
        <w:keepNext w:val="0"/>
        <w:pageBreakBefore w:val="0"/>
        <w:tabs>
          <w:tab w:val="clear" w:pos="720"/>
        </w:tabs>
        <w:spacing w:line="460" w:lineRule="exact"/>
        <w:ind w:firstLine="482"/>
        <w:outlineLvl w:val="9"/>
        <w:rPr>
          <w:rFonts w:hint="eastAsia" w:ascii="宋体" w:hAnsi="宋体" w:eastAsia="宋体" w:cs="宋体"/>
          <w:kern w:val="2"/>
          <w:sz w:val="24"/>
        </w:rPr>
      </w:pPr>
    </w:p>
    <w:p>
      <w:pPr>
        <w:spacing w:line="480" w:lineRule="auto"/>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pPr>
        <w:pStyle w:val="176"/>
        <w:keepNext w:val="0"/>
        <w:pageBreakBefore w:val="0"/>
        <w:tabs>
          <w:tab w:val="clear" w:pos="720"/>
        </w:tabs>
        <w:spacing w:line="480" w:lineRule="auto"/>
        <w:ind w:firstLine="480"/>
        <w:jc w:val="both"/>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p>
      <w:pPr>
        <w:ind w:left="0" w:leftChars="0" w:firstLine="0" w:firstLineChars="0"/>
        <w:jc w:val="center"/>
        <w:rPr>
          <w:rFonts w:hint="eastAsia" w:ascii="宋体" w:hAnsi="宋体" w:eastAsia="宋体" w:cs="宋体"/>
          <w:b/>
          <w:kern w:val="0"/>
        </w:rPr>
      </w:pPr>
    </w:p>
    <w:tbl>
      <w:tblPr>
        <w:tblStyle w:val="4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6"/>
        <w:gridCol w:w="5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1" w:hRule="atLeast"/>
        </w:trPr>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项目名称</w:t>
            </w:r>
          </w:p>
        </w:tc>
        <w:tc>
          <w:tcPr>
            <w:tcW w:w="5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折扣报价（</w:t>
            </w:r>
            <w:r>
              <w:rPr>
                <w:rFonts w:hint="eastAsia" w:cs="宋体"/>
                <w:b/>
                <w:bCs/>
                <w:spacing w:val="-6"/>
                <w:u w:val="none"/>
                <w:lang w:val="en-US" w:eastAsia="zh-CN"/>
              </w:rPr>
              <w:t>%</w:t>
            </w:r>
            <w:r>
              <w:rPr>
                <w:rFonts w:hint="eastAsia" w:cs="宋体"/>
                <w:b/>
                <w:bCs/>
                <w:spacing w:val="-6"/>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4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eastAsia="zh-CN"/>
              </w:rPr>
              <w:t>浙江省南湖监狱监内</w:t>
            </w:r>
            <w:r>
              <w:rPr>
                <w:rFonts w:hint="eastAsia" w:ascii="宋体" w:hAnsi="宋体" w:eastAsia="宋体" w:cs="宋体"/>
                <w:sz w:val="24"/>
                <w:szCs w:val="24"/>
                <w:lang w:val="en-US" w:eastAsia="zh-CN"/>
              </w:rPr>
              <w:t>低值易耗品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sz w:val="24"/>
                <w:szCs w:val="24"/>
                <w:lang w:val="en-US" w:eastAsia="zh-CN"/>
              </w:rPr>
              <w:t>采购项目</w:t>
            </w:r>
          </w:p>
        </w:tc>
        <w:tc>
          <w:tcPr>
            <w:tcW w:w="5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240" w:firstLineChars="10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折扣</w:t>
            </w:r>
            <w:r>
              <w:rPr>
                <w:rFonts w:hint="eastAsia" w:ascii="宋体" w:hAnsi="宋体" w:eastAsia="宋体" w:cs="宋体"/>
                <w:sz w:val="24"/>
                <w:szCs w:val="24"/>
                <w:lang w:val="en-US" w:eastAsia="zh-CN"/>
              </w:rPr>
              <w:t>（大写）：</w:t>
            </w:r>
            <w:r>
              <w:rPr>
                <w:rFonts w:hint="eastAsia" w:ascii="宋体" w:hAnsi="宋体" w:eastAsia="宋体" w:cs="宋体"/>
                <w:sz w:val="24"/>
                <w:szCs w:val="24"/>
                <w:u w:val="thick"/>
                <w:lang w:val="en-US" w:eastAsia="zh-CN"/>
              </w:rPr>
              <w:t xml:space="preserve">  </w:t>
            </w:r>
            <w:r>
              <w:rPr>
                <w:rFonts w:hint="eastAsia" w:cs="宋体"/>
                <w:sz w:val="24"/>
                <w:szCs w:val="24"/>
                <w:u w:val="thick"/>
                <w:lang w:val="en-US" w:eastAsia="zh-CN"/>
              </w:rPr>
              <w:t xml:space="preserve">      </w:t>
            </w:r>
            <w:r>
              <w:rPr>
                <w:rFonts w:hint="eastAsia" w:ascii="宋体" w:hAnsi="宋体" w:eastAsia="宋体" w:cs="宋体"/>
                <w:sz w:val="24"/>
                <w:szCs w:val="24"/>
                <w:u w:val="thick"/>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720" w:firstLineChars="300"/>
              <w:jc w:val="both"/>
              <w:textAlignment w:val="auto"/>
              <w:rPr>
                <w:rFonts w:hint="default"/>
                <w:u w:val="none"/>
                <w:lang w:val="en-US" w:eastAsia="zh-CN"/>
              </w:rPr>
            </w:pPr>
            <w:r>
              <w:rPr>
                <w:rFonts w:hint="eastAsia" w:ascii="宋体" w:hAnsi="宋体" w:eastAsia="宋体" w:cs="宋体"/>
                <w:sz w:val="24"/>
                <w:szCs w:val="24"/>
                <w:lang w:val="en-US" w:eastAsia="zh-CN"/>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服务期限：自合同签订之日起两年。</w:t>
            </w:r>
          </w:p>
        </w:tc>
      </w:tr>
    </w:tbl>
    <w:p>
      <w:pPr>
        <w:snapToGrid w:val="0"/>
        <w:ind w:firstLine="0" w:firstLineChars="0"/>
        <w:rPr>
          <w:rFonts w:hint="eastAsia" w:ascii="宋体" w:hAnsi="宋体" w:eastAsia="宋体" w:cs="宋体"/>
          <w:b/>
          <w:kern w:val="0"/>
          <w:sz w:val="10"/>
          <w:szCs w:val="10"/>
          <w:lang w:val="zh-CN"/>
        </w:rPr>
      </w:pPr>
    </w:p>
    <w:p>
      <w:pPr>
        <w:snapToGrid w:val="0"/>
        <w:spacing w:line="360" w:lineRule="auto"/>
        <w:ind w:firstLine="0" w:firstLineChars="0"/>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pPr>
        <w:bidi w:val="0"/>
        <w:spacing w:line="360" w:lineRule="auto"/>
        <w:rPr>
          <w:rFonts w:hint="eastAsia"/>
          <w:lang w:val="en-US" w:eastAsia="zh-CN"/>
        </w:rPr>
      </w:pPr>
      <w:r>
        <w:rPr>
          <w:rFonts w:hint="eastAsia"/>
          <w:lang w:val="zh-CN"/>
        </w:rPr>
        <w:t>1</w:t>
      </w:r>
      <w:r>
        <w:rPr>
          <w:rFonts w:hint="eastAsia"/>
          <w:lang w:val="en-US" w:eastAsia="zh-CN"/>
        </w:rPr>
        <w:t>.</w:t>
      </w:r>
      <w:r>
        <w:rPr>
          <w:rFonts w:hint="eastAsia"/>
          <w:b w:val="0"/>
          <w:bCs w:val="0"/>
          <w:lang w:val="en-US" w:eastAsia="zh-CN"/>
        </w:rPr>
        <w:t>本项目以“</w:t>
      </w:r>
      <w:r>
        <w:rPr>
          <w:rFonts w:hint="eastAsia"/>
          <w:b/>
          <w:bCs/>
          <w:lang w:val="en-US" w:eastAsia="zh-CN"/>
        </w:rPr>
        <w:t>整体折扣（%）</w:t>
      </w:r>
      <w:r>
        <w:rPr>
          <w:rFonts w:hint="eastAsia"/>
          <w:b w:val="0"/>
          <w:bCs w:val="0"/>
          <w:lang w:val="en-US" w:eastAsia="zh-CN"/>
        </w:rPr>
        <w:t>”形式进行报价（例如：95%），折扣</w:t>
      </w:r>
      <w:r>
        <w:rPr>
          <w:rFonts w:hint="eastAsia"/>
          <w:color w:val="auto"/>
          <w:lang w:val="en-US" w:eastAsia="zh-CN"/>
        </w:rPr>
        <w:t>≤100%；最终结算价=最高限价*折扣。</w:t>
      </w:r>
    </w:p>
    <w:p>
      <w:pPr>
        <w:bidi w:val="0"/>
        <w:spacing w:line="360" w:lineRule="auto"/>
        <w:rPr>
          <w:rFonts w:hint="eastAsia"/>
          <w:lang w:val="zh-CN"/>
        </w:rPr>
      </w:pPr>
      <w:r>
        <w:rPr>
          <w:rFonts w:hint="eastAsia"/>
          <w:lang w:val="en-US" w:eastAsia="zh-CN"/>
        </w:rPr>
        <w:t>2.</w:t>
      </w:r>
      <w:r>
        <w:rPr>
          <w:rFonts w:hint="eastAsia"/>
          <w:lang w:val="zh-CN"/>
        </w:rPr>
        <w:t>投标人需按本表格式填写，不得自行更改。</w:t>
      </w:r>
    </w:p>
    <w:p>
      <w:pPr>
        <w:bidi w:val="0"/>
        <w:spacing w:line="360" w:lineRule="auto"/>
        <w:rPr>
          <w:rFonts w:hint="eastAsia"/>
          <w:lang w:val="en-US" w:eastAsia="zh-CN"/>
        </w:rPr>
      </w:pPr>
      <w:r>
        <w:rPr>
          <w:rFonts w:hint="eastAsia"/>
          <w:lang w:val="en-US" w:eastAsia="zh-CN"/>
        </w:rPr>
        <w:t>3.</w:t>
      </w:r>
      <w:r>
        <w:rPr>
          <w:rFonts w:hint="eastAsia"/>
          <w:lang w:val="zh-CN"/>
        </w:rPr>
        <w:t>有关本项目实施所涉及的一切费用（详见前附表）均计入报价。</w:t>
      </w:r>
    </w:p>
    <w:p>
      <w:pPr>
        <w:bidi w:val="0"/>
        <w:spacing w:line="360" w:lineRule="auto"/>
        <w:rPr>
          <w:rFonts w:hint="default"/>
          <w:lang w:val="en-US" w:eastAsia="zh-CN"/>
        </w:rPr>
      </w:pPr>
    </w:p>
    <w:p>
      <w:pPr>
        <w:rPr>
          <w:rFonts w:hint="eastAsia"/>
          <w:lang w:val="zh-CN"/>
        </w:rPr>
      </w:pPr>
    </w:p>
    <w:p>
      <w:pPr>
        <w:spacing w:line="480" w:lineRule="auto"/>
        <w:ind w:firstLine="480"/>
        <w:rPr>
          <w:rFonts w:hint="eastAsia" w:ascii="宋体" w:hAnsi="宋体" w:eastAsia="宋体" w:cs="宋体"/>
        </w:rPr>
      </w:pPr>
    </w:p>
    <w:p>
      <w:pPr>
        <w:spacing w:line="480" w:lineRule="auto"/>
        <w:ind w:firstLine="480"/>
        <w:rPr>
          <w:rFonts w:hint="eastAsia" w:ascii="宋体" w:hAnsi="宋体" w:eastAsia="宋体" w:cs="宋体"/>
        </w:rPr>
      </w:pPr>
      <w:r>
        <w:rPr>
          <w:rFonts w:hint="eastAsia" w:ascii="宋体" w:hAnsi="宋体" w:eastAsia="宋体" w:cs="宋体"/>
        </w:rPr>
        <w:t>投标人名称（公章）：</w:t>
      </w:r>
    </w:p>
    <w:p>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pPr>
        <w:spacing w:line="480" w:lineRule="auto"/>
        <w:ind w:firstLine="480"/>
        <w:rPr>
          <w:rFonts w:hint="eastAsia" w:ascii="宋体" w:hAnsi="宋体" w:eastAsia="宋体" w:cs="宋体"/>
        </w:rPr>
      </w:pPr>
      <w:r>
        <w:rPr>
          <w:rFonts w:hint="eastAsia" w:ascii="宋体" w:hAnsi="宋体" w:eastAsia="宋体" w:cs="宋体"/>
        </w:rPr>
        <w:t>日期：  年   月   日</w:t>
      </w:r>
    </w:p>
    <w:p>
      <w:pPr>
        <w:pStyle w:val="4"/>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p>
      <w:pPr>
        <w:pStyle w:val="4"/>
        <w:spacing w:line="240" w:lineRule="auto"/>
        <w:rPr>
          <w:rFonts w:hint="eastAsia" w:cs="宋体"/>
          <w:szCs w:val="24"/>
          <w:lang w:eastAsia="zh-CN"/>
        </w:rPr>
      </w:pPr>
      <w:r>
        <w:rPr>
          <w:rFonts w:hint="eastAsia" w:cs="宋体"/>
          <w:szCs w:val="24"/>
          <w:lang w:eastAsia="zh-CN"/>
        </w:rPr>
        <w:t>附件十二</w:t>
      </w:r>
    </w:p>
    <w:p>
      <w:pPr>
        <w:bidi w:val="0"/>
        <w:ind w:left="0" w:leftChars="0" w:firstLine="0" w:firstLineChars="0"/>
        <w:jc w:val="center"/>
        <w:rPr>
          <w:rFonts w:hint="eastAsia" w:cs="宋体"/>
          <w:b/>
          <w:bCs/>
          <w:sz w:val="28"/>
          <w:szCs w:val="28"/>
          <w:lang w:eastAsia="zh-CN"/>
        </w:rPr>
      </w:pPr>
      <w:r>
        <w:rPr>
          <w:rFonts w:hint="eastAsia" w:cs="宋体"/>
          <w:b/>
          <w:bCs/>
          <w:sz w:val="28"/>
          <w:szCs w:val="28"/>
          <w:lang w:eastAsia="zh-CN"/>
        </w:rPr>
        <w:t>投标报价明细表</w:t>
      </w:r>
    </w:p>
    <w:tbl>
      <w:tblPr>
        <w:tblStyle w:val="43"/>
        <w:tblW w:w="994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2577"/>
        <w:gridCol w:w="3136"/>
        <w:gridCol w:w="1034"/>
        <w:gridCol w:w="1241"/>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商品名称</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规格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最高限价</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（元）</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b/>
                <w:bCs/>
                <w:lang w:val="en-US" w:eastAsia="zh-CN"/>
              </w:rPr>
            </w:pPr>
            <w:r>
              <w:rPr>
                <w:rFonts w:hint="eastAsia"/>
                <w:b/>
                <w:bCs/>
                <w:lang w:val="en-US" w:eastAsia="zh-CN"/>
              </w:rPr>
              <w:t>整体折扣报价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橡胶牛筋管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94</w:t>
            </w:r>
          </w:p>
        </w:tc>
        <w:tc>
          <w:tcPr>
            <w:tcW w:w="124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果壳箱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翻盖30L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塑料水桶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塑料痰盂</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圆头布拖把</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需改成塑料柄</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平拖把</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需改成塑料柄宽30CM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竹扫帚</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需改成塑料柄</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扫帚畚箕</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塑料柄</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清洁球</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单只</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洁厕粉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500克/瓶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洗衣粉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500克/包</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包</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透明皂</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200G</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洗洁精</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1.23公斤/桶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锂电理发剪</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充插二用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指甲钳</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大号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塑料衣叉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1.2米</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塑料垃圾桶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297</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塑料垃圾桶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塑料垃圾桶轮子</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120L二轮一轴</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塑料凳</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塑料凳</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高50CM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塑料饭勺</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铲饭板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蹲坑延时冲水阀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脚踩式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蹲坑延时冲水阀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手按式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小便池延时冲水阀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手按式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小便池体感式冲水阀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自动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马字牌铸铁水龙头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淋浴三联龙头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含软管喷头</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台盆龙头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冷热水高头含软管</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不锈钢浮球阀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PPR32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截止阀阀芯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PPR20-25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截止阀阀芯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PPR32-40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124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450</w:t>
            </w:r>
          </w:p>
        </w:tc>
        <w:tc>
          <w:tcPr>
            <w:tcW w:w="124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铸铁截止阀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铸铁闸阀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铸铁闸阀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铸铁闸阀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DN32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铜球阀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DN15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玻纹软管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圆型防潮防爆灯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吸顶250MM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玻璃罩防爆灯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100W 直径230MM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通开锁</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通开锁</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LED灯管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T8/20W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LED球泡灯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LED灯源</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LED灯泡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洗地刷</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刷面30CM</w:t>
            </w:r>
            <w:r>
              <w:rPr>
                <w:rFonts w:hint="eastAsia" w:cs="宋体"/>
                <w:sz w:val="24"/>
                <w:szCs w:val="24"/>
                <w:lang w:val="en-US" w:eastAsia="zh-CN"/>
              </w:rPr>
              <w:t>长</w:t>
            </w:r>
            <w:r>
              <w:rPr>
                <w:rFonts w:hint="eastAsia" w:ascii="宋体" w:hAnsi="宋体" w:eastAsia="宋体" w:cs="宋体"/>
                <w:sz w:val="24"/>
                <w:szCs w:val="24"/>
                <w:lang w:val="en-US" w:eastAsia="zh-CN"/>
              </w:rPr>
              <w:t>需改成塑料柄</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塑料柄马桶刷</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塑料整理箱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30*20*18cm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塑料整理箱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60*40*35cm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不锈钢保温桶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不锈钢保温保温桶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不锈钢保温保温桶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保温桶龙头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安装距离3CM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40*40CM/重3.5公斤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45*45CM(重5.5kg)</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不锈钢蒸饭盘</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40*60蒸饭箱用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不锈钢菜盆</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厨师服</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长袖上衣</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24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厨师帽</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白色短帽</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24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皮围裙</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过膝盖</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皮质袖套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到肘部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橡胶手套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到肘部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菜框</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670*470*370CM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灶台打火枪</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长杆</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油污净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500ML/瓶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洗手液</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500克/瓶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中性</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双面胶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回民饭盒</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三格塑料盒</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厕纸</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10包</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轴承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半面胶手套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缕空防滑垫</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1.2米</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生铁锅</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不锈钢打菜瓢</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直径15CM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直径12CM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高邦雨鞋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全部尺码</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蚊香盘</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不锈钢，有盖、带锁扣</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定向轮</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5寸</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万向轮</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5寸</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除锈剂</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300ML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多用插座</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3米</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塑料软玻璃</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尼龙窗纱</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白色</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平方米</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窗纱嵌压条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塑钢纱窗框</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80*120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力车轮子成套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二轮一轴</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蒸笼布</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30*60硅胶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蒸箱锁扣</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6寸</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铜芯线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4平方</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护套线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495</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护套线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286</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铜芯线</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6平方</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PPR拖把柄</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4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力车外胎</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26寸/六层</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1241"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力车内胎</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26寸</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漏勺</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冰袋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冷风机用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手提应急照明灯</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蜡烛</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抗台用</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毛刷</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2寸</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A48Y-16C</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A27W-10T</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毛巾</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地胶贴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地胶贴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方向盘锁</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可伸缩80CM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手压喷壶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橡塑保温棉</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宽1米</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PVC网格防滑垫</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药品盒</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塑料柄分菜勺</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漏电断路器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32A/3P+N</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老鼠粘贴纸</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25*40CM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不锈钢箱扣</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4寸</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蓄水桶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200L</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不锈钢浮球阀</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不锈钢盒页</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4寸、厚3MM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LED强光电筒</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持续照明10小时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开水器龙头</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DN15、安装距离10CM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紫外线消毒灯管</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塑料打菜瓢</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口径15厘米，柄长40CM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带盖不锈钢菜桶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一次性餐饮口罩</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一次性检验手套</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143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塑料雨披袋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lang w:val="en-US" w:eastAsia="zh-CN"/>
              </w:rPr>
              <w:t>0*</w:t>
            </w:r>
            <w:r>
              <w:rPr>
                <w:rFonts w:hint="eastAsia" w:cs="宋体"/>
                <w:sz w:val="24"/>
                <w:szCs w:val="24"/>
                <w:lang w:val="en-US" w:eastAsia="zh-CN"/>
              </w:rPr>
              <w:t>26</w:t>
            </w:r>
            <w:r>
              <w:rPr>
                <w:rFonts w:hint="eastAsia" w:ascii="宋体" w:hAnsi="宋体" w:eastAsia="宋体" w:cs="宋体"/>
                <w:sz w:val="24"/>
                <w:szCs w:val="24"/>
                <w:lang w:val="en-US" w:eastAsia="zh-CN"/>
              </w:rPr>
              <w:t>*</w:t>
            </w:r>
            <w:r>
              <w:rPr>
                <w:rFonts w:hint="eastAsia" w:cs="宋体"/>
                <w:sz w:val="24"/>
                <w:szCs w:val="24"/>
                <w:lang w:val="en-US" w:eastAsia="zh-CN"/>
              </w:rPr>
              <w:t>1CM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10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特大锅铲</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柄长1.2米，铲口宽20CM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室内移动塑料坐便器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含内桶</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坐便器内桶</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点火器</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杆长10CM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自封袋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10*15CM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千只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cs="宋体"/>
                <w:sz w:val="24"/>
                <w:szCs w:val="24"/>
                <w:lang w:val="en-US" w:eastAsia="zh-CN"/>
              </w:rPr>
              <w:t>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打包袋</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防水无防布60*30*20cm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50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标识标牌</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不干胶贴20*30cm</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9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整体折扣报价</w:t>
            </w:r>
            <w:r>
              <w:rPr>
                <w:rFonts w:hint="eastAsia" w:ascii="宋体" w:hAnsi="宋体" w:eastAsia="宋体" w:cs="宋体"/>
                <w:sz w:val="24"/>
                <w:szCs w:val="24"/>
                <w:lang w:val="en-US" w:eastAsia="zh-CN"/>
              </w:rPr>
              <w:t>：</w:t>
            </w:r>
          </w:p>
        </w:tc>
      </w:tr>
    </w:tbl>
    <w:p>
      <w:pPr>
        <w:bidi w:val="0"/>
        <w:ind w:left="0" w:leftChars="0" w:firstLine="0" w:firstLineChars="0"/>
        <w:rPr>
          <w:rFonts w:hint="eastAsia"/>
        </w:rPr>
      </w:pPr>
      <w:r>
        <w:rPr>
          <w:rFonts w:hint="eastAsia"/>
          <w:lang w:eastAsia="zh-CN"/>
        </w:rPr>
        <w:t>注：</w:t>
      </w:r>
      <w:r>
        <w:rPr>
          <w:rFonts w:hint="eastAsia"/>
        </w:rPr>
        <w:t>1</w:t>
      </w:r>
      <w:r>
        <w:rPr>
          <w:rFonts w:hint="eastAsia"/>
          <w:lang w:val="en-US" w:eastAsia="zh-CN"/>
        </w:rPr>
        <w:t>.</w:t>
      </w:r>
      <w:r>
        <w:rPr>
          <w:rFonts w:hint="eastAsia"/>
        </w:rPr>
        <w:t>数量以实际采购数量为准。</w:t>
      </w:r>
    </w:p>
    <w:p>
      <w:pPr>
        <w:bidi w:val="0"/>
      </w:pPr>
      <w:r>
        <w:rPr>
          <w:rFonts w:hint="eastAsia"/>
          <w:lang w:val="en-US" w:eastAsia="zh-CN"/>
        </w:rPr>
        <w:t>2.</w:t>
      </w:r>
      <w:r>
        <w:rPr>
          <w:rFonts w:hint="eastAsia"/>
        </w:rPr>
        <w:t>报价一经涂改，应在涂改处加盖单位公章或者由法定代表人或其授权代表签字或盖章，否则其投标作无效标处理。</w:t>
      </w:r>
    </w:p>
    <w:p>
      <w:pPr>
        <w:bidi w:val="0"/>
        <w:jc w:val="left"/>
        <w:rPr>
          <w:rFonts w:hint="eastAsia" w:cs="宋体"/>
          <w:szCs w:val="24"/>
          <w:lang w:val="en-US" w:eastAsia="zh-CN"/>
        </w:rPr>
      </w:pPr>
      <w:r>
        <w:rPr>
          <w:rFonts w:hint="eastAsia" w:cs="宋体"/>
          <w:szCs w:val="24"/>
          <w:lang w:val="en-US" w:eastAsia="zh-CN"/>
        </w:rPr>
        <w:t>3.整体折扣报价应与“开标一览表”中的折扣报价保持一致。</w:t>
      </w:r>
    </w:p>
    <w:p>
      <w:pPr>
        <w:bidi w:val="0"/>
        <w:rPr>
          <w:rFonts w:hint="eastAsia" w:ascii="宋体" w:hAnsi="宋体" w:eastAsia="宋体" w:cs="宋体"/>
          <w:szCs w:val="24"/>
        </w:rPr>
      </w:pPr>
    </w:p>
    <w:p>
      <w:pPr>
        <w:bidi w:val="0"/>
        <w:rPr>
          <w:rFonts w:hint="eastAsia" w:ascii="宋体" w:hAnsi="宋体" w:eastAsia="宋体" w:cs="宋体"/>
          <w:szCs w:val="24"/>
        </w:rPr>
      </w:pPr>
    </w:p>
    <w:p>
      <w:pPr>
        <w:spacing w:line="480" w:lineRule="auto"/>
        <w:ind w:firstLine="480"/>
        <w:rPr>
          <w:rFonts w:hint="eastAsia" w:ascii="宋体" w:hAnsi="宋体" w:eastAsia="宋体" w:cs="宋体"/>
        </w:rPr>
      </w:pPr>
    </w:p>
    <w:p>
      <w:pPr>
        <w:spacing w:line="480" w:lineRule="auto"/>
        <w:ind w:firstLine="480"/>
        <w:rPr>
          <w:rFonts w:hint="eastAsia" w:ascii="宋体" w:hAnsi="宋体" w:eastAsia="宋体" w:cs="宋体"/>
        </w:rPr>
      </w:pPr>
      <w:r>
        <w:rPr>
          <w:rFonts w:hint="eastAsia" w:ascii="宋体" w:hAnsi="宋体" w:eastAsia="宋体" w:cs="宋体"/>
        </w:rPr>
        <w:t>投标人名称（公章）：</w:t>
      </w:r>
    </w:p>
    <w:p>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pPr>
        <w:spacing w:line="480" w:lineRule="auto"/>
        <w:ind w:firstLine="480"/>
        <w:rPr>
          <w:rFonts w:hint="eastAsia" w:ascii="宋体" w:hAnsi="宋体" w:eastAsia="宋体" w:cs="宋体"/>
        </w:rPr>
      </w:pPr>
      <w:r>
        <w:rPr>
          <w:rFonts w:hint="eastAsia" w:ascii="宋体" w:hAnsi="宋体" w:eastAsia="宋体" w:cs="宋体"/>
        </w:rPr>
        <w:t>日期：  年   月   日</w:t>
      </w:r>
    </w:p>
    <w:p>
      <w:pPr>
        <w:bidi w:val="0"/>
        <w:ind w:left="0" w:leftChars="0" w:firstLine="0" w:firstLineChars="0"/>
        <w:jc w:val="left"/>
        <w:rPr>
          <w:rFonts w:hint="eastAsia" w:ascii="宋体" w:hAnsi="宋体" w:eastAsia="宋体" w:cs="宋体"/>
          <w:szCs w:val="24"/>
        </w:rPr>
      </w:pPr>
      <w:r>
        <w:rPr>
          <w:rFonts w:hint="eastAsia" w:ascii="宋体" w:hAnsi="宋体" w:eastAsia="宋体" w:cs="宋体"/>
          <w:szCs w:val="24"/>
        </w:rPr>
        <w:br w:type="page"/>
      </w:r>
      <w:bookmarkEnd w:id="35"/>
      <w:bookmarkEnd w:id="36"/>
      <w:bookmarkEnd w:id="37"/>
      <w:bookmarkEnd w:id="38"/>
      <w:bookmarkEnd w:id="39"/>
      <w:bookmarkEnd w:id="40"/>
      <w:bookmarkEnd w:id="41"/>
      <w:bookmarkEnd w:id="42"/>
    </w:p>
    <w:p>
      <w:pPr>
        <w:bidi w:val="0"/>
        <w:spacing w:line="240" w:lineRule="auto"/>
        <w:ind w:left="0" w:leftChars="0" w:firstLine="0" w:firstLineChars="0"/>
        <w:jc w:val="left"/>
        <w:rPr>
          <w:rFonts w:hint="eastAsia" w:cs="宋体"/>
          <w:b/>
          <w:bCs/>
          <w:szCs w:val="24"/>
          <w:lang w:eastAsia="zh-CN"/>
        </w:rPr>
        <w:sectPr>
          <w:pgSz w:w="11906" w:h="16838"/>
          <w:pgMar w:top="1440" w:right="1304" w:bottom="1020" w:left="1304" w:header="851" w:footer="992" w:gutter="0"/>
          <w:pgNumType w:fmt="decimal"/>
          <w:cols w:space="720" w:num="1"/>
          <w:docGrid w:type="lines" w:linePitch="312" w:charSpace="0"/>
        </w:sectPr>
      </w:pPr>
    </w:p>
    <w:p>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附件十三</w:t>
      </w:r>
    </w:p>
    <w:p>
      <w:pPr>
        <w:bidi w:val="0"/>
        <w:spacing w:line="480" w:lineRule="auto"/>
        <w:ind w:left="0" w:leftChars="0" w:firstLine="0" w:firstLineChars="0"/>
        <w:jc w:val="center"/>
        <w:rPr>
          <w:rFonts w:hint="eastAsia"/>
        </w:rPr>
      </w:pPr>
      <w:r>
        <w:rPr>
          <w:rFonts w:hint="eastAsia"/>
          <w:b/>
          <w:bCs/>
          <w:sz w:val="28"/>
          <w:szCs w:val="28"/>
          <w:lang w:val="en-US" w:eastAsia="zh-CN"/>
        </w:rPr>
        <w:t>缴纳</w:t>
      </w:r>
      <w:r>
        <w:rPr>
          <w:rFonts w:hint="eastAsia"/>
          <w:b/>
          <w:bCs/>
          <w:sz w:val="28"/>
          <w:szCs w:val="28"/>
        </w:rPr>
        <w:t>招标代理</w:t>
      </w:r>
      <w:r>
        <w:rPr>
          <w:rFonts w:hint="eastAsia"/>
          <w:b/>
          <w:bCs/>
          <w:sz w:val="28"/>
          <w:szCs w:val="28"/>
          <w:lang w:eastAsia="zh-CN"/>
        </w:rPr>
        <w:t>服务</w:t>
      </w:r>
      <w:r>
        <w:rPr>
          <w:rFonts w:hint="eastAsia"/>
          <w:b/>
          <w:bCs/>
          <w:sz w:val="28"/>
          <w:szCs w:val="28"/>
        </w:rPr>
        <w:t>费承诺函</w:t>
      </w:r>
    </w:p>
    <w:p>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pPr>
        <w:bidi w:val="0"/>
        <w:spacing w:line="480" w:lineRule="auto"/>
      </w:pPr>
      <w:r>
        <w:rPr>
          <w:rFonts w:hint="eastAsia"/>
        </w:rPr>
        <w:t>根据国家计委、物价局文件和招标文件的规定，一旦我公司中标，我公司同意按本招标文件规定向</w:t>
      </w:r>
      <w:r>
        <w:rPr>
          <w:rFonts w:hint="eastAsia"/>
          <w:lang w:eastAsia="zh-CN"/>
        </w:rPr>
        <w:t>你单位</w:t>
      </w:r>
      <w:r>
        <w:rPr>
          <w:rFonts w:hint="eastAsia"/>
        </w:rPr>
        <w:t>交纳招标代理服务费，在中标通知书发出当日一次性缴清招标代理服务费。如我方未按上述承诺支付</w:t>
      </w:r>
      <w:r>
        <w:rPr>
          <w:rFonts w:hint="eastAsia"/>
          <w:lang w:eastAsia="zh-CN"/>
        </w:rPr>
        <w:t>招标</w:t>
      </w:r>
      <w:r>
        <w:rPr>
          <w:rFonts w:hint="eastAsia"/>
        </w:rPr>
        <w:t>代理服务费，采购人可以取消我方成交资格，由此产生的一切法律后果和责任由我方承担。我方声明放弃对此提出任何异议和追索的权利。</w:t>
      </w:r>
    </w:p>
    <w:p>
      <w:pPr>
        <w:bidi w:val="0"/>
        <w:spacing w:line="480" w:lineRule="auto"/>
        <w:rPr>
          <w:rFonts w:hint="eastAsia"/>
          <w:lang w:eastAsia="zh-CN"/>
        </w:rPr>
      </w:pPr>
      <w:r>
        <w:rPr>
          <w:rFonts w:hint="eastAsia"/>
          <w:lang w:eastAsia="zh-CN"/>
        </w:rPr>
        <w:t>特此承诺！</w:t>
      </w:r>
    </w:p>
    <w:p>
      <w:pPr>
        <w:spacing w:line="360" w:lineRule="auto"/>
        <w:rPr>
          <w:rFonts w:ascii="宋体" w:hAnsi="宋体"/>
          <w:sz w:val="24"/>
        </w:rPr>
      </w:pPr>
    </w:p>
    <w:p>
      <w:pPr>
        <w:pStyle w:val="7"/>
        <w:spacing w:line="500" w:lineRule="exact"/>
        <w:ind w:firstLine="0"/>
        <w:jc w:val="left"/>
        <w:rPr>
          <w:rFonts w:ascii="宋体" w:hAnsi="宋体"/>
          <w:sz w:val="24"/>
          <w:szCs w:val="24"/>
          <w:u w:val="single"/>
        </w:rPr>
      </w:pPr>
      <w:r>
        <w:rPr>
          <w:rFonts w:hint="eastAsia" w:ascii="宋体" w:hAnsi="宋体"/>
          <w:sz w:val="24"/>
          <w:szCs w:val="24"/>
          <w:u w:val="none"/>
          <w:lang w:val="en-US" w:eastAsia="zh-CN"/>
        </w:rPr>
        <w:t>-----------------------------------------------------------------------------</w:t>
      </w:r>
      <w:r>
        <w:rPr>
          <w:rFonts w:hint="eastAsia" w:ascii="宋体" w:hAnsi="宋体"/>
          <w:sz w:val="24"/>
          <w:szCs w:val="24"/>
          <w:u w:val="single"/>
        </w:rPr>
        <w:t xml:space="preserve">                                                                                                                                                             </w:t>
      </w:r>
    </w:p>
    <w:p>
      <w:pPr>
        <w:pStyle w:val="7"/>
        <w:spacing w:line="500" w:lineRule="exact"/>
        <w:ind w:firstLine="0"/>
        <w:jc w:val="left"/>
        <w:rPr>
          <w:rFonts w:ascii="宋体" w:hAnsi="宋体"/>
          <w:sz w:val="24"/>
          <w:szCs w:val="24"/>
        </w:rPr>
      </w:pPr>
      <w:r>
        <w:rPr>
          <w:rFonts w:hint="eastAsia" w:ascii="宋体" w:hAnsi="宋体"/>
          <w:sz w:val="24"/>
          <w:szCs w:val="24"/>
          <w:lang w:eastAsia="zh-CN"/>
        </w:rPr>
        <w:t>招标</w:t>
      </w:r>
      <w:r>
        <w:rPr>
          <w:rFonts w:hint="eastAsia" w:ascii="宋体" w:hAnsi="宋体"/>
          <w:sz w:val="24"/>
          <w:szCs w:val="24"/>
        </w:rPr>
        <w:t>代理</w:t>
      </w:r>
      <w:r>
        <w:rPr>
          <w:rFonts w:hint="eastAsia" w:ascii="宋体" w:hAnsi="宋体"/>
          <w:sz w:val="24"/>
          <w:szCs w:val="24"/>
          <w:lang w:eastAsia="zh-CN"/>
        </w:rPr>
        <w:t>服务</w:t>
      </w:r>
      <w:r>
        <w:rPr>
          <w:rFonts w:hint="eastAsia" w:ascii="宋体" w:hAnsi="宋体"/>
          <w:sz w:val="24"/>
          <w:szCs w:val="24"/>
        </w:rPr>
        <w:t>费</w:t>
      </w:r>
      <w:r>
        <w:rPr>
          <w:rFonts w:hint="eastAsia" w:ascii="宋体" w:hAnsi="宋体"/>
          <w:sz w:val="24"/>
          <w:szCs w:val="24"/>
          <w:lang w:eastAsia="zh-CN"/>
        </w:rPr>
        <w:t>缴纳</w:t>
      </w:r>
      <w:r>
        <w:rPr>
          <w:rFonts w:hint="eastAsia" w:ascii="宋体" w:hAnsi="宋体"/>
          <w:sz w:val="24"/>
          <w:szCs w:val="24"/>
        </w:rPr>
        <w:t>账号：</w:t>
      </w:r>
    </w:p>
    <w:p>
      <w:pPr>
        <w:snapToGrid w:val="0"/>
        <w:jc w:val="left"/>
        <w:rPr>
          <w:rFonts w:ascii="宋体" w:hAnsi="宋体"/>
          <w:sz w:val="24"/>
        </w:rPr>
      </w:pPr>
    </w:p>
    <w:p>
      <w:pPr>
        <w:bidi w:val="0"/>
        <w:ind w:left="0" w:leftChars="0" w:firstLine="0" w:firstLineChars="0"/>
        <w:jc w:val="left"/>
        <w:rPr>
          <w:rFonts w:hint="eastAsia"/>
          <w:lang w:val="en-US" w:eastAsia="zh-CN"/>
        </w:rPr>
      </w:pPr>
      <w:r>
        <w:rPr>
          <w:rFonts w:hint="eastAsia"/>
        </w:rPr>
        <w:t>收款人：浙江致信招标代理有限公司湖州分公司</w:t>
      </w:r>
    </w:p>
    <w:p>
      <w:pPr>
        <w:bidi w:val="0"/>
        <w:ind w:left="0" w:leftChars="0" w:firstLine="0" w:firstLineChars="0"/>
        <w:jc w:val="left"/>
        <w:rPr>
          <w:rFonts w:hint="eastAsia"/>
          <w:lang w:val="en-US" w:eastAsia="zh-CN"/>
        </w:rPr>
      </w:pPr>
      <w:r>
        <w:rPr>
          <w:rFonts w:hint="eastAsia"/>
        </w:rPr>
        <w:t>开户银行：恒丰银行股份有限公司湖州分行</w:t>
      </w:r>
    </w:p>
    <w:p>
      <w:pPr>
        <w:bidi w:val="0"/>
        <w:ind w:left="0" w:leftChars="0" w:firstLine="0" w:firstLineChars="0"/>
        <w:jc w:val="left"/>
        <w:rPr>
          <w:rFonts w:hint="eastAsia"/>
          <w:lang w:val="en-US" w:eastAsia="zh-CN"/>
        </w:rPr>
      </w:pPr>
      <w:r>
        <w:rPr>
          <w:rFonts w:hint="eastAsia"/>
        </w:rPr>
        <w:t>账号：33050106100100000031</w:t>
      </w:r>
    </w:p>
    <w:p>
      <w:pPr>
        <w:bidi w:val="0"/>
        <w:ind w:left="0" w:leftChars="0" w:firstLine="0" w:firstLineChars="0"/>
        <w:jc w:val="left"/>
      </w:pPr>
      <w:r>
        <w:rPr>
          <w:rFonts w:hint="eastAsia"/>
          <w:lang w:val="en-US" w:eastAsia="zh-CN"/>
        </w:rPr>
        <w:t>开票及相关问题联系人：梅</w:t>
      </w:r>
      <w:r>
        <w:rPr>
          <w:rFonts w:hint="eastAsia"/>
        </w:rPr>
        <w:t>工</w:t>
      </w:r>
      <w:r>
        <w:rPr>
          <w:rFonts w:hint="eastAsia"/>
          <w:lang w:val="en-US" w:eastAsia="zh-CN"/>
        </w:rPr>
        <w:t>/</w:t>
      </w:r>
      <w:r>
        <w:rPr>
          <w:rFonts w:hint="eastAsia"/>
        </w:rPr>
        <w:t>0572-2038559</w:t>
      </w:r>
    </w:p>
    <w:p>
      <w:pPr>
        <w:pStyle w:val="19"/>
        <w:snapToGrid w:val="0"/>
        <w:spacing w:beforeLines="0" w:afterLines="0" w:line="360" w:lineRule="auto"/>
      </w:pPr>
    </w:p>
    <w:p>
      <w:pPr>
        <w:spacing w:line="360" w:lineRule="auto"/>
        <w:ind w:firstLine="480" w:firstLineChars="200"/>
        <w:rPr>
          <w:sz w:val="24"/>
        </w:rPr>
      </w:pPr>
    </w:p>
    <w:p>
      <w:pPr>
        <w:spacing w:line="480" w:lineRule="auto"/>
        <w:ind w:left="0" w:leftChars="0" w:firstLine="0" w:firstLineChars="0"/>
        <w:rPr>
          <w:rFonts w:hint="eastAsia" w:ascii="宋体" w:hAnsi="宋体" w:eastAsia="宋体" w:cs="宋体"/>
          <w:sz w:val="24"/>
          <w:szCs w:val="24"/>
        </w:rPr>
      </w:pPr>
    </w:p>
    <w:p>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pPr>
        <w:spacing w:line="480" w:lineRule="auto"/>
        <w:ind w:left="0" w:leftChars="0" w:firstLine="0" w:firstLineChars="0"/>
        <w:rPr>
          <w:sz w:val="24"/>
        </w:rPr>
      </w:pPr>
      <w:r>
        <w:rPr>
          <w:rFonts w:hint="eastAsia" w:ascii="宋体" w:hAnsi="宋体" w:eastAsia="宋体" w:cs="宋体"/>
          <w:sz w:val="24"/>
          <w:szCs w:val="24"/>
        </w:rPr>
        <w:t>日期：  年   月   日</w:t>
      </w:r>
    </w:p>
    <w:p>
      <w:pPr>
        <w:bidi w:val="0"/>
        <w:ind w:left="0" w:leftChars="0" w:firstLine="0" w:firstLineChars="0"/>
        <w:jc w:val="left"/>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pPr>
        <w:bidi w:val="0"/>
        <w:ind w:left="0" w:leftChars="0" w:firstLine="0" w:firstLineChars="0"/>
        <w:jc w:val="center"/>
        <w:rPr>
          <w:rFonts w:hint="eastAsia" w:cs="宋体"/>
          <w:b/>
          <w:bCs/>
          <w:sz w:val="24"/>
          <w:szCs w:val="24"/>
          <w:lang w:val="en-US" w:eastAsia="zh-CN"/>
        </w:rPr>
      </w:pPr>
    </w:p>
    <w:p>
      <w:pPr>
        <w:bidi w:val="0"/>
        <w:ind w:left="0" w:leftChars="0" w:firstLine="0" w:firstLineChars="0"/>
        <w:jc w:val="center"/>
        <w:rPr>
          <w:lang w:val="en-US" w:eastAsia="zh-CN"/>
        </w:rPr>
      </w:pPr>
      <w:r>
        <w:rPr>
          <w:rFonts w:hint="eastAsia" w:cs="宋体"/>
          <w:b/>
          <w:bCs/>
          <w:sz w:val="24"/>
          <w:szCs w:val="24"/>
          <w:lang w:val="en-US" w:eastAsia="zh-CN"/>
        </w:rPr>
        <w:t>5.</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pPr>
        <w:bidi w:val="0"/>
        <w:spacing w:line="240" w:lineRule="auto"/>
        <w:ind w:left="0" w:leftChars="0" w:firstLine="0" w:firstLineChars="0"/>
        <w:jc w:val="left"/>
        <w:rPr>
          <w:rFonts w:hint="eastAsia" w:ascii="宋体" w:hAnsi="宋体" w:eastAsia="宋体" w:cs="宋体"/>
          <w:b/>
          <w:bCs/>
          <w:szCs w:val="24"/>
        </w:rPr>
        <w:sectPr>
          <w:pgSz w:w="11906" w:h="16838"/>
          <w:pgMar w:top="1440" w:right="1304" w:bottom="1020" w:left="1304" w:header="851" w:footer="992" w:gutter="0"/>
          <w:pgNumType w:fmt="decimal"/>
          <w:cols w:space="720" w:num="1"/>
          <w:docGrid w:type="lines" w:linePitch="312" w:charSpace="0"/>
        </w:sectPr>
      </w:pPr>
    </w:p>
    <w:p>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四</w:t>
      </w:r>
    </w:p>
    <w:p>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pPr>
        <w:ind w:firstLine="480"/>
        <w:rPr>
          <w:rFonts w:hint="eastAsia" w:ascii="宋体" w:hAnsi="宋体" w:eastAsia="宋体" w:cs="宋体"/>
        </w:rPr>
      </w:pPr>
    </w:p>
    <w:p>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pPr>
        <w:ind w:firstLine="480"/>
        <w:rPr>
          <w:rFonts w:hint="eastAsia" w:ascii="宋体" w:hAnsi="宋体" w:eastAsia="宋体" w:cs="宋体"/>
        </w:rPr>
      </w:pPr>
    </w:p>
    <w:p>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4</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spacing w:line="480" w:lineRule="auto"/>
        <w:ind w:firstLine="480"/>
        <w:rPr>
          <w:rFonts w:hint="eastAsia" w:ascii="宋体" w:hAnsi="宋体" w:eastAsia="宋体" w:cs="宋体"/>
        </w:rPr>
      </w:pPr>
      <w:r>
        <w:rPr>
          <w:rFonts w:hint="eastAsia" w:ascii="宋体" w:hAnsi="宋体" w:eastAsia="宋体" w:cs="宋体"/>
        </w:rPr>
        <w:t>投标人名称（公章）：</w:t>
      </w:r>
    </w:p>
    <w:p>
      <w:pPr>
        <w:spacing w:line="480" w:lineRule="auto"/>
        <w:ind w:firstLine="480"/>
        <w:rPr>
          <w:rFonts w:hint="eastAsia" w:ascii="宋体" w:hAnsi="宋体" w:eastAsia="宋体" w:cs="宋体"/>
        </w:rPr>
      </w:pPr>
      <w:r>
        <w:rPr>
          <w:rFonts w:hint="eastAsia" w:ascii="宋体" w:hAnsi="宋体" w:eastAsia="宋体" w:cs="宋体"/>
        </w:rPr>
        <w:t>日期：  年   月   日</w:t>
      </w: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pPr>
        <w:ind w:firstLine="480"/>
        <w:rPr>
          <w:rStyle w:val="51"/>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pPr>
        <w:pStyle w:val="4"/>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五</w:t>
      </w:r>
      <w:r>
        <w:rPr>
          <w:rFonts w:hint="eastAsia" w:ascii="宋体" w:hAnsi="宋体" w:eastAsia="宋体" w:cs="宋体"/>
          <w:b/>
          <w:bCs/>
        </w:rPr>
        <w:t>：质疑函范本及制作说明</w:t>
      </w:r>
    </w:p>
    <w:p>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snapToGrid w:val="0"/>
        <w:ind w:firstLine="480"/>
        <w:rPr>
          <w:rFonts w:hint="eastAsia" w:ascii="宋体" w:hAnsi="宋体" w:eastAsia="宋体" w:cs="宋体"/>
          <w:bCs/>
        </w:rPr>
      </w:pPr>
      <w:r>
        <w:rPr>
          <w:rFonts w:hint="eastAsia" w:ascii="宋体" w:hAnsi="宋体" w:eastAsia="宋体" w:cs="宋体"/>
          <w:bCs/>
        </w:rPr>
        <w:t>二、质疑项目基本情况</w:t>
      </w:r>
    </w:p>
    <w:p>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pPr>
        <w:snapToGrid w:val="0"/>
        <w:ind w:firstLine="480"/>
        <w:rPr>
          <w:rFonts w:hint="eastAsia" w:ascii="宋体" w:hAnsi="宋体" w:eastAsia="宋体" w:cs="宋体"/>
          <w:bCs/>
        </w:rPr>
      </w:pPr>
      <w:r>
        <w:rPr>
          <w:rFonts w:hint="eastAsia" w:ascii="宋体" w:hAnsi="宋体" w:eastAsia="宋体" w:cs="宋体"/>
          <w:bCs/>
        </w:rPr>
        <w:t>三、质疑事项具体内容</w:t>
      </w:r>
    </w:p>
    <w:p>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pPr>
        <w:snapToGrid w:val="0"/>
        <w:ind w:firstLine="480"/>
        <w:rPr>
          <w:rFonts w:hint="eastAsia" w:ascii="宋体" w:hAnsi="宋体" w:eastAsia="宋体" w:cs="宋体"/>
        </w:rPr>
      </w:pPr>
      <w:r>
        <w:rPr>
          <w:rFonts w:hint="eastAsia" w:ascii="宋体" w:hAnsi="宋体" w:eastAsia="宋体" w:cs="宋体"/>
          <w:u w:val="dotted"/>
        </w:rPr>
        <w:t xml:space="preserve">                                                       </w:t>
      </w:r>
    </w:p>
    <w:p>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pPr>
        <w:snapToGrid w:val="0"/>
        <w:ind w:firstLine="480"/>
        <w:rPr>
          <w:rFonts w:hint="eastAsia" w:ascii="宋体" w:hAnsi="宋体" w:eastAsia="宋体" w:cs="宋体"/>
          <w:u w:val="dotted"/>
        </w:rPr>
      </w:pPr>
      <w:r>
        <w:rPr>
          <w:rFonts w:hint="eastAsia" w:ascii="宋体" w:hAnsi="宋体" w:eastAsia="宋体" w:cs="宋体"/>
        </w:rPr>
        <w:t>质疑事项2</w:t>
      </w:r>
    </w:p>
    <w:p>
      <w:pPr>
        <w:snapToGrid w:val="0"/>
        <w:ind w:firstLine="480"/>
        <w:rPr>
          <w:rFonts w:hint="eastAsia" w:ascii="宋体" w:hAnsi="宋体" w:eastAsia="宋体" w:cs="宋体"/>
        </w:rPr>
      </w:pPr>
      <w:r>
        <w:rPr>
          <w:rFonts w:hint="eastAsia" w:ascii="宋体" w:hAnsi="宋体" w:eastAsia="宋体" w:cs="宋体"/>
        </w:rPr>
        <w:t>……</w:t>
      </w:r>
    </w:p>
    <w:p>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pPr>
        <w:pStyle w:val="2"/>
        <w:rPr>
          <w:rFonts w:hint="eastAsia"/>
        </w:rPr>
      </w:pPr>
    </w:p>
    <w:p>
      <w:pPr>
        <w:ind w:firstLine="480"/>
        <w:rPr>
          <w:rFonts w:hint="eastAsia" w:ascii="宋体" w:hAnsi="宋体" w:eastAsia="宋体" w:cs="宋体"/>
        </w:rPr>
      </w:pPr>
      <w:r>
        <w:rPr>
          <w:rFonts w:hint="eastAsia" w:ascii="宋体" w:hAnsi="宋体" w:eastAsia="宋体" w:cs="宋体"/>
        </w:rPr>
        <w:t xml:space="preserve">签字(签章)：                公章：                      </w:t>
      </w:r>
    </w:p>
    <w:p>
      <w:pPr>
        <w:ind w:firstLine="480"/>
        <w:rPr>
          <w:rFonts w:hint="eastAsia" w:ascii="宋体" w:hAnsi="宋体" w:eastAsia="宋体" w:cs="宋体"/>
        </w:rPr>
      </w:pPr>
      <w:r>
        <w:rPr>
          <w:rFonts w:hint="eastAsia" w:ascii="宋体" w:hAnsi="宋体" w:eastAsia="宋体" w:cs="宋体"/>
        </w:rPr>
        <w:t xml:space="preserve">日期：    </w:t>
      </w:r>
    </w:p>
    <w:p>
      <w:pPr>
        <w:ind w:firstLine="482"/>
        <w:jc w:val="center"/>
        <w:rPr>
          <w:rFonts w:hint="eastAsia" w:ascii="宋体" w:hAnsi="宋体" w:eastAsia="宋体" w:cs="宋体"/>
          <w:b/>
          <w:bCs/>
        </w:rPr>
      </w:pP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w:t>质疑函制作说明：</w:t>
      </w:r>
    </w:p>
    <w:p>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pPr>
        <w:widowControl/>
        <w:ind w:firstLine="600"/>
        <w:jc w:val="left"/>
        <w:rPr>
          <w:rFonts w:hint="eastAsia" w:ascii="宋体" w:hAnsi="宋体" w:eastAsia="宋体" w:cs="宋体"/>
          <w:sz w:val="30"/>
          <w:szCs w:val="30"/>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667"/>
        <w:jc w:val="center"/>
        <w:rPr>
          <w:rFonts w:hint="eastAsia" w:ascii="宋体" w:hAnsi="宋体" w:eastAsia="宋体" w:cs="宋体"/>
          <w:b/>
          <w:spacing w:val="6"/>
          <w:sz w:val="32"/>
          <w:szCs w:val="32"/>
        </w:rPr>
      </w:pPr>
    </w:p>
    <w:p>
      <w:pPr>
        <w:ind w:firstLine="0" w:firstLineChars="0"/>
        <w:jc w:val="left"/>
        <w:rPr>
          <w:rFonts w:hint="eastAsia" w:ascii="宋体" w:hAnsi="宋体" w:eastAsia="宋体" w:cs="宋体"/>
          <w:b/>
          <w:spacing w:val="6"/>
          <w:sz w:val="32"/>
          <w:szCs w:val="32"/>
        </w:rPr>
      </w:pPr>
    </w:p>
    <w:p>
      <w:pPr>
        <w:pStyle w:val="14"/>
        <w:rPr>
          <w:rFonts w:hint="eastAsia" w:ascii="宋体" w:hAnsi="宋体" w:eastAsia="宋体" w:cs="宋体"/>
          <w:b/>
          <w:spacing w:val="6"/>
          <w:sz w:val="32"/>
          <w:szCs w:val="32"/>
        </w:rPr>
      </w:pPr>
    </w:p>
    <w:p>
      <w:pPr>
        <w:ind w:firstLine="667"/>
        <w:rPr>
          <w:rFonts w:hint="eastAsia" w:ascii="宋体" w:hAnsi="宋体" w:eastAsia="宋体" w:cs="宋体"/>
          <w:b/>
          <w:spacing w:val="6"/>
          <w:sz w:val="32"/>
          <w:szCs w:val="32"/>
        </w:rPr>
      </w:pPr>
    </w:p>
    <w:p>
      <w:pPr>
        <w:pStyle w:val="2"/>
        <w:rPr>
          <w:rFonts w:hint="eastAsia"/>
        </w:rPr>
      </w:pPr>
    </w:p>
    <w:p>
      <w:pPr>
        <w:pStyle w:val="14"/>
        <w:rPr>
          <w:rFonts w:hint="eastAsia" w:ascii="宋体" w:hAnsi="宋体" w:eastAsia="宋体" w:cs="宋体"/>
        </w:rPr>
      </w:pPr>
    </w:p>
    <w:p>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六</w:t>
      </w:r>
      <w:r>
        <w:rPr>
          <w:rFonts w:hint="eastAsia" w:ascii="宋体" w:hAnsi="宋体" w:eastAsia="宋体" w:cs="宋体"/>
          <w:b/>
          <w:bCs/>
        </w:rPr>
        <w:t>：投诉书范本及制作说明</w:t>
      </w:r>
    </w:p>
    <w:p>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pPr>
        <w:ind w:firstLine="480"/>
        <w:rPr>
          <w:rFonts w:hint="eastAsia" w:ascii="宋体" w:hAnsi="宋体" w:eastAsia="宋体" w:cs="宋体"/>
        </w:rPr>
      </w:pPr>
      <w:r>
        <w:rPr>
          <w:rFonts w:hint="eastAsia" w:ascii="宋体" w:hAnsi="宋体" w:eastAsia="宋体" w:cs="宋体"/>
        </w:rPr>
        <w:t>一、投诉相关主体基本情况</w:t>
      </w:r>
    </w:p>
    <w:p>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ind w:firstLine="480"/>
        <w:rPr>
          <w:rFonts w:hint="eastAsia" w:ascii="宋体" w:hAnsi="宋体" w:eastAsia="宋体" w:cs="宋体"/>
        </w:rPr>
      </w:pPr>
      <w:r>
        <w:rPr>
          <w:rFonts w:hint="eastAsia" w:ascii="宋体" w:hAnsi="宋体" w:eastAsia="宋体" w:cs="宋体"/>
        </w:rPr>
        <w:t>被投诉人2</w:t>
      </w:r>
    </w:p>
    <w:p>
      <w:pPr>
        <w:ind w:firstLine="480"/>
        <w:rPr>
          <w:rFonts w:hint="eastAsia" w:ascii="宋体" w:hAnsi="宋体" w:eastAsia="宋体" w:cs="宋体"/>
          <w:u w:val="dotted"/>
        </w:rPr>
      </w:pPr>
      <w:r>
        <w:rPr>
          <w:rFonts w:hint="eastAsia" w:ascii="宋体" w:hAnsi="宋体" w:eastAsia="宋体" w:cs="宋体"/>
        </w:rPr>
        <w:t>……</w:t>
      </w:r>
    </w:p>
    <w:p>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pPr>
        <w:ind w:firstLine="480"/>
        <w:rPr>
          <w:rFonts w:hint="eastAsia" w:ascii="宋体" w:hAnsi="宋体" w:eastAsia="宋体" w:cs="宋体"/>
        </w:rPr>
      </w:pPr>
      <w:r>
        <w:rPr>
          <w:rFonts w:hint="eastAsia" w:ascii="宋体" w:hAnsi="宋体" w:eastAsia="宋体" w:cs="宋体"/>
        </w:rPr>
        <w:t>二、投诉项目基本情况</w:t>
      </w:r>
    </w:p>
    <w:p>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pPr>
        <w:ind w:firstLine="480"/>
        <w:rPr>
          <w:rFonts w:hint="eastAsia" w:ascii="宋体" w:hAnsi="宋体" w:eastAsia="宋体" w:cs="宋体"/>
        </w:rPr>
      </w:pPr>
      <w:r>
        <w:rPr>
          <w:rFonts w:hint="eastAsia" w:ascii="宋体" w:hAnsi="宋体" w:eastAsia="宋体" w:cs="宋体"/>
        </w:rPr>
        <w:t>三、质疑基本情况</w:t>
      </w:r>
    </w:p>
    <w:p>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pPr>
        <w:ind w:firstLine="480"/>
        <w:rPr>
          <w:rFonts w:hint="eastAsia" w:ascii="宋体" w:hAnsi="宋体" w:eastAsia="宋体" w:cs="宋体"/>
        </w:rPr>
      </w:pPr>
      <w:r>
        <w:rPr>
          <w:rFonts w:hint="eastAsia" w:ascii="宋体" w:hAnsi="宋体" w:eastAsia="宋体" w:cs="宋体"/>
        </w:rPr>
        <w:t>四、投诉事项具体内容</w:t>
      </w:r>
    </w:p>
    <w:p>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pPr>
        <w:ind w:firstLine="480"/>
        <w:rPr>
          <w:rFonts w:hint="eastAsia" w:ascii="宋体" w:hAnsi="宋体" w:eastAsia="宋体" w:cs="宋体"/>
          <w:u w:val="dotted"/>
        </w:rPr>
      </w:pPr>
      <w:r>
        <w:rPr>
          <w:rFonts w:hint="eastAsia" w:ascii="宋体" w:hAnsi="宋体" w:eastAsia="宋体" w:cs="宋体"/>
          <w:u w:val="dotted"/>
        </w:rPr>
        <w:t xml:space="preserve">                                                      </w:t>
      </w:r>
    </w:p>
    <w:p>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pPr>
        <w:ind w:firstLine="480"/>
        <w:rPr>
          <w:rFonts w:hint="eastAsia" w:ascii="宋体" w:hAnsi="宋体" w:eastAsia="宋体" w:cs="宋体"/>
          <w:u w:val="dotted"/>
        </w:rPr>
      </w:pPr>
      <w:r>
        <w:rPr>
          <w:rFonts w:hint="eastAsia" w:ascii="宋体" w:hAnsi="宋体" w:eastAsia="宋体" w:cs="宋体"/>
          <w:u w:val="dotted"/>
        </w:rPr>
        <w:t xml:space="preserve">                                                      </w:t>
      </w:r>
    </w:p>
    <w:p>
      <w:pPr>
        <w:ind w:firstLine="480"/>
        <w:rPr>
          <w:rFonts w:hint="eastAsia" w:ascii="宋体" w:hAnsi="宋体" w:eastAsia="宋体" w:cs="宋体"/>
        </w:rPr>
      </w:pPr>
      <w:r>
        <w:rPr>
          <w:rFonts w:hint="eastAsia" w:ascii="宋体" w:hAnsi="宋体" w:eastAsia="宋体" w:cs="宋体"/>
        </w:rPr>
        <w:t>投诉事项2</w:t>
      </w:r>
    </w:p>
    <w:p>
      <w:pPr>
        <w:ind w:firstLine="480"/>
        <w:rPr>
          <w:rFonts w:hint="eastAsia" w:ascii="宋体" w:hAnsi="宋体" w:eastAsia="宋体" w:cs="宋体"/>
          <w:u w:val="dotted"/>
        </w:rPr>
      </w:pP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五、与投诉事项相关的投诉请求</w:t>
      </w:r>
    </w:p>
    <w:p>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pPr>
        <w:ind w:firstLine="480"/>
        <w:rPr>
          <w:rFonts w:hint="eastAsia" w:ascii="宋体" w:hAnsi="宋体" w:eastAsia="宋体" w:cs="宋体"/>
          <w:u w:val="single"/>
        </w:rPr>
      </w:pPr>
      <w:r>
        <w:rPr>
          <w:rFonts w:hint="eastAsia" w:ascii="宋体" w:hAnsi="宋体" w:eastAsia="宋体" w:cs="宋体"/>
        </w:rPr>
        <w:t xml:space="preserve">                                                                                                    </w:t>
      </w:r>
    </w:p>
    <w:p>
      <w:pPr>
        <w:ind w:firstLine="480"/>
        <w:rPr>
          <w:rFonts w:hint="eastAsia" w:ascii="宋体" w:hAnsi="宋体" w:eastAsia="宋体" w:cs="宋体"/>
        </w:rPr>
      </w:pPr>
      <w:r>
        <w:rPr>
          <w:rFonts w:hint="eastAsia" w:ascii="宋体" w:hAnsi="宋体" w:eastAsia="宋体" w:cs="宋体"/>
        </w:rPr>
        <w:t xml:space="preserve">签字(签章)：                   公章：                      </w:t>
      </w:r>
    </w:p>
    <w:p>
      <w:pPr>
        <w:ind w:firstLine="480"/>
        <w:rPr>
          <w:rFonts w:hint="eastAsia" w:ascii="宋体" w:hAnsi="宋体" w:eastAsia="宋体" w:cs="宋体"/>
        </w:rPr>
      </w:pPr>
      <w:r>
        <w:rPr>
          <w:rFonts w:hint="eastAsia" w:ascii="宋体" w:hAnsi="宋体" w:eastAsia="宋体" w:cs="宋体"/>
        </w:rPr>
        <w:t xml:space="preserve">日期：    </w:t>
      </w: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w:t>投诉书制作说明：</w:t>
      </w:r>
    </w:p>
    <w:p>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98DF"/>
    <w:multiLevelType w:val="singleLevel"/>
    <w:tmpl w:val="E21998DF"/>
    <w:lvl w:ilvl="0" w:tentative="0">
      <w:start w:val="1"/>
      <w:numFmt w:val="chineseCounting"/>
      <w:suff w:val="space"/>
      <w:lvlText w:val="第%1章"/>
      <w:lvlJc w:val="left"/>
      <w:rPr>
        <w:rFonts w:hint="eastAsia"/>
      </w:rPr>
    </w:lvl>
  </w:abstractNum>
  <w:abstractNum w:abstractNumId="1">
    <w:nsid w:val="E451AFB4"/>
    <w:multiLevelType w:val="singleLevel"/>
    <w:tmpl w:val="E451AFB4"/>
    <w:lvl w:ilvl="0" w:tentative="0">
      <w:start w:val="10"/>
      <w:numFmt w:val="chineseCounting"/>
      <w:suff w:val="space"/>
      <w:lvlText w:val="第%1节"/>
      <w:lvlJc w:val="left"/>
      <w:rPr>
        <w:rFonts w:hint="eastAsia"/>
      </w:rPr>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pStyle w:val="124"/>
      <w:lvlText w:val="%2)"/>
      <w:lvlJc w:val="left"/>
      <w:pPr>
        <w:ind w:left="840" w:hanging="420"/>
      </w:pPr>
    </w:lvl>
    <w:lvl w:ilvl="2" w:tentative="0">
      <w:start w:val="1"/>
      <w:numFmt w:val="lowerRoman"/>
      <w:pStyle w:val="16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0"/>
    <w:multiLevelType w:val="multilevel"/>
    <w:tmpl w:val="0000001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CE4DD55"/>
    <w:multiLevelType w:val="singleLevel"/>
    <w:tmpl w:val="3CE4DD55"/>
    <w:lvl w:ilvl="0" w:tentative="0">
      <w:start w:val="7"/>
      <w:numFmt w:val="chineseCounting"/>
      <w:suff w:val="space"/>
      <w:lvlText w:val="第%1节"/>
      <w:lvlJc w:val="left"/>
      <w:rPr>
        <w:rFonts w:hint="eastAsia"/>
        <w:sz w:val="24"/>
        <w:szCs w:val="24"/>
      </w:rPr>
    </w:lvl>
  </w:abstractNum>
  <w:abstractNum w:abstractNumId="7">
    <w:nsid w:val="4BFDDBFF"/>
    <w:multiLevelType w:val="singleLevel"/>
    <w:tmpl w:val="4BFDDBFF"/>
    <w:lvl w:ilvl="0" w:tentative="0">
      <w:start w:val="1"/>
      <w:numFmt w:val="decimal"/>
      <w:suff w:val="nothing"/>
      <w:lvlText w:val="（%1）"/>
      <w:lvlJc w:val="left"/>
    </w:lvl>
  </w:abstractNum>
  <w:abstractNum w:abstractNumId="8">
    <w:nsid w:val="5B4DA1BC"/>
    <w:multiLevelType w:val="singleLevel"/>
    <w:tmpl w:val="5B4DA1BC"/>
    <w:lvl w:ilvl="0" w:tentative="0">
      <w:start w:val="2"/>
      <w:numFmt w:val="decimal"/>
      <w:suff w:val="nothing"/>
      <w:lvlText w:val="%1、"/>
      <w:lvlJc w:val="left"/>
    </w:lvl>
  </w:abstractNum>
  <w:num w:numId="1">
    <w:abstractNumId w:val="4"/>
  </w:num>
  <w:num w:numId="2">
    <w:abstractNumId w:val="5"/>
  </w:num>
  <w:num w:numId="3">
    <w:abstractNumId w:val="3"/>
  </w:num>
  <w:num w:numId="4">
    <w:abstractNumId w:val="0"/>
  </w:num>
  <w:num w:numId="5">
    <w:abstractNumId w:val="7"/>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00C"/>
    <w:rsid w:val="00327F94"/>
    <w:rsid w:val="00330393"/>
    <w:rsid w:val="0033149C"/>
    <w:rsid w:val="00331EDE"/>
    <w:rsid w:val="00335987"/>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797"/>
    <w:rsid w:val="009A6D84"/>
    <w:rsid w:val="009A7882"/>
    <w:rsid w:val="009B22B7"/>
    <w:rsid w:val="009B3A51"/>
    <w:rsid w:val="009B45ED"/>
    <w:rsid w:val="009B5462"/>
    <w:rsid w:val="009B7465"/>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26F17"/>
    <w:rsid w:val="010B6B80"/>
    <w:rsid w:val="01115B19"/>
    <w:rsid w:val="0120743C"/>
    <w:rsid w:val="01214D97"/>
    <w:rsid w:val="012275AF"/>
    <w:rsid w:val="012A0698"/>
    <w:rsid w:val="014001AC"/>
    <w:rsid w:val="016013A4"/>
    <w:rsid w:val="01713612"/>
    <w:rsid w:val="01721EAA"/>
    <w:rsid w:val="01A01AFA"/>
    <w:rsid w:val="01A9153E"/>
    <w:rsid w:val="01B110AA"/>
    <w:rsid w:val="01B45801"/>
    <w:rsid w:val="01CB5453"/>
    <w:rsid w:val="01D22D0C"/>
    <w:rsid w:val="01E55EEF"/>
    <w:rsid w:val="01F66F81"/>
    <w:rsid w:val="01FA5625"/>
    <w:rsid w:val="020F70C0"/>
    <w:rsid w:val="021307A7"/>
    <w:rsid w:val="02132159"/>
    <w:rsid w:val="0213766F"/>
    <w:rsid w:val="02145195"/>
    <w:rsid w:val="021F4F27"/>
    <w:rsid w:val="0227311A"/>
    <w:rsid w:val="02467A44"/>
    <w:rsid w:val="02506732"/>
    <w:rsid w:val="02557A8D"/>
    <w:rsid w:val="025D4D8E"/>
    <w:rsid w:val="025F5776"/>
    <w:rsid w:val="02627F17"/>
    <w:rsid w:val="02644C33"/>
    <w:rsid w:val="0269067C"/>
    <w:rsid w:val="0273635F"/>
    <w:rsid w:val="02752C82"/>
    <w:rsid w:val="02786099"/>
    <w:rsid w:val="027866EB"/>
    <w:rsid w:val="027C1216"/>
    <w:rsid w:val="027C3466"/>
    <w:rsid w:val="02964532"/>
    <w:rsid w:val="02B726F0"/>
    <w:rsid w:val="02C32E43"/>
    <w:rsid w:val="02D70676"/>
    <w:rsid w:val="02DB6B5E"/>
    <w:rsid w:val="02DF1863"/>
    <w:rsid w:val="02EF1804"/>
    <w:rsid w:val="02F01C71"/>
    <w:rsid w:val="02F95629"/>
    <w:rsid w:val="02F96864"/>
    <w:rsid w:val="02FB5F58"/>
    <w:rsid w:val="02FF7BF3"/>
    <w:rsid w:val="030169EC"/>
    <w:rsid w:val="03045296"/>
    <w:rsid w:val="0315748B"/>
    <w:rsid w:val="03172312"/>
    <w:rsid w:val="03210061"/>
    <w:rsid w:val="03261624"/>
    <w:rsid w:val="032F5B4B"/>
    <w:rsid w:val="034D691F"/>
    <w:rsid w:val="037A7CCB"/>
    <w:rsid w:val="037B196F"/>
    <w:rsid w:val="037D56E7"/>
    <w:rsid w:val="037E21EA"/>
    <w:rsid w:val="03820A53"/>
    <w:rsid w:val="03B30E76"/>
    <w:rsid w:val="03B327EA"/>
    <w:rsid w:val="03BD1A8A"/>
    <w:rsid w:val="03D04B5D"/>
    <w:rsid w:val="03D21196"/>
    <w:rsid w:val="03DD33B8"/>
    <w:rsid w:val="03F907DC"/>
    <w:rsid w:val="0419673B"/>
    <w:rsid w:val="041A2F36"/>
    <w:rsid w:val="041B2E0E"/>
    <w:rsid w:val="04216F92"/>
    <w:rsid w:val="042651A1"/>
    <w:rsid w:val="042A2109"/>
    <w:rsid w:val="04322762"/>
    <w:rsid w:val="043B11C4"/>
    <w:rsid w:val="043F299D"/>
    <w:rsid w:val="04415EE3"/>
    <w:rsid w:val="04614F31"/>
    <w:rsid w:val="046B6B89"/>
    <w:rsid w:val="047775AF"/>
    <w:rsid w:val="04796C45"/>
    <w:rsid w:val="047A0F03"/>
    <w:rsid w:val="047A445E"/>
    <w:rsid w:val="0487697C"/>
    <w:rsid w:val="048A774A"/>
    <w:rsid w:val="04981258"/>
    <w:rsid w:val="04A50EF5"/>
    <w:rsid w:val="04B87DBA"/>
    <w:rsid w:val="04BB625C"/>
    <w:rsid w:val="04BD72DF"/>
    <w:rsid w:val="04BE782C"/>
    <w:rsid w:val="04BF763A"/>
    <w:rsid w:val="04C335CE"/>
    <w:rsid w:val="04C441DA"/>
    <w:rsid w:val="04C60B97"/>
    <w:rsid w:val="04CC2591"/>
    <w:rsid w:val="04CD7FA9"/>
    <w:rsid w:val="04CE27B5"/>
    <w:rsid w:val="04D12AAC"/>
    <w:rsid w:val="04D24492"/>
    <w:rsid w:val="04DD2267"/>
    <w:rsid w:val="04E978D1"/>
    <w:rsid w:val="050D396D"/>
    <w:rsid w:val="051040E9"/>
    <w:rsid w:val="051D2795"/>
    <w:rsid w:val="05253F13"/>
    <w:rsid w:val="05273450"/>
    <w:rsid w:val="05345B40"/>
    <w:rsid w:val="05350AC1"/>
    <w:rsid w:val="053A13B6"/>
    <w:rsid w:val="05407B21"/>
    <w:rsid w:val="054B15E0"/>
    <w:rsid w:val="054B5371"/>
    <w:rsid w:val="055B1BE8"/>
    <w:rsid w:val="056401E1"/>
    <w:rsid w:val="056F500B"/>
    <w:rsid w:val="05760640"/>
    <w:rsid w:val="0591284D"/>
    <w:rsid w:val="05917228"/>
    <w:rsid w:val="05982B82"/>
    <w:rsid w:val="059C0170"/>
    <w:rsid w:val="05AA02EA"/>
    <w:rsid w:val="05B01605"/>
    <w:rsid w:val="05C20CAE"/>
    <w:rsid w:val="05CE0AF4"/>
    <w:rsid w:val="05D021CE"/>
    <w:rsid w:val="060A1391"/>
    <w:rsid w:val="060C2F7B"/>
    <w:rsid w:val="06190FCC"/>
    <w:rsid w:val="063103D5"/>
    <w:rsid w:val="063E4C5A"/>
    <w:rsid w:val="06407893"/>
    <w:rsid w:val="064D3A02"/>
    <w:rsid w:val="0658414F"/>
    <w:rsid w:val="065B2A94"/>
    <w:rsid w:val="066A7233"/>
    <w:rsid w:val="0671265E"/>
    <w:rsid w:val="067A1D26"/>
    <w:rsid w:val="067C06B2"/>
    <w:rsid w:val="06844B0F"/>
    <w:rsid w:val="068D647E"/>
    <w:rsid w:val="069906DD"/>
    <w:rsid w:val="06B21BFC"/>
    <w:rsid w:val="06BA455D"/>
    <w:rsid w:val="06C705E9"/>
    <w:rsid w:val="06CE625A"/>
    <w:rsid w:val="06D962A2"/>
    <w:rsid w:val="06DB44A7"/>
    <w:rsid w:val="06E415DA"/>
    <w:rsid w:val="06F32C4C"/>
    <w:rsid w:val="06FC7E63"/>
    <w:rsid w:val="06FE6E39"/>
    <w:rsid w:val="07006D77"/>
    <w:rsid w:val="07015758"/>
    <w:rsid w:val="07035F04"/>
    <w:rsid w:val="070365AA"/>
    <w:rsid w:val="07111D78"/>
    <w:rsid w:val="07113D89"/>
    <w:rsid w:val="071708A1"/>
    <w:rsid w:val="0717375D"/>
    <w:rsid w:val="071828A5"/>
    <w:rsid w:val="07221759"/>
    <w:rsid w:val="07257354"/>
    <w:rsid w:val="072E5B90"/>
    <w:rsid w:val="073360BD"/>
    <w:rsid w:val="07391EF0"/>
    <w:rsid w:val="073C1416"/>
    <w:rsid w:val="0745526F"/>
    <w:rsid w:val="07457A64"/>
    <w:rsid w:val="074B1659"/>
    <w:rsid w:val="07540148"/>
    <w:rsid w:val="075E16C2"/>
    <w:rsid w:val="076C7767"/>
    <w:rsid w:val="077C3131"/>
    <w:rsid w:val="07845EBA"/>
    <w:rsid w:val="078E7909"/>
    <w:rsid w:val="07996EB4"/>
    <w:rsid w:val="079E733B"/>
    <w:rsid w:val="079F684B"/>
    <w:rsid w:val="07A94598"/>
    <w:rsid w:val="07B207DE"/>
    <w:rsid w:val="07BC2B7A"/>
    <w:rsid w:val="07CA4C73"/>
    <w:rsid w:val="07D945DC"/>
    <w:rsid w:val="07DC0D8D"/>
    <w:rsid w:val="07E01966"/>
    <w:rsid w:val="07EF46DA"/>
    <w:rsid w:val="07EF6488"/>
    <w:rsid w:val="080965E5"/>
    <w:rsid w:val="080B6354"/>
    <w:rsid w:val="08107785"/>
    <w:rsid w:val="08171283"/>
    <w:rsid w:val="081F0F94"/>
    <w:rsid w:val="082D669C"/>
    <w:rsid w:val="083C30E3"/>
    <w:rsid w:val="08563ADB"/>
    <w:rsid w:val="085A4F7E"/>
    <w:rsid w:val="08762705"/>
    <w:rsid w:val="087E4CB6"/>
    <w:rsid w:val="08814108"/>
    <w:rsid w:val="08836BD0"/>
    <w:rsid w:val="08855AD6"/>
    <w:rsid w:val="088E3EF3"/>
    <w:rsid w:val="08986B20"/>
    <w:rsid w:val="08B5096B"/>
    <w:rsid w:val="08C44AB9"/>
    <w:rsid w:val="08E15D8E"/>
    <w:rsid w:val="08F11066"/>
    <w:rsid w:val="08FD4BD5"/>
    <w:rsid w:val="09070A03"/>
    <w:rsid w:val="090B5543"/>
    <w:rsid w:val="090D502E"/>
    <w:rsid w:val="09200A13"/>
    <w:rsid w:val="092D4ADB"/>
    <w:rsid w:val="094B0040"/>
    <w:rsid w:val="0967211C"/>
    <w:rsid w:val="096B7ED1"/>
    <w:rsid w:val="096D0679"/>
    <w:rsid w:val="09735C6C"/>
    <w:rsid w:val="098A544D"/>
    <w:rsid w:val="09991B6A"/>
    <w:rsid w:val="09A13A7B"/>
    <w:rsid w:val="09AB0DDA"/>
    <w:rsid w:val="09AB2883"/>
    <w:rsid w:val="09B13AC3"/>
    <w:rsid w:val="09B93488"/>
    <w:rsid w:val="09B94817"/>
    <w:rsid w:val="09C3247E"/>
    <w:rsid w:val="09C758AE"/>
    <w:rsid w:val="09C943AD"/>
    <w:rsid w:val="09D51869"/>
    <w:rsid w:val="09DF70B8"/>
    <w:rsid w:val="09E33DCA"/>
    <w:rsid w:val="09F00DFE"/>
    <w:rsid w:val="09FF5296"/>
    <w:rsid w:val="0A276B2A"/>
    <w:rsid w:val="0A2C751F"/>
    <w:rsid w:val="0A301A70"/>
    <w:rsid w:val="0A322A2E"/>
    <w:rsid w:val="0A3B3C06"/>
    <w:rsid w:val="0A3F75E5"/>
    <w:rsid w:val="0A486318"/>
    <w:rsid w:val="0A4F28BA"/>
    <w:rsid w:val="0A526E2C"/>
    <w:rsid w:val="0A5A0A93"/>
    <w:rsid w:val="0A676977"/>
    <w:rsid w:val="0A710A18"/>
    <w:rsid w:val="0A746570"/>
    <w:rsid w:val="0A79472F"/>
    <w:rsid w:val="0A834AB9"/>
    <w:rsid w:val="0A913826"/>
    <w:rsid w:val="0A917CCA"/>
    <w:rsid w:val="0AA51080"/>
    <w:rsid w:val="0ABA4A34"/>
    <w:rsid w:val="0AC06B0B"/>
    <w:rsid w:val="0ACB5B1C"/>
    <w:rsid w:val="0ACC0D02"/>
    <w:rsid w:val="0AD12118"/>
    <w:rsid w:val="0AD32091"/>
    <w:rsid w:val="0AD759C8"/>
    <w:rsid w:val="0AEA1189"/>
    <w:rsid w:val="0AED75C5"/>
    <w:rsid w:val="0AF461CA"/>
    <w:rsid w:val="0AFD2C6A"/>
    <w:rsid w:val="0AFE662A"/>
    <w:rsid w:val="0B08474F"/>
    <w:rsid w:val="0B234241"/>
    <w:rsid w:val="0B380146"/>
    <w:rsid w:val="0B4968BC"/>
    <w:rsid w:val="0B4B0BC0"/>
    <w:rsid w:val="0B504A69"/>
    <w:rsid w:val="0B541106"/>
    <w:rsid w:val="0B550CF8"/>
    <w:rsid w:val="0B55760E"/>
    <w:rsid w:val="0B5673B8"/>
    <w:rsid w:val="0B58265A"/>
    <w:rsid w:val="0B811AED"/>
    <w:rsid w:val="0B8B296C"/>
    <w:rsid w:val="0BA33880"/>
    <w:rsid w:val="0BA76046"/>
    <w:rsid w:val="0BAB761D"/>
    <w:rsid w:val="0BAF708A"/>
    <w:rsid w:val="0BB61997"/>
    <w:rsid w:val="0BB63DAF"/>
    <w:rsid w:val="0BB75D2B"/>
    <w:rsid w:val="0BBA5BBB"/>
    <w:rsid w:val="0BBB741F"/>
    <w:rsid w:val="0BD827AC"/>
    <w:rsid w:val="0BE76511"/>
    <w:rsid w:val="0BEF750E"/>
    <w:rsid w:val="0BF53ECA"/>
    <w:rsid w:val="0C012C2E"/>
    <w:rsid w:val="0C054E2C"/>
    <w:rsid w:val="0C123827"/>
    <w:rsid w:val="0C2169D7"/>
    <w:rsid w:val="0C317937"/>
    <w:rsid w:val="0C39369B"/>
    <w:rsid w:val="0C670EE5"/>
    <w:rsid w:val="0C6F4513"/>
    <w:rsid w:val="0C770F15"/>
    <w:rsid w:val="0C882A07"/>
    <w:rsid w:val="0C88488C"/>
    <w:rsid w:val="0C915BFB"/>
    <w:rsid w:val="0C94198B"/>
    <w:rsid w:val="0CA8083B"/>
    <w:rsid w:val="0CA83953"/>
    <w:rsid w:val="0CA84E57"/>
    <w:rsid w:val="0CC463BD"/>
    <w:rsid w:val="0CD26A47"/>
    <w:rsid w:val="0CE64047"/>
    <w:rsid w:val="0CE65A03"/>
    <w:rsid w:val="0CF972AE"/>
    <w:rsid w:val="0D006A41"/>
    <w:rsid w:val="0D244299"/>
    <w:rsid w:val="0D2758D8"/>
    <w:rsid w:val="0D3938D4"/>
    <w:rsid w:val="0D434D12"/>
    <w:rsid w:val="0D4B3979"/>
    <w:rsid w:val="0D520D84"/>
    <w:rsid w:val="0D523741"/>
    <w:rsid w:val="0D582A8B"/>
    <w:rsid w:val="0D6B7814"/>
    <w:rsid w:val="0D725B91"/>
    <w:rsid w:val="0D853282"/>
    <w:rsid w:val="0D892EDB"/>
    <w:rsid w:val="0D8B27AF"/>
    <w:rsid w:val="0DA12654"/>
    <w:rsid w:val="0DBB5789"/>
    <w:rsid w:val="0DC22040"/>
    <w:rsid w:val="0DCA3859"/>
    <w:rsid w:val="0DCA5C92"/>
    <w:rsid w:val="0DDA4FD1"/>
    <w:rsid w:val="0DDB2E19"/>
    <w:rsid w:val="0DDE177A"/>
    <w:rsid w:val="0DE65231"/>
    <w:rsid w:val="0DF648A0"/>
    <w:rsid w:val="0E0457D8"/>
    <w:rsid w:val="0E084E26"/>
    <w:rsid w:val="0E1359FA"/>
    <w:rsid w:val="0E19549D"/>
    <w:rsid w:val="0E25660A"/>
    <w:rsid w:val="0E285C93"/>
    <w:rsid w:val="0E3777BE"/>
    <w:rsid w:val="0E4140E1"/>
    <w:rsid w:val="0E43308A"/>
    <w:rsid w:val="0E553AB9"/>
    <w:rsid w:val="0E574D87"/>
    <w:rsid w:val="0E655F3E"/>
    <w:rsid w:val="0E8D23F9"/>
    <w:rsid w:val="0E9C061A"/>
    <w:rsid w:val="0E9E53ED"/>
    <w:rsid w:val="0EAC50D3"/>
    <w:rsid w:val="0EAD49A7"/>
    <w:rsid w:val="0EB05D52"/>
    <w:rsid w:val="0EC341CA"/>
    <w:rsid w:val="0ED0372F"/>
    <w:rsid w:val="0EE43718"/>
    <w:rsid w:val="0EE90B68"/>
    <w:rsid w:val="0EF34C60"/>
    <w:rsid w:val="0EF702B3"/>
    <w:rsid w:val="0EFB5712"/>
    <w:rsid w:val="0F064208"/>
    <w:rsid w:val="0F0B4AD1"/>
    <w:rsid w:val="0F0C142F"/>
    <w:rsid w:val="0F0E2F32"/>
    <w:rsid w:val="0F162637"/>
    <w:rsid w:val="0F333C8A"/>
    <w:rsid w:val="0F375915"/>
    <w:rsid w:val="0F441053"/>
    <w:rsid w:val="0F475ED1"/>
    <w:rsid w:val="0F4A0704"/>
    <w:rsid w:val="0F545BF4"/>
    <w:rsid w:val="0F6605CC"/>
    <w:rsid w:val="0F6C4862"/>
    <w:rsid w:val="0F6D01FB"/>
    <w:rsid w:val="0F7A5202"/>
    <w:rsid w:val="0F8171C9"/>
    <w:rsid w:val="0F9C04A9"/>
    <w:rsid w:val="0F9E1CC2"/>
    <w:rsid w:val="0FB10A42"/>
    <w:rsid w:val="0FB12275"/>
    <w:rsid w:val="0FB87AA7"/>
    <w:rsid w:val="0FB90D84"/>
    <w:rsid w:val="0FBC0D1A"/>
    <w:rsid w:val="0FC93A62"/>
    <w:rsid w:val="0FD301EE"/>
    <w:rsid w:val="0FF07241"/>
    <w:rsid w:val="0FF1693E"/>
    <w:rsid w:val="0FF860F6"/>
    <w:rsid w:val="0FFA6B94"/>
    <w:rsid w:val="10245DEE"/>
    <w:rsid w:val="10255C82"/>
    <w:rsid w:val="102927A5"/>
    <w:rsid w:val="102942B6"/>
    <w:rsid w:val="1031606C"/>
    <w:rsid w:val="10377139"/>
    <w:rsid w:val="103C7D7B"/>
    <w:rsid w:val="103F7234"/>
    <w:rsid w:val="10475F34"/>
    <w:rsid w:val="1049459B"/>
    <w:rsid w:val="104B26C9"/>
    <w:rsid w:val="104C58A2"/>
    <w:rsid w:val="105832FC"/>
    <w:rsid w:val="105C48D7"/>
    <w:rsid w:val="10625108"/>
    <w:rsid w:val="10790711"/>
    <w:rsid w:val="108160EB"/>
    <w:rsid w:val="108F6A5A"/>
    <w:rsid w:val="10A94CBF"/>
    <w:rsid w:val="10B14C22"/>
    <w:rsid w:val="10B740C7"/>
    <w:rsid w:val="10BE6725"/>
    <w:rsid w:val="10C05F28"/>
    <w:rsid w:val="10C770AD"/>
    <w:rsid w:val="10CD4AC6"/>
    <w:rsid w:val="10E558CF"/>
    <w:rsid w:val="10F87069"/>
    <w:rsid w:val="10F93ED3"/>
    <w:rsid w:val="10FE679F"/>
    <w:rsid w:val="110A4333"/>
    <w:rsid w:val="111A666F"/>
    <w:rsid w:val="111B28D9"/>
    <w:rsid w:val="11253D0E"/>
    <w:rsid w:val="112C2155"/>
    <w:rsid w:val="11477335"/>
    <w:rsid w:val="11611BCB"/>
    <w:rsid w:val="116B3023"/>
    <w:rsid w:val="118006F3"/>
    <w:rsid w:val="118440E5"/>
    <w:rsid w:val="1185289A"/>
    <w:rsid w:val="118E3A13"/>
    <w:rsid w:val="119971FF"/>
    <w:rsid w:val="11A448F7"/>
    <w:rsid w:val="11A842FF"/>
    <w:rsid w:val="11B00A36"/>
    <w:rsid w:val="11B91F74"/>
    <w:rsid w:val="11C113C0"/>
    <w:rsid w:val="11C95F9C"/>
    <w:rsid w:val="11D6242F"/>
    <w:rsid w:val="11DA72E4"/>
    <w:rsid w:val="11DD37F5"/>
    <w:rsid w:val="11E93F48"/>
    <w:rsid w:val="11F808F6"/>
    <w:rsid w:val="12001018"/>
    <w:rsid w:val="12023AE6"/>
    <w:rsid w:val="12040D82"/>
    <w:rsid w:val="12072620"/>
    <w:rsid w:val="120B1F32"/>
    <w:rsid w:val="120E0E48"/>
    <w:rsid w:val="12170AB5"/>
    <w:rsid w:val="121805F1"/>
    <w:rsid w:val="122724A7"/>
    <w:rsid w:val="122B27B2"/>
    <w:rsid w:val="12331667"/>
    <w:rsid w:val="123756BE"/>
    <w:rsid w:val="123F4C14"/>
    <w:rsid w:val="124949E7"/>
    <w:rsid w:val="12532C90"/>
    <w:rsid w:val="12575356"/>
    <w:rsid w:val="12747F48"/>
    <w:rsid w:val="128B1C28"/>
    <w:rsid w:val="128F2D41"/>
    <w:rsid w:val="128F2E97"/>
    <w:rsid w:val="129E4D32"/>
    <w:rsid w:val="12A04982"/>
    <w:rsid w:val="12B1627A"/>
    <w:rsid w:val="12B675EB"/>
    <w:rsid w:val="12CB1F54"/>
    <w:rsid w:val="12CD23B6"/>
    <w:rsid w:val="12CF6372"/>
    <w:rsid w:val="12DB4D4F"/>
    <w:rsid w:val="12E46319"/>
    <w:rsid w:val="12EC5084"/>
    <w:rsid w:val="12F12AA5"/>
    <w:rsid w:val="130E25D9"/>
    <w:rsid w:val="13314543"/>
    <w:rsid w:val="133912C6"/>
    <w:rsid w:val="13424BEA"/>
    <w:rsid w:val="13465C7A"/>
    <w:rsid w:val="13474ECD"/>
    <w:rsid w:val="1347603A"/>
    <w:rsid w:val="136C4BC6"/>
    <w:rsid w:val="13710699"/>
    <w:rsid w:val="137C620C"/>
    <w:rsid w:val="137D05A4"/>
    <w:rsid w:val="13855EF2"/>
    <w:rsid w:val="13950B2E"/>
    <w:rsid w:val="139A199E"/>
    <w:rsid w:val="139A7BF0"/>
    <w:rsid w:val="139B78EC"/>
    <w:rsid w:val="13A75277"/>
    <w:rsid w:val="13AD0145"/>
    <w:rsid w:val="13B11DF8"/>
    <w:rsid w:val="13B54A2A"/>
    <w:rsid w:val="13BF7656"/>
    <w:rsid w:val="13D053C0"/>
    <w:rsid w:val="13DA5E2D"/>
    <w:rsid w:val="13E316E0"/>
    <w:rsid w:val="13E417B9"/>
    <w:rsid w:val="13F0437C"/>
    <w:rsid w:val="13F61959"/>
    <w:rsid w:val="13F74118"/>
    <w:rsid w:val="13FD67D7"/>
    <w:rsid w:val="14000B3D"/>
    <w:rsid w:val="1402655C"/>
    <w:rsid w:val="1403238B"/>
    <w:rsid w:val="140D728C"/>
    <w:rsid w:val="14100369"/>
    <w:rsid w:val="14180622"/>
    <w:rsid w:val="141A42B8"/>
    <w:rsid w:val="142213DA"/>
    <w:rsid w:val="14252BF2"/>
    <w:rsid w:val="143516C6"/>
    <w:rsid w:val="143C2C0A"/>
    <w:rsid w:val="14424C33"/>
    <w:rsid w:val="14495172"/>
    <w:rsid w:val="144F3B57"/>
    <w:rsid w:val="14673E28"/>
    <w:rsid w:val="147A2410"/>
    <w:rsid w:val="14852C6F"/>
    <w:rsid w:val="148F2F85"/>
    <w:rsid w:val="14961298"/>
    <w:rsid w:val="149A5BA6"/>
    <w:rsid w:val="14A05F9F"/>
    <w:rsid w:val="14A502EF"/>
    <w:rsid w:val="14B24AC5"/>
    <w:rsid w:val="14C34F24"/>
    <w:rsid w:val="14D2188D"/>
    <w:rsid w:val="14DE617B"/>
    <w:rsid w:val="14E82F29"/>
    <w:rsid w:val="14F926F4"/>
    <w:rsid w:val="15095EDF"/>
    <w:rsid w:val="152B4D84"/>
    <w:rsid w:val="152F1D82"/>
    <w:rsid w:val="1534197E"/>
    <w:rsid w:val="15372517"/>
    <w:rsid w:val="153866E8"/>
    <w:rsid w:val="153C6A85"/>
    <w:rsid w:val="154A0C01"/>
    <w:rsid w:val="154D0C92"/>
    <w:rsid w:val="155301FE"/>
    <w:rsid w:val="155E2586"/>
    <w:rsid w:val="156A1D3D"/>
    <w:rsid w:val="157439B7"/>
    <w:rsid w:val="157F3975"/>
    <w:rsid w:val="15871E93"/>
    <w:rsid w:val="158F3058"/>
    <w:rsid w:val="15930009"/>
    <w:rsid w:val="15AA23E4"/>
    <w:rsid w:val="15B211A0"/>
    <w:rsid w:val="15B36916"/>
    <w:rsid w:val="15CD0226"/>
    <w:rsid w:val="15D4104B"/>
    <w:rsid w:val="15F003C1"/>
    <w:rsid w:val="15F61009"/>
    <w:rsid w:val="15F65644"/>
    <w:rsid w:val="15FB249C"/>
    <w:rsid w:val="15FC3115"/>
    <w:rsid w:val="15FF3D3A"/>
    <w:rsid w:val="16184DFC"/>
    <w:rsid w:val="16225C7A"/>
    <w:rsid w:val="16264AED"/>
    <w:rsid w:val="162B4D52"/>
    <w:rsid w:val="164400AE"/>
    <w:rsid w:val="166234A0"/>
    <w:rsid w:val="1666200B"/>
    <w:rsid w:val="166D2513"/>
    <w:rsid w:val="16770685"/>
    <w:rsid w:val="1686345A"/>
    <w:rsid w:val="16956E5A"/>
    <w:rsid w:val="16A27000"/>
    <w:rsid w:val="16A44B2E"/>
    <w:rsid w:val="16A6504A"/>
    <w:rsid w:val="16A97E9C"/>
    <w:rsid w:val="16AC36B8"/>
    <w:rsid w:val="16AD7067"/>
    <w:rsid w:val="16C83D17"/>
    <w:rsid w:val="17057BF5"/>
    <w:rsid w:val="170959CD"/>
    <w:rsid w:val="170C7344"/>
    <w:rsid w:val="171D2C7F"/>
    <w:rsid w:val="172F68A1"/>
    <w:rsid w:val="17445402"/>
    <w:rsid w:val="174561CC"/>
    <w:rsid w:val="17546308"/>
    <w:rsid w:val="17630885"/>
    <w:rsid w:val="1773299C"/>
    <w:rsid w:val="17785D56"/>
    <w:rsid w:val="17793C92"/>
    <w:rsid w:val="177E0DEC"/>
    <w:rsid w:val="1787335F"/>
    <w:rsid w:val="17876721"/>
    <w:rsid w:val="1798546C"/>
    <w:rsid w:val="179F5F07"/>
    <w:rsid w:val="17A7618E"/>
    <w:rsid w:val="17A8092A"/>
    <w:rsid w:val="17AA1892"/>
    <w:rsid w:val="17C53665"/>
    <w:rsid w:val="17CA2B8F"/>
    <w:rsid w:val="17E0741E"/>
    <w:rsid w:val="17E21B65"/>
    <w:rsid w:val="17E504A9"/>
    <w:rsid w:val="17EE22B8"/>
    <w:rsid w:val="17F72AB1"/>
    <w:rsid w:val="17FA3821"/>
    <w:rsid w:val="18130773"/>
    <w:rsid w:val="182F377B"/>
    <w:rsid w:val="18354C40"/>
    <w:rsid w:val="184D0DFC"/>
    <w:rsid w:val="18556009"/>
    <w:rsid w:val="185E284C"/>
    <w:rsid w:val="186A5109"/>
    <w:rsid w:val="18786026"/>
    <w:rsid w:val="187D188E"/>
    <w:rsid w:val="188569AA"/>
    <w:rsid w:val="189656EE"/>
    <w:rsid w:val="18A65A0A"/>
    <w:rsid w:val="18AD0BC4"/>
    <w:rsid w:val="18B81109"/>
    <w:rsid w:val="18BC198A"/>
    <w:rsid w:val="18BD6D95"/>
    <w:rsid w:val="18E00489"/>
    <w:rsid w:val="18EA17CE"/>
    <w:rsid w:val="18EB259A"/>
    <w:rsid w:val="18EB4A4A"/>
    <w:rsid w:val="19067AD5"/>
    <w:rsid w:val="19093EEF"/>
    <w:rsid w:val="19141227"/>
    <w:rsid w:val="191826FE"/>
    <w:rsid w:val="19282791"/>
    <w:rsid w:val="192C2D7A"/>
    <w:rsid w:val="19322678"/>
    <w:rsid w:val="194D74B2"/>
    <w:rsid w:val="195125DD"/>
    <w:rsid w:val="19544A48"/>
    <w:rsid w:val="19585862"/>
    <w:rsid w:val="19810432"/>
    <w:rsid w:val="198C1E2A"/>
    <w:rsid w:val="199571A7"/>
    <w:rsid w:val="199C2DB7"/>
    <w:rsid w:val="19A1335A"/>
    <w:rsid w:val="19A3586C"/>
    <w:rsid w:val="19A417DA"/>
    <w:rsid w:val="19AF139A"/>
    <w:rsid w:val="19BA2109"/>
    <w:rsid w:val="19C40560"/>
    <w:rsid w:val="19CA465F"/>
    <w:rsid w:val="19CD5721"/>
    <w:rsid w:val="19CF6BA8"/>
    <w:rsid w:val="19D674A8"/>
    <w:rsid w:val="19EA6AAF"/>
    <w:rsid w:val="19F45009"/>
    <w:rsid w:val="19F90CCD"/>
    <w:rsid w:val="19FD61E8"/>
    <w:rsid w:val="1A125CC5"/>
    <w:rsid w:val="1A271C9F"/>
    <w:rsid w:val="1A304FA1"/>
    <w:rsid w:val="1A335B12"/>
    <w:rsid w:val="1A3B624B"/>
    <w:rsid w:val="1A3D12AA"/>
    <w:rsid w:val="1A450640"/>
    <w:rsid w:val="1A530AF8"/>
    <w:rsid w:val="1A5E1863"/>
    <w:rsid w:val="1A7B3BAB"/>
    <w:rsid w:val="1A8354B6"/>
    <w:rsid w:val="1A9A09EA"/>
    <w:rsid w:val="1AA50EEE"/>
    <w:rsid w:val="1AB83062"/>
    <w:rsid w:val="1AC75042"/>
    <w:rsid w:val="1AE96D67"/>
    <w:rsid w:val="1AEC7D11"/>
    <w:rsid w:val="1B03218F"/>
    <w:rsid w:val="1B0818E3"/>
    <w:rsid w:val="1B0B13D3"/>
    <w:rsid w:val="1B0C1B5C"/>
    <w:rsid w:val="1B0F2763"/>
    <w:rsid w:val="1B200375"/>
    <w:rsid w:val="1B284CAF"/>
    <w:rsid w:val="1B460738"/>
    <w:rsid w:val="1B487BDF"/>
    <w:rsid w:val="1B4B3AAE"/>
    <w:rsid w:val="1B4E306E"/>
    <w:rsid w:val="1B532C99"/>
    <w:rsid w:val="1B535AAD"/>
    <w:rsid w:val="1B61466C"/>
    <w:rsid w:val="1B6A61A2"/>
    <w:rsid w:val="1B7879AA"/>
    <w:rsid w:val="1B7E0BC0"/>
    <w:rsid w:val="1B855EFD"/>
    <w:rsid w:val="1B87118E"/>
    <w:rsid w:val="1B8C6D94"/>
    <w:rsid w:val="1B8D413C"/>
    <w:rsid w:val="1B9E2247"/>
    <w:rsid w:val="1B9E607F"/>
    <w:rsid w:val="1BA3160C"/>
    <w:rsid w:val="1BA535D6"/>
    <w:rsid w:val="1BBC26CD"/>
    <w:rsid w:val="1BC51582"/>
    <w:rsid w:val="1BE802F9"/>
    <w:rsid w:val="1BE90439"/>
    <w:rsid w:val="1BFF3FFC"/>
    <w:rsid w:val="1C0C027B"/>
    <w:rsid w:val="1C0F23B1"/>
    <w:rsid w:val="1C1B5646"/>
    <w:rsid w:val="1C382442"/>
    <w:rsid w:val="1C387FA6"/>
    <w:rsid w:val="1C402578"/>
    <w:rsid w:val="1C42747C"/>
    <w:rsid w:val="1C5A0F49"/>
    <w:rsid w:val="1C600B5E"/>
    <w:rsid w:val="1C672639"/>
    <w:rsid w:val="1C7002B8"/>
    <w:rsid w:val="1C70153A"/>
    <w:rsid w:val="1C734C79"/>
    <w:rsid w:val="1C7869D6"/>
    <w:rsid w:val="1C8C02F2"/>
    <w:rsid w:val="1C981059"/>
    <w:rsid w:val="1C9D085E"/>
    <w:rsid w:val="1C9D605B"/>
    <w:rsid w:val="1CA266AD"/>
    <w:rsid w:val="1CC02E89"/>
    <w:rsid w:val="1CC74C88"/>
    <w:rsid w:val="1CCA129F"/>
    <w:rsid w:val="1CD67DAB"/>
    <w:rsid w:val="1CDD604F"/>
    <w:rsid w:val="1CE444E1"/>
    <w:rsid w:val="1CE65C54"/>
    <w:rsid w:val="1CEC0AC3"/>
    <w:rsid w:val="1D012A8E"/>
    <w:rsid w:val="1D0245C4"/>
    <w:rsid w:val="1D2422D8"/>
    <w:rsid w:val="1D2C66ED"/>
    <w:rsid w:val="1D2D11BD"/>
    <w:rsid w:val="1D2E13A9"/>
    <w:rsid w:val="1D35029E"/>
    <w:rsid w:val="1D3A0BF1"/>
    <w:rsid w:val="1D496AC7"/>
    <w:rsid w:val="1D66649D"/>
    <w:rsid w:val="1D6B6BFB"/>
    <w:rsid w:val="1D74500E"/>
    <w:rsid w:val="1D750A90"/>
    <w:rsid w:val="1D7A7CFD"/>
    <w:rsid w:val="1D7C153E"/>
    <w:rsid w:val="1D8109A8"/>
    <w:rsid w:val="1D8410A5"/>
    <w:rsid w:val="1D844C2F"/>
    <w:rsid w:val="1D84721B"/>
    <w:rsid w:val="1D897121"/>
    <w:rsid w:val="1DB45AE2"/>
    <w:rsid w:val="1DD753AF"/>
    <w:rsid w:val="1DDC2BB3"/>
    <w:rsid w:val="1DE23F8D"/>
    <w:rsid w:val="1DE35CF5"/>
    <w:rsid w:val="1DEC706D"/>
    <w:rsid w:val="1DEE6320"/>
    <w:rsid w:val="1DFA0484"/>
    <w:rsid w:val="1E055C9E"/>
    <w:rsid w:val="1E0A7720"/>
    <w:rsid w:val="1E0D0FF4"/>
    <w:rsid w:val="1E0F0A85"/>
    <w:rsid w:val="1E207B73"/>
    <w:rsid w:val="1E334B2F"/>
    <w:rsid w:val="1E397B74"/>
    <w:rsid w:val="1E42510C"/>
    <w:rsid w:val="1E4862CB"/>
    <w:rsid w:val="1E562965"/>
    <w:rsid w:val="1E601A36"/>
    <w:rsid w:val="1E646060"/>
    <w:rsid w:val="1E6A74EE"/>
    <w:rsid w:val="1E6E72FA"/>
    <w:rsid w:val="1E82375A"/>
    <w:rsid w:val="1E895CEE"/>
    <w:rsid w:val="1E8C6387"/>
    <w:rsid w:val="1E8D072E"/>
    <w:rsid w:val="1E91399D"/>
    <w:rsid w:val="1E990AA4"/>
    <w:rsid w:val="1E9952FE"/>
    <w:rsid w:val="1EAA3478"/>
    <w:rsid w:val="1EB07A86"/>
    <w:rsid w:val="1EB2279E"/>
    <w:rsid w:val="1EC13614"/>
    <w:rsid w:val="1ED41526"/>
    <w:rsid w:val="1F0136F8"/>
    <w:rsid w:val="1F01795F"/>
    <w:rsid w:val="1F1C1A13"/>
    <w:rsid w:val="1F255754"/>
    <w:rsid w:val="1F274302"/>
    <w:rsid w:val="1F2D3DB4"/>
    <w:rsid w:val="1F3C0C78"/>
    <w:rsid w:val="1F4A727D"/>
    <w:rsid w:val="1F6B2440"/>
    <w:rsid w:val="1F6F0AF9"/>
    <w:rsid w:val="1F804DC6"/>
    <w:rsid w:val="1F8A0112"/>
    <w:rsid w:val="1F9562A9"/>
    <w:rsid w:val="1F985608"/>
    <w:rsid w:val="1FA12306"/>
    <w:rsid w:val="1FA13A24"/>
    <w:rsid w:val="1FA62BF3"/>
    <w:rsid w:val="1FB27DE5"/>
    <w:rsid w:val="1FB65DB1"/>
    <w:rsid w:val="1FB77434"/>
    <w:rsid w:val="1FC02472"/>
    <w:rsid w:val="1FC2787D"/>
    <w:rsid w:val="1FCC4AAA"/>
    <w:rsid w:val="1FCD71AC"/>
    <w:rsid w:val="1FFC7CC2"/>
    <w:rsid w:val="2000527E"/>
    <w:rsid w:val="20015A6D"/>
    <w:rsid w:val="200C3AA1"/>
    <w:rsid w:val="20166850"/>
    <w:rsid w:val="201D477E"/>
    <w:rsid w:val="2029533F"/>
    <w:rsid w:val="2031368A"/>
    <w:rsid w:val="20313E68"/>
    <w:rsid w:val="20464691"/>
    <w:rsid w:val="205B4263"/>
    <w:rsid w:val="205B4D16"/>
    <w:rsid w:val="20654C19"/>
    <w:rsid w:val="206A30D6"/>
    <w:rsid w:val="206B546A"/>
    <w:rsid w:val="20782AFD"/>
    <w:rsid w:val="2079142E"/>
    <w:rsid w:val="20801F1B"/>
    <w:rsid w:val="208927A0"/>
    <w:rsid w:val="20951ECE"/>
    <w:rsid w:val="20974516"/>
    <w:rsid w:val="20A96A99"/>
    <w:rsid w:val="20AC34E7"/>
    <w:rsid w:val="20AE211E"/>
    <w:rsid w:val="20B16F4C"/>
    <w:rsid w:val="20B5492D"/>
    <w:rsid w:val="20B83D70"/>
    <w:rsid w:val="20BE2C20"/>
    <w:rsid w:val="20C1210B"/>
    <w:rsid w:val="20C14C32"/>
    <w:rsid w:val="20C31E08"/>
    <w:rsid w:val="20C52024"/>
    <w:rsid w:val="20CB3924"/>
    <w:rsid w:val="20D90628"/>
    <w:rsid w:val="20DB2FF3"/>
    <w:rsid w:val="20E10703"/>
    <w:rsid w:val="20E24D63"/>
    <w:rsid w:val="20E60F42"/>
    <w:rsid w:val="20F31288"/>
    <w:rsid w:val="20F6042F"/>
    <w:rsid w:val="20FF594C"/>
    <w:rsid w:val="21034850"/>
    <w:rsid w:val="210C37AF"/>
    <w:rsid w:val="2119526B"/>
    <w:rsid w:val="21220D3E"/>
    <w:rsid w:val="212A1E36"/>
    <w:rsid w:val="21332739"/>
    <w:rsid w:val="21364C79"/>
    <w:rsid w:val="21387E7B"/>
    <w:rsid w:val="214A3DCF"/>
    <w:rsid w:val="21535882"/>
    <w:rsid w:val="21751354"/>
    <w:rsid w:val="21752A69"/>
    <w:rsid w:val="217A0240"/>
    <w:rsid w:val="217C182D"/>
    <w:rsid w:val="218461CF"/>
    <w:rsid w:val="21974C34"/>
    <w:rsid w:val="219C5412"/>
    <w:rsid w:val="21AB00E8"/>
    <w:rsid w:val="21AB205E"/>
    <w:rsid w:val="21BF1049"/>
    <w:rsid w:val="21BF72A1"/>
    <w:rsid w:val="21C02800"/>
    <w:rsid w:val="21C3592D"/>
    <w:rsid w:val="21C55F53"/>
    <w:rsid w:val="21C739A4"/>
    <w:rsid w:val="21DB6E7F"/>
    <w:rsid w:val="21DC50B7"/>
    <w:rsid w:val="21E861CC"/>
    <w:rsid w:val="21FC530F"/>
    <w:rsid w:val="22120EF4"/>
    <w:rsid w:val="222B78BA"/>
    <w:rsid w:val="223236E9"/>
    <w:rsid w:val="22356D36"/>
    <w:rsid w:val="224D0EBF"/>
    <w:rsid w:val="224E6146"/>
    <w:rsid w:val="22563FE2"/>
    <w:rsid w:val="225818BF"/>
    <w:rsid w:val="225A2932"/>
    <w:rsid w:val="22600A35"/>
    <w:rsid w:val="226F6BC0"/>
    <w:rsid w:val="22863542"/>
    <w:rsid w:val="2299772B"/>
    <w:rsid w:val="229A263B"/>
    <w:rsid w:val="22A60671"/>
    <w:rsid w:val="22A84E37"/>
    <w:rsid w:val="22B4304D"/>
    <w:rsid w:val="22BF5A51"/>
    <w:rsid w:val="22C7400A"/>
    <w:rsid w:val="22CC769A"/>
    <w:rsid w:val="22D63E70"/>
    <w:rsid w:val="22E64C5B"/>
    <w:rsid w:val="22E90B51"/>
    <w:rsid w:val="22F44F68"/>
    <w:rsid w:val="230010F2"/>
    <w:rsid w:val="23021720"/>
    <w:rsid w:val="231064EB"/>
    <w:rsid w:val="231C6D05"/>
    <w:rsid w:val="232272BA"/>
    <w:rsid w:val="232741BD"/>
    <w:rsid w:val="233A2E59"/>
    <w:rsid w:val="23403BE4"/>
    <w:rsid w:val="234447CD"/>
    <w:rsid w:val="234A68AA"/>
    <w:rsid w:val="2352623A"/>
    <w:rsid w:val="23594B35"/>
    <w:rsid w:val="23655DFC"/>
    <w:rsid w:val="237240DB"/>
    <w:rsid w:val="237C2E6E"/>
    <w:rsid w:val="23815AAD"/>
    <w:rsid w:val="2382654D"/>
    <w:rsid w:val="238B509A"/>
    <w:rsid w:val="2398757C"/>
    <w:rsid w:val="23BD591B"/>
    <w:rsid w:val="23D20CE0"/>
    <w:rsid w:val="23E71185"/>
    <w:rsid w:val="23E80503"/>
    <w:rsid w:val="23EA5690"/>
    <w:rsid w:val="23F437C8"/>
    <w:rsid w:val="240E2941"/>
    <w:rsid w:val="24100D5B"/>
    <w:rsid w:val="24233AAA"/>
    <w:rsid w:val="24401886"/>
    <w:rsid w:val="244157BB"/>
    <w:rsid w:val="244A6AC8"/>
    <w:rsid w:val="24537BF4"/>
    <w:rsid w:val="2455546D"/>
    <w:rsid w:val="24596D0B"/>
    <w:rsid w:val="245B76D1"/>
    <w:rsid w:val="246A42CA"/>
    <w:rsid w:val="246D68B4"/>
    <w:rsid w:val="246D6C5B"/>
    <w:rsid w:val="247240E4"/>
    <w:rsid w:val="247F5D13"/>
    <w:rsid w:val="24A20CE8"/>
    <w:rsid w:val="24A563F4"/>
    <w:rsid w:val="24AA2584"/>
    <w:rsid w:val="24AE2274"/>
    <w:rsid w:val="24BF7AF3"/>
    <w:rsid w:val="24C26FA6"/>
    <w:rsid w:val="24D2380E"/>
    <w:rsid w:val="24D54DB0"/>
    <w:rsid w:val="24DD44A9"/>
    <w:rsid w:val="24E0216B"/>
    <w:rsid w:val="24E625D6"/>
    <w:rsid w:val="24E9072C"/>
    <w:rsid w:val="24EA2059"/>
    <w:rsid w:val="24EC5DD1"/>
    <w:rsid w:val="24F82B87"/>
    <w:rsid w:val="25072C0B"/>
    <w:rsid w:val="25105740"/>
    <w:rsid w:val="2514705E"/>
    <w:rsid w:val="25407ECB"/>
    <w:rsid w:val="254A1B42"/>
    <w:rsid w:val="254C1482"/>
    <w:rsid w:val="25511EB6"/>
    <w:rsid w:val="257F61AC"/>
    <w:rsid w:val="25922D54"/>
    <w:rsid w:val="2595516C"/>
    <w:rsid w:val="259879AE"/>
    <w:rsid w:val="25A272D2"/>
    <w:rsid w:val="25AA7CDE"/>
    <w:rsid w:val="25B82C5F"/>
    <w:rsid w:val="25BD2CE7"/>
    <w:rsid w:val="25C05DF8"/>
    <w:rsid w:val="25C66622"/>
    <w:rsid w:val="25C90E6F"/>
    <w:rsid w:val="25D27E7B"/>
    <w:rsid w:val="25D80104"/>
    <w:rsid w:val="25E777B3"/>
    <w:rsid w:val="25F86609"/>
    <w:rsid w:val="261965FA"/>
    <w:rsid w:val="261A696E"/>
    <w:rsid w:val="26207390"/>
    <w:rsid w:val="262D48F3"/>
    <w:rsid w:val="262F6807"/>
    <w:rsid w:val="263C3A44"/>
    <w:rsid w:val="26492DAF"/>
    <w:rsid w:val="264A1001"/>
    <w:rsid w:val="264D6441"/>
    <w:rsid w:val="26700C16"/>
    <w:rsid w:val="267918E7"/>
    <w:rsid w:val="2696419A"/>
    <w:rsid w:val="269815C4"/>
    <w:rsid w:val="26AD56A2"/>
    <w:rsid w:val="26BA730E"/>
    <w:rsid w:val="26BD14E9"/>
    <w:rsid w:val="26E53F53"/>
    <w:rsid w:val="26E61628"/>
    <w:rsid w:val="26EB1117"/>
    <w:rsid w:val="26F3796C"/>
    <w:rsid w:val="26F937E6"/>
    <w:rsid w:val="270964D5"/>
    <w:rsid w:val="27140311"/>
    <w:rsid w:val="27141BEE"/>
    <w:rsid w:val="27144105"/>
    <w:rsid w:val="271A6966"/>
    <w:rsid w:val="271B299E"/>
    <w:rsid w:val="27217726"/>
    <w:rsid w:val="272D1633"/>
    <w:rsid w:val="273E5664"/>
    <w:rsid w:val="274076DB"/>
    <w:rsid w:val="274D41DE"/>
    <w:rsid w:val="274F2171"/>
    <w:rsid w:val="27576182"/>
    <w:rsid w:val="275E0F3C"/>
    <w:rsid w:val="27644345"/>
    <w:rsid w:val="27656BD3"/>
    <w:rsid w:val="27693B39"/>
    <w:rsid w:val="276F7DBD"/>
    <w:rsid w:val="27724B77"/>
    <w:rsid w:val="27772CF5"/>
    <w:rsid w:val="27797DE0"/>
    <w:rsid w:val="277A238F"/>
    <w:rsid w:val="27836B4A"/>
    <w:rsid w:val="278D208C"/>
    <w:rsid w:val="27922E3B"/>
    <w:rsid w:val="279271FC"/>
    <w:rsid w:val="27956CD8"/>
    <w:rsid w:val="27965B8B"/>
    <w:rsid w:val="27983FEE"/>
    <w:rsid w:val="279D1605"/>
    <w:rsid w:val="27AF5F7F"/>
    <w:rsid w:val="27C90259"/>
    <w:rsid w:val="27E923A6"/>
    <w:rsid w:val="27EA3E51"/>
    <w:rsid w:val="27F05935"/>
    <w:rsid w:val="27F632DD"/>
    <w:rsid w:val="2801093C"/>
    <w:rsid w:val="280C265D"/>
    <w:rsid w:val="280F02B1"/>
    <w:rsid w:val="28186EDD"/>
    <w:rsid w:val="282657F7"/>
    <w:rsid w:val="283F5857"/>
    <w:rsid w:val="28514BDE"/>
    <w:rsid w:val="2858552C"/>
    <w:rsid w:val="285C14C0"/>
    <w:rsid w:val="285C326E"/>
    <w:rsid w:val="285C7BC6"/>
    <w:rsid w:val="286E52A5"/>
    <w:rsid w:val="28710B0E"/>
    <w:rsid w:val="287C01BD"/>
    <w:rsid w:val="287C4933"/>
    <w:rsid w:val="287F59EE"/>
    <w:rsid w:val="28812CD5"/>
    <w:rsid w:val="288610ED"/>
    <w:rsid w:val="2887456A"/>
    <w:rsid w:val="28990AF5"/>
    <w:rsid w:val="28AC7146"/>
    <w:rsid w:val="28C30148"/>
    <w:rsid w:val="28C452EB"/>
    <w:rsid w:val="28CE5BC0"/>
    <w:rsid w:val="28D86C53"/>
    <w:rsid w:val="28D9041B"/>
    <w:rsid w:val="28E12EEC"/>
    <w:rsid w:val="28E219C5"/>
    <w:rsid w:val="28EB3D47"/>
    <w:rsid w:val="28F05B32"/>
    <w:rsid w:val="28F74D45"/>
    <w:rsid w:val="28FC2B68"/>
    <w:rsid w:val="290B259E"/>
    <w:rsid w:val="290F42BC"/>
    <w:rsid w:val="291131F8"/>
    <w:rsid w:val="291204B3"/>
    <w:rsid w:val="29147CD7"/>
    <w:rsid w:val="29172B11"/>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63E2"/>
    <w:rsid w:val="29811004"/>
    <w:rsid w:val="298B39A7"/>
    <w:rsid w:val="29997386"/>
    <w:rsid w:val="29AA4023"/>
    <w:rsid w:val="29B029E9"/>
    <w:rsid w:val="29B10B3F"/>
    <w:rsid w:val="29D506B9"/>
    <w:rsid w:val="29DD218D"/>
    <w:rsid w:val="29DE55FF"/>
    <w:rsid w:val="29DF3D43"/>
    <w:rsid w:val="29EC23D0"/>
    <w:rsid w:val="29FF498C"/>
    <w:rsid w:val="2A00613A"/>
    <w:rsid w:val="2A0F172D"/>
    <w:rsid w:val="2A1A6F3D"/>
    <w:rsid w:val="2A3B1864"/>
    <w:rsid w:val="2A456589"/>
    <w:rsid w:val="2A4A6D03"/>
    <w:rsid w:val="2A5B4807"/>
    <w:rsid w:val="2A7C4806"/>
    <w:rsid w:val="2A837B23"/>
    <w:rsid w:val="2A845E7D"/>
    <w:rsid w:val="2A985DA7"/>
    <w:rsid w:val="2AAB4039"/>
    <w:rsid w:val="2AB7478C"/>
    <w:rsid w:val="2ABF7AE4"/>
    <w:rsid w:val="2AC46B39"/>
    <w:rsid w:val="2AC5334C"/>
    <w:rsid w:val="2ADA3B97"/>
    <w:rsid w:val="2ADE0C2E"/>
    <w:rsid w:val="2AF33558"/>
    <w:rsid w:val="2AF51085"/>
    <w:rsid w:val="2AF754D0"/>
    <w:rsid w:val="2AFF1E1F"/>
    <w:rsid w:val="2B0717DF"/>
    <w:rsid w:val="2B16314B"/>
    <w:rsid w:val="2B175A2B"/>
    <w:rsid w:val="2B4008AA"/>
    <w:rsid w:val="2B4D4A0F"/>
    <w:rsid w:val="2B4F3C9D"/>
    <w:rsid w:val="2B53670E"/>
    <w:rsid w:val="2B613833"/>
    <w:rsid w:val="2B622B1C"/>
    <w:rsid w:val="2B667F60"/>
    <w:rsid w:val="2B77780F"/>
    <w:rsid w:val="2B7B1662"/>
    <w:rsid w:val="2B8C17C6"/>
    <w:rsid w:val="2BA024ED"/>
    <w:rsid w:val="2BAF4C77"/>
    <w:rsid w:val="2BBD2055"/>
    <w:rsid w:val="2BC5737C"/>
    <w:rsid w:val="2BE85785"/>
    <w:rsid w:val="2C09185D"/>
    <w:rsid w:val="2C0B7DF0"/>
    <w:rsid w:val="2C0E274C"/>
    <w:rsid w:val="2C1864B9"/>
    <w:rsid w:val="2C297C48"/>
    <w:rsid w:val="2C3042EA"/>
    <w:rsid w:val="2C5466FC"/>
    <w:rsid w:val="2C597F25"/>
    <w:rsid w:val="2C5B3022"/>
    <w:rsid w:val="2C5C4E15"/>
    <w:rsid w:val="2C5C5FE3"/>
    <w:rsid w:val="2C680433"/>
    <w:rsid w:val="2C701096"/>
    <w:rsid w:val="2C7F39CF"/>
    <w:rsid w:val="2C8B6E08"/>
    <w:rsid w:val="2CB12100"/>
    <w:rsid w:val="2CBC6189"/>
    <w:rsid w:val="2CC64572"/>
    <w:rsid w:val="2CD14882"/>
    <w:rsid w:val="2CE93835"/>
    <w:rsid w:val="2CF05003"/>
    <w:rsid w:val="2CF3753A"/>
    <w:rsid w:val="2D045637"/>
    <w:rsid w:val="2D143511"/>
    <w:rsid w:val="2D1F5163"/>
    <w:rsid w:val="2D2760DA"/>
    <w:rsid w:val="2D320A41"/>
    <w:rsid w:val="2D41036A"/>
    <w:rsid w:val="2D4477EE"/>
    <w:rsid w:val="2D455343"/>
    <w:rsid w:val="2D482D83"/>
    <w:rsid w:val="2D4F19D0"/>
    <w:rsid w:val="2D566DA8"/>
    <w:rsid w:val="2D597D7C"/>
    <w:rsid w:val="2D7352E2"/>
    <w:rsid w:val="2D7B000F"/>
    <w:rsid w:val="2D7D77CA"/>
    <w:rsid w:val="2D7E7EA2"/>
    <w:rsid w:val="2D806488"/>
    <w:rsid w:val="2D83129D"/>
    <w:rsid w:val="2DAE6D54"/>
    <w:rsid w:val="2DB11BBA"/>
    <w:rsid w:val="2DB906C1"/>
    <w:rsid w:val="2DC41DAC"/>
    <w:rsid w:val="2DC53269"/>
    <w:rsid w:val="2DC5361A"/>
    <w:rsid w:val="2DD108D9"/>
    <w:rsid w:val="2DD41AF8"/>
    <w:rsid w:val="2DD4300E"/>
    <w:rsid w:val="2DE0049D"/>
    <w:rsid w:val="2DF91807"/>
    <w:rsid w:val="2DFD104F"/>
    <w:rsid w:val="2E024503"/>
    <w:rsid w:val="2E093550"/>
    <w:rsid w:val="2E097F8A"/>
    <w:rsid w:val="2E0A551A"/>
    <w:rsid w:val="2E175D83"/>
    <w:rsid w:val="2E214A56"/>
    <w:rsid w:val="2E3014D6"/>
    <w:rsid w:val="2E373AE6"/>
    <w:rsid w:val="2E3747BF"/>
    <w:rsid w:val="2E3D636F"/>
    <w:rsid w:val="2E413F38"/>
    <w:rsid w:val="2E5642BC"/>
    <w:rsid w:val="2E652751"/>
    <w:rsid w:val="2E666CF2"/>
    <w:rsid w:val="2E74441E"/>
    <w:rsid w:val="2E7B2A71"/>
    <w:rsid w:val="2E7D0881"/>
    <w:rsid w:val="2EA161B8"/>
    <w:rsid w:val="2EA2662E"/>
    <w:rsid w:val="2EAE7056"/>
    <w:rsid w:val="2EBF6A4D"/>
    <w:rsid w:val="2EC14611"/>
    <w:rsid w:val="2EC93613"/>
    <w:rsid w:val="2ECA6749"/>
    <w:rsid w:val="2ED469B6"/>
    <w:rsid w:val="2ED81ADC"/>
    <w:rsid w:val="2EE852E1"/>
    <w:rsid w:val="2EED4AA2"/>
    <w:rsid w:val="2EFD54E9"/>
    <w:rsid w:val="2F01649B"/>
    <w:rsid w:val="2F152242"/>
    <w:rsid w:val="2F1D7684"/>
    <w:rsid w:val="2F1F4CE5"/>
    <w:rsid w:val="2F1F63D3"/>
    <w:rsid w:val="2F215A85"/>
    <w:rsid w:val="2F34294E"/>
    <w:rsid w:val="2F3D07E8"/>
    <w:rsid w:val="2F3D0E38"/>
    <w:rsid w:val="2F58148F"/>
    <w:rsid w:val="2F6173BC"/>
    <w:rsid w:val="2F6442A6"/>
    <w:rsid w:val="2F65220E"/>
    <w:rsid w:val="2F68699C"/>
    <w:rsid w:val="2F7964B4"/>
    <w:rsid w:val="2F9F4A06"/>
    <w:rsid w:val="2FA0007A"/>
    <w:rsid w:val="2FA15CAB"/>
    <w:rsid w:val="2FA36539"/>
    <w:rsid w:val="2FB715F3"/>
    <w:rsid w:val="2FC16D53"/>
    <w:rsid w:val="2FC57B6E"/>
    <w:rsid w:val="2FD30FB9"/>
    <w:rsid w:val="2FDE27BA"/>
    <w:rsid w:val="2FE25779"/>
    <w:rsid w:val="2FED78BE"/>
    <w:rsid w:val="2FF535C3"/>
    <w:rsid w:val="2FFB4856"/>
    <w:rsid w:val="30030473"/>
    <w:rsid w:val="300E2CF5"/>
    <w:rsid w:val="30122CCE"/>
    <w:rsid w:val="301508B6"/>
    <w:rsid w:val="301D33E3"/>
    <w:rsid w:val="302132D1"/>
    <w:rsid w:val="30300320"/>
    <w:rsid w:val="3038636F"/>
    <w:rsid w:val="3050788F"/>
    <w:rsid w:val="305D0430"/>
    <w:rsid w:val="305E4CC4"/>
    <w:rsid w:val="305F3029"/>
    <w:rsid w:val="30696528"/>
    <w:rsid w:val="307B15A7"/>
    <w:rsid w:val="307C26FF"/>
    <w:rsid w:val="307D6477"/>
    <w:rsid w:val="30847A39"/>
    <w:rsid w:val="308D1A99"/>
    <w:rsid w:val="308E5F8F"/>
    <w:rsid w:val="30A34066"/>
    <w:rsid w:val="30AE52FE"/>
    <w:rsid w:val="30C85B92"/>
    <w:rsid w:val="30CE5DA2"/>
    <w:rsid w:val="30DF47AA"/>
    <w:rsid w:val="31091D0B"/>
    <w:rsid w:val="311A734D"/>
    <w:rsid w:val="31216E03"/>
    <w:rsid w:val="31244B7C"/>
    <w:rsid w:val="31264419"/>
    <w:rsid w:val="313528AE"/>
    <w:rsid w:val="31402388"/>
    <w:rsid w:val="31436D79"/>
    <w:rsid w:val="31496359"/>
    <w:rsid w:val="315009A2"/>
    <w:rsid w:val="3157644A"/>
    <w:rsid w:val="31592A40"/>
    <w:rsid w:val="315F792B"/>
    <w:rsid w:val="3166494C"/>
    <w:rsid w:val="316B2774"/>
    <w:rsid w:val="31703B9E"/>
    <w:rsid w:val="31744DC4"/>
    <w:rsid w:val="31774C75"/>
    <w:rsid w:val="31984B67"/>
    <w:rsid w:val="31AA0972"/>
    <w:rsid w:val="31B1462B"/>
    <w:rsid w:val="31B9703B"/>
    <w:rsid w:val="31BF0C8F"/>
    <w:rsid w:val="31BF543B"/>
    <w:rsid w:val="31D803A4"/>
    <w:rsid w:val="31EE4BAA"/>
    <w:rsid w:val="31F5436E"/>
    <w:rsid w:val="320107D3"/>
    <w:rsid w:val="32017CE3"/>
    <w:rsid w:val="32047242"/>
    <w:rsid w:val="32090D5E"/>
    <w:rsid w:val="320E1310"/>
    <w:rsid w:val="32243194"/>
    <w:rsid w:val="32293461"/>
    <w:rsid w:val="323668DE"/>
    <w:rsid w:val="3239017C"/>
    <w:rsid w:val="323E38D2"/>
    <w:rsid w:val="324E00CB"/>
    <w:rsid w:val="3263631F"/>
    <w:rsid w:val="32650F71"/>
    <w:rsid w:val="32700E61"/>
    <w:rsid w:val="32717916"/>
    <w:rsid w:val="327242F9"/>
    <w:rsid w:val="32747406"/>
    <w:rsid w:val="32751552"/>
    <w:rsid w:val="32911D66"/>
    <w:rsid w:val="329449DE"/>
    <w:rsid w:val="32952EAB"/>
    <w:rsid w:val="32957AA8"/>
    <w:rsid w:val="329E2C95"/>
    <w:rsid w:val="329F394D"/>
    <w:rsid w:val="329F5FB7"/>
    <w:rsid w:val="32A0644D"/>
    <w:rsid w:val="32A355BC"/>
    <w:rsid w:val="32A93554"/>
    <w:rsid w:val="32C00D78"/>
    <w:rsid w:val="32D11EE7"/>
    <w:rsid w:val="32D53264"/>
    <w:rsid w:val="32F742BF"/>
    <w:rsid w:val="330F1D33"/>
    <w:rsid w:val="330F350A"/>
    <w:rsid w:val="33222A9A"/>
    <w:rsid w:val="332570B0"/>
    <w:rsid w:val="3328091C"/>
    <w:rsid w:val="332D1CBE"/>
    <w:rsid w:val="33311883"/>
    <w:rsid w:val="3333106F"/>
    <w:rsid w:val="333332E1"/>
    <w:rsid w:val="33347687"/>
    <w:rsid w:val="333E48AD"/>
    <w:rsid w:val="33435D00"/>
    <w:rsid w:val="33480719"/>
    <w:rsid w:val="335C05C6"/>
    <w:rsid w:val="336B7E4A"/>
    <w:rsid w:val="336F38F7"/>
    <w:rsid w:val="3370375F"/>
    <w:rsid w:val="33823315"/>
    <w:rsid w:val="3393648E"/>
    <w:rsid w:val="339C412A"/>
    <w:rsid w:val="339D5261"/>
    <w:rsid w:val="33A24189"/>
    <w:rsid w:val="33B0446E"/>
    <w:rsid w:val="33B062B8"/>
    <w:rsid w:val="33B213D9"/>
    <w:rsid w:val="33CB1E46"/>
    <w:rsid w:val="33CC47F2"/>
    <w:rsid w:val="33D33385"/>
    <w:rsid w:val="33E12879"/>
    <w:rsid w:val="340F5638"/>
    <w:rsid w:val="341A704C"/>
    <w:rsid w:val="341C0ACF"/>
    <w:rsid w:val="342E2692"/>
    <w:rsid w:val="343243ED"/>
    <w:rsid w:val="343432F1"/>
    <w:rsid w:val="343469C4"/>
    <w:rsid w:val="344057F2"/>
    <w:rsid w:val="344D6D76"/>
    <w:rsid w:val="34624864"/>
    <w:rsid w:val="346A6D13"/>
    <w:rsid w:val="348801BE"/>
    <w:rsid w:val="34897199"/>
    <w:rsid w:val="34937C60"/>
    <w:rsid w:val="34943D90"/>
    <w:rsid w:val="34955EDA"/>
    <w:rsid w:val="349A334C"/>
    <w:rsid w:val="349B511E"/>
    <w:rsid w:val="34CA78C0"/>
    <w:rsid w:val="34D643A8"/>
    <w:rsid w:val="34E062AB"/>
    <w:rsid w:val="34E24AFB"/>
    <w:rsid w:val="34E97C37"/>
    <w:rsid w:val="34F463A2"/>
    <w:rsid w:val="34FD397E"/>
    <w:rsid w:val="350155EE"/>
    <w:rsid w:val="35066C35"/>
    <w:rsid w:val="35175DFE"/>
    <w:rsid w:val="35224584"/>
    <w:rsid w:val="35284C04"/>
    <w:rsid w:val="353C420B"/>
    <w:rsid w:val="35411821"/>
    <w:rsid w:val="354A0A0E"/>
    <w:rsid w:val="354D466A"/>
    <w:rsid w:val="35586223"/>
    <w:rsid w:val="355C343D"/>
    <w:rsid w:val="35830C72"/>
    <w:rsid w:val="35832DF3"/>
    <w:rsid w:val="35843E04"/>
    <w:rsid w:val="358D6981"/>
    <w:rsid w:val="359140AD"/>
    <w:rsid w:val="3592207D"/>
    <w:rsid w:val="35A418C4"/>
    <w:rsid w:val="35B34B48"/>
    <w:rsid w:val="35C04C98"/>
    <w:rsid w:val="35D86C1A"/>
    <w:rsid w:val="35E10D4E"/>
    <w:rsid w:val="35ED30EC"/>
    <w:rsid w:val="35F40911"/>
    <w:rsid w:val="35FA5E74"/>
    <w:rsid w:val="36015455"/>
    <w:rsid w:val="360D1791"/>
    <w:rsid w:val="360D204B"/>
    <w:rsid w:val="360D425A"/>
    <w:rsid w:val="3614778B"/>
    <w:rsid w:val="36160F00"/>
    <w:rsid w:val="361E6007"/>
    <w:rsid w:val="36253B84"/>
    <w:rsid w:val="362A49AB"/>
    <w:rsid w:val="362E4D60"/>
    <w:rsid w:val="36315D3A"/>
    <w:rsid w:val="36321AB2"/>
    <w:rsid w:val="363C3B87"/>
    <w:rsid w:val="363F240E"/>
    <w:rsid w:val="36401A4A"/>
    <w:rsid w:val="36645DCC"/>
    <w:rsid w:val="366652B8"/>
    <w:rsid w:val="36767721"/>
    <w:rsid w:val="368447D1"/>
    <w:rsid w:val="368920CF"/>
    <w:rsid w:val="369313B0"/>
    <w:rsid w:val="36AE738B"/>
    <w:rsid w:val="36B97ADD"/>
    <w:rsid w:val="36CC3F1F"/>
    <w:rsid w:val="36D36DF1"/>
    <w:rsid w:val="36D92E29"/>
    <w:rsid w:val="36DC66B2"/>
    <w:rsid w:val="36F079A3"/>
    <w:rsid w:val="36F51074"/>
    <w:rsid w:val="36FE5573"/>
    <w:rsid w:val="372F1B4E"/>
    <w:rsid w:val="373E065A"/>
    <w:rsid w:val="374E277E"/>
    <w:rsid w:val="3756526F"/>
    <w:rsid w:val="375A5436"/>
    <w:rsid w:val="375E0F6A"/>
    <w:rsid w:val="37627328"/>
    <w:rsid w:val="376B527C"/>
    <w:rsid w:val="37774F80"/>
    <w:rsid w:val="377F3E14"/>
    <w:rsid w:val="379426EC"/>
    <w:rsid w:val="37A676C7"/>
    <w:rsid w:val="37B54749"/>
    <w:rsid w:val="37C53281"/>
    <w:rsid w:val="37CA21FC"/>
    <w:rsid w:val="37D078F7"/>
    <w:rsid w:val="37E1553E"/>
    <w:rsid w:val="37E34E12"/>
    <w:rsid w:val="37EF6A22"/>
    <w:rsid w:val="37F76452"/>
    <w:rsid w:val="37FC5ED4"/>
    <w:rsid w:val="38013533"/>
    <w:rsid w:val="38091915"/>
    <w:rsid w:val="380E52E1"/>
    <w:rsid w:val="3814014A"/>
    <w:rsid w:val="381F0D0F"/>
    <w:rsid w:val="383C0BAF"/>
    <w:rsid w:val="38402264"/>
    <w:rsid w:val="38653A79"/>
    <w:rsid w:val="38660EF8"/>
    <w:rsid w:val="386C1BC7"/>
    <w:rsid w:val="38735C94"/>
    <w:rsid w:val="387437CA"/>
    <w:rsid w:val="387F20BB"/>
    <w:rsid w:val="38846074"/>
    <w:rsid w:val="38883C0B"/>
    <w:rsid w:val="388C5876"/>
    <w:rsid w:val="389035A6"/>
    <w:rsid w:val="38A54269"/>
    <w:rsid w:val="38AF2F46"/>
    <w:rsid w:val="38BA34C1"/>
    <w:rsid w:val="38BE762D"/>
    <w:rsid w:val="38BF32F0"/>
    <w:rsid w:val="38CE707C"/>
    <w:rsid w:val="38D0176E"/>
    <w:rsid w:val="38DA69E4"/>
    <w:rsid w:val="38E766C8"/>
    <w:rsid w:val="38EE7F12"/>
    <w:rsid w:val="38F66192"/>
    <w:rsid w:val="38FB4AF5"/>
    <w:rsid w:val="390A460D"/>
    <w:rsid w:val="390F665A"/>
    <w:rsid w:val="39104B12"/>
    <w:rsid w:val="39175051"/>
    <w:rsid w:val="391F1DEA"/>
    <w:rsid w:val="39253208"/>
    <w:rsid w:val="39273424"/>
    <w:rsid w:val="393128FC"/>
    <w:rsid w:val="39347724"/>
    <w:rsid w:val="39371423"/>
    <w:rsid w:val="393D0552"/>
    <w:rsid w:val="394B7113"/>
    <w:rsid w:val="39517FD6"/>
    <w:rsid w:val="395858F1"/>
    <w:rsid w:val="399B34CA"/>
    <w:rsid w:val="399F1857"/>
    <w:rsid w:val="399F2FBB"/>
    <w:rsid w:val="39A93E39"/>
    <w:rsid w:val="39C16CB7"/>
    <w:rsid w:val="39C328D0"/>
    <w:rsid w:val="39E52F7A"/>
    <w:rsid w:val="39E743E6"/>
    <w:rsid w:val="39ED0E67"/>
    <w:rsid w:val="39F51FB5"/>
    <w:rsid w:val="39F64605"/>
    <w:rsid w:val="3A145757"/>
    <w:rsid w:val="3A1B760C"/>
    <w:rsid w:val="3A1D3EBE"/>
    <w:rsid w:val="3A287CE7"/>
    <w:rsid w:val="3A331955"/>
    <w:rsid w:val="3A3E4582"/>
    <w:rsid w:val="3A3F4401"/>
    <w:rsid w:val="3A426D04"/>
    <w:rsid w:val="3A5913BB"/>
    <w:rsid w:val="3A6D62B1"/>
    <w:rsid w:val="3A726421"/>
    <w:rsid w:val="3A74136D"/>
    <w:rsid w:val="3A7C748B"/>
    <w:rsid w:val="3A7D171B"/>
    <w:rsid w:val="3A8A5D21"/>
    <w:rsid w:val="3A983753"/>
    <w:rsid w:val="3A992100"/>
    <w:rsid w:val="3A9E7716"/>
    <w:rsid w:val="3AAC2A57"/>
    <w:rsid w:val="3AAF38E7"/>
    <w:rsid w:val="3AB15AD2"/>
    <w:rsid w:val="3AC14026"/>
    <w:rsid w:val="3ACD10F0"/>
    <w:rsid w:val="3AD36319"/>
    <w:rsid w:val="3AD94F10"/>
    <w:rsid w:val="3ADB1608"/>
    <w:rsid w:val="3AEC222F"/>
    <w:rsid w:val="3AF0613B"/>
    <w:rsid w:val="3B014BDD"/>
    <w:rsid w:val="3B0925AD"/>
    <w:rsid w:val="3B0F1778"/>
    <w:rsid w:val="3B131EB2"/>
    <w:rsid w:val="3B196D9D"/>
    <w:rsid w:val="3B1D4ADF"/>
    <w:rsid w:val="3B216441"/>
    <w:rsid w:val="3B2C087E"/>
    <w:rsid w:val="3B307F9B"/>
    <w:rsid w:val="3B3B1402"/>
    <w:rsid w:val="3B3B3EAA"/>
    <w:rsid w:val="3B3F4A55"/>
    <w:rsid w:val="3B437B88"/>
    <w:rsid w:val="3B46796D"/>
    <w:rsid w:val="3B4D7BE0"/>
    <w:rsid w:val="3B4E14F1"/>
    <w:rsid w:val="3B503883"/>
    <w:rsid w:val="3B615C43"/>
    <w:rsid w:val="3B691AD2"/>
    <w:rsid w:val="3B7172BA"/>
    <w:rsid w:val="3B7C6EA7"/>
    <w:rsid w:val="3B863350"/>
    <w:rsid w:val="3B866206"/>
    <w:rsid w:val="3B8909D3"/>
    <w:rsid w:val="3B9D79CE"/>
    <w:rsid w:val="3BA15D36"/>
    <w:rsid w:val="3BA62195"/>
    <w:rsid w:val="3BBA36FA"/>
    <w:rsid w:val="3BCA6C26"/>
    <w:rsid w:val="3BD03E27"/>
    <w:rsid w:val="3BD30538"/>
    <w:rsid w:val="3BD749B5"/>
    <w:rsid w:val="3BE50E37"/>
    <w:rsid w:val="3BED1476"/>
    <w:rsid w:val="3BF45F34"/>
    <w:rsid w:val="3BFB40D3"/>
    <w:rsid w:val="3BFB42C7"/>
    <w:rsid w:val="3BFC2946"/>
    <w:rsid w:val="3C012E3F"/>
    <w:rsid w:val="3C0346C4"/>
    <w:rsid w:val="3C096E11"/>
    <w:rsid w:val="3C1351AF"/>
    <w:rsid w:val="3C1A7270"/>
    <w:rsid w:val="3C202D31"/>
    <w:rsid w:val="3C2D6E50"/>
    <w:rsid w:val="3C2F2A38"/>
    <w:rsid w:val="3C3079FF"/>
    <w:rsid w:val="3C37572C"/>
    <w:rsid w:val="3C3F0A85"/>
    <w:rsid w:val="3C3F2833"/>
    <w:rsid w:val="3C414954"/>
    <w:rsid w:val="3C4427C8"/>
    <w:rsid w:val="3C4F7A3D"/>
    <w:rsid w:val="3C513234"/>
    <w:rsid w:val="3C6504EB"/>
    <w:rsid w:val="3C7C5134"/>
    <w:rsid w:val="3C7F6E5C"/>
    <w:rsid w:val="3C8D17F0"/>
    <w:rsid w:val="3C8D7E78"/>
    <w:rsid w:val="3C905FB9"/>
    <w:rsid w:val="3C9938BC"/>
    <w:rsid w:val="3CA134EE"/>
    <w:rsid w:val="3CA671C4"/>
    <w:rsid w:val="3CAA46F7"/>
    <w:rsid w:val="3CB00D50"/>
    <w:rsid w:val="3CB2325A"/>
    <w:rsid w:val="3CB64857"/>
    <w:rsid w:val="3CC52D38"/>
    <w:rsid w:val="3CCD6091"/>
    <w:rsid w:val="3CE417D3"/>
    <w:rsid w:val="3CE57D2D"/>
    <w:rsid w:val="3CE77BA9"/>
    <w:rsid w:val="3CED04E1"/>
    <w:rsid w:val="3CF8135F"/>
    <w:rsid w:val="3CFD7AAA"/>
    <w:rsid w:val="3D023F8C"/>
    <w:rsid w:val="3D024CDB"/>
    <w:rsid w:val="3D07311F"/>
    <w:rsid w:val="3D08531B"/>
    <w:rsid w:val="3D1837B0"/>
    <w:rsid w:val="3D3028D3"/>
    <w:rsid w:val="3D3A30F4"/>
    <w:rsid w:val="3D3D4FC4"/>
    <w:rsid w:val="3D3E1294"/>
    <w:rsid w:val="3D3E5251"/>
    <w:rsid w:val="3D485717"/>
    <w:rsid w:val="3D4A6E81"/>
    <w:rsid w:val="3D4C3459"/>
    <w:rsid w:val="3D5170E9"/>
    <w:rsid w:val="3D711112"/>
    <w:rsid w:val="3D83453A"/>
    <w:rsid w:val="3D846543"/>
    <w:rsid w:val="3D864BBD"/>
    <w:rsid w:val="3D88002B"/>
    <w:rsid w:val="3D88120B"/>
    <w:rsid w:val="3DAC6706"/>
    <w:rsid w:val="3DAD475F"/>
    <w:rsid w:val="3DC01751"/>
    <w:rsid w:val="3DC77B39"/>
    <w:rsid w:val="3DCE1A6F"/>
    <w:rsid w:val="3DE10046"/>
    <w:rsid w:val="3DF74D1B"/>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F00C0"/>
    <w:rsid w:val="3E6F27D4"/>
    <w:rsid w:val="3E75253C"/>
    <w:rsid w:val="3E7D50BC"/>
    <w:rsid w:val="3E885F20"/>
    <w:rsid w:val="3E9317F5"/>
    <w:rsid w:val="3E9C1E20"/>
    <w:rsid w:val="3E9E1A93"/>
    <w:rsid w:val="3EBD79D8"/>
    <w:rsid w:val="3EFA2D23"/>
    <w:rsid w:val="3F1B1335"/>
    <w:rsid w:val="3F255D56"/>
    <w:rsid w:val="3F2F67AA"/>
    <w:rsid w:val="3F324F50"/>
    <w:rsid w:val="3F397A0D"/>
    <w:rsid w:val="3F416A26"/>
    <w:rsid w:val="3F536D21"/>
    <w:rsid w:val="3F5518B5"/>
    <w:rsid w:val="3F5869C0"/>
    <w:rsid w:val="3F6F1681"/>
    <w:rsid w:val="3F760C61"/>
    <w:rsid w:val="3F79215C"/>
    <w:rsid w:val="3F8844F1"/>
    <w:rsid w:val="3F900EAE"/>
    <w:rsid w:val="3F920365"/>
    <w:rsid w:val="3F995ACE"/>
    <w:rsid w:val="3FA05CDE"/>
    <w:rsid w:val="3FB27839"/>
    <w:rsid w:val="3FB5178A"/>
    <w:rsid w:val="3FB9006E"/>
    <w:rsid w:val="3FC75019"/>
    <w:rsid w:val="3FE57DDC"/>
    <w:rsid w:val="3FEB618B"/>
    <w:rsid w:val="400A1411"/>
    <w:rsid w:val="400A245B"/>
    <w:rsid w:val="40137591"/>
    <w:rsid w:val="40223FBC"/>
    <w:rsid w:val="40282828"/>
    <w:rsid w:val="402C5E5F"/>
    <w:rsid w:val="403A57EB"/>
    <w:rsid w:val="40466AD2"/>
    <w:rsid w:val="404B2046"/>
    <w:rsid w:val="405868B6"/>
    <w:rsid w:val="406867FC"/>
    <w:rsid w:val="407E7A8A"/>
    <w:rsid w:val="4081341A"/>
    <w:rsid w:val="4082593F"/>
    <w:rsid w:val="40A11D0E"/>
    <w:rsid w:val="40A62E81"/>
    <w:rsid w:val="40B732E0"/>
    <w:rsid w:val="40BD028F"/>
    <w:rsid w:val="40BF3F42"/>
    <w:rsid w:val="40CA1167"/>
    <w:rsid w:val="40CB7856"/>
    <w:rsid w:val="40D81D6B"/>
    <w:rsid w:val="40E21D0B"/>
    <w:rsid w:val="40E30CEE"/>
    <w:rsid w:val="40E340D5"/>
    <w:rsid w:val="40F954CC"/>
    <w:rsid w:val="40FB5F01"/>
    <w:rsid w:val="410A47C8"/>
    <w:rsid w:val="410E5281"/>
    <w:rsid w:val="410F4ECA"/>
    <w:rsid w:val="4112467C"/>
    <w:rsid w:val="41164A69"/>
    <w:rsid w:val="41200E85"/>
    <w:rsid w:val="41203230"/>
    <w:rsid w:val="412070D7"/>
    <w:rsid w:val="41271C26"/>
    <w:rsid w:val="41351907"/>
    <w:rsid w:val="413B5CBF"/>
    <w:rsid w:val="4146702D"/>
    <w:rsid w:val="41474308"/>
    <w:rsid w:val="414A5F02"/>
    <w:rsid w:val="41627555"/>
    <w:rsid w:val="41662985"/>
    <w:rsid w:val="41681941"/>
    <w:rsid w:val="41796CC4"/>
    <w:rsid w:val="41917D44"/>
    <w:rsid w:val="41923405"/>
    <w:rsid w:val="41941EBC"/>
    <w:rsid w:val="419F7B26"/>
    <w:rsid w:val="41A02E29"/>
    <w:rsid w:val="41B8730F"/>
    <w:rsid w:val="41C23074"/>
    <w:rsid w:val="41D25B23"/>
    <w:rsid w:val="41E47D60"/>
    <w:rsid w:val="41E73615"/>
    <w:rsid w:val="41EB04EA"/>
    <w:rsid w:val="42042555"/>
    <w:rsid w:val="42164036"/>
    <w:rsid w:val="421E7906"/>
    <w:rsid w:val="422024E8"/>
    <w:rsid w:val="42357FBE"/>
    <w:rsid w:val="423840AC"/>
    <w:rsid w:val="423D6569"/>
    <w:rsid w:val="42415557"/>
    <w:rsid w:val="425911DE"/>
    <w:rsid w:val="42627827"/>
    <w:rsid w:val="426D00FA"/>
    <w:rsid w:val="42802F50"/>
    <w:rsid w:val="428E3B91"/>
    <w:rsid w:val="42980EEF"/>
    <w:rsid w:val="429B4C6D"/>
    <w:rsid w:val="42B6123C"/>
    <w:rsid w:val="42BA2C13"/>
    <w:rsid w:val="42BA7ADD"/>
    <w:rsid w:val="42D3512D"/>
    <w:rsid w:val="42D77C69"/>
    <w:rsid w:val="42D834C8"/>
    <w:rsid w:val="42DA5063"/>
    <w:rsid w:val="42E74159"/>
    <w:rsid w:val="42FE7B16"/>
    <w:rsid w:val="4303280C"/>
    <w:rsid w:val="4320516C"/>
    <w:rsid w:val="43236A0A"/>
    <w:rsid w:val="43410AEC"/>
    <w:rsid w:val="435337DD"/>
    <w:rsid w:val="4355563F"/>
    <w:rsid w:val="435E4B1C"/>
    <w:rsid w:val="437B3C36"/>
    <w:rsid w:val="438301FC"/>
    <w:rsid w:val="438B6EC5"/>
    <w:rsid w:val="43982D20"/>
    <w:rsid w:val="439E2535"/>
    <w:rsid w:val="43A6733A"/>
    <w:rsid w:val="43A86B9A"/>
    <w:rsid w:val="43DB21A0"/>
    <w:rsid w:val="43F71164"/>
    <w:rsid w:val="44006D4C"/>
    <w:rsid w:val="442C5D93"/>
    <w:rsid w:val="443B5FD6"/>
    <w:rsid w:val="444A6219"/>
    <w:rsid w:val="444E7B57"/>
    <w:rsid w:val="44560F40"/>
    <w:rsid w:val="446F25CF"/>
    <w:rsid w:val="447119F7"/>
    <w:rsid w:val="44720E16"/>
    <w:rsid w:val="44806671"/>
    <w:rsid w:val="44896D41"/>
    <w:rsid w:val="449C6C72"/>
    <w:rsid w:val="44AD6ED3"/>
    <w:rsid w:val="44B40707"/>
    <w:rsid w:val="44BC349B"/>
    <w:rsid w:val="44BF2763"/>
    <w:rsid w:val="44C41913"/>
    <w:rsid w:val="44C449AF"/>
    <w:rsid w:val="44D619FA"/>
    <w:rsid w:val="44D86B0F"/>
    <w:rsid w:val="44F43EB0"/>
    <w:rsid w:val="44F86822"/>
    <w:rsid w:val="450D2191"/>
    <w:rsid w:val="450F36EA"/>
    <w:rsid w:val="45274B16"/>
    <w:rsid w:val="452D197F"/>
    <w:rsid w:val="45317451"/>
    <w:rsid w:val="45365AFE"/>
    <w:rsid w:val="45465FBE"/>
    <w:rsid w:val="4565108C"/>
    <w:rsid w:val="45745BF8"/>
    <w:rsid w:val="4585431B"/>
    <w:rsid w:val="459C2AA4"/>
    <w:rsid w:val="459E05CA"/>
    <w:rsid w:val="45AC2555"/>
    <w:rsid w:val="45B44292"/>
    <w:rsid w:val="45B778DE"/>
    <w:rsid w:val="45BA050C"/>
    <w:rsid w:val="45DD362E"/>
    <w:rsid w:val="45E54860"/>
    <w:rsid w:val="45FB3C6E"/>
    <w:rsid w:val="46073ABA"/>
    <w:rsid w:val="460801EB"/>
    <w:rsid w:val="460D7F5B"/>
    <w:rsid w:val="46172618"/>
    <w:rsid w:val="461E3DE8"/>
    <w:rsid w:val="4626673A"/>
    <w:rsid w:val="46284338"/>
    <w:rsid w:val="46335C74"/>
    <w:rsid w:val="46434587"/>
    <w:rsid w:val="46454B00"/>
    <w:rsid w:val="46503AF6"/>
    <w:rsid w:val="465348EC"/>
    <w:rsid w:val="46591D60"/>
    <w:rsid w:val="46607F75"/>
    <w:rsid w:val="466A3F19"/>
    <w:rsid w:val="466A6B98"/>
    <w:rsid w:val="466C6EAA"/>
    <w:rsid w:val="46712183"/>
    <w:rsid w:val="468257E0"/>
    <w:rsid w:val="469371FA"/>
    <w:rsid w:val="469F108B"/>
    <w:rsid w:val="46A23E91"/>
    <w:rsid w:val="46A55988"/>
    <w:rsid w:val="46AC31BB"/>
    <w:rsid w:val="46C71DA3"/>
    <w:rsid w:val="46DF0E9A"/>
    <w:rsid w:val="46E22739"/>
    <w:rsid w:val="46E62229"/>
    <w:rsid w:val="4703102D"/>
    <w:rsid w:val="471512F0"/>
    <w:rsid w:val="471A7157"/>
    <w:rsid w:val="472114B3"/>
    <w:rsid w:val="472D7E58"/>
    <w:rsid w:val="47327794"/>
    <w:rsid w:val="473D6B0A"/>
    <w:rsid w:val="474358CD"/>
    <w:rsid w:val="474D22A8"/>
    <w:rsid w:val="47523D62"/>
    <w:rsid w:val="4770243A"/>
    <w:rsid w:val="477171B1"/>
    <w:rsid w:val="4784369C"/>
    <w:rsid w:val="478B1E43"/>
    <w:rsid w:val="47951660"/>
    <w:rsid w:val="479C6D22"/>
    <w:rsid w:val="47A350BA"/>
    <w:rsid w:val="47AE4BA8"/>
    <w:rsid w:val="47AF74A4"/>
    <w:rsid w:val="47B40E45"/>
    <w:rsid w:val="47C307BC"/>
    <w:rsid w:val="47C77EA6"/>
    <w:rsid w:val="47E21344"/>
    <w:rsid w:val="47E66258"/>
    <w:rsid w:val="47F421E2"/>
    <w:rsid w:val="47F9272D"/>
    <w:rsid w:val="480007EC"/>
    <w:rsid w:val="480963DC"/>
    <w:rsid w:val="482A04BC"/>
    <w:rsid w:val="482B2304"/>
    <w:rsid w:val="482B3E5F"/>
    <w:rsid w:val="483600A9"/>
    <w:rsid w:val="483D46DD"/>
    <w:rsid w:val="484D0086"/>
    <w:rsid w:val="4853715D"/>
    <w:rsid w:val="485960C4"/>
    <w:rsid w:val="486F605F"/>
    <w:rsid w:val="488225AD"/>
    <w:rsid w:val="48835C23"/>
    <w:rsid w:val="48857D26"/>
    <w:rsid w:val="48857FBF"/>
    <w:rsid w:val="48872F9F"/>
    <w:rsid w:val="488E1472"/>
    <w:rsid w:val="48934632"/>
    <w:rsid w:val="48AC2FFE"/>
    <w:rsid w:val="48C21E3A"/>
    <w:rsid w:val="48C54084"/>
    <w:rsid w:val="48DA0A02"/>
    <w:rsid w:val="48DB6BF9"/>
    <w:rsid w:val="48DE11B8"/>
    <w:rsid w:val="48EC5AF0"/>
    <w:rsid w:val="48F97216"/>
    <w:rsid w:val="4901159C"/>
    <w:rsid w:val="49142FC2"/>
    <w:rsid w:val="491C0184"/>
    <w:rsid w:val="491D214E"/>
    <w:rsid w:val="49205619"/>
    <w:rsid w:val="49223487"/>
    <w:rsid w:val="4922547B"/>
    <w:rsid w:val="49332FD1"/>
    <w:rsid w:val="49357497"/>
    <w:rsid w:val="49383158"/>
    <w:rsid w:val="493C0826"/>
    <w:rsid w:val="494F1719"/>
    <w:rsid w:val="4969756D"/>
    <w:rsid w:val="49862A25"/>
    <w:rsid w:val="498D0519"/>
    <w:rsid w:val="49910364"/>
    <w:rsid w:val="499E6DEB"/>
    <w:rsid w:val="49AA1C33"/>
    <w:rsid w:val="49AB59AC"/>
    <w:rsid w:val="49AD5280"/>
    <w:rsid w:val="49AE4A8C"/>
    <w:rsid w:val="49BD2527"/>
    <w:rsid w:val="49C50426"/>
    <w:rsid w:val="49CF169A"/>
    <w:rsid w:val="49D54F3C"/>
    <w:rsid w:val="49F3033B"/>
    <w:rsid w:val="49F33776"/>
    <w:rsid w:val="49FC19CF"/>
    <w:rsid w:val="49FF6776"/>
    <w:rsid w:val="4A04645A"/>
    <w:rsid w:val="4A07132A"/>
    <w:rsid w:val="4A0C7B9A"/>
    <w:rsid w:val="4A1967D4"/>
    <w:rsid w:val="4A1F67CA"/>
    <w:rsid w:val="4A4331D9"/>
    <w:rsid w:val="4A5B281D"/>
    <w:rsid w:val="4A934476"/>
    <w:rsid w:val="4A983750"/>
    <w:rsid w:val="4AAE12AF"/>
    <w:rsid w:val="4AB052A3"/>
    <w:rsid w:val="4AB12B4E"/>
    <w:rsid w:val="4AB7573A"/>
    <w:rsid w:val="4AB8212E"/>
    <w:rsid w:val="4AC07235"/>
    <w:rsid w:val="4AC63524"/>
    <w:rsid w:val="4ACA2744"/>
    <w:rsid w:val="4AD8632C"/>
    <w:rsid w:val="4AE178D7"/>
    <w:rsid w:val="4B0B0407"/>
    <w:rsid w:val="4B11530B"/>
    <w:rsid w:val="4B125CE2"/>
    <w:rsid w:val="4B177530"/>
    <w:rsid w:val="4B1911AA"/>
    <w:rsid w:val="4B257C2A"/>
    <w:rsid w:val="4B2E419E"/>
    <w:rsid w:val="4B4D1B86"/>
    <w:rsid w:val="4B4E749F"/>
    <w:rsid w:val="4B5300A9"/>
    <w:rsid w:val="4B5961CB"/>
    <w:rsid w:val="4B8A72CF"/>
    <w:rsid w:val="4B972445"/>
    <w:rsid w:val="4BA3693A"/>
    <w:rsid w:val="4BBF2422"/>
    <w:rsid w:val="4BC56B16"/>
    <w:rsid w:val="4BC600CD"/>
    <w:rsid w:val="4BDD49AB"/>
    <w:rsid w:val="4BE742E9"/>
    <w:rsid w:val="4C016908"/>
    <w:rsid w:val="4C0373D9"/>
    <w:rsid w:val="4C0E62BA"/>
    <w:rsid w:val="4C1065B5"/>
    <w:rsid w:val="4C1650F5"/>
    <w:rsid w:val="4C217E66"/>
    <w:rsid w:val="4C2832E3"/>
    <w:rsid w:val="4C386633"/>
    <w:rsid w:val="4C5E194A"/>
    <w:rsid w:val="4C60482B"/>
    <w:rsid w:val="4C673E0C"/>
    <w:rsid w:val="4C687B84"/>
    <w:rsid w:val="4C6B3A5A"/>
    <w:rsid w:val="4C6C4B2C"/>
    <w:rsid w:val="4C70027F"/>
    <w:rsid w:val="4C7A4B90"/>
    <w:rsid w:val="4C7E2F03"/>
    <w:rsid w:val="4C8428B7"/>
    <w:rsid w:val="4C8937D3"/>
    <w:rsid w:val="4C8F4D41"/>
    <w:rsid w:val="4C987B90"/>
    <w:rsid w:val="4CA478EC"/>
    <w:rsid w:val="4CAA1F6A"/>
    <w:rsid w:val="4CAA33E9"/>
    <w:rsid w:val="4CB42DC9"/>
    <w:rsid w:val="4CCC2A4A"/>
    <w:rsid w:val="4CD27085"/>
    <w:rsid w:val="4CDD791C"/>
    <w:rsid w:val="4CE176C2"/>
    <w:rsid w:val="4CF37A31"/>
    <w:rsid w:val="4D1F0243"/>
    <w:rsid w:val="4D241CFD"/>
    <w:rsid w:val="4D267B5A"/>
    <w:rsid w:val="4D2B308B"/>
    <w:rsid w:val="4D331F6B"/>
    <w:rsid w:val="4D336D7D"/>
    <w:rsid w:val="4D414FD9"/>
    <w:rsid w:val="4D4575A8"/>
    <w:rsid w:val="4D5A5B74"/>
    <w:rsid w:val="4D661307"/>
    <w:rsid w:val="4D73013E"/>
    <w:rsid w:val="4D734226"/>
    <w:rsid w:val="4D7351DC"/>
    <w:rsid w:val="4D783DF7"/>
    <w:rsid w:val="4D7C6C95"/>
    <w:rsid w:val="4D7C70D9"/>
    <w:rsid w:val="4D7C7ACE"/>
    <w:rsid w:val="4D943011"/>
    <w:rsid w:val="4DA22CB7"/>
    <w:rsid w:val="4DA84E15"/>
    <w:rsid w:val="4DAD0E3D"/>
    <w:rsid w:val="4DAD1CF2"/>
    <w:rsid w:val="4DD76D6F"/>
    <w:rsid w:val="4DDD3C5A"/>
    <w:rsid w:val="4DDF3F73"/>
    <w:rsid w:val="4DF53125"/>
    <w:rsid w:val="4DFF0074"/>
    <w:rsid w:val="4E05589E"/>
    <w:rsid w:val="4E06294E"/>
    <w:rsid w:val="4E1458CD"/>
    <w:rsid w:val="4E173FF8"/>
    <w:rsid w:val="4E211946"/>
    <w:rsid w:val="4E250444"/>
    <w:rsid w:val="4E4071E9"/>
    <w:rsid w:val="4E50267E"/>
    <w:rsid w:val="4E516B22"/>
    <w:rsid w:val="4E6C24C1"/>
    <w:rsid w:val="4E6D6781"/>
    <w:rsid w:val="4E712D20"/>
    <w:rsid w:val="4E7147F3"/>
    <w:rsid w:val="4E720846"/>
    <w:rsid w:val="4E7F7F94"/>
    <w:rsid w:val="4E9C1F4B"/>
    <w:rsid w:val="4EBB043F"/>
    <w:rsid w:val="4EC23915"/>
    <w:rsid w:val="4ED351DE"/>
    <w:rsid w:val="4EDC13F9"/>
    <w:rsid w:val="4EE03A01"/>
    <w:rsid w:val="4EE10C8F"/>
    <w:rsid w:val="4EE63C76"/>
    <w:rsid w:val="4EF64F2D"/>
    <w:rsid w:val="4EFD7495"/>
    <w:rsid w:val="4F073684"/>
    <w:rsid w:val="4F0771E0"/>
    <w:rsid w:val="4F0A6CD0"/>
    <w:rsid w:val="4F1B0EDE"/>
    <w:rsid w:val="4F1F09CE"/>
    <w:rsid w:val="4F2064F4"/>
    <w:rsid w:val="4F2E0C11"/>
    <w:rsid w:val="4F2F55A5"/>
    <w:rsid w:val="4F3132DD"/>
    <w:rsid w:val="4F327F6F"/>
    <w:rsid w:val="4F361873"/>
    <w:rsid w:val="4F3A5808"/>
    <w:rsid w:val="4F3B7298"/>
    <w:rsid w:val="4F3C2AD4"/>
    <w:rsid w:val="4F522D7B"/>
    <w:rsid w:val="4F5543EF"/>
    <w:rsid w:val="4F673C06"/>
    <w:rsid w:val="4F684B0A"/>
    <w:rsid w:val="4F8046F1"/>
    <w:rsid w:val="4F8119B1"/>
    <w:rsid w:val="4F814D8D"/>
    <w:rsid w:val="4F90367A"/>
    <w:rsid w:val="4F92238A"/>
    <w:rsid w:val="4FA039F4"/>
    <w:rsid w:val="4FA06CA8"/>
    <w:rsid w:val="4FB07878"/>
    <w:rsid w:val="4FD712A8"/>
    <w:rsid w:val="4FD74728"/>
    <w:rsid w:val="4FD7736E"/>
    <w:rsid w:val="4FE062A3"/>
    <w:rsid w:val="4FE9249D"/>
    <w:rsid w:val="4FF10EFA"/>
    <w:rsid w:val="4FF37764"/>
    <w:rsid w:val="4FFD45EE"/>
    <w:rsid w:val="5006624C"/>
    <w:rsid w:val="501C0729"/>
    <w:rsid w:val="50296C0E"/>
    <w:rsid w:val="50370581"/>
    <w:rsid w:val="503D51A9"/>
    <w:rsid w:val="5040333A"/>
    <w:rsid w:val="504172EE"/>
    <w:rsid w:val="5043798C"/>
    <w:rsid w:val="504A3803"/>
    <w:rsid w:val="505521CD"/>
    <w:rsid w:val="505B3DB1"/>
    <w:rsid w:val="505D4A94"/>
    <w:rsid w:val="50683735"/>
    <w:rsid w:val="506B04F9"/>
    <w:rsid w:val="506B6C77"/>
    <w:rsid w:val="506E5024"/>
    <w:rsid w:val="507056E2"/>
    <w:rsid w:val="50731BAF"/>
    <w:rsid w:val="50777A45"/>
    <w:rsid w:val="508370CE"/>
    <w:rsid w:val="50854860"/>
    <w:rsid w:val="5096168B"/>
    <w:rsid w:val="509A15E0"/>
    <w:rsid w:val="509E1DC6"/>
    <w:rsid w:val="50B769E4"/>
    <w:rsid w:val="50B912B2"/>
    <w:rsid w:val="50BD2394"/>
    <w:rsid w:val="50CC6286"/>
    <w:rsid w:val="50E53B1E"/>
    <w:rsid w:val="50EC1681"/>
    <w:rsid w:val="50EC48E0"/>
    <w:rsid w:val="510E0E2A"/>
    <w:rsid w:val="511A58F1"/>
    <w:rsid w:val="511B0F22"/>
    <w:rsid w:val="511F2F07"/>
    <w:rsid w:val="512E144B"/>
    <w:rsid w:val="51351D05"/>
    <w:rsid w:val="51374476"/>
    <w:rsid w:val="51402D6E"/>
    <w:rsid w:val="514648DC"/>
    <w:rsid w:val="514B501A"/>
    <w:rsid w:val="51570B9A"/>
    <w:rsid w:val="51591C3E"/>
    <w:rsid w:val="515B5BAE"/>
    <w:rsid w:val="516B68C8"/>
    <w:rsid w:val="51750DAF"/>
    <w:rsid w:val="51B00003"/>
    <w:rsid w:val="51B8400A"/>
    <w:rsid w:val="51B84DE7"/>
    <w:rsid w:val="51C25525"/>
    <w:rsid w:val="51D7767B"/>
    <w:rsid w:val="51E101BC"/>
    <w:rsid w:val="51E63A25"/>
    <w:rsid w:val="51E657D3"/>
    <w:rsid w:val="51E76EB9"/>
    <w:rsid w:val="51ED7E6D"/>
    <w:rsid w:val="51FD2C5F"/>
    <w:rsid w:val="520173B9"/>
    <w:rsid w:val="52043EAB"/>
    <w:rsid w:val="52350508"/>
    <w:rsid w:val="52497B10"/>
    <w:rsid w:val="526606C2"/>
    <w:rsid w:val="526A392D"/>
    <w:rsid w:val="526D7CA2"/>
    <w:rsid w:val="52716CAD"/>
    <w:rsid w:val="5276038A"/>
    <w:rsid w:val="528D20F2"/>
    <w:rsid w:val="529677E9"/>
    <w:rsid w:val="52976ACD"/>
    <w:rsid w:val="5298489A"/>
    <w:rsid w:val="52992414"/>
    <w:rsid w:val="52993A23"/>
    <w:rsid w:val="52C804AE"/>
    <w:rsid w:val="52CF270B"/>
    <w:rsid w:val="52D054FF"/>
    <w:rsid w:val="52D204C0"/>
    <w:rsid w:val="52DC0984"/>
    <w:rsid w:val="52E223AA"/>
    <w:rsid w:val="52E46445"/>
    <w:rsid w:val="52EC6E19"/>
    <w:rsid w:val="53206AC2"/>
    <w:rsid w:val="53515075"/>
    <w:rsid w:val="53542C10"/>
    <w:rsid w:val="536410A5"/>
    <w:rsid w:val="537466D6"/>
    <w:rsid w:val="537B03C9"/>
    <w:rsid w:val="538452A3"/>
    <w:rsid w:val="539757E8"/>
    <w:rsid w:val="53977D81"/>
    <w:rsid w:val="53A92559"/>
    <w:rsid w:val="53B00620"/>
    <w:rsid w:val="53B646B1"/>
    <w:rsid w:val="53D9426A"/>
    <w:rsid w:val="53DA1367"/>
    <w:rsid w:val="53EA6804"/>
    <w:rsid w:val="53F1220D"/>
    <w:rsid w:val="53F23C98"/>
    <w:rsid w:val="53F83061"/>
    <w:rsid w:val="53FC2BBB"/>
    <w:rsid w:val="53FD089E"/>
    <w:rsid w:val="54014B46"/>
    <w:rsid w:val="540B638D"/>
    <w:rsid w:val="540E2DBF"/>
    <w:rsid w:val="541C7EC3"/>
    <w:rsid w:val="54211998"/>
    <w:rsid w:val="542567FE"/>
    <w:rsid w:val="54262873"/>
    <w:rsid w:val="54295E4B"/>
    <w:rsid w:val="542C4FC6"/>
    <w:rsid w:val="54321EEE"/>
    <w:rsid w:val="54453B17"/>
    <w:rsid w:val="5458228C"/>
    <w:rsid w:val="54586776"/>
    <w:rsid w:val="545E741A"/>
    <w:rsid w:val="54694089"/>
    <w:rsid w:val="546B0D84"/>
    <w:rsid w:val="546B635E"/>
    <w:rsid w:val="546B7C81"/>
    <w:rsid w:val="54707003"/>
    <w:rsid w:val="54734B94"/>
    <w:rsid w:val="54765614"/>
    <w:rsid w:val="547D645D"/>
    <w:rsid w:val="54837D65"/>
    <w:rsid w:val="548B2661"/>
    <w:rsid w:val="54963849"/>
    <w:rsid w:val="54B14434"/>
    <w:rsid w:val="54C165F9"/>
    <w:rsid w:val="54C17E31"/>
    <w:rsid w:val="54DD4ED3"/>
    <w:rsid w:val="54DD4EE8"/>
    <w:rsid w:val="54DF2E0B"/>
    <w:rsid w:val="54E300E5"/>
    <w:rsid w:val="54E767C0"/>
    <w:rsid w:val="54ED0C26"/>
    <w:rsid w:val="54F2448F"/>
    <w:rsid w:val="54FC355F"/>
    <w:rsid w:val="5505768E"/>
    <w:rsid w:val="55070DBA"/>
    <w:rsid w:val="550764E1"/>
    <w:rsid w:val="550B2186"/>
    <w:rsid w:val="550B72FE"/>
    <w:rsid w:val="5518177A"/>
    <w:rsid w:val="551E5284"/>
    <w:rsid w:val="55222B45"/>
    <w:rsid w:val="552312D6"/>
    <w:rsid w:val="55241341"/>
    <w:rsid w:val="552C47D7"/>
    <w:rsid w:val="55304D63"/>
    <w:rsid w:val="55323649"/>
    <w:rsid w:val="55434480"/>
    <w:rsid w:val="554B002C"/>
    <w:rsid w:val="556A2FD5"/>
    <w:rsid w:val="556D3970"/>
    <w:rsid w:val="557120E4"/>
    <w:rsid w:val="55733831"/>
    <w:rsid w:val="557E4463"/>
    <w:rsid w:val="559317CE"/>
    <w:rsid w:val="559C5C59"/>
    <w:rsid w:val="55A559A5"/>
    <w:rsid w:val="55AA6B17"/>
    <w:rsid w:val="55AA6B6B"/>
    <w:rsid w:val="55B81484"/>
    <w:rsid w:val="55BD22C5"/>
    <w:rsid w:val="55CB34C3"/>
    <w:rsid w:val="55D634ED"/>
    <w:rsid w:val="55DA38A0"/>
    <w:rsid w:val="55E97640"/>
    <w:rsid w:val="56026953"/>
    <w:rsid w:val="56056C87"/>
    <w:rsid w:val="560D1E90"/>
    <w:rsid w:val="561514B0"/>
    <w:rsid w:val="561641AD"/>
    <w:rsid w:val="56185AEC"/>
    <w:rsid w:val="562B5EAA"/>
    <w:rsid w:val="56512F92"/>
    <w:rsid w:val="56594B43"/>
    <w:rsid w:val="56674A08"/>
    <w:rsid w:val="566C201F"/>
    <w:rsid w:val="569F70F3"/>
    <w:rsid w:val="56B332E9"/>
    <w:rsid w:val="56B70EBE"/>
    <w:rsid w:val="56BF74F0"/>
    <w:rsid w:val="56CB46F0"/>
    <w:rsid w:val="56D32B91"/>
    <w:rsid w:val="56E132C8"/>
    <w:rsid w:val="56EF47DB"/>
    <w:rsid w:val="56F15F08"/>
    <w:rsid w:val="56F4277B"/>
    <w:rsid w:val="56F91B04"/>
    <w:rsid w:val="5707677F"/>
    <w:rsid w:val="570A713B"/>
    <w:rsid w:val="57160908"/>
    <w:rsid w:val="571826D1"/>
    <w:rsid w:val="571D1301"/>
    <w:rsid w:val="572A1C7A"/>
    <w:rsid w:val="572C6110"/>
    <w:rsid w:val="573C7181"/>
    <w:rsid w:val="57436AF9"/>
    <w:rsid w:val="5750468A"/>
    <w:rsid w:val="57585F64"/>
    <w:rsid w:val="575B74AD"/>
    <w:rsid w:val="57783371"/>
    <w:rsid w:val="57806E95"/>
    <w:rsid w:val="57845DEC"/>
    <w:rsid w:val="57935E69"/>
    <w:rsid w:val="57936E27"/>
    <w:rsid w:val="57943DCF"/>
    <w:rsid w:val="57A44FBE"/>
    <w:rsid w:val="57AB49EF"/>
    <w:rsid w:val="57B1418D"/>
    <w:rsid w:val="57BF5665"/>
    <w:rsid w:val="57C02C3A"/>
    <w:rsid w:val="57C254B3"/>
    <w:rsid w:val="57C62622"/>
    <w:rsid w:val="57C7123B"/>
    <w:rsid w:val="58460A2B"/>
    <w:rsid w:val="585D5FB5"/>
    <w:rsid w:val="585E1736"/>
    <w:rsid w:val="5893734D"/>
    <w:rsid w:val="58971419"/>
    <w:rsid w:val="58B23CBA"/>
    <w:rsid w:val="58DF11CE"/>
    <w:rsid w:val="58E65BE8"/>
    <w:rsid w:val="58F619BB"/>
    <w:rsid w:val="58FD3C4A"/>
    <w:rsid w:val="591712B0"/>
    <w:rsid w:val="5920775E"/>
    <w:rsid w:val="59210FA5"/>
    <w:rsid w:val="59262959"/>
    <w:rsid w:val="593178E4"/>
    <w:rsid w:val="593404C8"/>
    <w:rsid w:val="593B0594"/>
    <w:rsid w:val="594A4899"/>
    <w:rsid w:val="59576FB6"/>
    <w:rsid w:val="5961766F"/>
    <w:rsid w:val="59B03D7E"/>
    <w:rsid w:val="59BB5797"/>
    <w:rsid w:val="59BF3C49"/>
    <w:rsid w:val="59C815C4"/>
    <w:rsid w:val="59CC52AE"/>
    <w:rsid w:val="59D914B7"/>
    <w:rsid w:val="59DA6C87"/>
    <w:rsid w:val="59E4075B"/>
    <w:rsid w:val="59E42F07"/>
    <w:rsid w:val="59F36CDF"/>
    <w:rsid w:val="59F51CED"/>
    <w:rsid w:val="59FD775E"/>
    <w:rsid w:val="5A0D1E28"/>
    <w:rsid w:val="5A0F069B"/>
    <w:rsid w:val="5A164F6F"/>
    <w:rsid w:val="5A300A8A"/>
    <w:rsid w:val="5A343384"/>
    <w:rsid w:val="5A394CD1"/>
    <w:rsid w:val="5A3A6C1A"/>
    <w:rsid w:val="5A3C1A98"/>
    <w:rsid w:val="5A601E9A"/>
    <w:rsid w:val="5A6C6CEF"/>
    <w:rsid w:val="5A7818D2"/>
    <w:rsid w:val="5A8111AE"/>
    <w:rsid w:val="5A814A3F"/>
    <w:rsid w:val="5A877662"/>
    <w:rsid w:val="5A9B0FE9"/>
    <w:rsid w:val="5A9F2ADC"/>
    <w:rsid w:val="5AA07351"/>
    <w:rsid w:val="5AB32912"/>
    <w:rsid w:val="5ABC3575"/>
    <w:rsid w:val="5ACC0284"/>
    <w:rsid w:val="5ACC7530"/>
    <w:rsid w:val="5AE04951"/>
    <w:rsid w:val="5AE12FDB"/>
    <w:rsid w:val="5AE452A1"/>
    <w:rsid w:val="5AE8436A"/>
    <w:rsid w:val="5AED5A81"/>
    <w:rsid w:val="5B0B0834"/>
    <w:rsid w:val="5B0C31E8"/>
    <w:rsid w:val="5B0D4C47"/>
    <w:rsid w:val="5B0F2F87"/>
    <w:rsid w:val="5B242B93"/>
    <w:rsid w:val="5B24736C"/>
    <w:rsid w:val="5B252510"/>
    <w:rsid w:val="5B422FE3"/>
    <w:rsid w:val="5B4A5737"/>
    <w:rsid w:val="5B557525"/>
    <w:rsid w:val="5B565680"/>
    <w:rsid w:val="5B6065F6"/>
    <w:rsid w:val="5B7420A1"/>
    <w:rsid w:val="5B765E19"/>
    <w:rsid w:val="5B7C71A8"/>
    <w:rsid w:val="5B7E082A"/>
    <w:rsid w:val="5B7F69CB"/>
    <w:rsid w:val="5B80569B"/>
    <w:rsid w:val="5B8364E3"/>
    <w:rsid w:val="5B8950CA"/>
    <w:rsid w:val="5B8B1AD3"/>
    <w:rsid w:val="5B8B6467"/>
    <w:rsid w:val="5B9562A9"/>
    <w:rsid w:val="5BC0128D"/>
    <w:rsid w:val="5BCA161A"/>
    <w:rsid w:val="5BF03C12"/>
    <w:rsid w:val="5BF413B6"/>
    <w:rsid w:val="5BFF7AE6"/>
    <w:rsid w:val="5C0509B4"/>
    <w:rsid w:val="5C0B789C"/>
    <w:rsid w:val="5C2F421A"/>
    <w:rsid w:val="5C372F37"/>
    <w:rsid w:val="5C403D31"/>
    <w:rsid w:val="5C4557EC"/>
    <w:rsid w:val="5C4A4BB0"/>
    <w:rsid w:val="5C623923"/>
    <w:rsid w:val="5C6358C5"/>
    <w:rsid w:val="5C7D7655"/>
    <w:rsid w:val="5C91306D"/>
    <w:rsid w:val="5C94019A"/>
    <w:rsid w:val="5CAB7727"/>
    <w:rsid w:val="5CB5624E"/>
    <w:rsid w:val="5CC441E1"/>
    <w:rsid w:val="5CCC30BE"/>
    <w:rsid w:val="5CD10E2D"/>
    <w:rsid w:val="5CE62A5E"/>
    <w:rsid w:val="5CE760ED"/>
    <w:rsid w:val="5CF76AE6"/>
    <w:rsid w:val="5CFB1C2D"/>
    <w:rsid w:val="5CFE60C6"/>
    <w:rsid w:val="5D283143"/>
    <w:rsid w:val="5D485594"/>
    <w:rsid w:val="5D591638"/>
    <w:rsid w:val="5D5D4A1E"/>
    <w:rsid w:val="5D610403"/>
    <w:rsid w:val="5D630025"/>
    <w:rsid w:val="5D673A5A"/>
    <w:rsid w:val="5D6837FA"/>
    <w:rsid w:val="5D7C5F32"/>
    <w:rsid w:val="5D814602"/>
    <w:rsid w:val="5D86574C"/>
    <w:rsid w:val="5D8D5661"/>
    <w:rsid w:val="5D8D62B3"/>
    <w:rsid w:val="5D9021D1"/>
    <w:rsid w:val="5DA3067A"/>
    <w:rsid w:val="5DBE4262"/>
    <w:rsid w:val="5DBE5856"/>
    <w:rsid w:val="5DE0046A"/>
    <w:rsid w:val="5DEC6D1B"/>
    <w:rsid w:val="5DF254FF"/>
    <w:rsid w:val="5DFC1EDA"/>
    <w:rsid w:val="5E0569C2"/>
    <w:rsid w:val="5E0705E5"/>
    <w:rsid w:val="5E226D3C"/>
    <w:rsid w:val="5E253E84"/>
    <w:rsid w:val="5E2A7441"/>
    <w:rsid w:val="5E427E32"/>
    <w:rsid w:val="5E4715FE"/>
    <w:rsid w:val="5E5127F9"/>
    <w:rsid w:val="5E5132EC"/>
    <w:rsid w:val="5E547F68"/>
    <w:rsid w:val="5E745F14"/>
    <w:rsid w:val="5E7971E5"/>
    <w:rsid w:val="5E851E72"/>
    <w:rsid w:val="5E941B9A"/>
    <w:rsid w:val="5E9A6159"/>
    <w:rsid w:val="5EA12C1A"/>
    <w:rsid w:val="5EA62EF7"/>
    <w:rsid w:val="5EAB349A"/>
    <w:rsid w:val="5EBA517D"/>
    <w:rsid w:val="5EC075BB"/>
    <w:rsid w:val="5EC96260"/>
    <w:rsid w:val="5ED115B9"/>
    <w:rsid w:val="5ED75432"/>
    <w:rsid w:val="5EDE253E"/>
    <w:rsid w:val="5EE37062"/>
    <w:rsid w:val="5EE43E9B"/>
    <w:rsid w:val="5EE85C1C"/>
    <w:rsid w:val="5EEC4DA1"/>
    <w:rsid w:val="5EFF6126"/>
    <w:rsid w:val="5F0715BE"/>
    <w:rsid w:val="5F190344"/>
    <w:rsid w:val="5F1C521A"/>
    <w:rsid w:val="5F203BE5"/>
    <w:rsid w:val="5F265461"/>
    <w:rsid w:val="5F281498"/>
    <w:rsid w:val="5F3129DD"/>
    <w:rsid w:val="5F3B7727"/>
    <w:rsid w:val="5F3E7162"/>
    <w:rsid w:val="5F440A6B"/>
    <w:rsid w:val="5F45519E"/>
    <w:rsid w:val="5F5E109E"/>
    <w:rsid w:val="5F61293D"/>
    <w:rsid w:val="5F667638"/>
    <w:rsid w:val="5F692089"/>
    <w:rsid w:val="5F697A43"/>
    <w:rsid w:val="5F7C184F"/>
    <w:rsid w:val="5F88611B"/>
    <w:rsid w:val="5F887EC9"/>
    <w:rsid w:val="5F931795"/>
    <w:rsid w:val="5FAD04CC"/>
    <w:rsid w:val="5FAD7930"/>
    <w:rsid w:val="5FB011CE"/>
    <w:rsid w:val="5FC058B5"/>
    <w:rsid w:val="5FCF0430"/>
    <w:rsid w:val="5FD01870"/>
    <w:rsid w:val="5FD32821"/>
    <w:rsid w:val="5FD667B9"/>
    <w:rsid w:val="5FDA1C75"/>
    <w:rsid w:val="5FF00F0B"/>
    <w:rsid w:val="5FF27A39"/>
    <w:rsid w:val="5FFA1888"/>
    <w:rsid w:val="60001041"/>
    <w:rsid w:val="60011A2A"/>
    <w:rsid w:val="600734E4"/>
    <w:rsid w:val="60095A9E"/>
    <w:rsid w:val="600960AF"/>
    <w:rsid w:val="601C6864"/>
    <w:rsid w:val="601E082E"/>
    <w:rsid w:val="60212F1C"/>
    <w:rsid w:val="6023073C"/>
    <w:rsid w:val="6037369D"/>
    <w:rsid w:val="60501C67"/>
    <w:rsid w:val="605063DF"/>
    <w:rsid w:val="605C64DD"/>
    <w:rsid w:val="605F57DA"/>
    <w:rsid w:val="60605DBF"/>
    <w:rsid w:val="60805044"/>
    <w:rsid w:val="609E3AA7"/>
    <w:rsid w:val="60AC5E39"/>
    <w:rsid w:val="60AD390E"/>
    <w:rsid w:val="60B847DE"/>
    <w:rsid w:val="60B947C9"/>
    <w:rsid w:val="60BF5B6D"/>
    <w:rsid w:val="60C56BDC"/>
    <w:rsid w:val="60C64578"/>
    <w:rsid w:val="60C80E91"/>
    <w:rsid w:val="60CD6B00"/>
    <w:rsid w:val="60D1764E"/>
    <w:rsid w:val="60D26B4A"/>
    <w:rsid w:val="60D3575A"/>
    <w:rsid w:val="60D46326"/>
    <w:rsid w:val="60DA29A7"/>
    <w:rsid w:val="60F037E4"/>
    <w:rsid w:val="60FF5E9B"/>
    <w:rsid w:val="611543D1"/>
    <w:rsid w:val="6117728B"/>
    <w:rsid w:val="61190304"/>
    <w:rsid w:val="61247DC5"/>
    <w:rsid w:val="61251748"/>
    <w:rsid w:val="613D10EA"/>
    <w:rsid w:val="613F4944"/>
    <w:rsid w:val="61454633"/>
    <w:rsid w:val="61460D58"/>
    <w:rsid w:val="614B5652"/>
    <w:rsid w:val="615F5AD8"/>
    <w:rsid w:val="617226F2"/>
    <w:rsid w:val="617E5752"/>
    <w:rsid w:val="61842A3D"/>
    <w:rsid w:val="619603DB"/>
    <w:rsid w:val="61984DF6"/>
    <w:rsid w:val="61A84853"/>
    <w:rsid w:val="61AD3C17"/>
    <w:rsid w:val="61BA4586"/>
    <w:rsid w:val="61BE1664"/>
    <w:rsid w:val="61BE7D2A"/>
    <w:rsid w:val="61D531FE"/>
    <w:rsid w:val="61E627A8"/>
    <w:rsid w:val="61F2297E"/>
    <w:rsid w:val="61F23F94"/>
    <w:rsid w:val="61FE6777"/>
    <w:rsid w:val="620514A4"/>
    <w:rsid w:val="62090567"/>
    <w:rsid w:val="621023F8"/>
    <w:rsid w:val="62104EDF"/>
    <w:rsid w:val="62193481"/>
    <w:rsid w:val="62201702"/>
    <w:rsid w:val="62270F23"/>
    <w:rsid w:val="622B7CBD"/>
    <w:rsid w:val="62324E78"/>
    <w:rsid w:val="624502F4"/>
    <w:rsid w:val="62456545"/>
    <w:rsid w:val="627511AF"/>
    <w:rsid w:val="629468C0"/>
    <w:rsid w:val="62970EE5"/>
    <w:rsid w:val="62981979"/>
    <w:rsid w:val="629923ED"/>
    <w:rsid w:val="629D1EDE"/>
    <w:rsid w:val="62A0577C"/>
    <w:rsid w:val="62A06EB6"/>
    <w:rsid w:val="62A573BE"/>
    <w:rsid w:val="62B57DB5"/>
    <w:rsid w:val="62BF3354"/>
    <w:rsid w:val="62C14FC9"/>
    <w:rsid w:val="62CC5D8F"/>
    <w:rsid w:val="62CE0974"/>
    <w:rsid w:val="62DD22DA"/>
    <w:rsid w:val="62E0024A"/>
    <w:rsid w:val="62E66DD3"/>
    <w:rsid w:val="62FB633C"/>
    <w:rsid w:val="62FE553A"/>
    <w:rsid w:val="630B232D"/>
    <w:rsid w:val="63102896"/>
    <w:rsid w:val="63114EA6"/>
    <w:rsid w:val="63127C48"/>
    <w:rsid w:val="63135514"/>
    <w:rsid w:val="634219A9"/>
    <w:rsid w:val="63463232"/>
    <w:rsid w:val="635316E1"/>
    <w:rsid w:val="63536A40"/>
    <w:rsid w:val="63591084"/>
    <w:rsid w:val="635C0B38"/>
    <w:rsid w:val="636B19CD"/>
    <w:rsid w:val="637444F9"/>
    <w:rsid w:val="637716C3"/>
    <w:rsid w:val="637F3391"/>
    <w:rsid w:val="63817A26"/>
    <w:rsid w:val="63830457"/>
    <w:rsid w:val="63846E1B"/>
    <w:rsid w:val="639A641D"/>
    <w:rsid w:val="63A86D8C"/>
    <w:rsid w:val="63C24031"/>
    <w:rsid w:val="63CD38F1"/>
    <w:rsid w:val="63E36C50"/>
    <w:rsid w:val="63E82E91"/>
    <w:rsid w:val="63F14DDB"/>
    <w:rsid w:val="63FE4BFE"/>
    <w:rsid w:val="64034CF8"/>
    <w:rsid w:val="64045B83"/>
    <w:rsid w:val="64063FB3"/>
    <w:rsid w:val="6409723D"/>
    <w:rsid w:val="6414138E"/>
    <w:rsid w:val="641724DD"/>
    <w:rsid w:val="642729F9"/>
    <w:rsid w:val="642B1D6C"/>
    <w:rsid w:val="64410902"/>
    <w:rsid w:val="6445410C"/>
    <w:rsid w:val="644D156E"/>
    <w:rsid w:val="644F09B6"/>
    <w:rsid w:val="64516D3E"/>
    <w:rsid w:val="64540CC2"/>
    <w:rsid w:val="64682D09"/>
    <w:rsid w:val="647B7FFD"/>
    <w:rsid w:val="64857591"/>
    <w:rsid w:val="648D420D"/>
    <w:rsid w:val="648D4DC3"/>
    <w:rsid w:val="6492732E"/>
    <w:rsid w:val="64937B40"/>
    <w:rsid w:val="64964E36"/>
    <w:rsid w:val="64970025"/>
    <w:rsid w:val="649C7F73"/>
    <w:rsid w:val="64A77232"/>
    <w:rsid w:val="64A853C4"/>
    <w:rsid w:val="64A87A3E"/>
    <w:rsid w:val="64AC6408"/>
    <w:rsid w:val="64C10B7B"/>
    <w:rsid w:val="64C32220"/>
    <w:rsid w:val="64C72A0B"/>
    <w:rsid w:val="64D01D48"/>
    <w:rsid w:val="64DE2339"/>
    <w:rsid w:val="64E414E0"/>
    <w:rsid w:val="64E813DB"/>
    <w:rsid w:val="64EB7DD2"/>
    <w:rsid w:val="64F210E5"/>
    <w:rsid w:val="650606C1"/>
    <w:rsid w:val="650A0BA4"/>
    <w:rsid w:val="65130235"/>
    <w:rsid w:val="65293EFC"/>
    <w:rsid w:val="652C15E3"/>
    <w:rsid w:val="652E32C1"/>
    <w:rsid w:val="65314AB8"/>
    <w:rsid w:val="653463FD"/>
    <w:rsid w:val="653C786E"/>
    <w:rsid w:val="65455984"/>
    <w:rsid w:val="65524A6E"/>
    <w:rsid w:val="655D5954"/>
    <w:rsid w:val="6562740E"/>
    <w:rsid w:val="65644F35"/>
    <w:rsid w:val="65690C5E"/>
    <w:rsid w:val="656B25DE"/>
    <w:rsid w:val="65890608"/>
    <w:rsid w:val="65966BFC"/>
    <w:rsid w:val="65971D5F"/>
    <w:rsid w:val="65991807"/>
    <w:rsid w:val="65A43583"/>
    <w:rsid w:val="65BE6B77"/>
    <w:rsid w:val="65C42B4E"/>
    <w:rsid w:val="65C44787"/>
    <w:rsid w:val="65CC2343"/>
    <w:rsid w:val="65D0360F"/>
    <w:rsid w:val="65D34B1C"/>
    <w:rsid w:val="65E10333"/>
    <w:rsid w:val="660015B1"/>
    <w:rsid w:val="660226AB"/>
    <w:rsid w:val="660559C1"/>
    <w:rsid w:val="660F796A"/>
    <w:rsid w:val="662270C4"/>
    <w:rsid w:val="66264F05"/>
    <w:rsid w:val="66344907"/>
    <w:rsid w:val="663703FD"/>
    <w:rsid w:val="66394DEE"/>
    <w:rsid w:val="663B1C63"/>
    <w:rsid w:val="66407F82"/>
    <w:rsid w:val="664219D3"/>
    <w:rsid w:val="664A237C"/>
    <w:rsid w:val="664D7D9C"/>
    <w:rsid w:val="664E34EF"/>
    <w:rsid w:val="665C3A62"/>
    <w:rsid w:val="665F1C74"/>
    <w:rsid w:val="66730C34"/>
    <w:rsid w:val="667F75BE"/>
    <w:rsid w:val="66A43656"/>
    <w:rsid w:val="66AC6E68"/>
    <w:rsid w:val="66B45A48"/>
    <w:rsid w:val="66B5531C"/>
    <w:rsid w:val="66C806BD"/>
    <w:rsid w:val="66E225B5"/>
    <w:rsid w:val="66E3632D"/>
    <w:rsid w:val="66E36EB5"/>
    <w:rsid w:val="66E83943"/>
    <w:rsid w:val="66E97CC5"/>
    <w:rsid w:val="66ED148A"/>
    <w:rsid w:val="66EF7312"/>
    <w:rsid w:val="66F44D63"/>
    <w:rsid w:val="672B514D"/>
    <w:rsid w:val="672C1A82"/>
    <w:rsid w:val="673812B4"/>
    <w:rsid w:val="6764121C"/>
    <w:rsid w:val="677E0BCC"/>
    <w:rsid w:val="67822F4A"/>
    <w:rsid w:val="67A04650"/>
    <w:rsid w:val="67AC5587"/>
    <w:rsid w:val="67B01AFC"/>
    <w:rsid w:val="67D60B2D"/>
    <w:rsid w:val="67D96418"/>
    <w:rsid w:val="67E914B3"/>
    <w:rsid w:val="67FC76A6"/>
    <w:rsid w:val="68014D26"/>
    <w:rsid w:val="680F0D3C"/>
    <w:rsid w:val="681B32D8"/>
    <w:rsid w:val="682747B8"/>
    <w:rsid w:val="68297331"/>
    <w:rsid w:val="682A1594"/>
    <w:rsid w:val="682C554B"/>
    <w:rsid w:val="68577E81"/>
    <w:rsid w:val="68631F9E"/>
    <w:rsid w:val="686B207C"/>
    <w:rsid w:val="687D6223"/>
    <w:rsid w:val="68817BAC"/>
    <w:rsid w:val="6899033F"/>
    <w:rsid w:val="68994EF5"/>
    <w:rsid w:val="68B44EF0"/>
    <w:rsid w:val="68C006D4"/>
    <w:rsid w:val="68C66398"/>
    <w:rsid w:val="68C93662"/>
    <w:rsid w:val="68CC52CB"/>
    <w:rsid w:val="68CF6B69"/>
    <w:rsid w:val="68D65429"/>
    <w:rsid w:val="68E82E72"/>
    <w:rsid w:val="68EF0FB9"/>
    <w:rsid w:val="68F63773"/>
    <w:rsid w:val="68F93BE6"/>
    <w:rsid w:val="68FB18DD"/>
    <w:rsid w:val="69006D97"/>
    <w:rsid w:val="69010518"/>
    <w:rsid w:val="69026B93"/>
    <w:rsid w:val="690507DD"/>
    <w:rsid w:val="69084D97"/>
    <w:rsid w:val="690F781B"/>
    <w:rsid w:val="691746E1"/>
    <w:rsid w:val="69211740"/>
    <w:rsid w:val="6936674C"/>
    <w:rsid w:val="69421E14"/>
    <w:rsid w:val="69440073"/>
    <w:rsid w:val="695D23C7"/>
    <w:rsid w:val="69614DFF"/>
    <w:rsid w:val="69735746"/>
    <w:rsid w:val="697C50FB"/>
    <w:rsid w:val="697D4817"/>
    <w:rsid w:val="698138EA"/>
    <w:rsid w:val="699459C4"/>
    <w:rsid w:val="69974E78"/>
    <w:rsid w:val="69AA3132"/>
    <w:rsid w:val="69AC6EAA"/>
    <w:rsid w:val="69B600E5"/>
    <w:rsid w:val="69D75E91"/>
    <w:rsid w:val="69E105C7"/>
    <w:rsid w:val="69F34ED6"/>
    <w:rsid w:val="69F82C36"/>
    <w:rsid w:val="69FD33AB"/>
    <w:rsid w:val="6A1D07AC"/>
    <w:rsid w:val="6A221DEB"/>
    <w:rsid w:val="6A273D6D"/>
    <w:rsid w:val="6A520F40"/>
    <w:rsid w:val="6A6606CE"/>
    <w:rsid w:val="6A707ED8"/>
    <w:rsid w:val="6A760816"/>
    <w:rsid w:val="6A806406"/>
    <w:rsid w:val="6A8E441C"/>
    <w:rsid w:val="6A907BF0"/>
    <w:rsid w:val="6A927CA8"/>
    <w:rsid w:val="6A995680"/>
    <w:rsid w:val="6AAC1383"/>
    <w:rsid w:val="6AAC6B9E"/>
    <w:rsid w:val="6AAD2EDA"/>
    <w:rsid w:val="6AAF69A7"/>
    <w:rsid w:val="6ABF2FE7"/>
    <w:rsid w:val="6ACB15B2"/>
    <w:rsid w:val="6ACE3875"/>
    <w:rsid w:val="6AD246EE"/>
    <w:rsid w:val="6AD902FE"/>
    <w:rsid w:val="6AEA3E69"/>
    <w:rsid w:val="6AF34616"/>
    <w:rsid w:val="6AF34882"/>
    <w:rsid w:val="6B0A0803"/>
    <w:rsid w:val="6B0D754B"/>
    <w:rsid w:val="6B151B7B"/>
    <w:rsid w:val="6B222D57"/>
    <w:rsid w:val="6B2D76DD"/>
    <w:rsid w:val="6B523D5A"/>
    <w:rsid w:val="6B7203BB"/>
    <w:rsid w:val="6B83149A"/>
    <w:rsid w:val="6B865118"/>
    <w:rsid w:val="6B871777"/>
    <w:rsid w:val="6B8F63AA"/>
    <w:rsid w:val="6B9607BE"/>
    <w:rsid w:val="6B9A6192"/>
    <w:rsid w:val="6B9B0F84"/>
    <w:rsid w:val="6BA33D7F"/>
    <w:rsid w:val="6BA77061"/>
    <w:rsid w:val="6BB36E88"/>
    <w:rsid w:val="6BBF210A"/>
    <w:rsid w:val="6BC0346B"/>
    <w:rsid w:val="6BC64931"/>
    <w:rsid w:val="6BCB7818"/>
    <w:rsid w:val="6BEC4054"/>
    <w:rsid w:val="6BF32268"/>
    <w:rsid w:val="6BFC2786"/>
    <w:rsid w:val="6C0D5A20"/>
    <w:rsid w:val="6C106849"/>
    <w:rsid w:val="6C1D408F"/>
    <w:rsid w:val="6C1E03F6"/>
    <w:rsid w:val="6C2C2459"/>
    <w:rsid w:val="6C361283"/>
    <w:rsid w:val="6C4B7810"/>
    <w:rsid w:val="6C693A2C"/>
    <w:rsid w:val="6C6A1D7E"/>
    <w:rsid w:val="6C7041BF"/>
    <w:rsid w:val="6C7216FC"/>
    <w:rsid w:val="6C7E3795"/>
    <w:rsid w:val="6C84053E"/>
    <w:rsid w:val="6C887360"/>
    <w:rsid w:val="6C8E11F8"/>
    <w:rsid w:val="6C9746BD"/>
    <w:rsid w:val="6CB33C5E"/>
    <w:rsid w:val="6CDD66D0"/>
    <w:rsid w:val="6CEA0CB0"/>
    <w:rsid w:val="6CF03552"/>
    <w:rsid w:val="6CF05300"/>
    <w:rsid w:val="6CF36A4E"/>
    <w:rsid w:val="6D0A4613"/>
    <w:rsid w:val="6D0E7D64"/>
    <w:rsid w:val="6D1159A2"/>
    <w:rsid w:val="6D241F19"/>
    <w:rsid w:val="6D295025"/>
    <w:rsid w:val="6D2952A3"/>
    <w:rsid w:val="6D396896"/>
    <w:rsid w:val="6D396CA7"/>
    <w:rsid w:val="6D46263C"/>
    <w:rsid w:val="6D476454"/>
    <w:rsid w:val="6D490DE7"/>
    <w:rsid w:val="6D505D9E"/>
    <w:rsid w:val="6D555DAC"/>
    <w:rsid w:val="6D5E6C64"/>
    <w:rsid w:val="6D67149A"/>
    <w:rsid w:val="6D6A7E66"/>
    <w:rsid w:val="6D761442"/>
    <w:rsid w:val="6D7962BE"/>
    <w:rsid w:val="6D7C4ED1"/>
    <w:rsid w:val="6D8C4E98"/>
    <w:rsid w:val="6D99255B"/>
    <w:rsid w:val="6DA716ED"/>
    <w:rsid w:val="6DB07064"/>
    <w:rsid w:val="6DB620A5"/>
    <w:rsid w:val="6DC72298"/>
    <w:rsid w:val="6DD1441F"/>
    <w:rsid w:val="6DD72987"/>
    <w:rsid w:val="6DDD256B"/>
    <w:rsid w:val="6DE34497"/>
    <w:rsid w:val="6DEA4515"/>
    <w:rsid w:val="6DF1132F"/>
    <w:rsid w:val="6DF30C26"/>
    <w:rsid w:val="6DFA4688"/>
    <w:rsid w:val="6E045599"/>
    <w:rsid w:val="6E0F4F1A"/>
    <w:rsid w:val="6E16692B"/>
    <w:rsid w:val="6E1E369F"/>
    <w:rsid w:val="6E356DE0"/>
    <w:rsid w:val="6E3776AA"/>
    <w:rsid w:val="6E39307B"/>
    <w:rsid w:val="6E3A33C0"/>
    <w:rsid w:val="6E3B25AB"/>
    <w:rsid w:val="6E4325C4"/>
    <w:rsid w:val="6E4A7CF8"/>
    <w:rsid w:val="6E5F098F"/>
    <w:rsid w:val="6E611FA0"/>
    <w:rsid w:val="6E75503C"/>
    <w:rsid w:val="6E7767A1"/>
    <w:rsid w:val="6E7A7FD0"/>
    <w:rsid w:val="6E80101B"/>
    <w:rsid w:val="6E875598"/>
    <w:rsid w:val="6E892224"/>
    <w:rsid w:val="6E9709DF"/>
    <w:rsid w:val="6E9D3438"/>
    <w:rsid w:val="6EA52037"/>
    <w:rsid w:val="6EA6036C"/>
    <w:rsid w:val="6EA75E92"/>
    <w:rsid w:val="6EAC7DA4"/>
    <w:rsid w:val="6EAE5472"/>
    <w:rsid w:val="6EB831D2"/>
    <w:rsid w:val="6ECC76A7"/>
    <w:rsid w:val="6ECD4377"/>
    <w:rsid w:val="6ED254D5"/>
    <w:rsid w:val="6EDA3413"/>
    <w:rsid w:val="6EFE0E98"/>
    <w:rsid w:val="6F0247A4"/>
    <w:rsid w:val="6F046FF9"/>
    <w:rsid w:val="6F06705D"/>
    <w:rsid w:val="6F104249"/>
    <w:rsid w:val="6F17672B"/>
    <w:rsid w:val="6F197EA7"/>
    <w:rsid w:val="6F1F4CEB"/>
    <w:rsid w:val="6F221091"/>
    <w:rsid w:val="6F273343"/>
    <w:rsid w:val="6F2C13F5"/>
    <w:rsid w:val="6F2C770E"/>
    <w:rsid w:val="6F3565C2"/>
    <w:rsid w:val="6F3C4AC2"/>
    <w:rsid w:val="6F4147F7"/>
    <w:rsid w:val="6F472915"/>
    <w:rsid w:val="6F5002D8"/>
    <w:rsid w:val="6F51652A"/>
    <w:rsid w:val="6F54601A"/>
    <w:rsid w:val="6F6A1399"/>
    <w:rsid w:val="6F6C08B9"/>
    <w:rsid w:val="6F711689"/>
    <w:rsid w:val="6F7A39FD"/>
    <w:rsid w:val="6F7E7C9B"/>
    <w:rsid w:val="6F823ECC"/>
    <w:rsid w:val="6F9B6AE5"/>
    <w:rsid w:val="6FB22D40"/>
    <w:rsid w:val="6FB91458"/>
    <w:rsid w:val="6FD74555"/>
    <w:rsid w:val="6FEB5E87"/>
    <w:rsid w:val="6FFA1703"/>
    <w:rsid w:val="6FFD4D9E"/>
    <w:rsid w:val="70025D58"/>
    <w:rsid w:val="70053E82"/>
    <w:rsid w:val="70151F71"/>
    <w:rsid w:val="702B530B"/>
    <w:rsid w:val="70310109"/>
    <w:rsid w:val="7036788E"/>
    <w:rsid w:val="70730315"/>
    <w:rsid w:val="708446DD"/>
    <w:rsid w:val="70887E51"/>
    <w:rsid w:val="708B7819"/>
    <w:rsid w:val="709A551D"/>
    <w:rsid w:val="70AE175A"/>
    <w:rsid w:val="70B7060E"/>
    <w:rsid w:val="70BC3E77"/>
    <w:rsid w:val="70C73471"/>
    <w:rsid w:val="70D61991"/>
    <w:rsid w:val="70DC41C6"/>
    <w:rsid w:val="70E60EF4"/>
    <w:rsid w:val="70E92792"/>
    <w:rsid w:val="70E94540"/>
    <w:rsid w:val="70F024E8"/>
    <w:rsid w:val="70F05252"/>
    <w:rsid w:val="70FC1DE6"/>
    <w:rsid w:val="71000A51"/>
    <w:rsid w:val="71092ED4"/>
    <w:rsid w:val="710B095A"/>
    <w:rsid w:val="71110778"/>
    <w:rsid w:val="71143AA9"/>
    <w:rsid w:val="71196D38"/>
    <w:rsid w:val="713C78A1"/>
    <w:rsid w:val="71453E6C"/>
    <w:rsid w:val="714A55F4"/>
    <w:rsid w:val="715A71EC"/>
    <w:rsid w:val="715F105E"/>
    <w:rsid w:val="71614A1E"/>
    <w:rsid w:val="716562BC"/>
    <w:rsid w:val="717952C7"/>
    <w:rsid w:val="717C53B4"/>
    <w:rsid w:val="718D7BCE"/>
    <w:rsid w:val="7194538F"/>
    <w:rsid w:val="719713F5"/>
    <w:rsid w:val="719B2E25"/>
    <w:rsid w:val="71B43C30"/>
    <w:rsid w:val="71C50B09"/>
    <w:rsid w:val="71D451F0"/>
    <w:rsid w:val="71E963C9"/>
    <w:rsid w:val="71EF53EB"/>
    <w:rsid w:val="71F03973"/>
    <w:rsid w:val="71FA003D"/>
    <w:rsid w:val="71FA2E59"/>
    <w:rsid w:val="72163DEB"/>
    <w:rsid w:val="721719F8"/>
    <w:rsid w:val="722259B7"/>
    <w:rsid w:val="72330D72"/>
    <w:rsid w:val="72335600"/>
    <w:rsid w:val="7239784C"/>
    <w:rsid w:val="72403536"/>
    <w:rsid w:val="72412263"/>
    <w:rsid w:val="725618E7"/>
    <w:rsid w:val="72597CE5"/>
    <w:rsid w:val="725F46DB"/>
    <w:rsid w:val="726C7AEF"/>
    <w:rsid w:val="726E28BB"/>
    <w:rsid w:val="727B566C"/>
    <w:rsid w:val="727C1491"/>
    <w:rsid w:val="7289422C"/>
    <w:rsid w:val="72936E59"/>
    <w:rsid w:val="72B27DED"/>
    <w:rsid w:val="72B566B1"/>
    <w:rsid w:val="72B62B48"/>
    <w:rsid w:val="72B768CA"/>
    <w:rsid w:val="72BB3CBA"/>
    <w:rsid w:val="72BC0BF9"/>
    <w:rsid w:val="72C41013"/>
    <w:rsid w:val="72D14842"/>
    <w:rsid w:val="72D37256"/>
    <w:rsid w:val="72D60D73"/>
    <w:rsid w:val="72ED5B8D"/>
    <w:rsid w:val="72F316A6"/>
    <w:rsid w:val="72FD42D3"/>
    <w:rsid w:val="730456BB"/>
    <w:rsid w:val="73115E73"/>
    <w:rsid w:val="73200009"/>
    <w:rsid w:val="734354C1"/>
    <w:rsid w:val="73470BCB"/>
    <w:rsid w:val="7349576A"/>
    <w:rsid w:val="734D22BF"/>
    <w:rsid w:val="73597B32"/>
    <w:rsid w:val="735A34D3"/>
    <w:rsid w:val="735A511C"/>
    <w:rsid w:val="736E1F2C"/>
    <w:rsid w:val="737027D3"/>
    <w:rsid w:val="73703C5B"/>
    <w:rsid w:val="737431A0"/>
    <w:rsid w:val="737A3B75"/>
    <w:rsid w:val="737B5663"/>
    <w:rsid w:val="73832A2A"/>
    <w:rsid w:val="73890598"/>
    <w:rsid w:val="73891B3E"/>
    <w:rsid w:val="738B0DA0"/>
    <w:rsid w:val="739764D5"/>
    <w:rsid w:val="73A3155A"/>
    <w:rsid w:val="73A56E44"/>
    <w:rsid w:val="73B230BD"/>
    <w:rsid w:val="73C041F3"/>
    <w:rsid w:val="73CB65DE"/>
    <w:rsid w:val="73CF5E6E"/>
    <w:rsid w:val="73EC2CE6"/>
    <w:rsid w:val="73F05BE5"/>
    <w:rsid w:val="74161AF0"/>
    <w:rsid w:val="7425049B"/>
    <w:rsid w:val="7431692A"/>
    <w:rsid w:val="74425093"/>
    <w:rsid w:val="74484AA2"/>
    <w:rsid w:val="745F24CF"/>
    <w:rsid w:val="74707384"/>
    <w:rsid w:val="74707A28"/>
    <w:rsid w:val="74714F78"/>
    <w:rsid w:val="747F401A"/>
    <w:rsid w:val="74904B57"/>
    <w:rsid w:val="74A810B4"/>
    <w:rsid w:val="74AB7F91"/>
    <w:rsid w:val="74BE5525"/>
    <w:rsid w:val="74C55558"/>
    <w:rsid w:val="74C9722F"/>
    <w:rsid w:val="74E01FC7"/>
    <w:rsid w:val="75001F88"/>
    <w:rsid w:val="750513B9"/>
    <w:rsid w:val="750B23F3"/>
    <w:rsid w:val="750E27C7"/>
    <w:rsid w:val="75101554"/>
    <w:rsid w:val="75194C2E"/>
    <w:rsid w:val="751D0282"/>
    <w:rsid w:val="75330480"/>
    <w:rsid w:val="753517C8"/>
    <w:rsid w:val="75443288"/>
    <w:rsid w:val="75514610"/>
    <w:rsid w:val="755328D0"/>
    <w:rsid w:val="755A171E"/>
    <w:rsid w:val="75720FA8"/>
    <w:rsid w:val="757C7A9C"/>
    <w:rsid w:val="758461E8"/>
    <w:rsid w:val="758C30DA"/>
    <w:rsid w:val="75A30A62"/>
    <w:rsid w:val="75A84B9C"/>
    <w:rsid w:val="75AA6994"/>
    <w:rsid w:val="75B87F01"/>
    <w:rsid w:val="75BA4BA7"/>
    <w:rsid w:val="75BC277D"/>
    <w:rsid w:val="75CB706E"/>
    <w:rsid w:val="75CD0C8A"/>
    <w:rsid w:val="75D037E8"/>
    <w:rsid w:val="75D532E5"/>
    <w:rsid w:val="75DC2DB7"/>
    <w:rsid w:val="75E32B1D"/>
    <w:rsid w:val="75F031A2"/>
    <w:rsid w:val="75F35AFA"/>
    <w:rsid w:val="75F66D26"/>
    <w:rsid w:val="7612587E"/>
    <w:rsid w:val="7629332B"/>
    <w:rsid w:val="762F4B6E"/>
    <w:rsid w:val="763D5565"/>
    <w:rsid w:val="764721C1"/>
    <w:rsid w:val="76490BE8"/>
    <w:rsid w:val="764979B2"/>
    <w:rsid w:val="764A3CD3"/>
    <w:rsid w:val="764B1A5E"/>
    <w:rsid w:val="765F3B48"/>
    <w:rsid w:val="76633CEC"/>
    <w:rsid w:val="76635F23"/>
    <w:rsid w:val="766C22C4"/>
    <w:rsid w:val="766E3BB5"/>
    <w:rsid w:val="76935963"/>
    <w:rsid w:val="769B262C"/>
    <w:rsid w:val="76B11EAD"/>
    <w:rsid w:val="76B65034"/>
    <w:rsid w:val="76C3664E"/>
    <w:rsid w:val="76C45E58"/>
    <w:rsid w:val="76C84CCD"/>
    <w:rsid w:val="76C975D8"/>
    <w:rsid w:val="76CD220E"/>
    <w:rsid w:val="76D63928"/>
    <w:rsid w:val="76E44D42"/>
    <w:rsid w:val="76F01E2B"/>
    <w:rsid w:val="76F22868"/>
    <w:rsid w:val="76F71810"/>
    <w:rsid w:val="76FA1255"/>
    <w:rsid w:val="76FB321F"/>
    <w:rsid w:val="770E29B0"/>
    <w:rsid w:val="771437FA"/>
    <w:rsid w:val="77264C34"/>
    <w:rsid w:val="772919B5"/>
    <w:rsid w:val="772A69D9"/>
    <w:rsid w:val="772C3EBC"/>
    <w:rsid w:val="77381836"/>
    <w:rsid w:val="773A5AF5"/>
    <w:rsid w:val="773B6955"/>
    <w:rsid w:val="77407E24"/>
    <w:rsid w:val="774B32A4"/>
    <w:rsid w:val="775A7F45"/>
    <w:rsid w:val="775F730A"/>
    <w:rsid w:val="77672932"/>
    <w:rsid w:val="77774E17"/>
    <w:rsid w:val="777D48CF"/>
    <w:rsid w:val="777D59E2"/>
    <w:rsid w:val="77845AF5"/>
    <w:rsid w:val="7785279A"/>
    <w:rsid w:val="779C3BC2"/>
    <w:rsid w:val="77B12F20"/>
    <w:rsid w:val="77BF2B51"/>
    <w:rsid w:val="77CA6CE6"/>
    <w:rsid w:val="77D505FD"/>
    <w:rsid w:val="77E56CCE"/>
    <w:rsid w:val="77EE04EA"/>
    <w:rsid w:val="77FC724F"/>
    <w:rsid w:val="78075CB1"/>
    <w:rsid w:val="78087C0A"/>
    <w:rsid w:val="78124286"/>
    <w:rsid w:val="781F21F0"/>
    <w:rsid w:val="78270901"/>
    <w:rsid w:val="78276E11"/>
    <w:rsid w:val="782F4F2E"/>
    <w:rsid w:val="7842068E"/>
    <w:rsid w:val="784838CF"/>
    <w:rsid w:val="78485DD1"/>
    <w:rsid w:val="785823E7"/>
    <w:rsid w:val="786127B1"/>
    <w:rsid w:val="78812076"/>
    <w:rsid w:val="789C676E"/>
    <w:rsid w:val="78A75963"/>
    <w:rsid w:val="78BB0D0B"/>
    <w:rsid w:val="78D05664"/>
    <w:rsid w:val="78D41CE1"/>
    <w:rsid w:val="78E131DA"/>
    <w:rsid w:val="78E83CFA"/>
    <w:rsid w:val="78EA5A5D"/>
    <w:rsid w:val="78F9378E"/>
    <w:rsid w:val="79026409"/>
    <w:rsid w:val="79055F45"/>
    <w:rsid w:val="792425B9"/>
    <w:rsid w:val="79282343"/>
    <w:rsid w:val="79450781"/>
    <w:rsid w:val="79464C25"/>
    <w:rsid w:val="794838A7"/>
    <w:rsid w:val="794B0B5D"/>
    <w:rsid w:val="794B26E7"/>
    <w:rsid w:val="79507852"/>
    <w:rsid w:val="79567142"/>
    <w:rsid w:val="795B1D53"/>
    <w:rsid w:val="79712931"/>
    <w:rsid w:val="798E2128"/>
    <w:rsid w:val="798E3ED6"/>
    <w:rsid w:val="79981F9F"/>
    <w:rsid w:val="79A74F98"/>
    <w:rsid w:val="79A86EA8"/>
    <w:rsid w:val="79AB5FAA"/>
    <w:rsid w:val="79B24069"/>
    <w:rsid w:val="79B55907"/>
    <w:rsid w:val="79F124F2"/>
    <w:rsid w:val="79F765B1"/>
    <w:rsid w:val="79F97B32"/>
    <w:rsid w:val="7A0805B0"/>
    <w:rsid w:val="7A274AFF"/>
    <w:rsid w:val="7A356A48"/>
    <w:rsid w:val="7A3727C0"/>
    <w:rsid w:val="7A3B2C48"/>
    <w:rsid w:val="7A3B3A4A"/>
    <w:rsid w:val="7A3F18B6"/>
    <w:rsid w:val="7A43762E"/>
    <w:rsid w:val="7A522F3E"/>
    <w:rsid w:val="7A611196"/>
    <w:rsid w:val="7A6730A5"/>
    <w:rsid w:val="7A697FEA"/>
    <w:rsid w:val="7A6E15F9"/>
    <w:rsid w:val="7A7D43E3"/>
    <w:rsid w:val="7A835A05"/>
    <w:rsid w:val="7A8F50A7"/>
    <w:rsid w:val="7A8F6158"/>
    <w:rsid w:val="7A993074"/>
    <w:rsid w:val="7AA01F48"/>
    <w:rsid w:val="7AA144D1"/>
    <w:rsid w:val="7AA37705"/>
    <w:rsid w:val="7AB22BAA"/>
    <w:rsid w:val="7AB5361F"/>
    <w:rsid w:val="7ACD4A84"/>
    <w:rsid w:val="7AE16415"/>
    <w:rsid w:val="7AE432DC"/>
    <w:rsid w:val="7AE61EA7"/>
    <w:rsid w:val="7AE67A67"/>
    <w:rsid w:val="7AEB37F7"/>
    <w:rsid w:val="7AF366E7"/>
    <w:rsid w:val="7AF67F85"/>
    <w:rsid w:val="7AFC04F8"/>
    <w:rsid w:val="7AFD3B1B"/>
    <w:rsid w:val="7B0A05EE"/>
    <w:rsid w:val="7B15384A"/>
    <w:rsid w:val="7B173BCD"/>
    <w:rsid w:val="7B3D06D4"/>
    <w:rsid w:val="7B5F5B2A"/>
    <w:rsid w:val="7B666C27"/>
    <w:rsid w:val="7B6A2721"/>
    <w:rsid w:val="7B7742B6"/>
    <w:rsid w:val="7B783090"/>
    <w:rsid w:val="7B790813"/>
    <w:rsid w:val="7B827881"/>
    <w:rsid w:val="7B907FDF"/>
    <w:rsid w:val="7B9176A4"/>
    <w:rsid w:val="7BAE39E0"/>
    <w:rsid w:val="7BB45D05"/>
    <w:rsid w:val="7BB7446A"/>
    <w:rsid w:val="7BC96E99"/>
    <w:rsid w:val="7BDF310F"/>
    <w:rsid w:val="7BE71528"/>
    <w:rsid w:val="7BF24489"/>
    <w:rsid w:val="7BFF2E69"/>
    <w:rsid w:val="7C10151B"/>
    <w:rsid w:val="7C1A5EF5"/>
    <w:rsid w:val="7C394D35"/>
    <w:rsid w:val="7C407D3A"/>
    <w:rsid w:val="7C41282C"/>
    <w:rsid w:val="7C443999"/>
    <w:rsid w:val="7C477EA4"/>
    <w:rsid w:val="7C4D5033"/>
    <w:rsid w:val="7C4E444D"/>
    <w:rsid w:val="7C505F25"/>
    <w:rsid w:val="7C536DC0"/>
    <w:rsid w:val="7C564767"/>
    <w:rsid w:val="7C5A082F"/>
    <w:rsid w:val="7C615707"/>
    <w:rsid w:val="7C651C34"/>
    <w:rsid w:val="7C652646"/>
    <w:rsid w:val="7C660A57"/>
    <w:rsid w:val="7C6D5616"/>
    <w:rsid w:val="7C896BD7"/>
    <w:rsid w:val="7C8B5068"/>
    <w:rsid w:val="7C8D489B"/>
    <w:rsid w:val="7C9021AF"/>
    <w:rsid w:val="7CA75A76"/>
    <w:rsid w:val="7CAB2205"/>
    <w:rsid w:val="7CAC4E5A"/>
    <w:rsid w:val="7CC4169E"/>
    <w:rsid w:val="7CC83BA3"/>
    <w:rsid w:val="7CD71D0F"/>
    <w:rsid w:val="7CDE1C69"/>
    <w:rsid w:val="7CE84977"/>
    <w:rsid w:val="7CEF121E"/>
    <w:rsid w:val="7CEF6ED5"/>
    <w:rsid w:val="7CF259EC"/>
    <w:rsid w:val="7CF6426C"/>
    <w:rsid w:val="7CF85B69"/>
    <w:rsid w:val="7D031673"/>
    <w:rsid w:val="7D305FDE"/>
    <w:rsid w:val="7D3272C1"/>
    <w:rsid w:val="7D355DDF"/>
    <w:rsid w:val="7D641E37"/>
    <w:rsid w:val="7D7E5AF1"/>
    <w:rsid w:val="7D8442D2"/>
    <w:rsid w:val="7D95465E"/>
    <w:rsid w:val="7D9A6D7A"/>
    <w:rsid w:val="7DA5350B"/>
    <w:rsid w:val="7DD87AB4"/>
    <w:rsid w:val="7E090FD2"/>
    <w:rsid w:val="7E110BB2"/>
    <w:rsid w:val="7E192C83"/>
    <w:rsid w:val="7E1D2997"/>
    <w:rsid w:val="7E285CCD"/>
    <w:rsid w:val="7E2A13A3"/>
    <w:rsid w:val="7E484343"/>
    <w:rsid w:val="7E5E47BF"/>
    <w:rsid w:val="7E60583E"/>
    <w:rsid w:val="7E755665"/>
    <w:rsid w:val="7E865AC4"/>
    <w:rsid w:val="7E8D5BC4"/>
    <w:rsid w:val="7EA87821"/>
    <w:rsid w:val="7EB260E3"/>
    <w:rsid w:val="7EB4068F"/>
    <w:rsid w:val="7EC143E4"/>
    <w:rsid w:val="7ED700CE"/>
    <w:rsid w:val="7EEA7964"/>
    <w:rsid w:val="7EF25CF4"/>
    <w:rsid w:val="7F0A3FFF"/>
    <w:rsid w:val="7F11490F"/>
    <w:rsid w:val="7F19125E"/>
    <w:rsid w:val="7F206EB7"/>
    <w:rsid w:val="7F2476BA"/>
    <w:rsid w:val="7F283670"/>
    <w:rsid w:val="7F2B5928"/>
    <w:rsid w:val="7F4263D6"/>
    <w:rsid w:val="7F592821"/>
    <w:rsid w:val="7F5D2459"/>
    <w:rsid w:val="7F6531DB"/>
    <w:rsid w:val="7F753532"/>
    <w:rsid w:val="7F7F0611"/>
    <w:rsid w:val="7F81059C"/>
    <w:rsid w:val="7F8813C8"/>
    <w:rsid w:val="7F963AE5"/>
    <w:rsid w:val="7FA100BA"/>
    <w:rsid w:val="7FB5023B"/>
    <w:rsid w:val="7FB623D9"/>
    <w:rsid w:val="7FBA3EA2"/>
    <w:rsid w:val="7FCB4751"/>
    <w:rsid w:val="7FCB7C32"/>
    <w:rsid w:val="7FCD59AE"/>
    <w:rsid w:val="7FD94E6C"/>
    <w:rsid w:val="7FDC1686"/>
    <w:rsid w:val="7FF31F08"/>
    <w:rsid w:val="7FF92801"/>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55"/>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3">
    <w:name w:val="heading 2"/>
    <w:basedOn w:val="1"/>
    <w:next w:val="1"/>
    <w:link w:val="56"/>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4">
    <w:name w:val="heading 3"/>
    <w:basedOn w:val="1"/>
    <w:next w:val="1"/>
    <w:link w:val="57"/>
    <w:autoRedefine/>
    <w:qFormat/>
    <w:uiPriority w:val="0"/>
    <w:pPr>
      <w:keepNext/>
      <w:keepLines/>
      <w:ind w:firstLine="0" w:firstLineChars="0"/>
      <w:outlineLvl w:val="2"/>
    </w:pPr>
    <w:rPr>
      <w:rFonts w:ascii="宋体" w:hAnsi="宋体" w:eastAsia="宋体" w:cs="Times New Roman"/>
      <w:b/>
      <w:bCs/>
      <w:szCs w:val="32"/>
    </w:rPr>
  </w:style>
  <w:style w:type="paragraph" w:styleId="5">
    <w:name w:val="heading 4"/>
    <w:basedOn w:val="1"/>
    <w:next w:val="1"/>
    <w:link w:val="58"/>
    <w:autoRedefine/>
    <w:qFormat/>
    <w:uiPriority w:val="0"/>
    <w:pPr>
      <w:keepNext/>
      <w:keepLines/>
      <w:outlineLvl w:val="3"/>
    </w:pPr>
    <w:rPr>
      <w:rFonts w:ascii="宋体" w:hAnsi="宋体" w:eastAsia="宋体" w:cs="Times New Roman"/>
      <w:b/>
      <w:bCs/>
      <w:sz w:val="24"/>
      <w:szCs w:val="28"/>
    </w:rPr>
  </w:style>
  <w:style w:type="character" w:default="1" w:styleId="45">
    <w:name w:val="Default Paragraph Font"/>
    <w:autoRedefine/>
    <w:qFormat/>
    <w:uiPriority w:val="0"/>
    <w:rPr>
      <w:rFonts w:ascii="Times New Roman" w:hAnsi="Times New Roman" w:eastAsia="宋体" w:cs="Times New Roman"/>
    </w:rPr>
  </w:style>
  <w:style w:type="table" w:default="1" w:styleId="4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7">
    <w:name w:val="Normal Indent"/>
    <w:basedOn w:val="1"/>
    <w:link w:val="59"/>
    <w:autoRedefine/>
    <w:qFormat/>
    <w:uiPriority w:val="0"/>
    <w:pPr>
      <w:spacing w:line="240" w:lineRule="auto"/>
      <w:ind w:firstLine="420" w:firstLineChars="0"/>
    </w:pPr>
    <w:rPr>
      <w:rFonts w:ascii="Times New Roman" w:hAnsi="Times New Roman" w:eastAsia="宋体" w:cs="Times New Roman"/>
      <w:sz w:val="21"/>
    </w:rPr>
  </w:style>
  <w:style w:type="paragraph" w:styleId="8">
    <w:name w:val="Document Map"/>
    <w:basedOn w:val="1"/>
    <w:link w:val="60"/>
    <w:autoRedefine/>
    <w:qFormat/>
    <w:uiPriority w:val="0"/>
    <w:rPr>
      <w:rFonts w:ascii="宋体" w:hAnsi="Times New Roman" w:eastAsia="宋体" w:cs="Times New Roman"/>
      <w:kern w:val="0"/>
      <w:sz w:val="18"/>
      <w:szCs w:val="18"/>
    </w:rPr>
  </w:style>
  <w:style w:type="paragraph" w:styleId="9">
    <w:name w:val="toa heading"/>
    <w:basedOn w:val="1"/>
    <w:next w:val="1"/>
    <w:autoRedefine/>
    <w:qFormat/>
    <w:uiPriority w:val="0"/>
    <w:pPr>
      <w:widowControl/>
      <w:spacing w:before="120"/>
      <w:jc w:val="left"/>
    </w:pPr>
    <w:rPr>
      <w:rFonts w:ascii="Arial" w:hAnsi="Arial"/>
      <w:sz w:val="24"/>
      <w:szCs w:val="20"/>
    </w:rPr>
  </w:style>
  <w:style w:type="paragraph" w:styleId="10">
    <w:name w:val="annotation text"/>
    <w:basedOn w:val="1"/>
    <w:link w:val="61"/>
    <w:autoRedefine/>
    <w:qFormat/>
    <w:uiPriority w:val="0"/>
    <w:pPr>
      <w:spacing w:line="240" w:lineRule="auto"/>
      <w:ind w:firstLine="0" w:firstLineChars="0"/>
      <w:jc w:val="left"/>
    </w:pPr>
    <w:rPr>
      <w:rFonts w:ascii="Times New Roman" w:hAnsi="Times New Roman" w:eastAsia="宋体" w:cs="Times New Roman"/>
      <w:sz w:val="21"/>
    </w:rPr>
  </w:style>
  <w:style w:type="paragraph" w:styleId="11">
    <w:name w:val="Body Text 3"/>
    <w:basedOn w:val="1"/>
    <w:link w:val="62"/>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2">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3">
    <w:name w:val="Body Text"/>
    <w:basedOn w:val="1"/>
    <w:next w:val="1"/>
    <w:link w:val="54"/>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4">
    <w:name w:val="Body Text Indent"/>
    <w:basedOn w:val="1"/>
    <w:link w:val="63"/>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15">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16">
    <w:name w:val="List Bullet 2"/>
    <w:basedOn w:val="1"/>
    <w:next w:val="12"/>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17">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18">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19">
    <w:name w:val="Plain Text"/>
    <w:basedOn w:val="1"/>
    <w:link w:val="64"/>
    <w:autoRedefine/>
    <w:qFormat/>
    <w:uiPriority w:val="0"/>
    <w:pPr>
      <w:spacing w:line="240" w:lineRule="auto"/>
      <w:ind w:firstLine="0" w:firstLineChars="0"/>
    </w:pPr>
    <w:rPr>
      <w:rFonts w:ascii="宋体" w:hAnsi="Courier New" w:eastAsia="宋体" w:cs="Times New Roman"/>
      <w:sz w:val="21"/>
      <w:szCs w:val="20"/>
    </w:rPr>
  </w:style>
  <w:style w:type="paragraph" w:styleId="20">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1">
    <w:name w:val="Date"/>
    <w:basedOn w:val="1"/>
    <w:next w:val="1"/>
    <w:link w:val="65"/>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2">
    <w:name w:val="Body Text Indent 2"/>
    <w:basedOn w:val="1"/>
    <w:next w:val="23"/>
    <w:link w:val="66"/>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3">
    <w:name w:val="z正文"/>
    <w:basedOn w:val="19"/>
    <w:autoRedefine/>
    <w:qFormat/>
    <w:uiPriority w:val="99"/>
    <w:pPr>
      <w:tabs>
        <w:tab w:val="left" w:pos="525"/>
      </w:tabs>
      <w:snapToGrid w:val="0"/>
      <w:spacing w:line="360" w:lineRule="auto"/>
    </w:pPr>
    <w:rPr>
      <w:rFonts w:hAnsi="宋体" w:eastAsia="宋体"/>
      <w:sz w:val="24"/>
      <w:szCs w:val="20"/>
    </w:rPr>
  </w:style>
  <w:style w:type="paragraph" w:styleId="24">
    <w:name w:val="Balloon Text"/>
    <w:basedOn w:val="1"/>
    <w:link w:val="67"/>
    <w:autoRedefine/>
    <w:qFormat/>
    <w:uiPriority w:val="0"/>
    <w:rPr>
      <w:rFonts w:ascii="Times New Roman" w:hAnsi="Times New Roman" w:eastAsia="宋体" w:cs="Times New Roman"/>
      <w:kern w:val="0"/>
      <w:sz w:val="18"/>
      <w:szCs w:val="18"/>
    </w:rPr>
  </w:style>
  <w:style w:type="paragraph" w:styleId="25">
    <w:name w:val="footer"/>
    <w:basedOn w:val="1"/>
    <w:link w:val="68"/>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6">
    <w:name w:val="envelope return"/>
    <w:basedOn w:val="1"/>
    <w:autoRedefine/>
    <w:qFormat/>
    <w:uiPriority w:val="99"/>
    <w:pPr>
      <w:snapToGrid w:val="0"/>
    </w:pPr>
    <w:rPr>
      <w:rFonts w:ascii="Arial" w:hAnsi="Arial"/>
    </w:rPr>
  </w:style>
  <w:style w:type="paragraph" w:styleId="27">
    <w:name w:val="header"/>
    <w:basedOn w:val="1"/>
    <w:link w:val="69"/>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8">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29">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0">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1">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2">
    <w:name w:val="Body Text Indent 3"/>
    <w:basedOn w:val="1"/>
    <w:link w:val="70"/>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3">
    <w:name w:val="index 7"/>
    <w:basedOn w:val="1"/>
    <w:next w:val="1"/>
    <w:autoRedefine/>
    <w:semiHidden/>
    <w:qFormat/>
    <w:uiPriority w:val="99"/>
    <w:pPr>
      <w:ind w:left="1200" w:leftChars="1200"/>
    </w:pPr>
  </w:style>
  <w:style w:type="paragraph" w:styleId="34">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5">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6">
    <w:name w:val="Body Text 2"/>
    <w:basedOn w:val="1"/>
    <w:link w:val="71"/>
    <w:autoRedefine/>
    <w:qFormat/>
    <w:uiPriority w:val="0"/>
    <w:pPr>
      <w:spacing w:line="240" w:lineRule="auto"/>
      <w:ind w:firstLine="0" w:firstLineChars="0"/>
    </w:pPr>
    <w:rPr>
      <w:rFonts w:ascii="Times New Roman" w:hAnsi="Times New Roman" w:eastAsia="宋体" w:cs="Times New Roman"/>
      <w:b/>
      <w:bCs/>
      <w:color w:val="000000"/>
      <w:sz w:val="28"/>
    </w:rPr>
  </w:style>
  <w:style w:type="paragraph" w:styleId="37">
    <w:name w:val="HTML Preformatted"/>
    <w:basedOn w:val="1"/>
    <w:link w:val="7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38">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39">
    <w:name w:val="Title"/>
    <w:basedOn w:val="1"/>
    <w:link w:val="73"/>
    <w:autoRedefine/>
    <w:qFormat/>
    <w:uiPriority w:val="0"/>
    <w:pPr>
      <w:spacing w:line="240" w:lineRule="auto"/>
      <w:ind w:firstLine="0" w:firstLineChars="0"/>
      <w:jc w:val="center"/>
    </w:pPr>
    <w:rPr>
      <w:rFonts w:ascii="Times New Roman" w:hAnsi="Times New Roman" w:eastAsia="宋体" w:cs="Times New Roman"/>
      <w:sz w:val="30"/>
    </w:rPr>
  </w:style>
  <w:style w:type="paragraph" w:styleId="40">
    <w:name w:val="annotation subject"/>
    <w:basedOn w:val="10"/>
    <w:next w:val="10"/>
    <w:link w:val="74"/>
    <w:autoRedefine/>
    <w:qFormat/>
    <w:uiPriority w:val="0"/>
    <w:rPr>
      <w:rFonts w:ascii="Times New Roman" w:hAnsi="Times New Roman" w:eastAsia="宋体" w:cs="Times New Roman"/>
      <w:b/>
      <w:bCs/>
    </w:rPr>
  </w:style>
  <w:style w:type="paragraph" w:styleId="41">
    <w:name w:val="Body Text First Indent"/>
    <w:basedOn w:val="13"/>
    <w:next w:val="31"/>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42">
    <w:name w:val="Body Text First Indent 2"/>
    <w:basedOn w:val="14"/>
    <w:next w:val="1"/>
    <w:autoRedefine/>
    <w:qFormat/>
    <w:uiPriority w:val="0"/>
    <w:pPr>
      <w:ind w:firstLine="420" w:firstLineChars="200"/>
    </w:pPr>
    <w:rPr>
      <w:rFonts w:ascii="Times New Roman" w:hAnsi="Times New Roman" w:eastAsia="宋体" w:cs="Times New Roman"/>
    </w:rPr>
  </w:style>
  <w:style w:type="table" w:styleId="44">
    <w:name w:val="Table Grid"/>
    <w:basedOn w:val="4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ascii="Times New Roman" w:hAnsi="Times New Roman" w:eastAsia="宋体" w:cs="Times New Roman"/>
      <w:b/>
    </w:rPr>
  </w:style>
  <w:style w:type="character" w:styleId="47">
    <w:name w:val="page number"/>
    <w:autoRedefine/>
    <w:qFormat/>
    <w:uiPriority w:val="0"/>
    <w:rPr>
      <w:rFonts w:ascii="Times New Roman" w:hAnsi="Times New Roman" w:eastAsia="宋体" w:cs="Times New Roman"/>
    </w:rPr>
  </w:style>
  <w:style w:type="character" w:styleId="48">
    <w:name w:val="FollowedHyperlink"/>
    <w:autoRedefine/>
    <w:qFormat/>
    <w:uiPriority w:val="0"/>
    <w:rPr>
      <w:rFonts w:ascii="Times New Roman" w:hAnsi="Times New Roman" w:eastAsia="宋体" w:cs="Times New Roman"/>
      <w:color w:val="800080"/>
      <w:u w:val="single"/>
    </w:rPr>
  </w:style>
  <w:style w:type="character" w:styleId="49">
    <w:name w:val="Emphasis"/>
    <w:autoRedefine/>
    <w:qFormat/>
    <w:uiPriority w:val="0"/>
  </w:style>
  <w:style w:type="character" w:styleId="50">
    <w:name w:val="HTML Variable"/>
    <w:autoRedefine/>
    <w:qFormat/>
    <w:uiPriority w:val="0"/>
  </w:style>
  <w:style w:type="character" w:styleId="51">
    <w:name w:val="Hyperlink"/>
    <w:autoRedefine/>
    <w:qFormat/>
    <w:uiPriority w:val="0"/>
    <w:rPr>
      <w:rFonts w:ascii="Times New Roman" w:hAnsi="Times New Roman" w:eastAsia="宋体" w:cs="Times New Roman"/>
      <w:color w:val="0000FF"/>
      <w:u w:val="single"/>
    </w:rPr>
  </w:style>
  <w:style w:type="character" w:styleId="52">
    <w:name w:val="annotation reference"/>
    <w:autoRedefine/>
    <w:qFormat/>
    <w:uiPriority w:val="0"/>
    <w:rPr>
      <w:rFonts w:ascii="Times New Roman" w:hAnsi="Times New Roman" w:eastAsia="宋体" w:cs="Times New Roman"/>
      <w:sz w:val="21"/>
      <w:szCs w:val="21"/>
    </w:rPr>
  </w:style>
  <w:style w:type="paragraph" w:customStyle="1" w:styleId="53">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4">
    <w:name w:val="正文文本 Char"/>
    <w:link w:val="13"/>
    <w:autoRedefine/>
    <w:qFormat/>
    <w:uiPriority w:val="0"/>
    <w:rPr>
      <w:rFonts w:ascii="仿宋_GB2312" w:hAnsi="Times New Roman" w:eastAsia="仿宋_GB2312" w:cs="Times New Roman"/>
      <w:sz w:val="28"/>
    </w:rPr>
  </w:style>
  <w:style w:type="character" w:customStyle="1" w:styleId="55">
    <w:name w:val="标题 1 Char"/>
    <w:link w:val="2"/>
    <w:autoRedefine/>
    <w:qFormat/>
    <w:uiPriority w:val="0"/>
    <w:rPr>
      <w:rFonts w:ascii="宋体" w:hAnsi="宋体" w:eastAsia="宋体" w:cs="宋体"/>
      <w:b/>
      <w:bCs/>
      <w:kern w:val="44"/>
      <w:sz w:val="32"/>
      <w:szCs w:val="52"/>
    </w:rPr>
  </w:style>
  <w:style w:type="character" w:customStyle="1" w:styleId="56">
    <w:name w:val="标题 2 Char"/>
    <w:link w:val="3"/>
    <w:autoRedefine/>
    <w:qFormat/>
    <w:uiPriority w:val="0"/>
    <w:rPr>
      <w:rFonts w:ascii="Cambria" w:hAnsi="Cambria" w:eastAsia="宋体" w:cs="Times New Roman"/>
      <w:b/>
      <w:bCs/>
      <w:kern w:val="2"/>
      <w:sz w:val="28"/>
      <w:szCs w:val="32"/>
    </w:rPr>
  </w:style>
  <w:style w:type="character" w:customStyle="1" w:styleId="57">
    <w:name w:val="标题 3 Char"/>
    <w:link w:val="4"/>
    <w:autoRedefine/>
    <w:qFormat/>
    <w:uiPriority w:val="0"/>
    <w:rPr>
      <w:rFonts w:ascii="宋体" w:hAnsi="宋体" w:eastAsia="宋体" w:cs="Times New Roman"/>
      <w:b/>
      <w:bCs/>
      <w:kern w:val="2"/>
      <w:sz w:val="21"/>
      <w:szCs w:val="32"/>
    </w:rPr>
  </w:style>
  <w:style w:type="character" w:customStyle="1" w:styleId="58">
    <w:name w:val="标题 4 Char"/>
    <w:link w:val="5"/>
    <w:autoRedefine/>
    <w:qFormat/>
    <w:uiPriority w:val="0"/>
    <w:rPr>
      <w:rFonts w:ascii="宋体" w:hAnsi="宋体" w:eastAsia="宋体" w:cs="Times New Roman"/>
      <w:b/>
      <w:bCs/>
      <w:kern w:val="2"/>
      <w:sz w:val="24"/>
      <w:szCs w:val="28"/>
    </w:rPr>
  </w:style>
  <w:style w:type="character" w:customStyle="1" w:styleId="59">
    <w:name w:val="正文缩进 Char"/>
    <w:link w:val="7"/>
    <w:autoRedefine/>
    <w:qFormat/>
    <w:uiPriority w:val="0"/>
    <w:rPr>
      <w:rFonts w:ascii="Times New Roman" w:hAnsi="Times New Roman" w:eastAsia="宋体" w:cs="Times New Roman"/>
      <w:kern w:val="2"/>
      <w:sz w:val="21"/>
      <w:szCs w:val="24"/>
    </w:rPr>
  </w:style>
  <w:style w:type="character" w:customStyle="1" w:styleId="60">
    <w:name w:val="文档结构图 Char"/>
    <w:link w:val="8"/>
    <w:autoRedefine/>
    <w:qFormat/>
    <w:uiPriority w:val="0"/>
    <w:rPr>
      <w:rFonts w:ascii="宋体" w:hAnsi="Times New Roman" w:eastAsia="宋体" w:cs="Times New Roman"/>
      <w:sz w:val="18"/>
      <w:szCs w:val="18"/>
    </w:rPr>
  </w:style>
  <w:style w:type="character" w:customStyle="1" w:styleId="61">
    <w:name w:val="批注文字 Char"/>
    <w:link w:val="10"/>
    <w:autoRedefine/>
    <w:qFormat/>
    <w:uiPriority w:val="0"/>
    <w:rPr>
      <w:rFonts w:ascii="Times New Roman" w:hAnsi="Times New Roman" w:eastAsia="宋体" w:cs="Times New Roman"/>
      <w:kern w:val="2"/>
      <w:sz w:val="21"/>
      <w:szCs w:val="24"/>
    </w:rPr>
  </w:style>
  <w:style w:type="character" w:customStyle="1" w:styleId="62">
    <w:name w:val="正文文本 3 Char"/>
    <w:link w:val="11"/>
    <w:autoRedefine/>
    <w:qFormat/>
    <w:uiPriority w:val="0"/>
    <w:rPr>
      <w:rFonts w:ascii="楷体_GB2312" w:hAnsi="Times New Roman" w:eastAsia="楷体_GB2312" w:cs="Times New Roman"/>
      <w:b/>
      <w:color w:val="000000"/>
      <w:kern w:val="2"/>
      <w:sz w:val="30"/>
      <w:szCs w:val="24"/>
    </w:rPr>
  </w:style>
  <w:style w:type="character" w:customStyle="1" w:styleId="63">
    <w:name w:val="正文文本缩进 Char"/>
    <w:link w:val="14"/>
    <w:autoRedefine/>
    <w:qFormat/>
    <w:uiPriority w:val="0"/>
    <w:rPr>
      <w:rFonts w:ascii="宋体" w:hAnsi="Times New Roman" w:eastAsia="宋体" w:cs="Times New Roman"/>
      <w:sz w:val="24"/>
    </w:rPr>
  </w:style>
  <w:style w:type="character" w:customStyle="1" w:styleId="64">
    <w:name w:val="纯文本 Char1"/>
    <w:link w:val="19"/>
    <w:autoRedefine/>
    <w:qFormat/>
    <w:uiPriority w:val="0"/>
    <w:rPr>
      <w:rFonts w:ascii="宋体" w:hAnsi="Courier New" w:eastAsia="宋体" w:cs="Times New Roman"/>
      <w:kern w:val="2"/>
      <w:sz w:val="21"/>
    </w:rPr>
  </w:style>
  <w:style w:type="character" w:customStyle="1" w:styleId="65">
    <w:name w:val="日期 Char"/>
    <w:link w:val="21"/>
    <w:autoRedefine/>
    <w:qFormat/>
    <w:uiPriority w:val="0"/>
    <w:rPr>
      <w:rFonts w:ascii="Times New Roman" w:hAnsi="Times New Roman" w:eastAsia="宋体" w:cs="Times New Roman"/>
      <w:color w:val="000000"/>
      <w:kern w:val="2"/>
      <w:sz w:val="24"/>
      <w:szCs w:val="24"/>
    </w:rPr>
  </w:style>
  <w:style w:type="character" w:customStyle="1" w:styleId="66">
    <w:name w:val="正文文本缩进 2 Char"/>
    <w:link w:val="22"/>
    <w:autoRedefine/>
    <w:qFormat/>
    <w:uiPriority w:val="0"/>
    <w:rPr>
      <w:rFonts w:ascii="宋体" w:hAnsi="Times New Roman" w:eastAsia="宋体" w:cs="Times New Roman"/>
      <w:sz w:val="24"/>
    </w:rPr>
  </w:style>
  <w:style w:type="character" w:customStyle="1" w:styleId="67">
    <w:name w:val="批注框文本 Char"/>
    <w:link w:val="24"/>
    <w:autoRedefine/>
    <w:qFormat/>
    <w:uiPriority w:val="0"/>
    <w:rPr>
      <w:rFonts w:ascii="Times New Roman" w:hAnsi="Times New Roman" w:eastAsia="宋体" w:cs="Times New Roman"/>
      <w:sz w:val="18"/>
      <w:szCs w:val="18"/>
    </w:rPr>
  </w:style>
  <w:style w:type="character" w:customStyle="1" w:styleId="68">
    <w:name w:val="页脚 Char"/>
    <w:link w:val="25"/>
    <w:autoRedefine/>
    <w:qFormat/>
    <w:uiPriority w:val="99"/>
    <w:rPr>
      <w:rFonts w:ascii="Times New Roman" w:hAnsi="Times New Roman" w:eastAsia="宋体" w:cs="Times New Roman"/>
      <w:sz w:val="18"/>
      <w:szCs w:val="18"/>
    </w:rPr>
  </w:style>
  <w:style w:type="character" w:customStyle="1" w:styleId="69">
    <w:name w:val="页眉 Char"/>
    <w:link w:val="27"/>
    <w:autoRedefine/>
    <w:qFormat/>
    <w:uiPriority w:val="0"/>
    <w:rPr>
      <w:rFonts w:ascii="Times New Roman" w:hAnsi="Times New Roman" w:eastAsia="宋体" w:cs="Times New Roman"/>
      <w:sz w:val="18"/>
      <w:szCs w:val="18"/>
    </w:rPr>
  </w:style>
  <w:style w:type="character" w:customStyle="1" w:styleId="70">
    <w:name w:val="正文文本缩进 3 Char"/>
    <w:link w:val="32"/>
    <w:autoRedefine/>
    <w:qFormat/>
    <w:uiPriority w:val="0"/>
    <w:rPr>
      <w:rFonts w:ascii="Times New Roman" w:hAnsi="Times New Roman" w:eastAsia="黑体" w:cs="Times New Roman"/>
      <w:color w:val="000000"/>
      <w:kern w:val="2"/>
      <w:sz w:val="24"/>
      <w:szCs w:val="24"/>
    </w:rPr>
  </w:style>
  <w:style w:type="character" w:customStyle="1" w:styleId="71">
    <w:name w:val="正文文本 2 Char"/>
    <w:link w:val="36"/>
    <w:autoRedefine/>
    <w:qFormat/>
    <w:uiPriority w:val="0"/>
    <w:rPr>
      <w:rFonts w:ascii="Times New Roman" w:hAnsi="Times New Roman" w:eastAsia="宋体" w:cs="Times New Roman"/>
      <w:b/>
      <w:bCs/>
      <w:color w:val="000000"/>
      <w:kern w:val="2"/>
      <w:sz w:val="28"/>
      <w:szCs w:val="24"/>
    </w:rPr>
  </w:style>
  <w:style w:type="character" w:customStyle="1" w:styleId="72">
    <w:name w:val="HTML 预设格式 Char"/>
    <w:link w:val="37"/>
    <w:autoRedefine/>
    <w:qFormat/>
    <w:uiPriority w:val="0"/>
    <w:rPr>
      <w:rFonts w:ascii="Arial Unicode MS" w:hAnsi="Arial Unicode MS" w:eastAsia="Arial Unicode MS" w:cs="Arial Unicode MS"/>
    </w:rPr>
  </w:style>
  <w:style w:type="character" w:customStyle="1" w:styleId="73">
    <w:name w:val="标题 Char1"/>
    <w:link w:val="39"/>
    <w:autoRedefine/>
    <w:qFormat/>
    <w:uiPriority w:val="0"/>
    <w:rPr>
      <w:rFonts w:ascii="Times New Roman" w:hAnsi="Times New Roman" w:eastAsia="宋体" w:cs="Times New Roman"/>
      <w:kern w:val="2"/>
      <w:sz w:val="30"/>
      <w:szCs w:val="24"/>
    </w:rPr>
  </w:style>
  <w:style w:type="character" w:customStyle="1" w:styleId="74">
    <w:name w:val="批注主题 Char"/>
    <w:link w:val="40"/>
    <w:autoRedefine/>
    <w:qFormat/>
    <w:uiPriority w:val="0"/>
    <w:rPr>
      <w:rFonts w:ascii="Times New Roman" w:hAnsi="Times New Roman" w:eastAsia="宋体" w:cs="Times New Roman"/>
      <w:b/>
      <w:bCs/>
      <w:kern w:val="2"/>
      <w:sz w:val="21"/>
      <w:szCs w:val="24"/>
    </w:rPr>
  </w:style>
  <w:style w:type="paragraph" w:customStyle="1" w:styleId="75">
    <w:name w:val="Default"/>
    <w:next w:val="76"/>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huei12b1"/>
    <w:autoRedefine/>
    <w:qFormat/>
    <w:uiPriority w:val="0"/>
    <w:rPr>
      <w:rFonts w:ascii="Times New Roman" w:hAnsi="Times New Roman" w:eastAsia="宋体" w:cs="Times New Roman"/>
      <w:b/>
      <w:bCs/>
      <w:color w:val="333333"/>
      <w:sz w:val="20"/>
      <w:szCs w:val="20"/>
    </w:rPr>
  </w:style>
  <w:style w:type="character" w:customStyle="1" w:styleId="80">
    <w:name w:val="font101"/>
    <w:autoRedefine/>
    <w:qFormat/>
    <w:uiPriority w:val="0"/>
    <w:rPr>
      <w:rFonts w:hint="eastAsia" w:ascii="宋体" w:hAnsi="宋体" w:eastAsia="宋体" w:cs="宋体"/>
      <w:color w:val="000000"/>
      <w:sz w:val="18"/>
      <w:szCs w:val="18"/>
      <w:u w:val="none"/>
    </w:rPr>
  </w:style>
  <w:style w:type="character" w:customStyle="1" w:styleId="81">
    <w:name w:val="content"/>
    <w:autoRedefine/>
    <w:qFormat/>
    <w:uiPriority w:val="0"/>
    <w:rPr>
      <w:rFonts w:ascii="Times New Roman" w:hAnsi="Times New Roman" w:eastAsia="宋体" w:cs="Times New Roman"/>
    </w:rPr>
  </w:style>
  <w:style w:type="character" w:customStyle="1" w:styleId="82">
    <w:name w:val="标题 3 字符"/>
    <w:autoRedefine/>
    <w:qFormat/>
    <w:uiPriority w:val="0"/>
    <w:rPr>
      <w:rFonts w:ascii="Times New Roman" w:hAnsi="Times New Roman" w:eastAsia="宋体" w:cs="Times New Roman"/>
      <w:b/>
      <w:bCs/>
      <w:kern w:val="2"/>
      <w:sz w:val="24"/>
      <w:szCs w:val="32"/>
    </w:rPr>
  </w:style>
  <w:style w:type="character" w:customStyle="1" w:styleId="83">
    <w:name w:val="search_content1"/>
    <w:autoRedefine/>
    <w:qFormat/>
    <w:uiPriority w:val="0"/>
    <w:rPr>
      <w:rFonts w:ascii="Times New Roman" w:hAnsi="Times New Roman" w:eastAsia="宋体" w:cs="Times New Roman"/>
      <w:sz w:val="20"/>
      <w:szCs w:val="20"/>
    </w:rPr>
  </w:style>
  <w:style w:type="character" w:customStyle="1" w:styleId="84">
    <w:name w:val="apple-converted-space"/>
    <w:autoRedefine/>
    <w:qFormat/>
    <w:uiPriority w:val="0"/>
    <w:rPr>
      <w:rFonts w:ascii="Times New Roman" w:hAnsi="Times New Roman" w:eastAsia="宋体" w:cs="Times New Roman"/>
    </w:rPr>
  </w:style>
  <w:style w:type="character" w:customStyle="1" w:styleId="85">
    <w:name w:val="s"/>
    <w:autoRedefine/>
    <w:qFormat/>
    <w:uiPriority w:val="0"/>
    <w:rPr>
      <w:rFonts w:ascii="Times New Roman" w:hAnsi="Times New Roman" w:eastAsia="宋体" w:cs="Times New Roman"/>
    </w:rPr>
  </w:style>
  <w:style w:type="character" w:customStyle="1" w:styleId="86">
    <w:name w:val="页眉 字符"/>
    <w:autoRedefine/>
    <w:qFormat/>
    <w:uiPriority w:val="99"/>
    <w:rPr>
      <w:rFonts w:ascii="Times New Roman" w:hAnsi="Times New Roman" w:eastAsia="宋体" w:cs="Times New Roman"/>
      <w:kern w:val="2"/>
      <w:sz w:val="18"/>
      <w:lang w:val="en-US" w:eastAsia="zh-CN" w:bidi="ar-SA"/>
    </w:rPr>
  </w:style>
  <w:style w:type="character" w:customStyle="1" w:styleId="87">
    <w:name w:val="Char Char2"/>
    <w:autoRedefine/>
    <w:qFormat/>
    <w:uiPriority w:val="0"/>
    <w:rPr>
      <w:rFonts w:hint="eastAsia" w:ascii="宋体" w:hAnsi="Courier New" w:eastAsia="宋体" w:cs="Times New Roman"/>
      <w:kern w:val="2"/>
      <w:sz w:val="21"/>
    </w:rPr>
  </w:style>
  <w:style w:type="character" w:customStyle="1" w:styleId="88">
    <w:name w:val="font61"/>
    <w:autoRedefine/>
    <w:qFormat/>
    <w:uiPriority w:val="0"/>
    <w:rPr>
      <w:rFonts w:hint="eastAsia" w:ascii="宋体" w:hAnsi="宋体" w:eastAsia="宋体" w:cs="宋体"/>
      <w:color w:val="000000"/>
      <w:sz w:val="18"/>
      <w:szCs w:val="18"/>
      <w:u w:val="none"/>
    </w:rPr>
  </w:style>
  <w:style w:type="character" w:customStyle="1" w:styleId="89">
    <w:name w:val="l17"/>
    <w:autoRedefine/>
    <w:qFormat/>
    <w:uiPriority w:val="0"/>
    <w:rPr>
      <w:rFonts w:ascii="Times New Roman" w:hAnsi="Times New Roman" w:eastAsia="宋体" w:cs="Times New Roman"/>
    </w:rPr>
  </w:style>
  <w:style w:type="character" w:customStyle="1" w:styleId="90">
    <w:name w:val="纯文本 字符"/>
    <w:autoRedefine/>
    <w:qFormat/>
    <w:uiPriority w:val="0"/>
    <w:rPr>
      <w:rFonts w:ascii="宋体" w:hAnsi="Courier New" w:eastAsia="宋体" w:cs="Courier New"/>
      <w:kern w:val="2"/>
      <w:sz w:val="21"/>
      <w:szCs w:val="21"/>
      <w:lang w:val="en-US" w:eastAsia="zh-CN" w:bidi="ar-SA"/>
    </w:rPr>
  </w:style>
  <w:style w:type="character" w:customStyle="1" w:styleId="91">
    <w:name w:val="Char Char"/>
    <w:autoRedefine/>
    <w:qFormat/>
    <w:uiPriority w:val="0"/>
    <w:rPr>
      <w:rFonts w:hint="eastAsia" w:ascii="宋体" w:hAnsi="Courier New" w:eastAsia="宋体" w:cs="Times New Roman"/>
      <w:kern w:val="2"/>
      <w:sz w:val="21"/>
      <w:lang w:val="en-US" w:eastAsia="zh-CN" w:bidi="ar-SA"/>
    </w:rPr>
  </w:style>
  <w:style w:type="character" w:customStyle="1" w:styleId="92">
    <w:name w:val="unnamed51"/>
    <w:autoRedefine/>
    <w:qFormat/>
    <w:uiPriority w:val="0"/>
    <w:rPr>
      <w:rFonts w:ascii="Times New Roman" w:hAnsi="Times New Roman" w:eastAsia="宋体" w:cs="Times New Roman"/>
      <w:sz w:val="22"/>
      <w:szCs w:val="22"/>
    </w:rPr>
  </w:style>
  <w:style w:type="character" w:customStyle="1" w:styleId="93">
    <w:name w:val="正文文本首行缩进 字符"/>
    <w:link w:val="94"/>
    <w:autoRedefine/>
    <w:qFormat/>
    <w:uiPriority w:val="0"/>
    <w:rPr>
      <w:rFonts w:ascii="Times New Roman" w:hAnsi="Times New Roman" w:eastAsia="仿宋_GB2312" w:cs="Times New Roman"/>
      <w:kern w:val="2"/>
      <w:sz w:val="21"/>
      <w:szCs w:val="24"/>
    </w:rPr>
  </w:style>
  <w:style w:type="paragraph" w:customStyle="1" w:styleId="94">
    <w:name w:val="正文文本首行缩进1"/>
    <w:basedOn w:val="13"/>
    <w:link w:val="93"/>
    <w:autoRedefine/>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5">
    <w:name w:val="font11"/>
    <w:autoRedefine/>
    <w:qFormat/>
    <w:uiPriority w:val="0"/>
    <w:rPr>
      <w:rFonts w:hint="eastAsia" w:ascii="宋体" w:hAnsi="宋体" w:eastAsia="宋体" w:cs="宋体"/>
      <w:color w:val="000000"/>
      <w:sz w:val="40"/>
      <w:szCs w:val="40"/>
      <w:u w:val="none"/>
    </w:rPr>
  </w:style>
  <w:style w:type="character" w:customStyle="1" w:styleId="96">
    <w:name w:val="font31"/>
    <w:autoRedefine/>
    <w:qFormat/>
    <w:uiPriority w:val="0"/>
    <w:rPr>
      <w:rFonts w:hint="eastAsia" w:ascii="宋体" w:hAnsi="宋体" w:eastAsia="宋体" w:cs="宋体"/>
      <w:color w:val="000000"/>
      <w:sz w:val="20"/>
      <w:szCs w:val="20"/>
      <w:u w:val="none"/>
    </w:rPr>
  </w:style>
  <w:style w:type="character" w:customStyle="1" w:styleId="97">
    <w:name w:val="纯文本 Char"/>
    <w:autoRedefine/>
    <w:qFormat/>
    <w:uiPriority w:val="0"/>
    <w:rPr>
      <w:rFonts w:ascii="宋体" w:hAnsi="Courier New" w:eastAsia="宋体" w:cs="Courier New"/>
      <w:kern w:val="2"/>
      <w:sz w:val="21"/>
      <w:szCs w:val="21"/>
    </w:rPr>
  </w:style>
  <w:style w:type="character" w:customStyle="1" w:styleId="98">
    <w:name w:val="页脚 字符"/>
    <w:autoRedefine/>
    <w:qFormat/>
    <w:uiPriority w:val="99"/>
    <w:rPr>
      <w:rFonts w:ascii="Times New Roman" w:hAnsi="Times New Roman" w:eastAsia="宋体" w:cs="Times New Roman"/>
      <w:kern w:val="2"/>
      <w:sz w:val="18"/>
      <w:lang w:val="en-US" w:eastAsia="zh-CN" w:bidi="ar-SA"/>
    </w:rPr>
  </w:style>
  <w:style w:type="character" w:customStyle="1" w:styleId="99">
    <w:name w:val="Char Char3"/>
    <w:autoRedefine/>
    <w:qFormat/>
    <w:uiPriority w:val="0"/>
    <w:rPr>
      <w:rFonts w:hint="eastAsia" w:ascii="宋体" w:hAnsi="Courier New" w:eastAsia="宋体" w:cs="Times New Roman"/>
      <w:kern w:val="2"/>
      <w:sz w:val="21"/>
      <w:lang w:val="en-US" w:eastAsia="zh-CN" w:bidi="ar-SA"/>
    </w:rPr>
  </w:style>
  <w:style w:type="character" w:customStyle="1" w:styleId="100">
    <w:name w:val="unnamed1"/>
    <w:autoRedefine/>
    <w:qFormat/>
    <w:uiPriority w:val="0"/>
    <w:rPr>
      <w:rFonts w:ascii="Times New Roman" w:hAnsi="Times New Roman" w:eastAsia="宋体" w:cs="Times New Roman"/>
    </w:rPr>
  </w:style>
  <w:style w:type="character" w:customStyle="1" w:styleId="101">
    <w:name w:val="search_result_snap1"/>
    <w:autoRedefine/>
    <w:qFormat/>
    <w:uiPriority w:val="0"/>
    <w:rPr>
      <w:rFonts w:ascii="Times New Roman" w:hAnsi="Times New Roman" w:eastAsia="宋体" w:cs="Times New Roman"/>
      <w:sz w:val="21"/>
      <w:szCs w:val="21"/>
    </w:rPr>
  </w:style>
  <w:style w:type="character" w:customStyle="1" w:styleId="102">
    <w:name w:val="不明显强调1"/>
    <w:autoRedefine/>
    <w:qFormat/>
    <w:uiPriority w:val="0"/>
    <w:rPr>
      <w:rFonts w:ascii="Times New Roman" w:hAnsi="Times New Roman" w:eastAsia="宋体" w:cs="Times New Roman"/>
      <w:i/>
      <w:iCs/>
      <w:color w:val="808080"/>
    </w:rPr>
  </w:style>
  <w:style w:type="character" w:customStyle="1" w:styleId="103">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4">
    <w:name w:val="(aNormal) + 宋体 Char"/>
    <w:link w:val="105"/>
    <w:autoRedefine/>
    <w:qFormat/>
    <w:uiPriority w:val="0"/>
    <w:rPr>
      <w:rFonts w:ascii="宋体" w:hAnsi="宋体" w:eastAsia="宋体" w:cs="Times New Roman"/>
      <w:lang w:val="en-GB"/>
    </w:rPr>
  </w:style>
  <w:style w:type="paragraph" w:customStyle="1" w:styleId="105">
    <w:name w:val="(aNormal) + 宋体"/>
    <w:basedOn w:val="1"/>
    <w:link w:val="104"/>
    <w:autoRedefine/>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06">
    <w:name w:val="hei16b1"/>
    <w:autoRedefine/>
    <w:qFormat/>
    <w:uiPriority w:val="0"/>
    <w:rPr>
      <w:rFonts w:hint="default" w:ascii="Arial" w:hAnsi="Arial" w:eastAsia="宋体" w:cs="Arial"/>
      <w:b/>
      <w:bCs/>
      <w:color w:val="000000"/>
      <w:sz w:val="24"/>
      <w:szCs w:val="24"/>
    </w:rPr>
  </w:style>
  <w:style w:type="character" w:customStyle="1" w:styleId="107">
    <w:name w:val="无间隔 Char"/>
    <w:link w:val="108"/>
    <w:autoRedefine/>
    <w:qFormat/>
    <w:uiPriority w:val="0"/>
    <w:rPr>
      <w:rFonts w:ascii="Times New Roman" w:hAnsi="Times New Roman" w:eastAsia="宋体" w:cs="Calibri"/>
      <w:kern w:val="2"/>
      <w:sz w:val="21"/>
      <w:szCs w:val="22"/>
      <w:lang w:val="en-US" w:eastAsia="zh-CN" w:bidi="ar-SA"/>
    </w:rPr>
  </w:style>
  <w:style w:type="paragraph" w:customStyle="1" w:styleId="108">
    <w:name w:val="No Spacing"/>
    <w:link w:val="107"/>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09">
    <w:name w:val="wz1"/>
    <w:autoRedefine/>
    <w:qFormat/>
    <w:uiPriority w:val="0"/>
    <w:rPr>
      <w:rFonts w:ascii="Times New Roman" w:hAnsi="Times New Roman" w:eastAsia="宋体" w:cs="Times New Roman"/>
    </w:rPr>
  </w:style>
  <w:style w:type="character" w:customStyle="1" w:styleId="110">
    <w:name w:val="button1"/>
    <w:autoRedefine/>
    <w:qFormat/>
    <w:uiPriority w:val="0"/>
    <w:rPr>
      <w:rFonts w:hint="default" w:ascii="Verdana" w:hAnsi="Verdana" w:eastAsia="宋体" w:cs="Times New Roman"/>
      <w:b/>
      <w:bCs/>
      <w:sz w:val="20"/>
      <w:szCs w:val="20"/>
    </w:rPr>
  </w:style>
  <w:style w:type="character" w:customStyle="1" w:styleId="111">
    <w:name w:val="body001"/>
    <w:autoRedefine/>
    <w:qFormat/>
    <w:uiPriority w:val="0"/>
    <w:rPr>
      <w:rFonts w:hint="default" w:ascii="ˎ̥" w:hAnsi="ˎ̥" w:eastAsia="宋体" w:cs="Times New Roman"/>
      <w:color w:val="333333"/>
      <w:sz w:val="18"/>
      <w:szCs w:val="18"/>
    </w:rPr>
  </w:style>
  <w:style w:type="character" w:customStyle="1" w:styleId="112">
    <w:name w:val="font71"/>
    <w:autoRedefine/>
    <w:qFormat/>
    <w:uiPriority w:val="0"/>
    <w:rPr>
      <w:rFonts w:ascii="Arial" w:hAnsi="Arial" w:eastAsia="宋体" w:cs="Arial"/>
      <w:b/>
      <w:color w:val="333333"/>
      <w:sz w:val="20"/>
      <w:szCs w:val="20"/>
      <w:u w:val="none"/>
    </w:rPr>
  </w:style>
  <w:style w:type="character" w:customStyle="1" w:styleId="113">
    <w:name w:val="style8"/>
    <w:autoRedefine/>
    <w:qFormat/>
    <w:uiPriority w:val="0"/>
    <w:rPr>
      <w:rFonts w:ascii="Times New Roman" w:hAnsi="Times New Roman" w:eastAsia="宋体" w:cs="Times New Roman"/>
    </w:rPr>
  </w:style>
  <w:style w:type="character" w:customStyle="1" w:styleId="114">
    <w:name w:val="style1"/>
    <w:autoRedefine/>
    <w:qFormat/>
    <w:uiPriority w:val="0"/>
    <w:rPr>
      <w:rFonts w:ascii="Times New Roman" w:hAnsi="Times New Roman" w:eastAsia="宋体" w:cs="Times New Roman"/>
    </w:rPr>
  </w:style>
  <w:style w:type="character" w:customStyle="1" w:styleId="115">
    <w:name w:val="标题 Char"/>
    <w:autoRedefine/>
    <w:qFormat/>
    <w:uiPriority w:val="0"/>
    <w:rPr>
      <w:rFonts w:ascii="Cambria" w:hAnsi="Cambria" w:eastAsia="宋体" w:cs="Times New Roman"/>
      <w:b/>
      <w:bCs/>
      <w:kern w:val="2"/>
      <w:sz w:val="32"/>
      <w:szCs w:val="32"/>
    </w:rPr>
  </w:style>
  <w:style w:type="character" w:customStyle="1" w:styleId="116">
    <w:name w:val="font01"/>
    <w:basedOn w:val="45"/>
    <w:autoRedefine/>
    <w:qFormat/>
    <w:uiPriority w:val="0"/>
    <w:rPr>
      <w:rFonts w:hint="eastAsia" w:ascii="宋体" w:hAnsi="宋体" w:eastAsia="宋体" w:cs="宋体"/>
      <w:b/>
      <w:color w:val="333333"/>
      <w:sz w:val="20"/>
      <w:szCs w:val="20"/>
      <w:u w:val="none"/>
    </w:rPr>
  </w:style>
  <w:style w:type="paragraph" w:customStyle="1" w:styleId="117">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18">
    <w:name w:val="默认段落字体 Para Char"/>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19">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0">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3">
    <w:name w:val="1"/>
    <w:basedOn w:val="1"/>
    <w:next w:val="38"/>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4">
    <w:name w:val="head 1.1"/>
    <w:basedOn w:val="125"/>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5">
    <w:name w:val="列表段落1"/>
    <w:basedOn w:val="1"/>
    <w:autoRedefine/>
    <w:qFormat/>
    <w:uiPriority w:val="0"/>
    <w:pPr>
      <w:ind w:firstLine="420"/>
    </w:pPr>
    <w:rPr>
      <w:rFonts w:ascii="Times New Roman" w:hAnsi="Times New Roman" w:eastAsia="宋体" w:cs="Times New Roman"/>
    </w:rPr>
  </w:style>
  <w:style w:type="paragraph" w:customStyle="1" w:styleId="12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27">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8">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29">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0">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1">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2">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3">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5">
    <w:name w:val="样式1"/>
    <w:basedOn w:val="1"/>
    <w:autoRedefine/>
    <w:qFormat/>
    <w:uiPriority w:val="0"/>
    <w:pPr>
      <w:spacing w:line="360" w:lineRule="exact"/>
    </w:pPr>
    <w:rPr>
      <w:rFonts w:ascii="Arial" w:hAnsi="Arial" w:eastAsia="宋体" w:cs="Times New Roman"/>
      <w:sz w:val="21"/>
    </w:rPr>
  </w:style>
  <w:style w:type="paragraph" w:customStyle="1" w:styleId="136">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37">
    <w:name w:val="TOC 标题1"/>
    <w:basedOn w:val="3"/>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38">
    <w:name w:val="表格"/>
    <w:basedOn w:val="13"/>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39">
    <w:name w:val="Char1"/>
    <w:basedOn w:val="1"/>
    <w:autoRedefine/>
    <w:qFormat/>
    <w:uiPriority w:val="0"/>
    <w:rPr>
      <w:rFonts w:ascii="Tahoma" w:hAnsi="Tahoma" w:eastAsia="宋体" w:cs="Times New Roman"/>
      <w:szCs w:val="20"/>
    </w:rPr>
  </w:style>
  <w:style w:type="paragraph" w:customStyle="1" w:styleId="14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1">
    <w:name w:val="正文－恩普"/>
    <w:basedOn w:val="7"/>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2">
    <w:name w:val="正文2"/>
    <w:basedOn w:val="1"/>
    <w:autoRedefine/>
    <w:qFormat/>
    <w:uiPriority w:val="0"/>
    <w:pPr>
      <w:spacing w:before="156"/>
      <w:ind w:firstLine="510"/>
    </w:pPr>
    <w:rPr>
      <w:rFonts w:ascii="MT Extra" w:hAnsi="MT Extra" w:eastAsia="宋体" w:cs="MT Extra"/>
    </w:rPr>
  </w:style>
  <w:style w:type="paragraph" w:customStyle="1" w:styleId="143">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4">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5">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47">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48">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49">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0">
    <w:name w:val="0"/>
    <w:basedOn w:val="1"/>
    <w:autoRedefine/>
    <w:qFormat/>
    <w:uiPriority w:val="0"/>
    <w:pPr>
      <w:widowControl/>
    </w:pPr>
    <w:rPr>
      <w:rFonts w:ascii="Times New Roman" w:hAnsi="Times New Roman" w:eastAsia="宋体" w:cs="Times New Roman"/>
      <w:kern w:val="0"/>
      <w:szCs w:val="21"/>
    </w:rPr>
  </w:style>
  <w:style w:type="paragraph" w:customStyle="1" w:styleId="151">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2">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3">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4">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6">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5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5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59">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0">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2">
    <w:name w:val="List Paragraph"/>
    <w:basedOn w:val="1"/>
    <w:autoRedefine/>
    <w:qFormat/>
    <w:uiPriority w:val="99"/>
    <w:pPr>
      <w:ind w:firstLine="420"/>
    </w:pPr>
    <w:rPr>
      <w:rFonts w:ascii="Times New Roman" w:hAnsi="Times New Roman" w:eastAsia="宋体" w:cs="Times New Roman"/>
      <w:szCs w:val="22"/>
    </w:rPr>
  </w:style>
  <w:style w:type="paragraph" w:customStyle="1" w:styleId="163">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4">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5">
    <w:name w:val="样式3"/>
    <w:basedOn w:val="166"/>
    <w:autoRedefine/>
    <w:qFormat/>
    <w:uiPriority w:val="0"/>
    <w:pPr>
      <w:spacing w:line="240" w:lineRule="auto"/>
    </w:pPr>
    <w:rPr>
      <w:rFonts w:ascii="Times New Roman" w:hAnsi="Times New Roman" w:eastAsia="宋体" w:cs="Times New Roman"/>
      <w:sz w:val="21"/>
    </w:rPr>
  </w:style>
  <w:style w:type="paragraph" w:customStyle="1" w:styleId="166">
    <w:name w:val="样式2"/>
    <w:basedOn w:val="135"/>
    <w:autoRedefine/>
    <w:qFormat/>
    <w:uiPriority w:val="0"/>
    <w:pPr>
      <w:ind w:firstLine="0" w:firstLineChars="0"/>
    </w:pPr>
    <w:rPr>
      <w:rFonts w:ascii="Times New Roman" w:hAnsi="Times New Roman" w:eastAsia="宋体" w:cs="Times New Roman"/>
    </w:rPr>
  </w:style>
  <w:style w:type="paragraph" w:customStyle="1" w:styleId="167">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68">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69">
    <w:name w:val="head 1.1.1"/>
    <w:basedOn w:val="125"/>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2">
    <w:name w:val="Char Char Char Char Char Char Char Char Char Char"/>
    <w:basedOn w:val="8"/>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4">
    <w:name w:val="标题3"/>
    <w:basedOn w:val="4"/>
    <w:link w:val="175"/>
    <w:autoRedefine/>
    <w:qFormat/>
    <w:uiPriority w:val="0"/>
    <w:pPr>
      <w:spacing w:before="260" w:after="260" w:line="415" w:lineRule="auto"/>
    </w:pPr>
    <w:rPr>
      <w:rFonts w:ascii="宋体" w:hAnsi="宋体" w:eastAsia="宋体" w:cs="Times New Roman"/>
      <w:sz w:val="28"/>
      <w:szCs w:val="28"/>
    </w:rPr>
  </w:style>
  <w:style w:type="character" w:customStyle="1" w:styleId="175">
    <w:name w:val="标题3 Char"/>
    <w:link w:val="174"/>
    <w:autoRedefine/>
    <w:qFormat/>
    <w:uiPriority w:val="0"/>
    <w:rPr>
      <w:rFonts w:ascii="宋体" w:hAnsi="宋体" w:eastAsia="宋体" w:cs="Times New Roman"/>
      <w:sz w:val="28"/>
      <w:szCs w:val="28"/>
    </w:rPr>
  </w:style>
  <w:style w:type="paragraph" w:customStyle="1" w:styleId="176">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77">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79">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1">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2">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3">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4">
    <w:name w:val="_Style 3"/>
    <w:basedOn w:val="1"/>
    <w:next w:val="162"/>
    <w:autoRedefine/>
    <w:qFormat/>
    <w:uiPriority w:val="0"/>
    <w:pPr>
      <w:ind w:firstLine="420"/>
    </w:pPr>
    <w:rPr>
      <w:rFonts w:ascii="Times New Roman" w:hAnsi="Times New Roman" w:eastAsia="宋体" w:cs="Times New Roman"/>
      <w:szCs w:val="22"/>
    </w:rPr>
  </w:style>
  <w:style w:type="paragraph" w:customStyle="1" w:styleId="185">
    <w:name w:val="正文缩进1"/>
    <w:basedOn w:val="1"/>
    <w:next w:val="14"/>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86">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8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88">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8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0">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4">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5">
    <w:name w:val="on1"/>
    <w:autoRedefine/>
    <w:qFormat/>
    <w:uiPriority w:val="0"/>
  </w:style>
  <w:style w:type="character" w:customStyle="1" w:styleId="196">
    <w:name w:val="bulletintext1"/>
    <w:autoRedefine/>
    <w:qFormat/>
    <w:uiPriority w:val="0"/>
    <w:rPr>
      <w:color w:val="000000"/>
      <w:sz w:val="18"/>
      <w:szCs w:val="18"/>
    </w:rPr>
  </w:style>
  <w:style w:type="character" w:customStyle="1" w:styleId="197">
    <w:name w:val="font21"/>
    <w:basedOn w:val="45"/>
    <w:autoRedefine/>
    <w:qFormat/>
    <w:uiPriority w:val="0"/>
    <w:rPr>
      <w:rFonts w:hint="eastAsia" w:ascii="仿宋" w:hAnsi="仿宋" w:eastAsia="仿宋" w:cs="仿宋"/>
      <w:color w:val="000000"/>
      <w:sz w:val="24"/>
      <w:szCs w:val="24"/>
      <w:u w:val="none"/>
    </w:rPr>
  </w:style>
  <w:style w:type="paragraph" w:customStyle="1" w:styleId="198">
    <w:name w:val="_Style 1"/>
    <w:basedOn w:val="1"/>
    <w:autoRedefine/>
    <w:qFormat/>
    <w:uiPriority w:val="34"/>
    <w:pPr>
      <w:ind w:firstLine="420" w:firstLineChars="200"/>
    </w:pPr>
    <w:rPr>
      <w:szCs w:val="21"/>
    </w:rPr>
  </w:style>
  <w:style w:type="paragraph" w:customStyle="1" w:styleId="199">
    <w:name w:val="样式 首行缩进:  2 字符"/>
    <w:basedOn w:val="1"/>
    <w:autoRedefine/>
    <w:qFormat/>
    <w:uiPriority w:val="0"/>
    <w:pPr>
      <w:ind w:firstLine="420"/>
    </w:pPr>
    <w:rPr>
      <w:rFonts w:eastAsia="楷体" w:cs="宋体"/>
      <w:szCs w:val="20"/>
    </w:rPr>
  </w:style>
  <w:style w:type="paragraph" w:customStyle="1" w:styleId="200">
    <w:name w:val="此正文"/>
    <w:basedOn w:val="1"/>
    <w:autoRedefine/>
    <w:qFormat/>
    <w:uiPriority w:val="0"/>
    <w:pPr>
      <w:spacing w:line="360" w:lineRule="auto"/>
      <w:ind w:firstLine="480" w:firstLineChars="200"/>
    </w:pPr>
    <w:rPr>
      <w:sz w:val="24"/>
    </w:rPr>
  </w:style>
  <w:style w:type="paragraph" w:customStyle="1" w:styleId="201">
    <w:name w:val="默认段落字体 Para Char Char Char Char Char Char Char Char"/>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43059</Words>
  <Characters>45814</Characters>
  <Lines>258</Lines>
  <Paragraphs>72</Paragraphs>
  <TotalTime>4</TotalTime>
  <ScaleCrop>false</ScaleCrop>
  <LinksUpToDate>false</LinksUpToDate>
  <CharactersWithSpaces>49616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2023-05-18T05:39:00Z</cp:lastPrinted>
  <dcterms:modified xsi:type="dcterms:W3CDTF">2024-02-21T01:59:20Z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73E1D0AEFE774FB3AD03F8ACBFD11CA5_13</vt:lpwstr>
  </property>
  <property fmtid="{D5CDD505-2E9C-101B-9397-08002B2CF9AE}" pid="4" name="commondata">
    <vt:lpwstr>eyJoZGlkIjoiNDFiMTYwZWIzMTJiMzU2MDhiNmNlNmMzMWM5MjdmYjkifQ==</vt:lpwstr>
  </property>
</Properties>
</file>