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90A84A">
      <w:pPr>
        <w:spacing w:line="360" w:lineRule="auto"/>
        <w:jc w:val="center"/>
        <w:rPr>
          <w:rFonts w:hint="eastAsia" w:ascii="仿宋" w:hAnsi="仿宋" w:eastAsia="仿宋" w:cs="仿宋"/>
          <w:b/>
          <w:sz w:val="24"/>
        </w:rPr>
      </w:pPr>
    </w:p>
    <w:p w14:paraId="433A1151">
      <w:pPr>
        <w:spacing w:line="360" w:lineRule="auto"/>
        <w:jc w:val="center"/>
        <w:rPr>
          <w:rFonts w:hint="eastAsia" w:ascii="仿宋" w:hAnsi="仿宋" w:eastAsia="仿宋" w:cs="仿宋"/>
          <w:b/>
          <w:sz w:val="24"/>
        </w:rPr>
      </w:pPr>
    </w:p>
    <w:p w14:paraId="5E122166">
      <w:pPr>
        <w:adjustRightInd/>
        <w:spacing w:line="360" w:lineRule="auto"/>
        <w:jc w:val="center"/>
        <w:rPr>
          <w:rFonts w:hint="eastAsia" w:ascii="仿宋" w:hAnsi="仿宋" w:eastAsia="仿宋" w:cs="仿宋"/>
          <w:b/>
          <w:sz w:val="44"/>
          <w:szCs w:val="44"/>
        </w:rPr>
      </w:pPr>
    </w:p>
    <w:p w14:paraId="60A6B8A3">
      <w:pPr>
        <w:spacing w:line="360" w:lineRule="auto"/>
        <w:jc w:val="center"/>
        <w:rPr>
          <w:rFonts w:hint="eastAsia" w:ascii="仿宋" w:hAnsi="仿宋" w:eastAsia="仿宋" w:cs="仿宋"/>
          <w:b/>
          <w:sz w:val="44"/>
          <w:szCs w:val="44"/>
        </w:rPr>
      </w:pPr>
    </w:p>
    <w:p w14:paraId="6FB563A6">
      <w:pPr>
        <w:adjustRightInd/>
        <w:spacing w:line="360" w:lineRule="auto"/>
        <w:jc w:val="center"/>
        <w:rPr>
          <w:rFonts w:hint="eastAsia" w:ascii="仿宋" w:hAnsi="仿宋" w:eastAsia="仿宋" w:cs="仿宋"/>
          <w:b/>
          <w:sz w:val="44"/>
          <w:szCs w:val="44"/>
        </w:rPr>
      </w:pPr>
    </w:p>
    <w:p w14:paraId="1D4CD23A">
      <w:pPr>
        <w:adjustRightInd/>
        <w:spacing w:line="360" w:lineRule="auto"/>
        <w:jc w:val="center"/>
        <w:rPr>
          <w:rFonts w:hint="eastAsia" w:ascii="仿宋" w:hAnsi="仿宋" w:eastAsia="仿宋" w:cs="仿宋"/>
          <w:sz w:val="44"/>
          <w:szCs w:val="44"/>
        </w:rPr>
      </w:pPr>
      <w:r>
        <w:rPr>
          <w:rFonts w:hint="eastAsia" w:ascii="仿宋" w:hAnsi="仿宋" w:eastAsia="仿宋" w:cs="仿宋"/>
          <w:color w:val="000000" w:themeColor="text1"/>
          <w:sz w:val="44"/>
          <w:szCs w:val="44"/>
          <w:lang w:eastAsia="zh-CN"/>
          <w14:textFill>
            <w14:solidFill>
              <w14:schemeClr w14:val="tx1"/>
            </w14:solidFill>
          </w14:textFill>
        </w:rPr>
        <w:t>历史档案数字化处理（二期）协作项目</w:t>
      </w:r>
      <w:r>
        <w:rPr>
          <w:rFonts w:hint="eastAsia" w:ascii="仿宋" w:hAnsi="仿宋" w:eastAsia="仿宋" w:cs="仿宋"/>
          <w:sz w:val="44"/>
          <w:szCs w:val="44"/>
        </w:rPr>
        <w:t>招标文件</w:t>
      </w:r>
    </w:p>
    <w:p w14:paraId="08276633">
      <w:pPr>
        <w:spacing w:line="480" w:lineRule="exact"/>
        <w:ind w:firstLine="480" w:firstLineChars="200"/>
        <w:rPr>
          <w:rFonts w:hint="eastAsia" w:ascii="仿宋" w:hAnsi="仿宋" w:eastAsia="仿宋" w:cs="仿宋"/>
          <w:sz w:val="24"/>
        </w:rPr>
      </w:pPr>
    </w:p>
    <w:p w14:paraId="78E6EEDB">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152D9546">
      <w:pPr>
        <w:snapToGrid w:val="0"/>
        <w:spacing w:line="360" w:lineRule="auto"/>
        <w:jc w:val="center"/>
        <w:rPr>
          <w:rFonts w:hint="eastAsia" w:ascii="仿宋" w:hAnsi="仿宋" w:eastAsia="仿宋" w:cs="仿宋"/>
          <w:sz w:val="30"/>
          <w:szCs w:val="30"/>
          <w:lang w:eastAsia="zh-CN"/>
        </w:rPr>
      </w:pPr>
      <w:r>
        <w:rPr>
          <w:rFonts w:hint="eastAsia" w:ascii="仿宋" w:hAnsi="仿宋" w:eastAsia="仿宋" w:cs="仿宋"/>
          <w:sz w:val="30"/>
          <w:szCs w:val="30"/>
        </w:rPr>
        <w:t>编号：</w:t>
      </w:r>
      <w:r>
        <w:rPr>
          <w:rFonts w:hint="eastAsia" w:ascii="仿宋" w:hAnsi="仿宋" w:eastAsia="仿宋" w:cs="仿宋"/>
          <w:sz w:val="30"/>
          <w:szCs w:val="30"/>
          <w:lang w:eastAsia="zh-CN"/>
        </w:rPr>
        <w:t>ZJCT8-CHYJY202566</w:t>
      </w:r>
    </w:p>
    <w:p w14:paraId="24EBD8AA">
      <w:pPr>
        <w:adjustRightInd/>
        <w:spacing w:line="360" w:lineRule="auto"/>
        <w:rPr>
          <w:rFonts w:hint="eastAsia" w:ascii="仿宋" w:hAnsi="仿宋" w:eastAsia="仿宋" w:cs="仿宋"/>
          <w:sz w:val="28"/>
          <w:szCs w:val="20"/>
        </w:rPr>
      </w:pPr>
    </w:p>
    <w:p w14:paraId="1087D066">
      <w:pPr>
        <w:spacing w:line="360" w:lineRule="auto"/>
        <w:jc w:val="center"/>
        <w:rPr>
          <w:rFonts w:hint="eastAsia" w:ascii="仿宋" w:hAnsi="仿宋" w:eastAsia="仿宋" w:cs="仿宋"/>
          <w:b/>
          <w:sz w:val="44"/>
          <w:szCs w:val="44"/>
        </w:rPr>
      </w:pPr>
    </w:p>
    <w:p w14:paraId="23163C77">
      <w:pPr>
        <w:spacing w:line="360" w:lineRule="auto"/>
        <w:jc w:val="center"/>
        <w:rPr>
          <w:rFonts w:hint="eastAsia" w:ascii="仿宋" w:hAnsi="仿宋" w:eastAsia="仿宋" w:cs="仿宋"/>
          <w:b/>
          <w:sz w:val="44"/>
          <w:szCs w:val="44"/>
        </w:rPr>
      </w:pPr>
    </w:p>
    <w:p w14:paraId="4824AC93">
      <w:pPr>
        <w:spacing w:line="360" w:lineRule="auto"/>
        <w:jc w:val="center"/>
        <w:rPr>
          <w:rFonts w:hint="eastAsia" w:ascii="仿宋" w:hAnsi="仿宋" w:eastAsia="仿宋" w:cs="仿宋"/>
          <w:sz w:val="24"/>
        </w:rPr>
      </w:pPr>
    </w:p>
    <w:p w14:paraId="7A15BDAC">
      <w:pPr>
        <w:spacing w:line="360" w:lineRule="auto"/>
        <w:rPr>
          <w:rFonts w:hint="eastAsia" w:ascii="仿宋" w:hAnsi="仿宋" w:eastAsia="仿宋" w:cs="仿宋"/>
          <w:sz w:val="32"/>
          <w:szCs w:val="32"/>
        </w:rPr>
      </w:pPr>
    </w:p>
    <w:p w14:paraId="4999C9F9">
      <w:pPr>
        <w:snapToGrid w:val="0"/>
        <w:spacing w:line="360" w:lineRule="auto"/>
        <w:jc w:val="center"/>
        <w:rPr>
          <w:rFonts w:hint="eastAsia" w:ascii="仿宋" w:hAnsi="仿宋" w:eastAsia="仿宋" w:cs="仿宋"/>
          <w:sz w:val="32"/>
          <w:szCs w:val="32"/>
        </w:rPr>
      </w:pPr>
      <w:r>
        <w:rPr>
          <w:rFonts w:hint="eastAsia" w:ascii="仿宋" w:hAnsi="仿宋" w:eastAsia="仿宋" w:cs="仿宋"/>
          <w:sz w:val="32"/>
          <w:szCs w:val="32"/>
        </w:rPr>
        <w:t>采购人：浙江省测绘科学技术研究院</w:t>
      </w:r>
    </w:p>
    <w:p w14:paraId="61F38579">
      <w:pPr>
        <w:snapToGrid w:val="0"/>
        <w:spacing w:line="360" w:lineRule="auto"/>
        <w:jc w:val="center"/>
        <w:rPr>
          <w:rFonts w:hint="eastAsia" w:ascii="仿宋" w:hAnsi="仿宋" w:eastAsia="仿宋" w:cs="仿宋"/>
          <w:sz w:val="32"/>
          <w:szCs w:val="32"/>
        </w:rPr>
      </w:pPr>
      <w:bookmarkStart w:id="0" w:name="_Hlk125824963"/>
      <w:r>
        <w:rPr>
          <w:rFonts w:hint="eastAsia" w:ascii="仿宋" w:hAnsi="仿宋" w:eastAsia="仿宋" w:cs="仿宋"/>
          <w:bCs/>
          <w:sz w:val="32"/>
          <w:szCs w:val="32"/>
        </w:rPr>
        <w:t>采购代理机构：浙江省成套工程有限公司</w:t>
      </w:r>
      <w:bookmarkEnd w:id="0"/>
    </w:p>
    <w:p w14:paraId="7E45331C">
      <w:pPr>
        <w:snapToGrid w:val="0"/>
        <w:spacing w:line="360" w:lineRule="auto"/>
        <w:jc w:val="center"/>
        <w:rPr>
          <w:rFonts w:hint="eastAsia" w:ascii="仿宋" w:hAnsi="仿宋" w:eastAsia="仿宋" w:cs="仿宋"/>
          <w:bCs/>
          <w:color w:val="FF0000"/>
          <w:sz w:val="32"/>
          <w:szCs w:val="32"/>
        </w:rPr>
      </w:pPr>
      <w:r>
        <w:rPr>
          <w:rFonts w:hint="eastAsia" w:ascii="仿宋" w:hAnsi="仿宋" w:eastAsia="仿宋" w:cs="仿宋"/>
          <w:bCs/>
          <w:sz w:val="32"/>
          <w:szCs w:val="32"/>
        </w:rPr>
        <w:t>2025年</w:t>
      </w:r>
      <w:r>
        <w:rPr>
          <w:rFonts w:hint="eastAsia" w:ascii="仿宋" w:hAnsi="仿宋" w:eastAsia="仿宋" w:cs="仿宋"/>
          <w:bCs/>
          <w:sz w:val="32"/>
          <w:szCs w:val="32"/>
          <w:lang w:val="en-US" w:eastAsia="zh-CN"/>
        </w:rPr>
        <w:t>7</w:t>
      </w:r>
      <w:r>
        <w:rPr>
          <w:rFonts w:hint="eastAsia" w:ascii="仿宋" w:hAnsi="仿宋" w:eastAsia="仿宋" w:cs="仿宋"/>
          <w:bCs/>
          <w:color w:val="000000" w:themeColor="text1"/>
          <w:sz w:val="32"/>
          <w:szCs w:val="32"/>
          <w14:textFill>
            <w14:solidFill>
              <w14:schemeClr w14:val="tx1"/>
            </w14:solidFill>
          </w14:textFill>
        </w:rPr>
        <w:t>月</w:t>
      </w:r>
    </w:p>
    <w:p w14:paraId="10FA9D62">
      <w:pPr>
        <w:rPr>
          <w:rFonts w:hint="eastAsia" w:ascii="仿宋" w:hAnsi="仿宋" w:eastAsia="仿宋" w:cs="仿宋"/>
        </w:rPr>
      </w:pPr>
    </w:p>
    <w:p w14:paraId="34D6FDCA">
      <w:pPr>
        <w:spacing w:line="360" w:lineRule="auto"/>
        <w:jc w:val="center"/>
        <w:rPr>
          <w:rFonts w:hint="eastAsia" w:ascii="仿宋" w:hAnsi="仿宋" w:eastAsia="仿宋" w:cs="仿宋"/>
          <w:sz w:val="24"/>
        </w:rPr>
        <w:sectPr>
          <w:footerReference r:id="rId4" w:type="first"/>
          <w:footerReference r:id="rId3" w:type="default"/>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p w14:paraId="137E2A0D">
      <w:pPr>
        <w:spacing w:line="360" w:lineRule="auto"/>
        <w:jc w:val="center"/>
        <w:rPr>
          <w:rFonts w:hint="eastAsia" w:ascii="仿宋" w:hAnsi="仿宋" w:eastAsia="仿宋" w:cs="仿宋"/>
          <w:sz w:val="24"/>
        </w:rPr>
      </w:pPr>
      <w:bookmarkStart w:id="1" w:name="_Hlt67893495"/>
      <w:bookmarkEnd w:id="1"/>
    </w:p>
    <w:p w14:paraId="5AC99D43">
      <w:pPr>
        <w:spacing w:line="360" w:lineRule="auto"/>
        <w:jc w:val="center"/>
        <w:rPr>
          <w:rFonts w:hint="eastAsia" w:ascii="仿宋" w:hAnsi="仿宋" w:eastAsia="仿宋" w:cs="仿宋"/>
          <w:b/>
          <w:sz w:val="48"/>
          <w:szCs w:val="48"/>
        </w:rPr>
      </w:pPr>
      <w:r>
        <w:rPr>
          <w:rFonts w:hint="eastAsia" w:ascii="仿宋" w:hAnsi="仿宋" w:eastAsia="仿宋" w:cs="仿宋"/>
          <w:b/>
          <w:sz w:val="48"/>
          <w:szCs w:val="48"/>
        </w:rPr>
        <w:t>目  录</w:t>
      </w:r>
    </w:p>
    <w:p w14:paraId="441CD90C">
      <w:pPr>
        <w:spacing w:line="360" w:lineRule="auto"/>
        <w:rPr>
          <w:rFonts w:hint="eastAsia" w:ascii="仿宋" w:hAnsi="仿宋" w:eastAsia="仿宋" w:cs="仿宋"/>
          <w:sz w:val="32"/>
          <w:szCs w:val="32"/>
        </w:rPr>
      </w:pPr>
    </w:p>
    <w:p w14:paraId="35E995BE">
      <w:pPr>
        <w:spacing w:line="360" w:lineRule="auto"/>
        <w:rPr>
          <w:rFonts w:hint="eastAsia" w:ascii="仿宋" w:hAnsi="仿宋" w:eastAsia="仿宋" w:cs="仿宋"/>
          <w:sz w:val="32"/>
          <w:szCs w:val="32"/>
        </w:rPr>
      </w:pPr>
    </w:p>
    <w:p w14:paraId="70F8643A">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第一部分      招标公告</w:t>
      </w:r>
    </w:p>
    <w:p w14:paraId="24E0B359">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第二部分      供应商须知</w:t>
      </w:r>
    </w:p>
    <w:p w14:paraId="7A963CDA">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第三部分      采购需求</w:t>
      </w:r>
    </w:p>
    <w:p w14:paraId="581A1A6F">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第四部分      评标办法</w:t>
      </w:r>
    </w:p>
    <w:p w14:paraId="2292F2D8">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第五部分      拟签订的合同文本</w:t>
      </w:r>
    </w:p>
    <w:p w14:paraId="4B5B399B">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第六部分      应提交的有关格式范例</w:t>
      </w:r>
    </w:p>
    <w:p w14:paraId="2B2FACE0">
      <w:pPr>
        <w:spacing w:line="360" w:lineRule="auto"/>
        <w:ind w:firstLine="549" w:firstLineChars="229"/>
        <w:rPr>
          <w:rFonts w:hint="eastAsia" w:ascii="仿宋" w:hAnsi="仿宋" w:eastAsia="仿宋" w:cs="仿宋"/>
          <w:sz w:val="24"/>
        </w:rPr>
      </w:pPr>
      <w:bookmarkStart w:id="2" w:name="_Hlt74649545"/>
      <w:bookmarkEnd w:id="2"/>
      <w:bookmarkStart w:id="3" w:name="_Hlt74728647"/>
      <w:bookmarkEnd w:id="3"/>
      <w:bookmarkStart w:id="4" w:name="_Hlt74707423"/>
      <w:bookmarkEnd w:id="4"/>
      <w:bookmarkStart w:id="5" w:name="_Hlt74729822"/>
      <w:bookmarkEnd w:id="5"/>
      <w:bookmarkStart w:id="6" w:name="_Hlt91233176"/>
      <w:bookmarkEnd w:id="6"/>
      <w:bookmarkStart w:id="7" w:name="_Toc91899869"/>
      <w:bookmarkStart w:id="8" w:name="第二部分"/>
      <w:bookmarkStart w:id="9" w:name="_Toc91899870"/>
      <w:bookmarkStart w:id="10" w:name="_Toc91899871"/>
    </w:p>
    <w:p w14:paraId="1E96498E">
      <w:pPr>
        <w:spacing w:line="360" w:lineRule="auto"/>
        <w:ind w:firstLine="549" w:firstLineChars="229"/>
        <w:rPr>
          <w:rFonts w:hint="eastAsia" w:ascii="仿宋" w:hAnsi="仿宋" w:eastAsia="仿宋" w:cs="仿宋"/>
          <w:sz w:val="24"/>
        </w:rPr>
      </w:pPr>
    </w:p>
    <w:p w14:paraId="382F6FB8">
      <w:pPr>
        <w:spacing w:line="360" w:lineRule="auto"/>
        <w:ind w:firstLine="549" w:firstLineChars="229"/>
        <w:rPr>
          <w:rFonts w:hint="eastAsia" w:ascii="仿宋" w:hAnsi="仿宋" w:eastAsia="仿宋" w:cs="仿宋"/>
          <w:sz w:val="24"/>
        </w:rPr>
      </w:pPr>
    </w:p>
    <w:p w14:paraId="0A9B33FA">
      <w:pPr>
        <w:spacing w:line="360" w:lineRule="auto"/>
        <w:ind w:firstLine="549" w:firstLineChars="229"/>
        <w:rPr>
          <w:rFonts w:hint="eastAsia" w:ascii="仿宋" w:hAnsi="仿宋" w:eastAsia="仿宋" w:cs="仿宋"/>
          <w:sz w:val="24"/>
        </w:rPr>
      </w:pPr>
    </w:p>
    <w:p w14:paraId="417657A7">
      <w:pPr>
        <w:spacing w:line="360" w:lineRule="auto"/>
        <w:ind w:firstLine="549" w:firstLineChars="229"/>
        <w:rPr>
          <w:rFonts w:hint="eastAsia" w:ascii="仿宋" w:hAnsi="仿宋" w:eastAsia="仿宋" w:cs="仿宋"/>
          <w:sz w:val="24"/>
        </w:rPr>
      </w:pPr>
    </w:p>
    <w:p w14:paraId="769D1E82">
      <w:pPr>
        <w:spacing w:line="360" w:lineRule="auto"/>
        <w:ind w:firstLine="549" w:firstLineChars="229"/>
        <w:rPr>
          <w:rFonts w:hint="eastAsia" w:ascii="仿宋" w:hAnsi="仿宋" w:eastAsia="仿宋" w:cs="仿宋"/>
          <w:sz w:val="24"/>
        </w:rPr>
      </w:pPr>
    </w:p>
    <w:p w14:paraId="039D7FEA">
      <w:pPr>
        <w:spacing w:line="360" w:lineRule="auto"/>
        <w:ind w:firstLine="549" w:firstLineChars="229"/>
        <w:rPr>
          <w:rFonts w:hint="eastAsia" w:ascii="仿宋" w:hAnsi="仿宋" w:eastAsia="仿宋" w:cs="仿宋"/>
          <w:sz w:val="24"/>
        </w:rPr>
      </w:pPr>
    </w:p>
    <w:p w14:paraId="5993D10D">
      <w:pPr>
        <w:spacing w:line="360" w:lineRule="auto"/>
        <w:ind w:firstLine="549" w:firstLineChars="229"/>
        <w:rPr>
          <w:rFonts w:hint="eastAsia" w:ascii="仿宋" w:hAnsi="仿宋" w:eastAsia="仿宋" w:cs="仿宋"/>
          <w:sz w:val="24"/>
        </w:rPr>
      </w:pPr>
    </w:p>
    <w:p w14:paraId="33337B03">
      <w:pPr>
        <w:spacing w:line="360" w:lineRule="auto"/>
        <w:ind w:firstLine="549" w:firstLineChars="229"/>
        <w:rPr>
          <w:rFonts w:hint="eastAsia" w:ascii="仿宋" w:hAnsi="仿宋" w:eastAsia="仿宋" w:cs="仿宋"/>
          <w:sz w:val="24"/>
        </w:rPr>
      </w:pPr>
    </w:p>
    <w:bookmarkEnd w:id="7"/>
    <w:p w14:paraId="66DB68BD">
      <w:pPr>
        <w:adjustRightInd/>
        <w:spacing w:line="360" w:lineRule="auto"/>
        <w:jc w:val="center"/>
        <w:outlineLvl w:val="0"/>
        <w:rPr>
          <w:rFonts w:hint="eastAsia" w:ascii="仿宋" w:hAnsi="仿宋" w:eastAsia="仿宋" w:cs="仿宋"/>
          <w:b/>
          <w:sz w:val="36"/>
          <w:szCs w:val="20"/>
        </w:rPr>
      </w:pPr>
      <w:bookmarkStart w:id="11" w:name="第一部分"/>
      <w:r>
        <w:rPr>
          <w:rFonts w:hint="eastAsia" w:ascii="仿宋" w:hAnsi="仿宋" w:eastAsia="仿宋" w:cs="仿宋"/>
          <w:b/>
          <w:sz w:val="36"/>
          <w:szCs w:val="36"/>
        </w:rPr>
        <w:br w:type="page"/>
      </w:r>
      <w:bookmarkEnd w:id="11"/>
      <w:r>
        <w:rPr>
          <w:rFonts w:hint="eastAsia" w:ascii="仿宋" w:hAnsi="仿宋" w:eastAsia="仿宋" w:cs="仿宋"/>
          <w:b/>
          <w:sz w:val="36"/>
          <w:szCs w:val="20"/>
        </w:rPr>
        <w:t>第一部分  招标公告</w:t>
      </w:r>
    </w:p>
    <w:p w14:paraId="7818EF87">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sz w:val="24"/>
        </w:rPr>
      </w:pPr>
      <w:r>
        <w:rPr>
          <w:rFonts w:hint="eastAsia" w:ascii="仿宋" w:hAnsi="仿宋" w:eastAsia="仿宋" w:cs="仿宋"/>
          <w:sz w:val="24"/>
        </w:rPr>
        <w:t>项目概况</w:t>
      </w:r>
    </w:p>
    <w:p w14:paraId="56BAB9B4">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sz w:val="24"/>
          <w:highlight w:val="none"/>
          <w:u w:val="single"/>
        </w:rPr>
      </w:pPr>
      <w:r>
        <w:rPr>
          <w:rFonts w:hint="eastAsia" w:ascii="仿宋" w:hAnsi="仿宋" w:eastAsia="仿宋" w:cs="仿宋"/>
          <w:color w:val="000000" w:themeColor="text1"/>
          <w:sz w:val="24"/>
          <w:highlight w:val="none"/>
          <w:u w:val="single"/>
          <w:lang w:eastAsia="zh-CN"/>
          <w14:textFill>
            <w14:solidFill>
              <w14:schemeClr w14:val="tx1"/>
            </w14:solidFill>
          </w14:textFill>
        </w:rPr>
        <w:t>历史档案数字化处理（二期）协作项目</w:t>
      </w:r>
      <w:r>
        <w:rPr>
          <w:rFonts w:hint="eastAsia" w:ascii="仿宋" w:hAnsi="仿宋" w:eastAsia="仿宋" w:cs="仿宋"/>
          <w:sz w:val="24"/>
          <w:highlight w:val="none"/>
        </w:rPr>
        <w:t>招标项目的潜在投标人应在政采云平台（https://www.zcygov.cn/）获取（下载）招标文件，并于</w:t>
      </w:r>
      <w:r>
        <w:rPr>
          <w:rFonts w:hint="eastAsia" w:ascii="仿宋" w:hAnsi="仿宋" w:eastAsia="仿宋" w:cs="仿宋"/>
          <w:sz w:val="24"/>
          <w:highlight w:val="none"/>
          <w:lang w:eastAsia="zh-CN"/>
        </w:rPr>
        <w:t>2025年7月30日</w:t>
      </w:r>
      <w:r>
        <w:rPr>
          <w:rFonts w:hint="eastAsia" w:ascii="仿宋" w:hAnsi="仿宋" w:eastAsia="仿宋" w:cs="仿宋"/>
          <w:color w:val="000000" w:themeColor="text1"/>
          <w:sz w:val="24"/>
          <w:highlight w:val="none"/>
          <w:lang w:eastAsia="zh-CN"/>
          <w14:textFill>
            <w14:solidFill>
              <w14:schemeClr w14:val="tx1"/>
            </w14:solidFill>
          </w14:textFill>
        </w:rPr>
        <w:t>09点30</w:t>
      </w:r>
      <w:r>
        <w:rPr>
          <w:rFonts w:hint="eastAsia" w:ascii="仿宋" w:hAnsi="仿宋" w:eastAsia="仿宋" w:cs="仿宋"/>
          <w:color w:val="000000" w:themeColor="text1"/>
          <w:sz w:val="24"/>
          <w:highlight w:val="none"/>
          <w14:textFill>
            <w14:solidFill>
              <w14:schemeClr w14:val="tx1"/>
            </w14:solidFill>
          </w14:textFill>
        </w:rPr>
        <w:t>分</w:t>
      </w:r>
      <w:r>
        <w:rPr>
          <w:rFonts w:hint="eastAsia" w:ascii="仿宋" w:hAnsi="仿宋" w:eastAsia="仿宋" w:cs="仿宋"/>
          <w:bCs/>
          <w:color w:val="000000" w:themeColor="text1"/>
          <w:sz w:val="24"/>
          <w:highlight w:val="none"/>
          <w14:textFill>
            <w14:solidFill>
              <w14:schemeClr w14:val="tx1"/>
            </w14:solidFill>
          </w14:textFill>
        </w:rPr>
        <w:t>00</w:t>
      </w:r>
      <w:r>
        <w:rPr>
          <w:rFonts w:hint="eastAsia" w:ascii="仿宋" w:hAnsi="仿宋" w:eastAsia="仿宋" w:cs="仿宋"/>
          <w:bCs/>
          <w:sz w:val="24"/>
          <w:highlight w:val="none"/>
        </w:rPr>
        <w:t>秒（北京时间）前</w:t>
      </w:r>
      <w:r>
        <w:rPr>
          <w:rFonts w:hint="eastAsia" w:ascii="仿宋" w:hAnsi="仿宋" w:eastAsia="仿宋" w:cs="仿宋"/>
          <w:sz w:val="24"/>
          <w:highlight w:val="none"/>
        </w:rPr>
        <w:t>递交（上传）投标文件。</w:t>
      </w:r>
    </w:p>
    <w:p w14:paraId="65A8F3C3">
      <w:pPr>
        <w:spacing w:line="360" w:lineRule="auto"/>
        <w:outlineLvl w:val="1"/>
        <w:rPr>
          <w:rFonts w:hint="eastAsia" w:ascii="仿宋" w:hAnsi="仿宋" w:eastAsia="仿宋" w:cs="仿宋"/>
          <w:b/>
          <w:sz w:val="24"/>
          <w:highlight w:val="none"/>
        </w:rPr>
      </w:pPr>
      <w:r>
        <w:rPr>
          <w:rFonts w:hint="eastAsia" w:ascii="仿宋" w:hAnsi="仿宋" w:eastAsia="仿宋" w:cs="仿宋"/>
          <w:b/>
          <w:sz w:val="24"/>
          <w:highlight w:val="none"/>
        </w:rPr>
        <w:t>一、项目基本情况</w:t>
      </w:r>
    </w:p>
    <w:p w14:paraId="1BD3BCD6">
      <w:pPr>
        <w:spacing w:line="360" w:lineRule="auto"/>
        <w:ind w:firstLine="482" w:firstLineChars="200"/>
        <w:rPr>
          <w:rFonts w:hint="eastAsia" w:ascii="仿宋" w:hAnsi="仿宋" w:eastAsia="仿宋" w:cs="仿宋"/>
          <w:sz w:val="24"/>
          <w:highlight w:val="none"/>
          <w:lang w:eastAsia="zh-CN"/>
        </w:rPr>
      </w:pPr>
      <w:r>
        <w:rPr>
          <w:rFonts w:hint="eastAsia" w:ascii="仿宋" w:hAnsi="仿宋" w:eastAsia="仿宋" w:cs="仿宋"/>
          <w:b/>
          <w:sz w:val="24"/>
          <w:highlight w:val="none"/>
        </w:rPr>
        <w:t>项目编号：</w:t>
      </w:r>
      <w:r>
        <w:rPr>
          <w:rFonts w:hint="eastAsia" w:ascii="仿宋" w:hAnsi="仿宋" w:eastAsia="仿宋" w:cs="仿宋"/>
          <w:sz w:val="24"/>
          <w:highlight w:val="none"/>
          <w:lang w:eastAsia="zh-CN"/>
        </w:rPr>
        <w:t>ZJCT8-CHYJY202566</w:t>
      </w:r>
    </w:p>
    <w:p w14:paraId="3AE7F1FA">
      <w:pPr>
        <w:spacing w:line="360" w:lineRule="auto"/>
        <w:ind w:firstLine="482" w:firstLineChars="200"/>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b/>
          <w:sz w:val="24"/>
          <w:highlight w:val="none"/>
        </w:rPr>
        <w:t>项目名称：</w:t>
      </w:r>
      <w:r>
        <w:rPr>
          <w:rFonts w:hint="eastAsia" w:ascii="仿宋" w:hAnsi="仿宋" w:eastAsia="仿宋" w:cs="仿宋"/>
          <w:color w:val="000000" w:themeColor="text1"/>
          <w:sz w:val="24"/>
          <w:highlight w:val="none"/>
          <w:lang w:eastAsia="zh-CN"/>
          <w14:textFill>
            <w14:solidFill>
              <w14:schemeClr w14:val="tx1"/>
            </w14:solidFill>
          </w14:textFill>
        </w:rPr>
        <w:t>历史档案数字化处理（二期）协作项目</w:t>
      </w:r>
    </w:p>
    <w:p w14:paraId="316ACC50">
      <w:pPr>
        <w:spacing w:line="360" w:lineRule="auto"/>
        <w:ind w:firstLine="482"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预算金额</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万</w:t>
      </w:r>
      <w:r>
        <w:rPr>
          <w:rFonts w:hint="eastAsia" w:ascii="仿宋" w:hAnsi="仿宋" w:eastAsia="仿宋" w:cs="仿宋"/>
          <w:b/>
          <w:color w:val="auto"/>
          <w:sz w:val="24"/>
          <w:highlight w:val="none"/>
        </w:rPr>
        <w:t>元）</w:t>
      </w:r>
      <w:r>
        <w:rPr>
          <w:rFonts w:hint="eastAsia" w:ascii="仿宋" w:hAnsi="仿宋" w:eastAsia="仿宋" w:cs="仿宋"/>
          <w:b/>
          <w:color w:val="000000" w:themeColor="text1"/>
          <w:sz w:val="24"/>
          <w:highlight w:val="none"/>
          <w14:textFill>
            <w14:solidFill>
              <w14:schemeClr w14:val="tx1"/>
            </w14:solidFill>
          </w14:textFill>
        </w:rPr>
        <w:t>：</w:t>
      </w:r>
      <w:r>
        <w:rPr>
          <w:rFonts w:hint="eastAsia" w:ascii="仿宋" w:hAnsi="仿宋" w:eastAsia="仿宋" w:cs="仿宋"/>
          <w:bCs/>
          <w:color w:val="000000" w:themeColor="text1"/>
          <w:sz w:val="24"/>
          <w:highlight w:val="none"/>
          <w:lang w:val="en-US" w:eastAsia="zh-CN"/>
          <w14:textFill>
            <w14:solidFill>
              <w14:schemeClr w14:val="tx1"/>
            </w14:solidFill>
          </w14:textFill>
        </w:rPr>
        <w:t>20.00</w:t>
      </w:r>
    </w:p>
    <w:p w14:paraId="4344A16C">
      <w:pPr>
        <w:spacing w:line="360" w:lineRule="auto"/>
        <w:ind w:firstLine="482" w:firstLineChars="200"/>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最高限价</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万</w:t>
      </w:r>
      <w:r>
        <w:rPr>
          <w:rFonts w:hint="eastAsia" w:ascii="仿宋" w:hAnsi="仿宋" w:eastAsia="仿宋" w:cs="仿宋"/>
          <w:b/>
          <w:color w:val="auto"/>
          <w:sz w:val="24"/>
          <w:highlight w:val="none"/>
        </w:rPr>
        <w:t>元）</w:t>
      </w:r>
      <w:r>
        <w:rPr>
          <w:rFonts w:hint="eastAsia" w:ascii="仿宋" w:hAnsi="仿宋" w:eastAsia="仿宋" w:cs="仿宋"/>
          <w:b/>
          <w:color w:val="000000" w:themeColor="text1"/>
          <w:sz w:val="24"/>
          <w:highlight w:val="none"/>
          <w14:textFill>
            <w14:solidFill>
              <w14:schemeClr w14:val="tx1"/>
            </w14:solidFill>
          </w14:textFill>
        </w:rPr>
        <w:t>：</w:t>
      </w:r>
      <w:r>
        <w:rPr>
          <w:rFonts w:hint="eastAsia" w:ascii="仿宋" w:hAnsi="仿宋" w:eastAsia="仿宋" w:cs="仿宋"/>
          <w:bCs/>
          <w:color w:val="000000" w:themeColor="text1"/>
          <w:sz w:val="24"/>
          <w:highlight w:val="none"/>
          <w:lang w:val="en-US" w:eastAsia="zh-CN"/>
          <w14:textFill>
            <w14:solidFill>
              <w14:schemeClr w14:val="tx1"/>
            </w14:solidFill>
          </w14:textFill>
        </w:rPr>
        <w:t>20.00</w:t>
      </w:r>
    </w:p>
    <w:p w14:paraId="4A28FDBF">
      <w:pPr>
        <w:pStyle w:val="19"/>
        <w:spacing w:line="360" w:lineRule="auto"/>
        <w:rPr>
          <w:rFonts w:hint="eastAsia" w:ascii="仿宋" w:hAnsi="仿宋" w:eastAsia="仿宋" w:cs="仿宋"/>
          <w:lang w:val="en-US" w:eastAsia="zh-CN"/>
        </w:rPr>
      </w:pPr>
      <w:r>
        <w:rPr>
          <w:rFonts w:hint="eastAsia" w:ascii="仿宋" w:hAnsi="仿宋" w:eastAsia="仿宋" w:cs="仿宋"/>
          <w:b/>
          <w:color w:val="000000" w:themeColor="text1"/>
          <w:sz w:val="24"/>
          <w:highlight w:val="none"/>
          <w14:textFill>
            <w14:solidFill>
              <w14:schemeClr w14:val="tx1"/>
            </w14:solidFill>
          </w14:textFill>
        </w:rPr>
        <w:t>采购需求：</w:t>
      </w:r>
      <w:r>
        <w:rPr>
          <w:rFonts w:hint="eastAsia" w:ascii="仿宋" w:hAnsi="仿宋" w:eastAsia="仿宋" w:cs="仿宋"/>
          <w:b w:val="0"/>
          <w:bCs/>
          <w:color w:val="auto"/>
          <w:sz w:val="24"/>
          <w:lang w:val="en-US" w:eastAsia="zh-CN"/>
        </w:rPr>
        <w:t>本次采购内容主要为:用于开展约6万页历史档案数字化处理工作，包括扫描、识别、编目、入库工作。具体以采购文件第三部分采购需求为准，供应商可点击本公告下方“浏览采购文件”查看采购需求。</w:t>
      </w:r>
    </w:p>
    <w:p w14:paraId="68516897">
      <w:pPr>
        <w:pStyle w:val="132"/>
        <w:shd w:val="clear" w:color="auto" w:fill="auto"/>
        <w:ind w:firstLine="482"/>
        <w:rPr>
          <w:rFonts w:hint="eastAsia" w:ascii="仿宋" w:hAnsi="仿宋" w:eastAsia="仿宋" w:cs="仿宋"/>
          <w:b/>
          <w:snapToGrid w:val="0"/>
          <w:kern w:val="28"/>
          <w:sz w:val="24"/>
          <w:szCs w:val="20"/>
          <w:highlight w:val="none"/>
        </w:rPr>
      </w:pPr>
      <w:r>
        <w:rPr>
          <w:rFonts w:hint="eastAsia" w:ascii="仿宋" w:hAnsi="仿宋" w:eastAsia="仿宋" w:cs="仿宋"/>
          <w:b/>
          <w:color w:val="auto"/>
          <w:highlight w:val="none"/>
        </w:rPr>
        <w:t>合同履约期限：</w:t>
      </w:r>
      <w:r>
        <w:rPr>
          <w:rFonts w:hint="eastAsia" w:ascii="仿宋" w:hAnsi="仿宋" w:eastAsia="仿宋" w:cs="仿宋"/>
          <w:b/>
          <w:color w:val="auto"/>
          <w:highlight w:val="none"/>
          <w:lang w:eastAsia="zh-CN"/>
        </w:rPr>
        <w:t>2025年11月30日前提交所有成果。</w:t>
      </w:r>
    </w:p>
    <w:p w14:paraId="68FD7EC7">
      <w:pPr>
        <w:snapToGrid w:val="0"/>
        <w:spacing w:line="360" w:lineRule="auto"/>
        <w:ind w:firstLine="480"/>
        <w:rPr>
          <w:rFonts w:hint="eastAsia" w:ascii="仿宋" w:hAnsi="仿宋" w:eastAsia="仿宋" w:cs="仿宋"/>
          <w:b/>
          <w:snapToGrid w:val="0"/>
          <w:kern w:val="28"/>
          <w:sz w:val="28"/>
          <w:szCs w:val="20"/>
          <w:highlight w:val="none"/>
        </w:rPr>
      </w:pPr>
      <w:r>
        <w:rPr>
          <w:rFonts w:hint="eastAsia" w:ascii="仿宋" w:hAnsi="仿宋" w:eastAsia="仿宋" w:cs="仿宋"/>
          <w:b/>
          <w:snapToGrid w:val="0"/>
          <w:kern w:val="28"/>
          <w:sz w:val="24"/>
          <w:szCs w:val="20"/>
          <w:highlight w:val="none"/>
        </w:rPr>
        <w:t>本项目接受联合体投标：</w:t>
      </w:r>
      <w:sdt>
        <w:sdtPr>
          <w:rPr>
            <w:rFonts w:hint="eastAsia" w:ascii="仿宋" w:hAnsi="仿宋" w:eastAsia="仿宋" w:cs="仿宋"/>
            <w:snapToGrid w:val="0"/>
            <w:kern w:val="0"/>
            <w:sz w:val="24"/>
            <w:szCs w:val="20"/>
            <w:highlight w:val="none"/>
          </w:rPr>
          <w:id w:val="27"/>
          <w14:checkbox>
            <w14:checked w14:val="0"/>
            <w14:checkedState w14:val="00FE" w14:font="Wingdings"/>
            <w14:uncheckedState w14:val="2610" w14:font="MS Gothic"/>
          </w14:checkbox>
        </w:sdtPr>
        <w:sdtEndPr>
          <w:rPr>
            <w:rFonts w:hint="eastAsia" w:ascii="仿宋" w:hAnsi="仿宋" w:eastAsia="仿宋" w:cs="仿宋"/>
            <w:snapToGrid w:val="0"/>
            <w:kern w:val="0"/>
            <w:sz w:val="24"/>
            <w:szCs w:val="20"/>
            <w:highlight w:val="none"/>
          </w:rPr>
        </w:sdtEndPr>
        <w:sdtContent>
          <w:r>
            <w:rPr>
              <w:rFonts w:hint="eastAsia" w:ascii="仿宋" w:hAnsi="仿宋" w:eastAsia="仿宋" w:cs="仿宋"/>
              <w:snapToGrid w:val="0"/>
              <w:kern w:val="0"/>
              <w:sz w:val="24"/>
              <w:szCs w:val="20"/>
              <w:highlight w:val="none"/>
              <w:lang w:val="en-US" w:eastAsia="zh-CN" w:bidi="ar-SA"/>
            </w:rPr>
            <w:t>☐</w:t>
          </w:r>
        </w:sdtContent>
      </w:sdt>
      <w:r>
        <w:rPr>
          <w:rFonts w:hint="eastAsia" w:ascii="仿宋" w:hAnsi="仿宋" w:eastAsia="仿宋" w:cs="仿宋"/>
          <w:b/>
          <w:snapToGrid w:val="0"/>
          <w:kern w:val="28"/>
          <w:sz w:val="24"/>
          <w:szCs w:val="20"/>
          <w:highlight w:val="none"/>
        </w:rPr>
        <w:t>是；</w:t>
      </w:r>
      <w:sdt>
        <w:sdtPr>
          <w:rPr>
            <w:rFonts w:hint="eastAsia" w:ascii="仿宋" w:hAnsi="仿宋" w:eastAsia="仿宋" w:cs="仿宋"/>
            <w:snapToGrid w:val="0"/>
            <w:kern w:val="0"/>
            <w:sz w:val="24"/>
            <w:szCs w:val="20"/>
            <w:highlight w:val="none"/>
          </w:rPr>
          <w:id w:val="28"/>
          <w14:checkbox>
            <w14:checked w14:val="1"/>
            <w14:checkedState w14:val="00FE" w14:font="Wingdings"/>
            <w14:uncheckedState w14:val="2610" w14:font="MS Gothic"/>
          </w14:checkbox>
        </w:sdtPr>
        <w:sdtEndPr>
          <w:rPr>
            <w:rFonts w:hint="eastAsia" w:ascii="仿宋" w:hAnsi="仿宋" w:eastAsia="仿宋" w:cs="仿宋"/>
            <w:snapToGrid w:val="0"/>
            <w:kern w:val="0"/>
            <w:sz w:val="24"/>
            <w:szCs w:val="20"/>
            <w:highlight w:val="none"/>
          </w:rPr>
        </w:sdtEndPr>
        <w:sdtContent>
          <w:r>
            <w:rPr>
              <w:rFonts w:hint="eastAsia" w:ascii="Wingdings" w:hAnsi="Wingdings" w:eastAsia="仿宋" w:cs="仿宋"/>
              <w:snapToGrid w:val="0"/>
              <w:kern w:val="0"/>
              <w:sz w:val="24"/>
              <w:szCs w:val="20"/>
              <w:highlight w:val="none"/>
              <w:lang w:val="en-US" w:eastAsia="zh-CN" w:bidi="ar-SA"/>
            </w:rPr>
            <w:t>þ</w:t>
          </w:r>
        </w:sdtContent>
      </w:sdt>
      <w:r>
        <w:rPr>
          <w:rFonts w:hint="eastAsia" w:ascii="仿宋" w:hAnsi="仿宋" w:eastAsia="仿宋" w:cs="仿宋"/>
          <w:b/>
          <w:snapToGrid w:val="0"/>
          <w:kern w:val="28"/>
          <w:sz w:val="24"/>
          <w:szCs w:val="20"/>
          <w:highlight w:val="none"/>
        </w:rPr>
        <w:t>否</w:t>
      </w:r>
      <w:r>
        <w:rPr>
          <w:rFonts w:hint="eastAsia" w:ascii="仿宋" w:hAnsi="仿宋" w:eastAsia="仿宋" w:cs="仿宋"/>
          <w:snapToGrid w:val="0"/>
          <w:kern w:val="0"/>
          <w:sz w:val="24"/>
          <w:szCs w:val="20"/>
          <w:highlight w:val="none"/>
        </w:rPr>
        <w:t>。</w:t>
      </w:r>
    </w:p>
    <w:p w14:paraId="6453986F">
      <w:pPr>
        <w:spacing w:line="360" w:lineRule="auto"/>
        <w:outlineLvl w:val="1"/>
        <w:rPr>
          <w:rFonts w:hint="eastAsia" w:ascii="仿宋" w:hAnsi="仿宋" w:eastAsia="仿宋" w:cs="仿宋"/>
          <w:b/>
          <w:sz w:val="24"/>
        </w:rPr>
      </w:pPr>
      <w:r>
        <w:rPr>
          <w:rFonts w:hint="eastAsia" w:ascii="仿宋" w:hAnsi="仿宋" w:eastAsia="仿宋" w:cs="仿宋"/>
          <w:b/>
          <w:sz w:val="24"/>
        </w:rPr>
        <w:t>二、申请人的资格要求：</w:t>
      </w:r>
    </w:p>
    <w:p w14:paraId="1ABECECD">
      <w:pPr>
        <w:spacing w:line="360" w:lineRule="auto"/>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1.满足《中华人民共和国政府采购法》第二十二条规定；未被“信用中国”（www.creditchina.gov.cn)、中国政府采购网（www.ccgp.gov.cn）列入失信被执行人、重大税收违法案件当事人名单、政府采购严重违法失信行为记录名单；</w:t>
      </w:r>
    </w:p>
    <w:p w14:paraId="5C3BAF18">
      <w:pPr>
        <w:spacing w:line="360" w:lineRule="auto"/>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2. 以联合体形式投标的，提供联合协议(本项目不接受联合体投标或者供应商不以联合体形式投标的，则不需要提供) ；</w:t>
      </w:r>
    </w:p>
    <w:p w14:paraId="302D0CD1">
      <w:pPr>
        <w:spacing w:line="360" w:lineRule="auto"/>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4AAA033E">
      <w:pPr>
        <w:spacing w:line="360" w:lineRule="auto"/>
        <w:ind w:firstLine="480" w:firstLineChars="200"/>
        <w:rPr>
          <w:rFonts w:hint="eastAsia" w:ascii="仿宋" w:hAnsi="仿宋" w:eastAsia="仿宋" w:cs="仿宋"/>
          <w:sz w:val="24"/>
        </w:rPr>
      </w:pPr>
      <w:sdt>
        <w:sdtPr>
          <w:rPr>
            <w:rFonts w:hint="eastAsia" w:ascii="仿宋" w:hAnsi="仿宋" w:eastAsia="仿宋" w:cs="仿宋"/>
            <w:kern w:val="0"/>
            <w:sz w:val="24"/>
          </w:rPr>
          <w:id w:val="1928616923"/>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szCs w:val="24"/>
              <w:lang w:val="en-US" w:eastAsia="zh-CN" w:bidi="ar-SA"/>
            </w:rPr>
            <w:t>☐</w:t>
          </w:r>
        </w:sdtContent>
      </w:sdt>
      <w:r>
        <w:rPr>
          <w:rFonts w:hint="eastAsia" w:ascii="仿宋" w:hAnsi="仿宋" w:eastAsia="仿宋" w:cs="仿宋"/>
          <w:sz w:val="24"/>
        </w:rPr>
        <w:t>无</w:t>
      </w:r>
      <w:r>
        <w:rPr>
          <w:rFonts w:hint="eastAsia" w:ascii="仿宋" w:hAnsi="仿宋" w:eastAsia="仿宋" w:cs="仿宋"/>
          <w:snapToGrid w:val="0"/>
          <w:kern w:val="28"/>
          <w:sz w:val="24"/>
          <w:szCs w:val="20"/>
        </w:rPr>
        <w:t>（注：不得限制大中型企业与小微企业组成联合体参与投标）；</w:t>
      </w:r>
    </w:p>
    <w:p w14:paraId="364A41C6">
      <w:pPr>
        <w:spacing w:line="360" w:lineRule="auto"/>
        <w:ind w:firstLine="480" w:firstLineChars="200"/>
        <w:rPr>
          <w:rFonts w:hint="eastAsia" w:ascii="仿宋" w:hAnsi="仿宋" w:eastAsia="仿宋" w:cs="仿宋"/>
          <w:sz w:val="24"/>
        </w:rPr>
      </w:pPr>
      <w:sdt>
        <w:sdtPr>
          <w:rPr>
            <w:rFonts w:hint="eastAsia" w:ascii="仿宋" w:hAnsi="仿宋" w:eastAsia="仿宋" w:cs="仿宋"/>
            <w:kern w:val="0"/>
            <w:sz w:val="24"/>
          </w:rPr>
          <w:id w:val="30"/>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Wingdings" w:hAnsi="Wingdings" w:eastAsia="仿宋" w:cs="仿宋"/>
              <w:kern w:val="0"/>
              <w:sz w:val="24"/>
              <w:szCs w:val="24"/>
              <w:lang w:val="en-US" w:eastAsia="zh-CN" w:bidi="ar-SA"/>
            </w:rPr>
            <w:t>þ</w:t>
          </w:r>
        </w:sdtContent>
      </w:sdt>
      <w:r>
        <w:rPr>
          <w:rFonts w:hint="eastAsia" w:ascii="仿宋" w:hAnsi="仿宋" w:eastAsia="仿宋" w:cs="仿宋"/>
          <w:kern w:val="0"/>
          <w:sz w:val="24"/>
        </w:rPr>
        <w:t>专</w:t>
      </w:r>
      <w:r>
        <w:rPr>
          <w:rFonts w:hint="eastAsia" w:ascii="仿宋" w:hAnsi="仿宋" w:eastAsia="仿宋" w:cs="仿宋"/>
          <w:sz w:val="24"/>
        </w:rPr>
        <w:t>门面向中小企业</w:t>
      </w:r>
    </w:p>
    <w:p w14:paraId="7FF39F82">
      <w:pPr>
        <w:spacing w:line="360" w:lineRule="auto"/>
        <w:ind w:firstLine="897" w:firstLineChars="374"/>
        <w:rPr>
          <w:rFonts w:hint="eastAsia" w:ascii="仿宋" w:hAnsi="仿宋" w:eastAsia="仿宋" w:cs="仿宋"/>
          <w:sz w:val="24"/>
        </w:rPr>
      </w:pPr>
      <w:sdt>
        <w:sdtPr>
          <w:rPr>
            <w:rFonts w:hint="eastAsia" w:ascii="仿宋" w:hAnsi="仿宋" w:eastAsia="仿宋" w:cs="仿宋"/>
            <w:kern w:val="0"/>
            <w:sz w:val="24"/>
          </w:rPr>
          <w:id w:val="-333685401"/>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Wingdings" w:hAnsi="Wingdings" w:eastAsia="仿宋" w:cs="仿宋"/>
              <w:kern w:val="0"/>
              <w:sz w:val="24"/>
              <w:szCs w:val="24"/>
              <w:lang w:val="en-US" w:eastAsia="zh-CN" w:bidi="ar-SA"/>
            </w:rPr>
            <w:t>þ</w:t>
          </w:r>
        </w:sdtContent>
      </w:sdt>
      <w:r>
        <w:rPr>
          <w:rFonts w:hint="eastAsia" w:ascii="仿宋" w:hAnsi="仿宋" w:eastAsia="仿宋" w:cs="仿宋"/>
          <w:sz w:val="24"/>
        </w:rPr>
        <w:t>服务全部由符合政策要求的中小企业承接，提供中小企业声明函；</w:t>
      </w:r>
    </w:p>
    <w:p w14:paraId="2DBCE998">
      <w:pPr>
        <w:spacing w:line="360" w:lineRule="auto"/>
        <w:ind w:firstLine="897" w:firstLineChars="374"/>
        <w:rPr>
          <w:rFonts w:hint="eastAsia" w:ascii="仿宋" w:hAnsi="仿宋" w:eastAsia="仿宋" w:cs="仿宋"/>
          <w:sz w:val="24"/>
        </w:rPr>
      </w:pPr>
      <w:sdt>
        <w:sdtPr>
          <w:rPr>
            <w:rFonts w:hint="eastAsia" w:ascii="仿宋" w:hAnsi="仿宋" w:eastAsia="仿宋" w:cs="仿宋"/>
            <w:kern w:val="0"/>
            <w:sz w:val="24"/>
          </w:rPr>
          <w:id w:val="-2141025358"/>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z w:val="24"/>
        </w:rPr>
        <w:t>服务全部由符合政策要求的小微企业承接，提供中小企业声明函；</w:t>
      </w:r>
    </w:p>
    <w:p w14:paraId="2BF7F4A9">
      <w:pPr>
        <w:spacing w:line="360" w:lineRule="auto"/>
        <w:ind w:firstLine="480" w:firstLineChars="200"/>
        <w:rPr>
          <w:rFonts w:hint="eastAsia" w:ascii="仿宋" w:hAnsi="仿宋" w:eastAsia="仿宋" w:cs="仿宋"/>
          <w:sz w:val="24"/>
        </w:rPr>
      </w:pPr>
      <w:sdt>
        <w:sdtPr>
          <w:rPr>
            <w:rFonts w:hint="eastAsia" w:ascii="仿宋" w:hAnsi="仿宋" w:eastAsia="仿宋" w:cs="仿宋"/>
            <w:kern w:val="0"/>
            <w:sz w:val="24"/>
          </w:rPr>
          <w:id w:val="147480209"/>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p w14:paraId="7355BF03">
      <w:pPr>
        <w:spacing w:line="360" w:lineRule="auto"/>
        <w:ind w:firstLine="480" w:firstLineChars="200"/>
        <w:rPr>
          <w:rFonts w:hint="eastAsia" w:ascii="仿宋" w:hAnsi="仿宋" w:eastAsia="仿宋" w:cs="仿宋"/>
          <w:color w:val="auto"/>
          <w:sz w:val="24"/>
        </w:rPr>
      </w:pPr>
      <w:sdt>
        <w:sdtPr>
          <w:rPr>
            <w:rFonts w:hint="eastAsia" w:ascii="仿宋" w:hAnsi="仿宋" w:eastAsia="仿宋" w:cs="仿宋"/>
            <w:kern w:val="0"/>
            <w:sz w:val="24"/>
          </w:rPr>
          <w:id w:val="147480319"/>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 ，小微企业合同金额应当达到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w:t>
      </w:r>
      <w:r>
        <w:rPr>
          <w:rFonts w:hint="eastAsia" w:ascii="仿宋" w:hAnsi="仿宋" w:eastAsia="仿宋" w:cs="仿宋"/>
          <w:color w:val="auto"/>
          <w:spacing w:val="8"/>
          <w:kern w:val="0"/>
          <w:sz w:val="24"/>
        </w:rPr>
        <w:t>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7F2C921B">
      <w:pPr>
        <w:spacing w:line="360" w:lineRule="auto"/>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rPr>
        <w:t>4.本项目的特定资格要求：</w:t>
      </w:r>
    </w:p>
    <w:p w14:paraId="4A1D2B5F">
      <w:pPr>
        <w:snapToGrid w:val="0"/>
        <w:spacing w:line="360" w:lineRule="auto"/>
        <w:ind w:firstLine="482" w:firstLineChars="200"/>
        <w:rPr>
          <w:rFonts w:hint="eastAsia" w:ascii="仿宋" w:hAnsi="仿宋" w:eastAsia="仿宋" w:cs="仿宋"/>
          <w:b/>
          <w:bCs/>
          <w:sz w:val="24"/>
        </w:rPr>
      </w:pPr>
      <w:bookmarkStart w:id="12" w:name="_Hlk182496997"/>
      <w:sdt>
        <w:sdtPr>
          <w:rPr>
            <w:rFonts w:hint="eastAsia" w:ascii="仿宋" w:hAnsi="仿宋" w:eastAsia="仿宋" w:cs="仿宋"/>
            <w:b/>
            <w:bCs/>
            <w:kern w:val="0"/>
            <w:sz w:val="24"/>
          </w:rPr>
          <w:id w:val="147466463"/>
          <w14:checkbox>
            <w14:checked w14:val="1"/>
            <w14:checkedState w14:val="00FE" w14:font="Wingdings"/>
            <w14:uncheckedState w14:val="2610" w14:font="MS Gothic"/>
          </w14:checkbox>
        </w:sdtPr>
        <w:sdtEndPr>
          <w:rPr>
            <w:rFonts w:hint="eastAsia" w:ascii="仿宋" w:hAnsi="仿宋" w:eastAsia="仿宋" w:cs="仿宋"/>
            <w:b/>
            <w:bCs/>
            <w:kern w:val="0"/>
            <w:sz w:val="24"/>
          </w:rPr>
        </w:sdtEndPr>
        <w:sdtContent>
          <w:r>
            <w:rPr>
              <w:rFonts w:hint="eastAsia" w:ascii="Wingdings" w:hAnsi="Wingdings" w:eastAsia="仿宋" w:cs="仿宋"/>
              <w:b/>
              <w:bCs/>
              <w:kern w:val="0"/>
              <w:sz w:val="24"/>
              <w:szCs w:val="24"/>
              <w:lang w:val="en-US" w:eastAsia="zh-CN" w:bidi="ar-SA"/>
            </w:rPr>
            <w:t>þ</w:t>
          </w:r>
        </w:sdtContent>
      </w:sdt>
      <w:r>
        <w:rPr>
          <w:rFonts w:hint="eastAsia" w:ascii="仿宋" w:hAnsi="仿宋" w:eastAsia="仿宋" w:cs="仿宋"/>
          <w:b/>
          <w:bCs/>
          <w:kern w:val="0"/>
          <w:sz w:val="24"/>
        </w:rPr>
        <w:t>无。</w:t>
      </w:r>
    </w:p>
    <w:p w14:paraId="30193B9A">
      <w:pPr>
        <w:pageBreakBefore w:val="0"/>
        <w:widowControl w:val="0"/>
        <w:tabs>
          <w:tab w:val="left" w:pos="4200"/>
        </w:tabs>
        <w:kinsoku/>
        <w:wordWrap/>
        <w:topLinePunct w:val="0"/>
        <w:bidi w:val="0"/>
        <w:snapToGrid w:val="0"/>
        <w:spacing w:line="360" w:lineRule="auto"/>
        <w:ind w:firstLine="480" w:firstLineChars="200"/>
        <w:jc w:val="left"/>
        <w:rPr>
          <w:rFonts w:hint="eastAsia" w:ascii="仿宋" w:hAnsi="仿宋" w:eastAsia="仿宋" w:cs="仿宋"/>
          <w:color w:val="auto"/>
          <w:sz w:val="24"/>
          <w:highlight w:val="none"/>
          <w:lang w:val="en-US" w:eastAsia="zh-CN"/>
        </w:rPr>
      </w:pPr>
      <w:sdt>
        <w:sdtPr>
          <w:rPr>
            <w:rFonts w:hint="eastAsia" w:ascii="仿宋" w:hAnsi="仿宋" w:eastAsia="仿宋" w:cs="仿宋"/>
            <w:color w:val="auto"/>
            <w:kern w:val="0"/>
            <w:sz w:val="24"/>
            <w:highlight w:val="none"/>
          </w:rPr>
          <w:id w:val="147480632"/>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szCs w:val="24"/>
              <w:highlight w:val="none"/>
              <w:lang w:val="en-US" w:eastAsia="zh-CN" w:bidi="ar-SA"/>
            </w:rPr>
            <w:t>☐</w:t>
          </w:r>
        </w:sdtContent>
      </w:sdt>
      <w:r>
        <w:rPr>
          <w:rFonts w:hint="eastAsia" w:ascii="仿宋" w:hAnsi="仿宋" w:eastAsia="仿宋" w:cs="仿宋"/>
          <w:color w:val="auto"/>
          <w:sz w:val="24"/>
          <w:highlight w:val="none"/>
        </w:rPr>
        <w:t>有特定资格要求：</w:t>
      </w:r>
      <w:r>
        <w:rPr>
          <w:rFonts w:hint="eastAsia" w:ascii="仿宋" w:hAnsi="仿宋" w:eastAsia="仿宋" w:cs="仿宋"/>
          <w:color w:val="auto"/>
          <w:sz w:val="24"/>
          <w:highlight w:val="none"/>
          <w:lang w:val="en-US" w:eastAsia="zh-CN"/>
        </w:rPr>
        <w:t>无。</w:t>
      </w:r>
    </w:p>
    <w:bookmarkEnd w:id="12"/>
    <w:p w14:paraId="25DDBB44">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BBC0A5F">
      <w:pPr>
        <w:spacing w:line="360" w:lineRule="auto"/>
        <w:outlineLvl w:val="1"/>
        <w:rPr>
          <w:rFonts w:hint="eastAsia" w:ascii="仿宋" w:hAnsi="仿宋" w:eastAsia="仿宋" w:cs="仿宋"/>
          <w:b/>
          <w:sz w:val="24"/>
        </w:rPr>
      </w:pPr>
      <w:r>
        <w:rPr>
          <w:rFonts w:hint="eastAsia" w:ascii="仿宋" w:hAnsi="仿宋" w:eastAsia="仿宋" w:cs="仿宋"/>
          <w:b/>
          <w:sz w:val="24"/>
        </w:rPr>
        <w:t xml:space="preserve">三、获取采购文件 </w:t>
      </w:r>
    </w:p>
    <w:p w14:paraId="4F2BD03A">
      <w:pPr>
        <w:spacing w:line="360" w:lineRule="auto"/>
        <w:ind w:firstLine="482" w:firstLineChars="200"/>
        <w:rPr>
          <w:rFonts w:hint="eastAsia"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color w:val="000000" w:themeColor="text1"/>
          <w:sz w:val="24"/>
          <w:u w:val="single"/>
          <w:lang w:eastAsia="zh-CN"/>
          <w14:textFill>
            <w14:solidFill>
              <w14:schemeClr w14:val="tx1"/>
            </w14:solidFill>
          </w14:textFill>
        </w:rPr>
        <w:t>2025年7月30日</w:t>
      </w:r>
      <w:r>
        <w:rPr>
          <w:rFonts w:hint="eastAsia" w:ascii="仿宋" w:hAnsi="仿宋" w:eastAsia="仿宋" w:cs="仿宋"/>
          <w:sz w:val="24"/>
        </w:rPr>
        <w:t>，每天上午00:00至12:00 ，下午12:00至23:59（北京时间，线上获取法定节假日均可，线下获取文件法定节假日除外）</w:t>
      </w:r>
    </w:p>
    <w:p w14:paraId="78FB1845">
      <w:pPr>
        <w:spacing w:line="360" w:lineRule="auto"/>
        <w:ind w:firstLine="482" w:firstLineChars="200"/>
        <w:rPr>
          <w:rFonts w:hint="eastAsia"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政采云平台（https://www.zcygov.cn/）</w:t>
      </w:r>
    </w:p>
    <w:p w14:paraId="1FAEE93B">
      <w:pPr>
        <w:spacing w:line="360" w:lineRule="auto"/>
        <w:ind w:firstLine="482" w:firstLineChars="200"/>
        <w:rPr>
          <w:rFonts w:hint="eastAsia"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49413389">
      <w:pPr>
        <w:spacing w:line="360" w:lineRule="auto"/>
        <w:ind w:firstLine="482" w:firstLineChars="200"/>
        <w:rPr>
          <w:rFonts w:hint="eastAsia"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0</w:t>
      </w:r>
    </w:p>
    <w:p w14:paraId="6184EAFD">
      <w:pPr>
        <w:spacing w:line="360" w:lineRule="auto"/>
        <w:outlineLvl w:val="1"/>
        <w:rPr>
          <w:rFonts w:hint="eastAsia" w:ascii="仿宋" w:hAnsi="仿宋" w:eastAsia="仿宋" w:cs="仿宋"/>
          <w:b/>
          <w:sz w:val="24"/>
        </w:rPr>
      </w:pPr>
      <w:r>
        <w:rPr>
          <w:rFonts w:hint="eastAsia" w:ascii="仿宋" w:hAnsi="仿宋" w:eastAsia="仿宋" w:cs="仿宋"/>
          <w:b/>
          <w:sz w:val="24"/>
        </w:rPr>
        <w:t>四、提交投标文件截止时间、开标时间和地点</w:t>
      </w:r>
    </w:p>
    <w:p w14:paraId="79A34A07">
      <w:pPr>
        <w:spacing w:line="360" w:lineRule="auto"/>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sz w:val="24"/>
        </w:rPr>
        <w:t>提交投标文件截止时间：</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u w:val="single"/>
          <w:lang w:eastAsia="zh-CN"/>
          <w14:textFill>
            <w14:solidFill>
              <w14:schemeClr w14:val="tx1"/>
            </w14:solidFill>
          </w14:textFill>
        </w:rPr>
        <w:t>2025年7月30日09点30</w:t>
      </w:r>
      <w:r>
        <w:rPr>
          <w:rFonts w:hint="eastAsia" w:ascii="仿宋" w:hAnsi="仿宋" w:eastAsia="仿宋" w:cs="仿宋"/>
          <w:color w:val="000000" w:themeColor="text1"/>
          <w:sz w:val="24"/>
          <w:u w:val="single"/>
          <w14:textFill>
            <w14:solidFill>
              <w14:schemeClr w14:val="tx1"/>
            </w14:solidFill>
          </w14:textFill>
        </w:rPr>
        <w:t>分00秒</w:t>
      </w:r>
      <w:r>
        <w:rPr>
          <w:rFonts w:hint="eastAsia" w:ascii="仿宋" w:hAnsi="仿宋" w:eastAsia="仿宋" w:cs="仿宋"/>
          <w:bCs/>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（北京时间）</w:t>
      </w:r>
    </w:p>
    <w:p w14:paraId="37025361">
      <w:pPr>
        <w:spacing w:line="360" w:lineRule="auto"/>
        <w:ind w:firstLine="482"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投标地点（网址）：</w:t>
      </w:r>
      <w:r>
        <w:rPr>
          <w:rFonts w:hint="eastAsia" w:ascii="仿宋" w:hAnsi="仿宋" w:eastAsia="仿宋" w:cs="仿宋"/>
          <w:color w:val="000000" w:themeColor="text1"/>
          <w:sz w:val="24"/>
          <w14:textFill>
            <w14:solidFill>
              <w14:schemeClr w14:val="tx1"/>
            </w14:solidFill>
          </w14:textFill>
        </w:rPr>
        <w:t xml:space="preserve">请登录政采云投标客户端投标 </w:t>
      </w:r>
    </w:p>
    <w:p w14:paraId="770B57BA">
      <w:pPr>
        <w:spacing w:line="360" w:lineRule="auto"/>
        <w:ind w:firstLine="482" w:firstLineChars="200"/>
        <w:rPr>
          <w:rFonts w:hint="eastAsia" w:ascii="仿宋" w:hAnsi="仿宋" w:eastAsia="仿宋" w:cs="仿宋"/>
          <w:bCs/>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开标时间：</w:t>
      </w:r>
      <w:r>
        <w:rPr>
          <w:rFonts w:hint="eastAsia" w:ascii="仿宋" w:hAnsi="仿宋" w:eastAsia="仿宋" w:cs="仿宋"/>
          <w:b/>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u w:val="single"/>
          <w:lang w:eastAsia="zh-CN"/>
          <w14:textFill>
            <w14:solidFill>
              <w14:schemeClr w14:val="tx1"/>
            </w14:solidFill>
          </w14:textFill>
        </w:rPr>
        <w:t>2025年7月30日09点30</w:t>
      </w:r>
      <w:r>
        <w:rPr>
          <w:rFonts w:hint="eastAsia" w:ascii="仿宋" w:hAnsi="仿宋" w:eastAsia="仿宋" w:cs="仿宋"/>
          <w:color w:val="000000" w:themeColor="text1"/>
          <w:sz w:val="24"/>
          <w:u w:val="single"/>
          <w14:textFill>
            <w14:solidFill>
              <w14:schemeClr w14:val="tx1"/>
            </w14:solidFill>
          </w14:textFill>
        </w:rPr>
        <w:t>分00秒</w:t>
      </w:r>
      <w:r>
        <w:rPr>
          <w:rFonts w:hint="eastAsia" w:ascii="仿宋" w:hAnsi="仿宋" w:eastAsia="仿宋" w:cs="仿宋"/>
          <w:bCs/>
          <w:color w:val="000000" w:themeColor="text1"/>
          <w:sz w:val="24"/>
          <w:u w:val="single"/>
          <w14:textFill>
            <w14:solidFill>
              <w14:schemeClr w14:val="tx1"/>
            </w14:solidFill>
          </w14:textFill>
        </w:rPr>
        <w:t xml:space="preserve"> </w:t>
      </w:r>
    </w:p>
    <w:p w14:paraId="6EB09942">
      <w:pPr>
        <w:spacing w:line="360" w:lineRule="auto"/>
        <w:ind w:firstLine="482" w:firstLineChars="200"/>
        <w:rPr>
          <w:rFonts w:hint="eastAsia"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sz w:val="24"/>
        </w:rPr>
        <w:t>政采云平台（https://www.zcygov.cn/）</w:t>
      </w:r>
    </w:p>
    <w:p w14:paraId="4599BE84">
      <w:pPr>
        <w:spacing w:line="360" w:lineRule="auto"/>
        <w:outlineLvl w:val="1"/>
        <w:rPr>
          <w:rFonts w:hint="eastAsia" w:ascii="仿宋" w:hAnsi="仿宋" w:eastAsia="仿宋" w:cs="仿宋"/>
          <w:sz w:val="24"/>
        </w:rPr>
      </w:pPr>
      <w:r>
        <w:rPr>
          <w:rFonts w:hint="eastAsia" w:ascii="仿宋" w:hAnsi="仿宋" w:eastAsia="仿宋" w:cs="仿宋"/>
          <w:b/>
          <w:sz w:val="24"/>
        </w:rPr>
        <w:t xml:space="preserve">五、公告期限 </w:t>
      </w:r>
    </w:p>
    <w:p w14:paraId="13CC074A">
      <w:pPr>
        <w:spacing w:line="360" w:lineRule="auto"/>
        <w:ind w:firstLine="480" w:firstLineChars="200"/>
        <w:rPr>
          <w:rFonts w:hint="eastAsia" w:ascii="仿宋" w:hAnsi="仿宋" w:eastAsia="仿宋" w:cs="仿宋"/>
          <w:sz w:val="24"/>
        </w:rPr>
      </w:pPr>
      <w:r>
        <w:rPr>
          <w:rFonts w:hint="eastAsia" w:ascii="仿宋" w:hAnsi="仿宋" w:eastAsia="仿宋" w:cs="仿宋"/>
          <w:sz w:val="24"/>
        </w:rPr>
        <w:t>自本公告发布之日起5个工作日。</w:t>
      </w:r>
    </w:p>
    <w:p w14:paraId="414F06E6">
      <w:pPr>
        <w:spacing w:line="360" w:lineRule="auto"/>
        <w:outlineLvl w:val="1"/>
        <w:rPr>
          <w:rFonts w:hint="eastAsia" w:ascii="仿宋" w:hAnsi="仿宋" w:eastAsia="仿宋" w:cs="仿宋"/>
          <w:b/>
          <w:sz w:val="24"/>
        </w:rPr>
      </w:pPr>
      <w:r>
        <w:rPr>
          <w:rFonts w:hint="eastAsia" w:ascii="仿宋" w:hAnsi="仿宋" w:eastAsia="仿宋" w:cs="仿宋"/>
          <w:b/>
          <w:sz w:val="24"/>
        </w:rPr>
        <w:t>六、其他补充事宜</w:t>
      </w:r>
    </w:p>
    <w:p w14:paraId="1B47DD14">
      <w:pPr>
        <w:spacing w:line="360" w:lineRule="auto"/>
        <w:ind w:firstLine="480" w:firstLineChars="200"/>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1E381237">
      <w:pPr>
        <w:spacing w:line="360" w:lineRule="auto"/>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rPr>
        <w:t xml:space="preserve"> </w:t>
      </w:r>
      <w:r>
        <w:rPr>
          <w:rFonts w:hint="eastAsia" w:ascii="仿宋" w:hAnsi="仿宋" w:eastAsia="仿宋" w:cs="仿宋"/>
          <w:sz w:val="24"/>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7E4E2D4">
      <w:pPr>
        <w:spacing w:line="360" w:lineRule="auto"/>
        <w:ind w:firstLine="480" w:firstLineChars="200"/>
        <w:rPr>
          <w:rFonts w:hint="eastAsia" w:ascii="仿宋" w:hAnsi="仿宋" w:eastAsia="仿宋" w:cs="仿宋"/>
          <w:sz w:val="24"/>
        </w:rPr>
      </w:pPr>
      <w:r>
        <w:rPr>
          <w:rFonts w:hint="eastAsia" w:ascii="仿宋" w:hAnsi="仿宋" w:eastAsia="仿宋" w:cs="仿宋"/>
          <w:sz w:val="24"/>
        </w:rPr>
        <w:t>3.</w:t>
      </w:r>
      <w:r>
        <w:rPr>
          <w:rFonts w:hint="eastAsia" w:ascii="仿宋" w:hAnsi="仿宋" w:eastAsia="仿宋" w:cs="仿宋"/>
        </w:rPr>
        <w:t xml:space="preserve"> </w:t>
      </w:r>
      <w:r>
        <w:rPr>
          <w:rFonts w:hint="eastAsia" w:ascii="仿宋" w:hAnsi="仿宋" w:eastAsia="仿宋" w:cs="仿宋"/>
          <w:sz w:val="24"/>
        </w:rPr>
        <w:t>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077BA6B">
      <w:pPr>
        <w:spacing w:line="360" w:lineRule="auto"/>
        <w:ind w:firstLine="480" w:firstLineChars="200"/>
        <w:rPr>
          <w:rFonts w:hint="eastAsia"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采购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采购文件的获取：使用账号登录或者使用CA登录政采云平台；进入“项目采购”应用，在获取采购文件菜单中选择项目，获取采购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采购文件的供应商进行投标活动； ⑥对未按上述方式获取采购文件的供应商对该文件提出的质疑，采购人或采购代理机构将不予处理；⑦不提供采购文件纸质版；⑧投标文件的传输递交：供应商在投标截止时间前将加密的投标文件上传至政府采购云平台，还可以在投标截止时间前直接提交或者以邮政快递方式递交备份投标文件1份。备份投标文件的制作、存储、密封详见采购文件第二部分第15点—“备份投标文件”；⑨投标文件的解密：供应商按照平台提示和采购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供应商仅提交备份投标文件，未在电子交易平台传输递交投标文件的，投标无效；⑩具体操作指南：详见政采云平台“服务中心-帮助文档-项目采购-操作流程-电子招投标-政府采购项目电子交易管理操作指南-供应商”。（3）采购文件公告期限与招标公告的公告期限一致。</w:t>
      </w:r>
    </w:p>
    <w:p w14:paraId="7CDA4EC9">
      <w:pPr>
        <w:spacing w:line="360" w:lineRule="auto"/>
        <w:outlineLvl w:val="1"/>
        <w:rPr>
          <w:rFonts w:hint="eastAsia" w:ascii="仿宋" w:hAnsi="仿宋" w:eastAsia="仿宋" w:cs="仿宋"/>
          <w:b/>
          <w:sz w:val="24"/>
        </w:rPr>
      </w:pPr>
      <w:r>
        <w:rPr>
          <w:rFonts w:hint="eastAsia" w:ascii="仿宋" w:hAnsi="仿宋" w:eastAsia="仿宋" w:cs="仿宋"/>
          <w:b/>
          <w:sz w:val="24"/>
          <w:lang w:val="en-US" w:eastAsia="zh-CN"/>
        </w:rPr>
        <w:t>七</w:t>
      </w:r>
      <w:r>
        <w:rPr>
          <w:rFonts w:hint="eastAsia" w:ascii="仿宋" w:hAnsi="仿宋" w:eastAsia="仿宋" w:cs="仿宋"/>
          <w:b/>
          <w:sz w:val="24"/>
        </w:rPr>
        <w:t>、对本次采购提出询问、质疑、投诉，请按以下方式联系</w:t>
      </w:r>
    </w:p>
    <w:p w14:paraId="24412F9B">
      <w:pPr>
        <w:spacing w:line="360" w:lineRule="auto"/>
        <w:ind w:firstLine="480" w:firstLineChars="200"/>
        <w:rPr>
          <w:rFonts w:hint="eastAsia" w:ascii="仿宋" w:hAnsi="仿宋" w:eastAsia="仿宋" w:cs="仿宋"/>
          <w:sz w:val="24"/>
        </w:rPr>
      </w:pPr>
      <w:r>
        <w:rPr>
          <w:rFonts w:hint="eastAsia" w:ascii="仿宋" w:hAnsi="仿宋" w:eastAsia="仿宋" w:cs="仿宋"/>
          <w:sz w:val="24"/>
        </w:rPr>
        <w:t>1.采购人信息</w:t>
      </w:r>
    </w:p>
    <w:p w14:paraId="29B1E9F2">
      <w:pPr>
        <w:spacing w:line="360" w:lineRule="auto"/>
        <w:ind w:firstLine="480" w:firstLineChars="200"/>
        <w:rPr>
          <w:rFonts w:hint="eastAsia" w:ascii="仿宋" w:hAnsi="仿宋" w:eastAsia="仿宋" w:cs="仿宋"/>
          <w:sz w:val="24"/>
        </w:rPr>
      </w:pPr>
      <w:r>
        <w:rPr>
          <w:rFonts w:hint="eastAsia" w:ascii="仿宋" w:hAnsi="仿宋" w:eastAsia="仿宋" w:cs="仿宋"/>
          <w:sz w:val="24"/>
        </w:rPr>
        <w:t>名    称：浙江省测绘科学技术研究院</w:t>
      </w:r>
    </w:p>
    <w:p w14:paraId="68A59370">
      <w:pPr>
        <w:spacing w:line="360" w:lineRule="auto"/>
        <w:ind w:firstLine="480" w:firstLineChars="200"/>
        <w:rPr>
          <w:rFonts w:hint="eastAsia" w:ascii="仿宋" w:hAnsi="仿宋" w:eastAsia="仿宋" w:cs="仿宋"/>
          <w:sz w:val="24"/>
        </w:rPr>
      </w:pPr>
      <w:r>
        <w:rPr>
          <w:rFonts w:hint="eastAsia" w:ascii="仿宋" w:hAnsi="仿宋" w:eastAsia="仿宋" w:cs="仿宋"/>
          <w:sz w:val="24"/>
        </w:rPr>
        <w:t>地    址：杭州市余杭区五常街道地信路2号</w:t>
      </w:r>
    </w:p>
    <w:p w14:paraId="1866C39A">
      <w:pPr>
        <w:spacing w:line="360" w:lineRule="auto"/>
        <w:ind w:firstLine="480" w:firstLineChars="200"/>
        <w:rPr>
          <w:rFonts w:hint="eastAsia" w:ascii="仿宋" w:hAnsi="仿宋" w:eastAsia="仿宋" w:cs="仿宋"/>
          <w:sz w:val="24"/>
        </w:rPr>
      </w:pPr>
      <w:r>
        <w:rPr>
          <w:rFonts w:hint="eastAsia" w:ascii="仿宋" w:hAnsi="仿宋" w:eastAsia="仿宋" w:cs="仿宋"/>
          <w:sz w:val="24"/>
        </w:rPr>
        <w:t>传    真：/</w:t>
      </w:r>
    </w:p>
    <w:p w14:paraId="733B7D7C">
      <w:pPr>
        <w:spacing w:line="360" w:lineRule="auto"/>
        <w:ind w:firstLine="480" w:firstLineChars="200"/>
        <w:rPr>
          <w:rFonts w:hint="eastAsia" w:ascii="仿宋" w:hAnsi="仿宋" w:eastAsia="仿宋" w:cs="仿宋"/>
          <w:sz w:val="24"/>
        </w:rPr>
      </w:pPr>
      <w:bookmarkStart w:id="13" w:name="_Hlk182497363"/>
      <w:r>
        <w:rPr>
          <w:rFonts w:hint="eastAsia" w:ascii="仿宋" w:hAnsi="仿宋" w:eastAsia="仿宋" w:cs="仿宋"/>
          <w:sz w:val="24"/>
        </w:rPr>
        <w:t>联系人：顾春墚</w:t>
      </w:r>
    </w:p>
    <w:p w14:paraId="72E15CA9">
      <w:pPr>
        <w:spacing w:line="360" w:lineRule="auto"/>
        <w:ind w:firstLine="480" w:firstLineChars="200"/>
        <w:rPr>
          <w:rFonts w:hint="eastAsia" w:ascii="仿宋" w:hAnsi="仿宋" w:eastAsia="仿宋" w:cs="仿宋"/>
          <w:sz w:val="24"/>
        </w:rPr>
      </w:pPr>
      <w:r>
        <w:rPr>
          <w:rFonts w:hint="eastAsia" w:ascii="仿宋" w:hAnsi="仿宋" w:eastAsia="仿宋" w:cs="仿宋"/>
          <w:sz w:val="24"/>
        </w:rPr>
        <w:t>联系电话：13588154518</w:t>
      </w:r>
    </w:p>
    <w:p w14:paraId="0372F356">
      <w:pPr>
        <w:spacing w:line="360" w:lineRule="auto"/>
        <w:ind w:firstLine="480" w:firstLineChars="200"/>
        <w:rPr>
          <w:rFonts w:hint="eastAsia" w:ascii="仿宋" w:hAnsi="仿宋" w:eastAsia="仿宋" w:cs="仿宋"/>
          <w:sz w:val="24"/>
        </w:rPr>
      </w:pPr>
      <w:r>
        <w:rPr>
          <w:rFonts w:hint="eastAsia" w:ascii="仿宋" w:hAnsi="仿宋" w:eastAsia="仿宋" w:cs="仿宋"/>
          <w:sz w:val="24"/>
        </w:rPr>
        <w:t>采购人质疑受理联系人：许欢</w:t>
      </w:r>
    </w:p>
    <w:p w14:paraId="5C370C28">
      <w:pPr>
        <w:spacing w:line="360" w:lineRule="auto"/>
        <w:ind w:firstLine="480" w:firstLineChars="200"/>
        <w:rPr>
          <w:rFonts w:hint="eastAsia" w:ascii="仿宋" w:hAnsi="仿宋" w:eastAsia="仿宋" w:cs="仿宋"/>
          <w:sz w:val="24"/>
        </w:rPr>
      </w:pPr>
      <w:r>
        <w:rPr>
          <w:rFonts w:hint="eastAsia" w:ascii="仿宋" w:hAnsi="仿宋" w:eastAsia="仿宋" w:cs="仿宋"/>
          <w:sz w:val="24"/>
        </w:rPr>
        <w:t>联系电话：0571-88268540</w:t>
      </w:r>
    </w:p>
    <w:p w14:paraId="10E1DFC1">
      <w:pPr>
        <w:spacing w:line="360" w:lineRule="auto"/>
        <w:ind w:firstLine="480" w:firstLineChars="200"/>
        <w:rPr>
          <w:rFonts w:hint="eastAsia" w:ascii="仿宋" w:hAnsi="仿宋" w:eastAsia="仿宋" w:cs="仿宋"/>
          <w:sz w:val="24"/>
        </w:rPr>
      </w:pPr>
      <w:r>
        <w:rPr>
          <w:rFonts w:hint="eastAsia" w:ascii="仿宋" w:hAnsi="仿宋" w:eastAsia="仿宋" w:cs="仿宋"/>
          <w:sz w:val="24"/>
        </w:rPr>
        <w:t>（请通过以下路径在线提起质疑：政采云-项目采购-询问质疑投诉-质疑列表）</w:t>
      </w:r>
    </w:p>
    <w:bookmarkEnd w:id="13"/>
    <w:p w14:paraId="4425AF32">
      <w:pPr>
        <w:spacing w:line="360" w:lineRule="auto"/>
        <w:ind w:firstLine="480" w:firstLineChars="200"/>
        <w:rPr>
          <w:rFonts w:hint="eastAsia" w:ascii="仿宋" w:hAnsi="仿宋" w:eastAsia="仿宋" w:cs="仿宋"/>
          <w:sz w:val="24"/>
        </w:rPr>
      </w:pPr>
      <w:r>
        <w:rPr>
          <w:rFonts w:hint="eastAsia" w:ascii="仿宋" w:hAnsi="仿宋" w:eastAsia="仿宋" w:cs="仿宋"/>
          <w:sz w:val="24"/>
        </w:rPr>
        <w:t>2.采购代理机构信息</w:t>
      </w:r>
    </w:p>
    <w:p w14:paraId="6F0A0EF7">
      <w:pPr>
        <w:spacing w:line="360" w:lineRule="auto"/>
        <w:ind w:firstLine="480" w:firstLineChars="200"/>
        <w:rPr>
          <w:rFonts w:hint="eastAsia" w:ascii="仿宋" w:hAnsi="仿宋" w:eastAsia="仿宋" w:cs="仿宋"/>
          <w:sz w:val="24"/>
        </w:rPr>
      </w:pPr>
      <w:r>
        <w:rPr>
          <w:rFonts w:hint="eastAsia" w:ascii="仿宋" w:hAnsi="仿宋" w:eastAsia="仿宋" w:cs="仿宋"/>
          <w:sz w:val="24"/>
        </w:rPr>
        <w:t>名称：浙江省成套工程有限公司</w:t>
      </w:r>
    </w:p>
    <w:p w14:paraId="5BB5E014">
      <w:pPr>
        <w:spacing w:line="360" w:lineRule="auto"/>
        <w:ind w:firstLine="480" w:firstLineChars="200"/>
        <w:rPr>
          <w:rFonts w:hint="eastAsia" w:ascii="仿宋" w:hAnsi="仿宋" w:eastAsia="仿宋" w:cs="仿宋"/>
          <w:sz w:val="24"/>
        </w:rPr>
      </w:pPr>
      <w:r>
        <w:rPr>
          <w:rFonts w:hint="eastAsia" w:ascii="仿宋" w:hAnsi="仿宋" w:eastAsia="仿宋" w:cs="仿宋"/>
          <w:sz w:val="24"/>
        </w:rPr>
        <w:t>地址：杭州市古墩路701号紫金广场A座1205室</w:t>
      </w:r>
    </w:p>
    <w:p w14:paraId="7535EC81">
      <w:pPr>
        <w:spacing w:line="360" w:lineRule="auto"/>
        <w:ind w:firstLine="480" w:firstLineChars="200"/>
        <w:rPr>
          <w:rFonts w:hint="eastAsia" w:ascii="仿宋" w:hAnsi="仿宋" w:eastAsia="仿宋" w:cs="仿宋"/>
          <w:sz w:val="24"/>
        </w:rPr>
      </w:pPr>
      <w:r>
        <w:rPr>
          <w:rFonts w:hint="eastAsia" w:ascii="仿宋" w:hAnsi="仿宋" w:eastAsia="仿宋" w:cs="仿宋"/>
          <w:sz w:val="24"/>
        </w:rPr>
        <w:t>传    真：/</w:t>
      </w:r>
    </w:p>
    <w:p w14:paraId="0F43C60B">
      <w:pPr>
        <w:spacing w:line="360" w:lineRule="auto"/>
        <w:ind w:firstLine="480" w:firstLineChars="200"/>
        <w:rPr>
          <w:rFonts w:hint="eastAsia" w:ascii="仿宋" w:hAnsi="仿宋" w:eastAsia="仿宋" w:cs="仿宋"/>
          <w:sz w:val="24"/>
          <w:lang w:eastAsia="zh-CN"/>
        </w:rPr>
      </w:pPr>
      <w:r>
        <w:rPr>
          <w:rFonts w:hint="eastAsia" w:ascii="仿宋" w:hAnsi="仿宋" w:eastAsia="仿宋" w:cs="仿宋"/>
          <w:sz w:val="24"/>
        </w:rPr>
        <w:t>项目联系人（询问）：</w:t>
      </w:r>
      <w:r>
        <w:rPr>
          <w:rFonts w:hint="eastAsia" w:ascii="仿宋" w:hAnsi="仿宋" w:eastAsia="仿宋" w:cs="仿宋"/>
          <w:sz w:val="24"/>
          <w:lang w:eastAsia="zh-CN"/>
        </w:rPr>
        <w:t>张昕云、白翠双</w:t>
      </w:r>
    </w:p>
    <w:p w14:paraId="06D247EA">
      <w:pPr>
        <w:spacing w:line="360" w:lineRule="auto"/>
        <w:ind w:firstLine="480" w:firstLineChars="200"/>
        <w:rPr>
          <w:rFonts w:hint="default" w:ascii="仿宋" w:hAnsi="仿宋" w:eastAsia="仿宋" w:cs="仿宋"/>
          <w:sz w:val="24"/>
          <w:lang w:val="en-US" w:eastAsia="zh-CN"/>
        </w:rPr>
      </w:pPr>
      <w:r>
        <w:rPr>
          <w:rFonts w:hint="eastAsia" w:ascii="仿宋" w:hAnsi="仿宋" w:eastAsia="仿宋" w:cs="仿宋"/>
          <w:sz w:val="24"/>
        </w:rPr>
        <w:t>项目联系方式（询问）：</w:t>
      </w:r>
      <w:r>
        <w:rPr>
          <w:rFonts w:hint="eastAsia" w:ascii="仿宋" w:hAnsi="仿宋" w:eastAsia="仿宋" w:cs="仿宋"/>
          <w:sz w:val="24"/>
          <w:lang w:eastAsia="zh-CN"/>
        </w:rPr>
        <w:t>0571-850643</w:t>
      </w:r>
      <w:r>
        <w:rPr>
          <w:rFonts w:hint="eastAsia" w:ascii="仿宋" w:hAnsi="仿宋" w:eastAsia="仿宋" w:cs="仿宋"/>
          <w:sz w:val="24"/>
          <w:lang w:val="en-US" w:eastAsia="zh-CN"/>
        </w:rPr>
        <w:t>56</w:t>
      </w:r>
    </w:p>
    <w:p w14:paraId="799578D2">
      <w:pPr>
        <w:spacing w:line="360" w:lineRule="auto"/>
        <w:ind w:firstLine="480" w:firstLineChars="200"/>
        <w:rPr>
          <w:rFonts w:hint="eastAsia" w:ascii="仿宋" w:hAnsi="仿宋" w:eastAsia="仿宋" w:cs="仿宋"/>
          <w:sz w:val="24"/>
        </w:rPr>
      </w:pPr>
      <w:r>
        <w:rPr>
          <w:rFonts w:hint="eastAsia" w:ascii="仿宋" w:hAnsi="仿宋" w:eastAsia="仿宋" w:cs="仿宋"/>
          <w:sz w:val="24"/>
        </w:rPr>
        <w:t>质疑联系人：钱霞妃</w:t>
      </w:r>
    </w:p>
    <w:p w14:paraId="71AF4EE0">
      <w:pPr>
        <w:spacing w:line="360" w:lineRule="auto"/>
        <w:ind w:firstLine="480" w:firstLineChars="200"/>
        <w:rPr>
          <w:rFonts w:hint="eastAsia" w:ascii="仿宋" w:hAnsi="仿宋" w:eastAsia="仿宋" w:cs="仿宋"/>
          <w:sz w:val="24"/>
          <w:lang w:eastAsia="zh-CN"/>
        </w:rPr>
      </w:pPr>
      <w:r>
        <w:rPr>
          <w:rFonts w:hint="eastAsia" w:ascii="仿宋" w:hAnsi="仿宋" w:eastAsia="仿宋" w:cs="仿宋"/>
          <w:sz w:val="24"/>
        </w:rPr>
        <w:t>质疑联系方式：</w:t>
      </w:r>
      <w:r>
        <w:rPr>
          <w:rFonts w:hint="eastAsia" w:ascii="仿宋" w:hAnsi="仿宋" w:eastAsia="仿宋" w:cs="仿宋"/>
          <w:sz w:val="24"/>
          <w:lang w:eastAsia="zh-CN"/>
        </w:rPr>
        <w:t>0571-85064367</w:t>
      </w:r>
    </w:p>
    <w:p w14:paraId="7330BE06">
      <w:pPr>
        <w:spacing w:line="360" w:lineRule="auto"/>
        <w:ind w:firstLine="480" w:firstLineChars="200"/>
        <w:rPr>
          <w:rFonts w:hint="eastAsia" w:ascii="仿宋" w:hAnsi="仿宋" w:eastAsia="仿宋" w:cs="仿宋"/>
          <w:sz w:val="24"/>
        </w:rPr>
      </w:pPr>
      <w:r>
        <w:rPr>
          <w:rFonts w:hint="eastAsia" w:ascii="仿宋" w:hAnsi="仿宋" w:eastAsia="仿宋" w:cs="仿宋"/>
          <w:sz w:val="24"/>
        </w:rPr>
        <w:t>（请通过以下路径在线提起质疑：政采云-项目采购-询问质疑投诉-质疑列表）</w:t>
      </w:r>
    </w:p>
    <w:p w14:paraId="00AD8A6E">
      <w:pPr>
        <w:spacing w:line="360" w:lineRule="auto"/>
        <w:ind w:firstLine="480" w:firstLineChars="200"/>
        <w:rPr>
          <w:rFonts w:hint="eastAsia" w:ascii="仿宋" w:hAnsi="仿宋" w:eastAsia="仿宋" w:cs="仿宋"/>
          <w:sz w:val="24"/>
        </w:rPr>
      </w:pPr>
      <w:r>
        <w:rPr>
          <w:rFonts w:hint="eastAsia" w:ascii="仿宋" w:hAnsi="仿宋" w:eastAsia="仿宋" w:cs="仿宋"/>
          <w:color w:val="000000" w:themeColor="text1"/>
          <w:sz w:val="24"/>
          <w14:textFill>
            <w14:solidFill>
              <w14:schemeClr w14:val="tx1"/>
            </w14:solidFill>
          </w14:textFill>
        </w:rPr>
        <w:t>3.该项目由采购人处理采购争议。质疑环节，采购人委托采购代理机构处理的，可由采购代理机构答复。对质疑答复不满意的，向采购人内部设置的采购监督机构反映。  </w:t>
      </w:r>
    </w:p>
    <w:p w14:paraId="4F3D8462">
      <w:pPr>
        <w:spacing w:line="360" w:lineRule="auto"/>
        <w:ind w:firstLine="480" w:firstLineChars="200"/>
        <w:rPr>
          <w:rFonts w:hint="eastAsia" w:ascii="仿宋" w:hAnsi="仿宋" w:eastAsia="仿宋" w:cs="仿宋"/>
          <w:sz w:val="24"/>
        </w:rPr>
      </w:pPr>
      <w:r>
        <w:rPr>
          <w:rFonts w:hint="eastAsia" w:ascii="仿宋" w:hAnsi="仿宋" w:eastAsia="仿宋" w:cs="仿宋"/>
          <w:sz w:val="24"/>
        </w:rPr>
        <w:t>政策咨询：何一平、冯华，0571-87058424、87055741    </w:t>
      </w:r>
    </w:p>
    <w:p w14:paraId="101BEDF0">
      <w:pPr>
        <w:spacing w:line="360" w:lineRule="auto"/>
        <w:ind w:firstLine="480" w:firstLineChars="200"/>
        <w:rPr>
          <w:rFonts w:hint="eastAsia" w:ascii="仿宋" w:hAnsi="仿宋" w:eastAsia="仿宋" w:cs="仿宋"/>
          <w:sz w:val="24"/>
        </w:rPr>
      </w:pPr>
      <w:r>
        <w:rPr>
          <w:rFonts w:hint="eastAsia" w:ascii="仿宋" w:hAnsi="仿宋" w:eastAsia="仿宋" w:cs="仿宋"/>
          <w:sz w:val="24"/>
        </w:rPr>
        <w:t>预算金额未达100万元的采购项目，由采购人处理采购争议。 </w:t>
      </w:r>
    </w:p>
    <w:p w14:paraId="10F3F6D6">
      <w:pPr>
        <w:spacing w:line="360" w:lineRule="auto"/>
        <w:ind w:firstLine="480" w:firstLineChars="200"/>
        <w:rPr>
          <w:rFonts w:hint="eastAsia" w:ascii="仿宋" w:hAnsi="仿宋" w:eastAsia="仿宋" w:cs="仿宋"/>
          <w:sz w:val="24"/>
        </w:rPr>
      </w:pPr>
      <w:bookmarkStart w:id="59" w:name="_GoBack"/>
      <w:bookmarkEnd w:id="59"/>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w:t>
      </w:r>
    </w:p>
    <w:p w14:paraId="1CDF8FBB">
      <w:pPr>
        <w:spacing w:line="360" w:lineRule="auto"/>
        <w:ind w:firstLine="480" w:firstLineChars="200"/>
        <w:rPr>
          <w:rFonts w:hint="eastAsia" w:ascii="仿宋" w:hAnsi="仿宋" w:eastAsia="仿宋" w:cs="仿宋"/>
          <w:sz w:val="24"/>
        </w:rPr>
      </w:pPr>
      <w:r>
        <w:rPr>
          <w:rFonts w:hint="eastAsia" w:ascii="仿宋" w:hAnsi="仿宋" w:eastAsia="仿宋" w:cs="仿宋"/>
          <w:sz w:val="24"/>
        </w:rPr>
        <w:t>CA问题联系电话（人工）：汇信CA 400-888-4636；天谷CA 400-087-8198。</w:t>
      </w:r>
    </w:p>
    <w:p w14:paraId="434C7393">
      <w:pPr>
        <w:spacing w:line="360" w:lineRule="auto"/>
        <w:rPr>
          <w:rFonts w:hint="eastAsia" w:ascii="仿宋" w:hAnsi="仿宋" w:eastAsia="仿宋" w:cs="仿宋"/>
          <w:sz w:val="24"/>
        </w:rPr>
      </w:pPr>
    </w:p>
    <w:p w14:paraId="4F825B27">
      <w:pPr>
        <w:adjustRightInd/>
        <w:jc w:val="left"/>
        <w:rPr>
          <w:rFonts w:hint="eastAsia" w:ascii="仿宋" w:hAnsi="仿宋" w:eastAsia="仿宋" w:cs="仿宋"/>
          <w:b/>
          <w:sz w:val="36"/>
          <w:szCs w:val="20"/>
        </w:rPr>
      </w:pPr>
      <w:r>
        <w:rPr>
          <w:rFonts w:hint="eastAsia" w:ascii="仿宋" w:hAnsi="仿宋" w:eastAsia="仿宋" w:cs="仿宋"/>
          <w:b/>
          <w:sz w:val="36"/>
          <w:szCs w:val="20"/>
        </w:rPr>
        <w:br w:type="page"/>
      </w:r>
    </w:p>
    <w:bookmarkEnd w:id="8"/>
    <w:bookmarkEnd w:id="9"/>
    <w:p w14:paraId="19449B77">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第二部分  供应商须知</w:t>
      </w:r>
    </w:p>
    <w:p w14:paraId="7672D3CD">
      <w:pPr>
        <w:snapToGrid w:val="0"/>
        <w:spacing w:line="360" w:lineRule="auto"/>
        <w:jc w:val="center"/>
        <w:outlineLvl w:val="1"/>
        <w:rPr>
          <w:rFonts w:hint="eastAsia" w:ascii="仿宋" w:hAnsi="仿宋" w:eastAsia="仿宋" w:cs="仿宋"/>
          <w:b/>
          <w:sz w:val="32"/>
          <w:szCs w:val="20"/>
        </w:rPr>
      </w:pPr>
      <w:r>
        <w:rPr>
          <w:rFonts w:hint="eastAsia" w:ascii="仿宋" w:hAnsi="仿宋" w:eastAsia="仿宋" w:cs="仿宋"/>
          <w:b/>
          <w:sz w:val="32"/>
          <w:szCs w:val="20"/>
        </w:rPr>
        <w:t>前附表</w:t>
      </w:r>
    </w:p>
    <w:tbl>
      <w:tblPr>
        <w:tblStyle w:val="63"/>
        <w:tblW w:w="927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29"/>
        <w:gridCol w:w="1843"/>
        <w:gridCol w:w="6803"/>
      </w:tblGrid>
      <w:tr w14:paraId="3D591B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10" w:hRule="atLeast"/>
          <w:jc w:val="center"/>
        </w:trPr>
        <w:tc>
          <w:tcPr>
            <w:tcW w:w="629" w:type="dxa"/>
            <w:vAlign w:val="center"/>
          </w:tcPr>
          <w:p w14:paraId="438F8F98">
            <w:pPr>
              <w:snapToGrid w:val="0"/>
              <w:jc w:val="center"/>
              <w:rPr>
                <w:rFonts w:hint="eastAsia" w:ascii="仿宋" w:hAnsi="仿宋" w:eastAsia="仿宋" w:cs="仿宋"/>
                <w:b/>
                <w:sz w:val="24"/>
              </w:rPr>
            </w:pPr>
            <w:r>
              <w:rPr>
                <w:rFonts w:hint="eastAsia" w:ascii="仿宋" w:hAnsi="仿宋" w:eastAsia="仿宋" w:cs="仿宋"/>
                <w:b/>
                <w:sz w:val="24"/>
              </w:rPr>
              <w:t>序号</w:t>
            </w:r>
          </w:p>
        </w:tc>
        <w:tc>
          <w:tcPr>
            <w:tcW w:w="1843" w:type="dxa"/>
            <w:vAlign w:val="center"/>
          </w:tcPr>
          <w:p w14:paraId="00184A93">
            <w:pPr>
              <w:snapToGrid w:val="0"/>
              <w:jc w:val="center"/>
              <w:rPr>
                <w:rFonts w:hint="eastAsia" w:ascii="仿宋" w:hAnsi="仿宋" w:eastAsia="仿宋" w:cs="仿宋"/>
                <w:b/>
                <w:sz w:val="24"/>
              </w:rPr>
            </w:pPr>
            <w:r>
              <w:rPr>
                <w:rFonts w:hint="eastAsia" w:ascii="仿宋" w:hAnsi="仿宋" w:eastAsia="仿宋" w:cs="仿宋"/>
                <w:b/>
                <w:sz w:val="24"/>
              </w:rPr>
              <w:t>事项</w:t>
            </w:r>
          </w:p>
        </w:tc>
        <w:tc>
          <w:tcPr>
            <w:tcW w:w="6803" w:type="dxa"/>
            <w:vAlign w:val="center"/>
          </w:tcPr>
          <w:p w14:paraId="3D4A7745">
            <w:pPr>
              <w:snapToGrid w:val="0"/>
              <w:jc w:val="center"/>
              <w:rPr>
                <w:rFonts w:hint="eastAsia" w:ascii="仿宋" w:hAnsi="仿宋" w:eastAsia="仿宋" w:cs="仿宋"/>
                <w:b/>
                <w:sz w:val="24"/>
              </w:rPr>
            </w:pPr>
            <w:r>
              <w:rPr>
                <w:rFonts w:hint="eastAsia" w:ascii="仿宋" w:hAnsi="仿宋" w:eastAsia="仿宋" w:cs="仿宋"/>
                <w:b/>
                <w:sz w:val="24"/>
              </w:rPr>
              <w:t>本项目的特别规定</w:t>
            </w:r>
          </w:p>
        </w:tc>
      </w:tr>
      <w:tr w14:paraId="707B1B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0" w:hRule="atLeast"/>
          <w:jc w:val="center"/>
        </w:trPr>
        <w:tc>
          <w:tcPr>
            <w:tcW w:w="629" w:type="dxa"/>
            <w:vAlign w:val="center"/>
          </w:tcPr>
          <w:p w14:paraId="4C3C1767">
            <w:pPr>
              <w:numPr>
                <w:ilvl w:val="0"/>
                <w:numId w:val="1"/>
              </w:numPr>
              <w:snapToGrid w:val="0"/>
              <w:spacing w:line="360" w:lineRule="auto"/>
              <w:jc w:val="center"/>
              <w:rPr>
                <w:rFonts w:hint="eastAsia" w:ascii="仿宋" w:hAnsi="仿宋" w:eastAsia="仿宋" w:cs="仿宋"/>
                <w:sz w:val="24"/>
              </w:rPr>
            </w:pPr>
          </w:p>
        </w:tc>
        <w:tc>
          <w:tcPr>
            <w:tcW w:w="1843" w:type="dxa"/>
            <w:vAlign w:val="center"/>
          </w:tcPr>
          <w:p w14:paraId="3DFC9DAC">
            <w:pPr>
              <w:snapToGrid w:val="0"/>
              <w:jc w:val="center"/>
              <w:rPr>
                <w:rFonts w:hint="eastAsia" w:ascii="仿宋" w:hAnsi="仿宋" w:eastAsia="仿宋" w:cs="仿宋"/>
                <w:b/>
                <w:sz w:val="24"/>
              </w:rPr>
            </w:pPr>
            <w:r>
              <w:rPr>
                <w:rFonts w:hint="eastAsia" w:ascii="仿宋" w:hAnsi="仿宋" w:eastAsia="仿宋" w:cs="仿宋"/>
                <w:b/>
                <w:sz w:val="24"/>
                <w:lang w:bidi="ar"/>
              </w:rPr>
              <w:t>项目属性</w:t>
            </w:r>
          </w:p>
        </w:tc>
        <w:tc>
          <w:tcPr>
            <w:tcW w:w="6803" w:type="dxa"/>
            <w:vAlign w:val="center"/>
          </w:tcPr>
          <w:p w14:paraId="4054FD2B">
            <w:pPr>
              <w:rPr>
                <w:rFonts w:hint="eastAsia" w:ascii="仿宋" w:hAnsi="仿宋" w:eastAsia="仿宋" w:cs="仿宋"/>
                <w:sz w:val="24"/>
              </w:rPr>
            </w:pPr>
            <w:r>
              <w:rPr>
                <w:rFonts w:hint="eastAsia" w:ascii="仿宋" w:hAnsi="仿宋" w:eastAsia="仿宋" w:cs="仿宋"/>
                <w:sz w:val="24"/>
                <w:lang w:bidi="ar"/>
              </w:rPr>
              <w:t>服务类。</w:t>
            </w:r>
          </w:p>
        </w:tc>
      </w:tr>
      <w:tr w14:paraId="63C2F9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629" w:type="dxa"/>
            <w:vAlign w:val="center"/>
          </w:tcPr>
          <w:p w14:paraId="46C0C867">
            <w:pPr>
              <w:numPr>
                <w:ilvl w:val="0"/>
                <w:numId w:val="1"/>
              </w:numPr>
              <w:snapToGrid w:val="0"/>
              <w:spacing w:line="360" w:lineRule="auto"/>
              <w:jc w:val="center"/>
              <w:rPr>
                <w:rFonts w:hint="eastAsia" w:ascii="仿宋" w:hAnsi="仿宋" w:eastAsia="仿宋" w:cs="仿宋"/>
                <w:sz w:val="24"/>
              </w:rPr>
            </w:pPr>
          </w:p>
        </w:tc>
        <w:tc>
          <w:tcPr>
            <w:tcW w:w="1843" w:type="dxa"/>
            <w:vAlign w:val="center"/>
          </w:tcPr>
          <w:p w14:paraId="4D3A869F">
            <w:pPr>
              <w:snapToGrid w:val="0"/>
              <w:jc w:val="center"/>
              <w:rPr>
                <w:rFonts w:hint="eastAsia" w:ascii="仿宋" w:hAnsi="仿宋" w:eastAsia="仿宋" w:cs="仿宋"/>
                <w:b/>
                <w:sz w:val="24"/>
              </w:rPr>
            </w:pPr>
            <w:r>
              <w:rPr>
                <w:rFonts w:hint="eastAsia" w:ascii="仿宋" w:hAnsi="仿宋" w:eastAsia="仿宋" w:cs="仿宋"/>
                <w:b/>
                <w:sz w:val="24"/>
                <w:lang w:bidi="ar"/>
              </w:rPr>
              <w:t>服务地点</w:t>
            </w:r>
          </w:p>
        </w:tc>
        <w:tc>
          <w:tcPr>
            <w:tcW w:w="6803" w:type="dxa"/>
            <w:vAlign w:val="center"/>
          </w:tcPr>
          <w:p w14:paraId="48A5CC8A">
            <w:pPr>
              <w:rPr>
                <w:rFonts w:hint="eastAsia" w:ascii="仿宋" w:hAnsi="仿宋" w:eastAsia="仿宋" w:cs="仿宋"/>
                <w:sz w:val="24"/>
              </w:rPr>
            </w:pPr>
            <w:r>
              <w:rPr>
                <w:rFonts w:hint="eastAsia" w:ascii="仿宋" w:hAnsi="仿宋" w:eastAsia="仿宋" w:cs="仿宋"/>
                <w:sz w:val="24"/>
                <w:lang w:bidi="ar"/>
              </w:rPr>
              <w:t>采购人指定地点</w:t>
            </w:r>
          </w:p>
        </w:tc>
      </w:tr>
      <w:tr w14:paraId="211AEB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24" w:hRule="atLeast"/>
          <w:jc w:val="center"/>
        </w:trPr>
        <w:tc>
          <w:tcPr>
            <w:tcW w:w="629" w:type="dxa"/>
            <w:vAlign w:val="center"/>
          </w:tcPr>
          <w:p w14:paraId="01BA25F9">
            <w:pPr>
              <w:numPr>
                <w:ilvl w:val="0"/>
                <w:numId w:val="1"/>
              </w:numPr>
              <w:snapToGrid w:val="0"/>
              <w:spacing w:line="360" w:lineRule="auto"/>
              <w:jc w:val="center"/>
              <w:rPr>
                <w:rFonts w:hint="eastAsia" w:ascii="仿宋" w:hAnsi="仿宋" w:eastAsia="仿宋" w:cs="仿宋"/>
                <w:sz w:val="24"/>
              </w:rPr>
            </w:pPr>
          </w:p>
        </w:tc>
        <w:tc>
          <w:tcPr>
            <w:tcW w:w="1843" w:type="dxa"/>
            <w:vAlign w:val="center"/>
          </w:tcPr>
          <w:p w14:paraId="5A77EA40">
            <w:pPr>
              <w:snapToGrid w:val="0"/>
              <w:jc w:val="center"/>
              <w:rPr>
                <w:rFonts w:hint="eastAsia" w:ascii="仿宋" w:hAnsi="仿宋" w:eastAsia="仿宋" w:cs="仿宋"/>
                <w:b/>
                <w:sz w:val="24"/>
              </w:rPr>
            </w:pPr>
            <w:r>
              <w:rPr>
                <w:rFonts w:hint="eastAsia" w:ascii="仿宋" w:hAnsi="仿宋" w:eastAsia="仿宋" w:cs="仿宋"/>
                <w:b/>
                <w:sz w:val="24"/>
              </w:rPr>
              <w:t>采购内容</w:t>
            </w:r>
          </w:p>
        </w:tc>
        <w:tc>
          <w:tcPr>
            <w:tcW w:w="6803" w:type="dxa"/>
            <w:vAlign w:val="center"/>
          </w:tcPr>
          <w:p w14:paraId="5FDE44DB">
            <w:pPr>
              <w:snapToGrid w:val="0"/>
              <w:spacing w:line="360" w:lineRule="auto"/>
              <w:contextualSpacing/>
              <w:rPr>
                <w:rFonts w:hint="eastAsia" w:ascii="仿宋" w:hAnsi="仿宋" w:eastAsia="仿宋" w:cs="仿宋"/>
                <w:sz w:val="24"/>
                <w:lang w:eastAsia="zh-CN"/>
              </w:rPr>
            </w:pPr>
            <w:r>
              <w:rPr>
                <w:rFonts w:hint="eastAsia" w:ascii="仿宋" w:hAnsi="仿宋" w:eastAsia="仿宋" w:cs="仿宋"/>
                <w:sz w:val="24"/>
              </w:rPr>
              <w:t>用于开展约6万页历史档案数字化处理工作，包括扫描、识别、编目、入库工作。具体以</w:t>
            </w:r>
            <w:r>
              <w:rPr>
                <w:rFonts w:hint="eastAsia" w:ascii="仿宋" w:hAnsi="仿宋" w:eastAsia="仿宋" w:cs="仿宋"/>
                <w:sz w:val="24"/>
                <w:lang w:eastAsia="zh-CN"/>
              </w:rPr>
              <w:t>采购文件</w:t>
            </w:r>
            <w:r>
              <w:rPr>
                <w:rFonts w:hint="eastAsia" w:ascii="仿宋" w:hAnsi="仿宋" w:eastAsia="仿宋" w:cs="仿宋"/>
                <w:sz w:val="24"/>
              </w:rPr>
              <w:t>第三部分采购需求为准</w:t>
            </w:r>
            <w:r>
              <w:rPr>
                <w:rFonts w:hint="eastAsia" w:ascii="仿宋" w:hAnsi="仿宋" w:eastAsia="仿宋" w:cs="仿宋"/>
                <w:sz w:val="24"/>
                <w:lang w:eastAsia="zh-CN"/>
              </w:rPr>
              <w:t>。</w:t>
            </w:r>
          </w:p>
        </w:tc>
      </w:tr>
      <w:tr w14:paraId="078B77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629" w:type="dxa"/>
            <w:vAlign w:val="center"/>
          </w:tcPr>
          <w:p w14:paraId="1E17C6C6">
            <w:pPr>
              <w:numPr>
                <w:ilvl w:val="0"/>
                <w:numId w:val="1"/>
              </w:numPr>
              <w:snapToGrid w:val="0"/>
              <w:spacing w:line="360" w:lineRule="auto"/>
              <w:jc w:val="center"/>
              <w:rPr>
                <w:rFonts w:hint="eastAsia" w:ascii="仿宋" w:hAnsi="仿宋" w:eastAsia="仿宋" w:cs="仿宋"/>
                <w:sz w:val="24"/>
              </w:rPr>
            </w:pPr>
          </w:p>
        </w:tc>
        <w:tc>
          <w:tcPr>
            <w:tcW w:w="1843" w:type="dxa"/>
            <w:vAlign w:val="center"/>
          </w:tcPr>
          <w:p w14:paraId="7E4D3AD0">
            <w:pPr>
              <w:snapToGrid w:val="0"/>
              <w:jc w:val="center"/>
              <w:rPr>
                <w:rFonts w:hint="eastAsia" w:ascii="仿宋" w:hAnsi="仿宋" w:eastAsia="仿宋" w:cs="仿宋"/>
                <w:b/>
                <w:sz w:val="24"/>
              </w:rPr>
            </w:pPr>
            <w:r>
              <w:rPr>
                <w:rFonts w:hint="eastAsia" w:ascii="仿宋" w:hAnsi="仿宋" w:eastAsia="仿宋" w:cs="仿宋"/>
                <w:b/>
                <w:sz w:val="24"/>
              </w:rPr>
              <w:t>资金来源</w:t>
            </w:r>
          </w:p>
        </w:tc>
        <w:tc>
          <w:tcPr>
            <w:tcW w:w="6803" w:type="dxa"/>
            <w:vAlign w:val="center"/>
          </w:tcPr>
          <w:p w14:paraId="0560338E">
            <w:pPr>
              <w:rPr>
                <w:rFonts w:hint="eastAsia" w:ascii="仿宋" w:hAnsi="仿宋" w:eastAsia="仿宋" w:cs="仿宋"/>
                <w:sz w:val="24"/>
              </w:rPr>
            </w:pPr>
            <w:r>
              <w:rPr>
                <w:rFonts w:hint="eastAsia" w:ascii="仿宋" w:hAnsi="仿宋" w:eastAsia="仿宋" w:cs="仿宋"/>
                <w:sz w:val="24"/>
              </w:rPr>
              <w:t>财政资金。</w:t>
            </w:r>
          </w:p>
        </w:tc>
      </w:tr>
      <w:tr w14:paraId="4A643A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391" w:hRule="atLeast"/>
          <w:jc w:val="center"/>
        </w:trPr>
        <w:tc>
          <w:tcPr>
            <w:tcW w:w="629" w:type="dxa"/>
            <w:vAlign w:val="center"/>
          </w:tcPr>
          <w:p w14:paraId="5BE82ED9">
            <w:pPr>
              <w:numPr>
                <w:ilvl w:val="0"/>
                <w:numId w:val="1"/>
              </w:numPr>
              <w:snapToGrid w:val="0"/>
              <w:spacing w:line="360" w:lineRule="auto"/>
              <w:jc w:val="center"/>
              <w:rPr>
                <w:rFonts w:hint="eastAsia" w:ascii="仿宋" w:hAnsi="仿宋" w:eastAsia="仿宋" w:cs="仿宋"/>
                <w:sz w:val="24"/>
              </w:rPr>
            </w:pPr>
          </w:p>
        </w:tc>
        <w:tc>
          <w:tcPr>
            <w:tcW w:w="1843" w:type="dxa"/>
            <w:vAlign w:val="center"/>
          </w:tcPr>
          <w:p w14:paraId="00399188">
            <w:pPr>
              <w:snapToGrid w:val="0"/>
              <w:jc w:val="center"/>
              <w:rPr>
                <w:rFonts w:hint="eastAsia" w:ascii="仿宋" w:hAnsi="仿宋" w:eastAsia="仿宋" w:cs="仿宋"/>
                <w:b/>
                <w:sz w:val="24"/>
              </w:rPr>
            </w:pPr>
            <w:r>
              <w:rPr>
                <w:rFonts w:hint="eastAsia" w:ascii="仿宋" w:hAnsi="仿宋" w:eastAsia="仿宋" w:cs="仿宋"/>
                <w:b/>
                <w:sz w:val="24"/>
              </w:rPr>
              <w:t>采购标的及其对应的中小企业划分标准所属行业</w:t>
            </w:r>
          </w:p>
        </w:tc>
        <w:tc>
          <w:tcPr>
            <w:tcW w:w="6803" w:type="dxa"/>
            <w:vAlign w:val="center"/>
          </w:tcPr>
          <w:p w14:paraId="0B595928">
            <w:pPr>
              <w:snapToGrid w:val="0"/>
              <w:spacing w:line="360" w:lineRule="auto"/>
              <w:contextualSpacing/>
              <w:rPr>
                <w:rFonts w:hint="eastAsia" w:ascii="仿宋" w:hAnsi="仿宋" w:eastAsia="仿宋" w:cs="仿宋"/>
                <w:kern w:val="0"/>
                <w:sz w:val="24"/>
              </w:rPr>
            </w:pPr>
            <w:r>
              <w:rPr>
                <w:rFonts w:hint="eastAsia" w:ascii="仿宋" w:hAnsi="仿宋" w:eastAsia="仿宋" w:cs="仿宋"/>
                <w:kern w:val="0"/>
                <w:sz w:val="24"/>
              </w:rPr>
              <w:t>（1）标的：</w:t>
            </w:r>
            <w:r>
              <w:rPr>
                <w:rFonts w:hint="eastAsia" w:ascii="仿宋" w:hAnsi="仿宋" w:eastAsia="仿宋" w:cs="仿宋"/>
                <w:bCs/>
                <w:color w:val="000000" w:themeColor="text1"/>
                <w:sz w:val="24"/>
                <w:u w:val="single"/>
                <w:lang w:eastAsia="zh-CN"/>
                <w14:textFill>
                  <w14:solidFill>
                    <w14:schemeClr w14:val="tx1"/>
                  </w14:solidFill>
                </w14:textFill>
              </w:rPr>
              <w:t>历史档案数字化处理（二期）协作项目</w:t>
            </w:r>
            <w:r>
              <w:rPr>
                <w:rFonts w:hint="eastAsia" w:ascii="仿宋" w:hAnsi="仿宋" w:eastAsia="仿宋" w:cs="仿宋"/>
                <w:color w:val="000000" w:themeColor="text1"/>
                <w:kern w:val="0"/>
                <w:sz w:val="24"/>
                <w14:textFill>
                  <w14:solidFill>
                    <w14:schemeClr w14:val="tx1"/>
                  </w14:solidFill>
                </w14:textFill>
              </w:rPr>
              <w:t>，属于</w:t>
            </w:r>
            <w:r>
              <w:rPr>
                <w:rFonts w:hint="eastAsia" w:ascii="仿宋" w:hAnsi="仿宋" w:eastAsia="仿宋" w:cs="仿宋"/>
                <w:color w:val="000000" w:themeColor="text1"/>
                <w:kern w:val="0"/>
                <w:sz w:val="24"/>
                <w:u w:val="single"/>
                <w14:textFill>
                  <w14:solidFill>
                    <w14:schemeClr w14:val="tx1"/>
                  </w14:solidFill>
                </w14:textFill>
              </w:rPr>
              <w:t>其</w:t>
            </w:r>
            <w:r>
              <w:rPr>
                <w:rFonts w:hint="eastAsia" w:ascii="仿宋" w:hAnsi="仿宋" w:eastAsia="仿宋" w:cs="仿宋"/>
                <w:kern w:val="0"/>
                <w:sz w:val="24"/>
                <w:u w:val="single"/>
              </w:rPr>
              <w:t>他未列明行业</w:t>
            </w:r>
            <w:r>
              <w:rPr>
                <w:rFonts w:hint="eastAsia" w:ascii="仿宋" w:hAnsi="仿宋" w:eastAsia="仿宋" w:cs="仿宋"/>
                <w:kern w:val="0"/>
                <w:sz w:val="24"/>
              </w:rPr>
              <w:t>；</w:t>
            </w:r>
          </w:p>
          <w:p w14:paraId="33061633">
            <w:pPr>
              <w:keepNext/>
              <w:keepLines/>
              <w:tabs>
                <w:tab w:val="left" w:pos="432"/>
              </w:tabs>
              <w:adjustRightInd/>
              <w:spacing w:line="360" w:lineRule="auto"/>
              <w:jc w:val="left"/>
              <w:outlineLvl w:val="1"/>
              <w:rPr>
                <w:rFonts w:hint="eastAsia" w:ascii="仿宋" w:hAnsi="仿宋" w:eastAsia="仿宋" w:cs="仿宋"/>
                <w:b/>
                <w:bCs/>
                <w:sz w:val="32"/>
                <w:szCs w:val="32"/>
              </w:rPr>
            </w:pPr>
            <w:r>
              <w:rPr>
                <w:rFonts w:hint="eastAsia" w:ascii="仿宋" w:hAnsi="仿宋" w:eastAsia="仿宋" w:cs="仿宋"/>
                <w:sz w:val="24"/>
                <w:lang w:bidi="ar"/>
              </w:rPr>
              <w:t>根据《关于印发中小企业划型标准规定的通知》（工信部联企业〔2011〕300号）第四条规定：</w:t>
            </w:r>
            <w:r>
              <w:rPr>
                <w:rFonts w:hint="eastAsia" w:ascii="仿宋" w:hAnsi="仿宋" w:eastAsia="仿宋" w:cs="仿宋"/>
                <w:b/>
                <w:bCs/>
                <w:kern w:val="0"/>
                <w:sz w:val="24"/>
              </w:rPr>
              <w:t>【其他未列明行业。从业人员300人以下的为中小微型企业。其中，从业人员100人及以上的为中型企业；从业人员10人及以上的为小型企业；从业人员10人以下的为微型企业。】</w:t>
            </w:r>
          </w:p>
        </w:tc>
      </w:tr>
      <w:tr w14:paraId="083226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134" w:hRule="atLeast"/>
          <w:jc w:val="center"/>
        </w:trPr>
        <w:tc>
          <w:tcPr>
            <w:tcW w:w="629" w:type="dxa"/>
            <w:vAlign w:val="center"/>
          </w:tcPr>
          <w:p w14:paraId="5A917690">
            <w:pPr>
              <w:numPr>
                <w:ilvl w:val="0"/>
                <w:numId w:val="1"/>
              </w:numPr>
              <w:snapToGrid w:val="0"/>
              <w:spacing w:line="360" w:lineRule="auto"/>
              <w:jc w:val="center"/>
              <w:rPr>
                <w:rFonts w:hint="eastAsia" w:ascii="仿宋" w:hAnsi="仿宋" w:eastAsia="仿宋" w:cs="仿宋"/>
                <w:sz w:val="24"/>
              </w:rPr>
            </w:pPr>
          </w:p>
        </w:tc>
        <w:tc>
          <w:tcPr>
            <w:tcW w:w="1843" w:type="dxa"/>
            <w:vAlign w:val="center"/>
          </w:tcPr>
          <w:p w14:paraId="493AB731">
            <w:pPr>
              <w:snapToGrid w:val="0"/>
              <w:jc w:val="center"/>
              <w:rPr>
                <w:rFonts w:hint="eastAsia" w:ascii="仿宋" w:hAnsi="仿宋" w:eastAsia="仿宋" w:cs="仿宋"/>
                <w:b/>
                <w:sz w:val="24"/>
              </w:rPr>
            </w:pPr>
            <w:r>
              <w:rPr>
                <w:rFonts w:hint="eastAsia" w:ascii="仿宋" w:hAnsi="仿宋" w:eastAsia="仿宋" w:cs="仿宋"/>
                <w:b/>
                <w:sz w:val="24"/>
              </w:rPr>
              <w:t>是否允许采购进口产品</w:t>
            </w:r>
          </w:p>
        </w:tc>
        <w:tc>
          <w:tcPr>
            <w:tcW w:w="6803" w:type="dxa"/>
            <w:vAlign w:val="center"/>
          </w:tcPr>
          <w:p w14:paraId="3B4D93FD">
            <w:pPr>
              <w:snapToGrid w:val="0"/>
              <w:spacing w:line="360" w:lineRule="auto"/>
              <w:contextualSpacing/>
              <w:rPr>
                <w:rFonts w:hint="eastAsia" w:ascii="仿宋" w:hAnsi="仿宋" w:eastAsia="仿宋" w:cs="仿宋"/>
                <w:kern w:val="0"/>
                <w:sz w:val="24"/>
              </w:rPr>
            </w:pPr>
            <w:sdt>
              <w:sdtPr>
                <w:rPr>
                  <w:rFonts w:hint="eastAsia" w:ascii="仿宋" w:hAnsi="仿宋" w:eastAsia="仿宋" w:cs="仿宋"/>
                  <w:kern w:val="0"/>
                  <w:sz w:val="24"/>
                </w:rPr>
                <w:id w:val="-1828425707"/>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本项目不允许采购进口产品。</w:t>
            </w:r>
          </w:p>
          <w:p w14:paraId="162E7340">
            <w:pPr>
              <w:snapToGrid w:val="0"/>
              <w:spacing w:line="360" w:lineRule="auto"/>
              <w:contextualSpacing/>
              <w:rPr>
                <w:rFonts w:hint="eastAsia" w:ascii="仿宋" w:hAnsi="仿宋" w:eastAsia="仿宋" w:cs="仿宋"/>
              </w:rPr>
            </w:pPr>
            <w:sdt>
              <w:sdtPr>
                <w:rPr>
                  <w:rFonts w:hint="eastAsia" w:ascii="仿宋" w:hAnsi="仿宋" w:eastAsia="仿宋" w:cs="仿宋"/>
                  <w:kern w:val="0"/>
                  <w:sz w:val="24"/>
                </w:rPr>
                <w:id w:val="-52852824"/>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可以就</w:t>
            </w:r>
            <w:r>
              <w:rPr>
                <w:rFonts w:hint="eastAsia" w:ascii="仿宋" w:hAnsi="仿宋" w:eastAsia="仿宋" w:cs="仿宋"/>
                <w:sz w:val="24"/>
                <w:u w:val="single"/>
              </w:rPr>
              <w:t xml:space="preserve">    </w:t>
            </w:r>
            <w:r>
              <w:rPr>
                <w:rFonts w:hint="eastAsia" w:ascii="仿宋" w:hAnsi="仿宋" w:eastAsia="仿宋" w:cs="仿宋"/>
                <w:kern w:val="0"/>
                <w:sz w:val="24"/>
              </w:rPr>
              <w:t>采购进口产品。优先采购向我国企业转让技术、与我国企业签订消化吸收再创新方案的供应商的进口产品，详见</w:t>
            </w:r>
            <w:r>
              <w:rPr>
                <w:rFonts w:hint="eastAsia" w:ascii="仿宋" w:hAnsi="仿宋" w:eastAsia="仿宋" w:cs="仿宋"/>
                <w:kern w:val="0"/>
                <w:sz w:val="24"/>
                <w:u w:val="single"/>
              </w:rPr>
              <w:t>评分标准</w:t>
            </w:r>
            <w:r>
              <w:rPr>
                <w:rFonts w:hint="eastAsia" w:ascii="仿宋" w:hAnsi="仿宋" w:eastAsia="仿宋" w:cs="仿宋"/>
                <w:kern w:val="0"/>
                <w:sz w:val="24"/>
              </w:rPr>
              <w:t>。</w:t>
            </w:r>
          </w:p>
        </w:tc>
      </w:tr>
      <w:tr w14:paraId="0034BA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644" w:hRule="atLeast"/>
          <w:jc w:val="center"/>
        </w:trPr>
        <w:tc>
          <w:tcPr>
            <w:tcW w:w="629" w:type="dxa"/>
            <w:vAlign w:val="center"/>
          </w:tcPr>
          <w:p w14:paraId="35216295">
            <w:pPr>
              <w:numPr>
                <w:ilvl w:val="0"/>
                <w:numId w:val="1"/>
              </w:numPr>
              <w:snapToGrid w:val="0"/>
              <w:spacing w:line="360" w:lineRule="auto"/>
              <w:jc w:val="center"/>
              <w:rPr>
                <w:rFonts w:hint="eastAsia" w:ascii="仿宋" w:hAnsi="仿宋" w:eastAsia="仿宋" w:cs="仿宋"/>
                <w:sz w:val="24"/>
              </w:rPr>
            </w:pPr>
          </w:p>
        </w:tc>
        <w:tc>
          <w:tcPr>
            <w:tcW w:w="1843" w:type="dxa"/>
            <w:vAlign w:val="center"/>
          </w:tcPr>
          <w:p w14:paraId="2FE96682">
            <w:pPr>
              <w:snapToGrid w:val="0"/>
              <w:jc w:val="center"/>
              <w:rPr>
                <w:rFonts w:hint="eastAsia" w:ascii="仿宋" w:hAnsi="仿宋" w:eastAsia="仿宋" w:cs="仿宋"/>
                <w:b/>
                <w:sz w:val="24"/>
              </w:rPr>
            </w:pPr>
            <w:r>
              <w:rPr>
                <w:rFonts w:hint="eastAsia" w:ascii="仿宋" w:hAnsi="仿宋" w:eastAsia="仿宋" w:cs="仿宋"/>
                <w:b/>
                <w:sz w:val="24"/>
              </w:rPr>
              <w:t>分包</w:t>
            </w:r>
          </w:p>
        </w:tc>
        <w:tc>
          <w:tcPr>
            <w:tcW w:w="6803" w:type="dxa"/>
            <w:vAlign w:val="center"/>
          </w:tcPr>
          <w:p w14:paraId="50CBD4B1">
            <w:pPr>
              <w:snapToGrid w:val="0"/>
              <w:spacing w:line="360" w:lineRule="auto"/>
              <w:contextualSpacing/>
              <w:rPr>
                <w:rFonts w:hint="eastAsia" w:ascii="仿宋" w:hAnsi="仿宋" w:eastAsia="仿宋" w:cs="仿宋"/>
                <w:sz w:val="24"/>
              </w:rPr>
            </w:pPr>
            <w:sdt>
              <w:sdtPr>
                <w:rPr>
                  <w:rFonts w:hint="eastAsia" w:ascii="仿宋" w:hAnsi="仿宋" w:eastAsia="仿宋" w:cs="仿宋"/>
                  <w:kern w:val="0"/>
                  <w:sz w:val="24"/>
                </w:rPr>
                <w:id w:val="37"/>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 xml:space="preserve">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2385BE58">
            <w:pPr>
              <w:snapToGrid w:val="0"/>
              <w:spacing w:line="360" w:lineRule="auto"/>
              <w:contextualSpacing/>
              <w:rPr>
                <w:rFonts w:hint="eastAsia" w:ascii="仿宋" w:hAnsi="仿宋" w:eastAsia="仿宋" w:cs="仿宋"/>
                <w:sz w:val="24"/>
              </w:rPr>
            </w:pPr>
            <w:sdt>
              <w:sdtPr>
                <w:rPr>
                  <w:rFonts w:hint="eastAsia" w:ascii="仿宋" w:hAnsi="仿宋" w:eastAsia="仿宋" w:cs="仿宋"/>
                  <w:kern w:val="0"/>
                  <w:sz w:val="24"/>
                </w:rPr>
                <w:id w:val="38"/>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 xml:space="preserve"> B</w:t>
            </w:r>
            <w:r>
              <w:rPr>
                <w:rFonts w:hint="eastAsia" w:ascii="仿宋" w:hAnsi="仿宋" w:eastAsia="仿宋" w:cs="仿宋"/>
                <w:sz w:val="24"/>
              </w:rPr>
              <w:t>不同意分包。</w:t>
            </w:r>
          </w:p>
          <w:p w14:paraId="51C68A26">
            <w:pPr>
              <w:snapToGrid w:val="0"/>
              <w:spacing w:line="360" w:lineRule="auto"/>
              <w:contextualSpacing/>
              <w:rPr>
                <w:rFonts w:hint="eastAsia" w:ascii="仿宋" w:hAnsi="仿宋" w:eastAsia="仿宋" w:cs="仿宋"/>
                <w:sz w:val="24"/>
              </w:rPr>
            </w:pPr>
            <w:r>
              <w:rPr>
                <w:rFonts w:hint="eastAsia" w:ascii="仿宋" w:hAnsi="仿宋" w:eastAsia="仿宋" w:cs="仿宋"/>
                <w:sz w:val="24"/>
              </w:rPr>
              <w:t>注：不得限制大中型企业向小微企业合理分包。</w:t>
            </w:r>
          </w:p>
        </w:tc>
      </w:tr>
      <w:tr w14:paraId="2C49AF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22" w:hRule="atLeast"/>
          <w:jc w:val="center"/>
        </w:trPr>
        <w:tc>
          <w:tcPr>
            <w:tcW w:w="629" w:type="dxa"/>
            <w:vAlign w:val="center"/>
          </w:tcPr>
          <w:p w14:paraId="28B7C45D">
            <w:pPr>
              <w:numPr>
                <w:ilvl w:val="0"/>
                <w:numId w:val="1"/>
              </w:numPr>
              <w:snapToGrid w:val="0"/>
              <w:spacing w:line="360" w:lineRule="auto"/>
              <w:jc w:val="center"/>
              <w:rPr>
                <w:rFonts w:hint="eastAsia" w:ascii="仿宋" w:hAnsi="仿宋" w:eastAsia="仿宋" w:cs="仿宋"/>
                <w:sz w:val="24"/>
              </w:rPr>
            </w:pPr>
          </w:p>
        </w:tc>
        <w:tc>
          <w:tcPr>
            <w:tcW w:w="1843" w:type="dxa"/>
            <w:vAlign w:val="center"/>
          </w:tcPr>
          <w:p w14:paraId="4832B4FE">
            <w:pPr>
              <w:snapToGrid w:val="0"/>
              <w:jc w:val="center"/>
              <w:rPr>
                <w:rFonts w:hint="eastAsia" w:ascii="仿宋" w:hAnsi="仿宋" w:eastAsia="仿宋" w:cs="仿宋"/>
                <w:b/>
                <w:sz w:val="24"/>
              </w:rPr>
            </w:pPr>
            <w:r>
              <w:rPr>
                <w:rFonts w:hint="eastAsia" w:ascii="仿宋" w:hAnsi="仿宋" w:eastAsia="仿宋" w:cs="仿宋"/>
                <w:b/>
                <w:sz w:val="24"/>
              </w:rPr>
              <w:t>开标前答疑会或现场考察</w:t>
            </w:r>
          </w:p>
        </w:tc>
        <w:tc>
          <w:tcPr>
            <w:tcW w:w="6803" w:type="dxa"/>
            <w:vAlign w:val="center"/>
          </w:tcPr>
          <w:p w14:paraId="32BE6986">
            <w:pPr>
              <w:snapToGrid w:val="0"/>
              <w:spacing w:line="360" w:lineRule="auto"/>
              <w:contextualSpacing/>
              <w:rPr>
                <w:rFonts w:hint="eastAsia" w:ascii="仿宋" w:hAnsi="仿宋" w:eastAsia="仿宋" w:cs="仿宋"/>
                <w:sz w:val="24"/>
              </w:rPr>
            </w:pPr>
            <w:sdt>
              <w:sdtPr>
                <w:rPr>
                  <w:rFonts w:hint="eastAsia" w:ascii="仿宋" w:hAnsi="仿宋" w:eastAsia="仿宋" w:cs="仿宋"/>
                  <w:kern w:val="0"/>
                  <w:sz w:val="24"/>
                </w:rPr>
                <w:id w:val="-212966419"/>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A</w:t>
            </w:r>
            <w:r>
              <w:rPr>
                <w:rFonts w:hint="eastAsia" w:ascii="仿宋" w:hAnsi="仿宋" w:eastAsia="仿宋" w:cs="仿宋"/>
                <w:sz w:val="24"/>
              </w:rPr>
              <w:t>不组织。</w:t>
            </w:r>
          </w:p>
          <w:p w14:paraId="779152F5">
            <w:pPr>
              <w:snapToGrid w:val="0"/>
              <w:spacing w:line="360" w:lineRule="auto"/>
              <w:contextualSpacing/>
              <w:rPr>
                <w:rFonts w:hint="eastAsia" w:ascii="仿宋" w:hAnsi="仿宋" w:eastAsia="仿宋" w:cs="仿宋"/>
                <w:sz w:val="24"/>
                <w:szCs w:val="20"/>
              </w:rPr>
            </w:pPr>
            <w:sdt>
              <w:sdtPr>
                <w:rPr>
                  <w:rFonts w:hint="eastAsia" w:ascii="仿宋" w:hAnsi="仿宋" w:eastAsia="仿宋" w:cs="仿宋"/>
                  <w:kern w:val="0"/>
                  <w:sz w:val="24"/>
                </w:rPr>
                <w:id w:val="-999802974"/>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p w14:paraId="149EB15F">
            <w:pPr>
              <w:snapToGrid w:val="0"/>
              <w:spacing w:line="360" w:lineRule="auto"/>
              <w:contextualSpacing/>
              <w:rPr>
                <w:rFonts w:hint="eastAsia" w:ascii="仿宋" w:hAnsi="仿宋" w:eastAsia="仿宋" w:cs="仿宋"/>
                <w:sz w:val="24"/>
                <w:szCs w:val="20"/>
              </w:rPr>
            </w:pPr>
            <w:r>
              <w:rPr>
                <w:rFonts w:hint="eastAsia" w:ascii="仿宋" w:hAnsi="仿宋" w:eastAsia="仿宋" w:cs="仿宋"/>
              </w:rPr>
              <w:t>☐</w:t>
            </w:r>
            <w:r>
              <w:rPr>
                <w:rFonts w:hint="eastAsia" w:ascii="仿宋" w:hAnsi="仿宋" w:eastAsia="仿宋" w:cs="仿宋"/>
                <w:kern w:val="0"/>
                <w:sz w:val="24"/>
              </w:rPr>
              <w:t>C不统一组织，供应商在获取采购文件后，自行至项目现场考察。</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kern w:val="0"/>
                <w:sz w:val="24"/>
              </w:rPr>
              <w:t>。</w:t>
            </w:r>
          </w:p>
        </w:tc>
      </w:tr>
      <w:tr w14:paraId="57474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450" w:hRule="atLeast"/>
          <w:jc w:val="center"/>
        </w:trPr>
        <w:tc>
          <w:tcPr>
            <w:tcW w:w="629" w:type="dxa"/>
            <w:vAlign w:val="center"/>
          </w:tcPr>
          <w:p w14:paraId="1962287E">
            <w:pPr>
              <w:numPr>
                <w:ilvl w:val="0"/>
                <w:numId w:val="1"/>
              </w:numPr>
              <w:snapToGrid w:val="0"/>
              <w:spacing w:line="360" w:lineRule="auto"/>
              <w:jc w:val="center"/>
              <w:rPr>
                <w:rFonts w:hint="eastAsia" w:ascii="仿宋" w:hAnsi="仿宋" w:eastAsia="仿宋" w:cs="仿宋"/>
                <w:sz w:val="24"/>
              </w:rPr>
            </w:pPr>
          </w:p>
        </w:tc>
        <w:tc>
          <w:tcPr>
            <w:tcW w:w="1843" w:type="dxa"/>
            <w:vAlign w:val="center"/>
          </w:tcPr>
          <w:p w14:paraId="1E3DFDD0">
            <w:pPr>
              <w:snapToGrid w:val="0"/>
              <w:jc w:val="center"/>
              <w:rPr>
                <w:rFonts w:hint="eastAsia" w:ascii="仿宋" w:hAnsi="仿宋" w:eastAsia="仿宋" w:cs="仿宋"/>
                <w:b/>
                <w:sz w:val="24"/>
              </w:rPr>
            </w:pPr>
            <w:r>
              <w:rPr>
                <w:rFonts w:hint="eastAsia" w:ascii="仿宋" w:hAnsi="仿宋" w:eastAsia="仿宋" w:cs="仿宋"/>
                <w:b/>
                <w:sz w:val="24"/>
              </w:rPr>
              <w:t>样品提供</w:t>
            </w:r>
          </w:p>
        </w:tc>
        <w:tc>
          <w:tcPr>
            <w:tcW w:w="6803" w:type="dxa"/>
            <w:vAlign w:val="center"/>
          </w:tcPr>
          <w:p w14:paraId="79CEA4BC">
            <w:pPr>
              <w:snapToGrid w:val="0"/>
              <w:spacing w:line="360" w:lineRule="auto"/>
              <w:contextualSpacing/>
              <w:rPr>
                <w:rFonts w:hint="eastAsia" w:ascii="仿宋" w:hAnsi="仿宋" w:eastAsia="仿宋" w:cs="仿宋"/>
                <w:sz w:val="24"/>
              </w:rPr>
            </w:pPr>
            <w:sdt>
              <w:sdtPr>
                <w:rPr>
                  <w:rFonts w:hint="eastAsia" w:ascii="仿宋" w:hAnsi="仿宋" w:eastAsia="仿宋" w:cs="仿宋"/>
                  <w:kern w:val="0"/>
                  <w:sz w:val="24"/>
                </w:rPr>
                <w:id w:val="41"/>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A</w:t>
            </w:r>
            <w:r>
              <w:rPr>
                <w:rFonts w:hint="eastAsia" w:ascii="仿宋" w:hAnsi="仿宋" w:eastAsia="仿宋" w:cs="仿宋"/>
                <w:sz w:val="24"/>
              </w:rPr>
              <w:t>不要求提供。</w:t>
            </w:r>
          </w:p>
          <w:p w14:paraId="2CF03D7C">
            <w:pPr>
              <w:snapToGrid w:val="0"/>
              <w:spacing w:line="360" w:lineRule="auto"/>
              <w:contextualSpacing/>
              <w:rPr>
                <w:rFonts w:hint="eastAsia" w:ascii="仿宋" w:hAnsi="仿宋" w:eastAsia="仿宋" w:cs="仿宋"/>
                <w:kern w:val="0"/>
                <w:sz w:val="24"/>
              </w:rPr>
            </w:pPr>
            <w:sdt>
              <w:sdtPr>
                <w:rPr>
                  <w:rFonts w:hint="eastAsia" w:ascii="仿宋" w:hAnsi="仿宋" w:eastAsia="仿宋" w:cs="仿宋"/>
                  <w:kern w:val="0"/>
                  <w:sz w:val="24"/>
                </w:rPr>
                <w:id w:val="1026831988"/>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B要求提供</w:t>
            </w:r>
            <w:r>
              <w:rPr>
                <w:rFonts w:hint="eastAsia" w:ascii="仿宋" w:hAnsi="仿宋" w:eastAsia="仿宋" w:cs="仿宋"/>
                <w:b/>
                <w:bCs/>
                <w:kern w:val="0"/>
                <w:sz w:val="24"/>
              </w:rPr>
              <w:t>（未提供样品或提供样品不满足采购需求实质性条件的供应商，投标无效）</w:t>
            </w:r>
            <w:r>
              <w:rPr>
                <w:rFonts w:hint="eastAsia" w:ascii="仿宋" w:hAnsi="仿宋" w:eastAsia="仿宋" w:cs="仿宋"/>
                <w:kern w:val="0"/>
                <w:sz w:val="24"/>
              </w:rPr>
              <w:t>，</w:t>
            </w:r>
          </w:p>
          <w:p w14:paraId="4B2BF40F">
            <w:pPr>
              <w:snapToGrid w:val="0"/>
              <w:spacing w:line="360" w:lineRule="auto"/>
              <w:contextualSpacing/>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14:paraId="6A0A9902">
            <w:pPr>
              <w:snapToGrid w:val="0"/>
              <w:spacing w:line="360" w:lineRule="auto"/>
              <w:contextualSpacing/>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50284987">
            <w:pPr>
              <w:spacing w:line="360" w:lineRule="auto"/>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247270F9">
            <w:pPr>
              <w:spacing w:line="360" w:lineRule="auto"/>
              <w:ind w:firstLine="240" w:firstLineChars="100"/>
              <w:rPr>
                <w:rFonts w:hint="eastAsia" w:ascii="仿宋" w:hAnsi="仿宋" w:eastAsia="仿宋" w:cs="仿宋"/>
                <w:sz w:val="24"/>
              </w:rPr>
            </w:pPr>
            <w:sdt>
              <w:sdtPr>
                <w:rPr>
                  <w:rFonts w:hint="eastAsia" w:ascii="仿宋" w:hAnsi="仿宋" w:eastAsia="仿宋" w:cs="仿宋"/>
                  <w:kern w:val="0"/>
                  <w:sz w:val="24"/>
                </w:rPr>
                <w:id w:val="993611632"/>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z w:val="24"/>
              </w:rPr>
              <w:t>样品分未超过价格分的50%；</w:t>
            </w:r>
          </w:p>
          <w:p w14:paraId="144E07A5">
            <w:pPr>
              <w:spacing w:line="360" w:lineRule="auto"/>
              <w:ind w:firstLine="240" w:firstLineChars="100"/>
              <w:rPr>
                <w:rFonts w:hint="eastAsia" w:ascii="仿宋" w:hAnsi="仿宋" w:eastAsia="仿宋" w:cs="仿宋"/>
                <w:kern w:val="0"/>
                <w:sz w:val="24"/>
              </w:rPr>
            </w:pPr>
            <w:sdt>
              <w:sdtPr>
                <w:rPr>
                  <w:rFonts w:hint="eastAsia" w:ascii="仿宋" w:hAnsi="仿宋" w:eastAsia="仿宋" w:cs="仿宋"/>
                  <w:kern w:val="0"/>
                  <w:sz w:val="24"/>
                </w:rPr>
                <w:id w:val="-1463888504"/>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样品</w:t>
            </w:r>
            <w:r>
              <w:rPr>
                <w:rFonts w:hint="eastAsia" w:ascii="仿宋" w:hAnsi="仿宋" w:eastAsia="仿宋" w:cs="仿宋"/>
                <w:sz w:val="24"/>
              </w:rPr>
              <w:t>分超过价格分的50%，理由</w:t>
            </w:r>
            <w:r>
              <w:rPr>
                <w:rFonts w:hint="eastAsia" w:ascii="仿宋" w:hAnsi="仿宋" w:eastAsia="仿宋" w:cs="仿宋"/>
                <w:kern w:val="0"/>
                <w:sz w:val="24"/>
                <w:u w:val="single"/>
              </w:rPr>
              <w:t xml:space="preserve">本项目标的较为单一，样品能充分体现投标产品的质量、性能等，同时样品也是后期验收的重要依据之一 </w:t>
            </w:r>
            <w:r>
              <w:rPr>
                <w:rFonts w:hint="eastAsia" w:ascii="仿宋" w:hAnsi="仿宋" w:eastAsia="仿宋" w:cs="仿宋"/>
                <w:kern w:val="0"/>
                <w:sz w:val="24"/>
              </w:rPr>
              <w:t>；</w:t>
            </w:r>
          </w:p>
          <w:p w14:paraId="350B73EA">
            <w:pPr>
              <w:spacing w:line="360" w:lineRule="auto"/>
              <w:ind w:firstLine="240" w:firstLineChars="100"/>
              <w:rPr>
                <w:rFonts w:hint="eastAsia" w:ascii="仿宋" w:hAnsi="仿宋" w:eastAsia="仿宋" w:cs="仿宋"/>
                <w:kern w:val="0"/>
                <w:sz w:val="24"/>
              </w:rPr>
            </w:pPr>
            <w:r>
              <w:rPr>
                <w:rFonts w:hint="eastAsia" w:ascii="仿宋" w:hAnsi="仿宋" w:eastAsia="仿宋" w:cs="仿宋"/>
                <w:snapToGrid w:val="0"/>
                <w:kern w:val="28"/>
                <w:sz w:val="24"/>
              </w:rPr>
              <w:t>详见招标文件第四部分</w:t>
            </w:r>
            <w:r>
              <w:rPr>
                <w:rFonts w:hint="eastAsia" w:ascii="仿宋" w:hAnsi="仿宋" w:eastAsia="仿宋" w:cs="仿宋"/>
                <w:sz w:val="24"/>
                <w:u w:val="single"/>
              </w:rPr>
              <w:t>评标办法</w:t>
            </w:r>
            <w:r>
              <w:rPr>
                <w:rFonts w:hint="eastAsia" w:ascii="仿宋" w:hAnsi="仿宋" w:eastAsia="仿宋" w:cs="仿宋"/>
                <w:kern w:val="0"/>
                <w:sz w:val="24"/>
              </w:rPr>
              <w:t xml:space="preserve">。 </w:t>
            </w:r>
          </w:p>
          <w:p w14:paraId="25407899">
            <w:pPr>
              <w:snapToGrid w:val="0"/>
              <w:spacing w:line="360" w:lineRule="auto"/>
              <w:contextualSpacing/>
              <w:rPr>
                <w:rFonts w:hint="eastAsia"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68F27A2B">
            <w:pPr>
              <w:snapToGrid w:val="0"/>
              <w:spacing w:line="360" w:lineRule="auto"/>
              <w:contextualSpacing/>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。请供应商在上述时间内提供样品并按规定位置安装完毕。超过截止时间的，采购人或采购代理机构将不予接收，并将清场并封闭样品现场。</w:t>
            </w:r>
          </w:p>
          <w:p w14:paraId="1B690669">
            <w:pPr>
              <w:snapToGrid w:val="0"/>
              <w:spacing w:line="360" w:lineRule="auto"/>
              <w:contextualSpacing/>
              <w:rPr>
                <w:rFonts w:hint="eastAsia" w:ascii="仿宋" w:hAnsi="仿宋" w:eastAsia="仿宋" w:cs="仿宋"/>
                <w:sz w:val="24"/>
              </w:rPr>
            </w:pPr>
            <w:r>
              <w:rPr>
                <w:rFonts w:hint="eastAsia" w:ascii="仿宋" w:hAnsi="仿宋" w:eastAsia="仿宋" w:cs="仿宋"/>
                <w:sz w:val="24"/>
              </w:rPr>
              <w:t>（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4DFAEA61">
            <w:pPr>
              <w:snapToGrid w:val="0"/>
              <w:spacing w:line="360" w:lineRule="auto"/>
              <w:contextualSpacing/>
              <w:rPr>
                <w:rFonts w:hint="eastAsia" w:ascii="仿宋" w:hAnsi="仿宋" w:eastAsia="仿宋" w:cs="仿宋"/>
                <w:b/>
                <w:sz w:val="24"/>
              </w:rPr>
            </w:pPr>
            <w:r>
              <w:rPr>
                <w:rFonts w:hint="eastAsia" w:ascii="仿宋" w:hAnsi="仿宋" w:eastAsia="仿宋" w:cs="仿宋"/>
                <w:sz w:val="24"/>
              </w:rPr>
              <w:t>（7）制作、运输、安装和保管样品所发生的一切费用由供应商自理。</w:t>
            </w:r>
          </w:p>
        </w:tc>
      </w:tr>
      <w:tr w14:paraId="75C4B6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11A8AF70">
            <w:pPr>
              <w:numPr>
                <w:ilvl w:val="0"/>
                <w:numId w:val="1"/>
              </w:numPr>
              <w:snapToGrid w:val="0"/>
              <w:spacing w:line="360" w:lineRule="auto"/>
              <w:jc w:val="center"/>
              <w:rPr>
                <w:rFonts w:hint="eastAsia" w:ascii="仿宋" w:hAnsi="仿宋" w:eastAsia="仿宋" w:cs="仿宋"/>
                <w:sz w:val="24"/>
              </w:rPr>
            </w:pPr>
          </w:p>
        </w:tc>
        <w:tc>
          <w:tcPr>
            <w:tcW w:w="1843" w:type="dxa"/>
            <w:vAlign w:val="center"/>
          </w:tcPr>
          <w:p w14:paraId="49BFA66C">
            <w:pPr>
              <w:snapToGrid w:val="0"/>
              <w:jc w:val="center"/>
              <w:rPr>
                <w:rFonts w:hint="eastAsia" w:ascii="仿宋" w:hAnsi="仿宋" w:eastAsia="仿宋" w:cs="仿宋"/>
                <w:bCs/>
                <w:sz w:val="24"/>
              </w:rPr>
            </w:pPr>
            <w:r>
              <w:rPr>
                <w:rFonts w:hint="eastAsia" w:ascii="仿宋" w:hAnsi="仿宋" w:eastAsia="仿宋" w:cs="仿宋"/>
                <w:b/>
                <w:sz w:val="24"/>
              </w:rPr>
              <w:t>方案讲解演示</w:t>
            </w:r>
          </w:p>
        </w:tc>
        <w:tc>
          <w:tcPr>
            <w:tcW w:w="6803" w:type="dxa"/>
            <w:vAlign w:val="center"/>
          </w:tcPr>
          <w:p w14:paraId="0330D1DA">
            <w:pPr>
              <w:snapToGrid w:val="0"/>
              <w:spacing w:line="360" w:lineRule="auto"/>
              <w:contextualSpacing/>
              <w:rPr>
                <w:rFonts w:hint="eastAsia" w:ascii="仿宋" w:hAnsi="仿宋" w:eastAsia="仿宋" w:cs="仿宋"/>
                <w:sz w:val="24"/>
              </w:rPr>
            </w:pPr>
            <w:sdt>
              <w:sdtPr>
                <w:rPr>
                  <w:rFonts w:hint="eastAsia" w:ascii="仿宋" w:hAnsi="仿宋" w:eastAsia="仿宋" w:cs="仿宋"/>
                  <w:kern w:val="0"/>
                  <w:sz w:val="24"/>
                </w:rPr>
                <w:id w:val="43"/>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Wingdings" w:hAnsi="Wingdings" w:eastAsia="仿宋" w:cs="仿宋"/>
                    <w:kern w:val="0"/>
                    <w:sz w:val="24"/>
                    <w:szCs w:val="24"/>
                    <w:lang w:val="en-US" w:eastAsia="zh-CN" w:bidi="ar-SA"/>
                  </w:rPr>
                  <w:t>þ</w:t>
                </w:r>
              </w:sdtContent>
            </w:sdt>
            <w:r>
              <w:rPr>
                <w:rFonts w:hint="eastAsia" w:ascii="仿宋" w:hAnsi="仿宋" w:eastAsia="仿宋" w:cs="仿宋"/>
                <w:kern w:val="0"/>
                <w:sz w:val="24"/>
              </w:rPr>
              <w:t>A</w:t>
            </w:r>
            <w:r>
              <w:rPr>
                <w:rFonts w:hint="eastAsia" w:ascii="仿宋" w:hAnsi="仿宋" w:eastAsia="仿宋" w:cs="仿宋"/>
                <w:sz w:val="24"/>
              </w:rPr>
              <w:t>不组织。</w:t>
            </w:r>
          </w:p>
          <w:p w14:paraId="54EE4574">
            <w:pPr>
              <w:snapToGrid w:val="0"/>
              <w:spacing w:line="360" w:lineRule="auto"/>
              <w:contextualSpacing/>
              <w:rPr>
                <w:rFonts w:hint="eastAsia" w:ascii="仿宋" w:hAnsi="仿宋" w:eastAsia="仿宋" w:cs="仿宋"/>
                <w:kern w:val="0"/>
                <w:sz w:val="24"/>
              </w:rPr>
            </w:pPr>
            <w:sdt>
              <w:sdtPr>
                <w:rPr>
                  <w:rFonts w:hint="eastAsia" w:ascii="仿宋" w:hAnsi="仿宋" w:eastAsia="仿宋" w:cs="仿宋"/>
                  <w:color w:val="FF0000"/>
                  <w:kern w:val="0"/>
                  <w:sz w:val="24"/>
                </w:rPr>
                <w:id w:val="1174071719"/>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B组织。</w:t>
            </w:r>
          </w:p>
          <w:p w14:paraId="66145BA2">
            <w:pPr>
              <w:snapToGrid w:val="0"/>
              <w:spacing w:line="360" w:lineRule="auto"/>
              <w:contextualSpacing/>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kern w:val="0"/>
                <w:sz w:val="24"/>
              </w:rPr>
              <w:t>（1）在评标时安排每个投标人进行方案讲解演示。每个投标人时间不超</w:t>
            </w:r>
            <w:r>
              <w:rPr>
                <w:rFonts w:hint="eastAsia" w:ascii="仿宋" w:hAnsi="仿宋" w:eastAsia="仿宋" w:cs="仿宋"/>
                <w:color w:val="000000" w:themeColor="text1"/>
                <w:kern w:val="0"/>
                <w:sz w:val="24"/>
                <w14:textFill>
                  <w14:solidFill>
                    <w14:schemeClr w14:val="tx1"/>
                  </w14:solidFill>
                </w14:textFill>
              </w:rPr>
              <w:t>过</w:t>
            </w:r>
            <w:r>
              <w:rPr>
                <w:rFonts w:hint="eastAsia" w:ascii="仿宋" w:hAnsi="仿宋" w:eastAsia="仿宋" w:cs="仿宋"/>
                <w:color w:val="000000" w:themeColor="text1"/>
                <w:kern w:val="0"/>
                <w:sz w:val="24"/>
                <w:u w:val="single"/>
                <w14:textFill>
                  <w14:solidFill>
                    <w14:schemeClr w14:val="tx1"/>
                  </w14:solidFill>
                </w14:textFill>
              </w:rPr>
              <w:t>20</w:t>
            </w:r>
            <w:r>
              <w:rPr>
                <w:rFonts w:hint="eastAsia" w:ascii="仿宋" w:hAnsi="仿宋" w:eastAsia="仿宋" w:cs="仿宋"/>
                <w:color w:val="000000" w:themeColor="text1"/>
                <w:kern w:val="0"/>
                <w:sz w:val="24"/>
                <w14:textFill>
                  <w14:solidFill>
                    <w14:schemeClr w14:val="tx1"/>
                  </w14:solidFill>
                </w14:textFill>
              </w:rPr>
              <w:t>分钟，到时停止演示，不接受延时和口头解释。讲解次序以投标文件解密时间先后次序为准，讲解演示人员不超过</w:t>
            </w:r>
            <w:r>
              <w:rPr>
                <w:rFonts w:hint="eastAsia" w:ascii="仿宋" w:hAnsi="仿宋" w:eastAsia="仿宋" w:cs="仿宋"/>
                <w:color w:val="000000" w:themeColor="text1"/>
                <w:kern w:val="0"/>
                <w:sz w:val="24"/>
                <w:u w:val="single"/>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人。讲解演示结束后按要求解答评标委员会提问。</w:t>
            </w:r>
          </w:p>
          <w:p w14:paraId="16BD11F1">
            <w:pPr>
              <w:snapToGrid w:val="0"/>
              <w:spacing w:line="360" w:lineRule="auto"/>
              <w:contextualSpacing/>
              <w:rPr>
                <w:rFonts w:hint="eastAsia" w:ascii="仿宋" w:hAnsi="仿宋" w:eastAsia="仿宋" w:cs="仿宋"/>
                <w:kern w:val="0"/>
                <w:sz w:val="24"/>
              </w:rPr>
            </w:pPr>
            <w:r>
              <w:rPr>
                <w:rFonts w:hint="eastAsia" w:ascii="仿宋" w:hAnsi="仿宋" w:eastAsia="仿宋" w:cs="仿宋"/>
                <w:kern w:val="0"/>
                <w:sz w:val="24"/>
              </w:rPr>
              <w:t>（2）方案讲解演示可选择以下其中一种方式：</w:t>
            </w:r>
          </w:p>
          <w:p w14:paraId="51652567">
            <w:pPr>
              <w:snapToGrid w:val="0"/>
              <w:spacing w:line="360" w:lineRule="auto"/>
              <w:contextualSpacing/>
              <w:rPr>
                <w:rFonts w:hint="eastAsia" w:ascii="仿宋" w:hAnsi="仿宋" w:eastAsia="仿宋" w:cs="仿宋"/>
                <w:kern w:val="0"/>
                <w:sz w:val="24"/>
              </w:rPr>
            </w:pPr>
            <w:sdt>
              <w:sdtPr>
                <w:rPr>
                  <w:rFonts w:hint="eastAsia" w:ascii="仿宋" w:hAnsi="仿宋" w:eastAsia="仿宋" w:cs="仿宋"/>
                  <w:kern w:val="0"/>
                  <w:sz w:val="24"/>
                </w:rPr>
                <w:id w:val="742374729"/>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b/>
                <w:bCs/>
                <w:kern w:val="0"/>
                <w:sz w:val="24"/>
              </w:rPr>
              <w:t>方式一：</w:t>
            </w:r>
            <w:r>
              <w:rPr>
                <w:rFonts w:hint="eastAsia" w:ascii="仿宋" w:hAnsi="仿宋" w:eastAsia="仿宋" w:cs="仿宋"/>
                <w:kern w:val="0"/>
                <w:sz w:val="24"/>
              </w:rPr>
              <w:t>政采云平台在线讲解演示。政采云平台在线讲解需供应商根据政采云平台操作要求做好准备工作，提前完善软硬件配置环境。</w:t>
            </w:r>
          </w:p>
          <w:p w14:paraId="149CBA4F">
            <w:pPr>
              <w:snapToGrid w:val="0"/>
              <w:spacing w:line="360" w:lineRule="auto"/>
              <w:contextualSpacing/>
              <w:rPr>
                <w:rFonts w:hint="eastAsia" w:ascii="仿宋" w:hAnsi="仿宋" w:eastAsia="仿宋" w:cs="仿宋"/>
                <w:b/>
                <w:bCs/>
                <w:kern w:val="0"/>
                <w:sz w:val="24"/>
                <w:szCs w:val="32"/>
              </w:rPr>
            </w:pPr>
            <w:sdt>
              <w:sdtPr>
                <w:rPr>
                  <w:rFonts w:hint="eastAsia" w:ascii="仿宋" w:hAnsi="仿宋" w:eastAsia="仿宋" w:cs="仿宋"/>
                  <w:kern w:val="0"/>
                  <w:sz w:val="24"/>
                </w:rPr>
                <w:id w:val="46"/>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b/>
                <w:bCs/>
                <w:kern w:val="0"/>
                <w:sz w:val="24"/>
              </w:rPr>
              <w:t>方式二：</w:t>
            </w:r>
            <w:r>
              <w:rPr>
                <w:rFonts w:hint="eastAsia" w:ascii="仿宋" w:hAnsi="仿宋" w:eastAsia="仿宋" w:cs="仿宋"/>
                <w:kern w:val="0"/>
                <w:sz w:val="24"/>
              </w:rPr>
              <w:t>代理机构评标场所现场讲解演示。现场演示人员进场时</w:t>
            </w:r>
            <w:r>
              <w:rPr>
                <w:rFonts w:hint="eastAsia" w:ascii="仿宋" w:hAnsi="仿宋" w:eastAsia="仿宋" w:cs="仿宋"/>
                <w:b/>
                <w:bCs/>
                <w:kern w:val="0"/>
                <w:sz w:val="24"/>
              </w:rPr>
              <w:t>须携带</w:t>
            </w:r>
            <w:r>
              <w:rPr>
                <w:rFonts w:hint="eastAsia" w:ascii="仿宋" w:hAnsi="仿宋" w:eastAsia="仿宋" w:cs="仿宋"/>
                <w:kern w:val="0"/>
                <w:sz w:val="24"/>
                <w:u w:val="single"/>
              </w:rPr>
              <w:t>身份证、授权委托书（详见采购文件格式范例附件8，法定代表人可不携带）</w:t>
            </w:r>
            <w:r>
              <w:rPr>
                <w:rFonts w:hint="eastAsia" w:ascii="仿宋" w:hAnsi="仿宋" w:eastAsia="仿宋" w:cs="仿宋"/>
                <w:kern w:val="0"/>
                <w:sz w:val="24"/>
              </w:rPr>
              <w:t>，否则不得进场。现场演示后按要求解答评标委员会的提问。</w:t>
            </w:r>
            <w:r>
              <w:rPr>
                <w:rFonts w:hint="eastAsia" w:ascii="仿宋" w:hAnsi="仿宋" w:eastAsia="仿宋" w:cs="仿宋"/>
                <w:b/>
                <w:bCs/>
                <w:kern w:val="0"/>
                <w:sz w:val="24"/>
              </w:rPr>
              <w:t>讲解等候地点</w:t>
            </w:r>
            <w:r>
              <w:rPr>
                <w:rFonts w:hint="eastAsia" w:ascii="仿宋" w:hAnsi="仿宋" w:eastAsia="仿宋" w:cs="仿宋"/>
                <w:kern w:val="0"/>
                <w:sz w:val="24"/>
              </w:rPr>
              <w:t>为</w:t>
            </w:r>
            <w:r>
              <w:rPr>
                <w:rFonts w:hint="eastAsia" w:ascii="仿宋" w:hAnsi="仿宋" w:eastAsia="仿宋" w:cs="仿宋"/>
                <w:sz w:val="24"/>
                <w:u w:val="single"/>
              </w:rPr>
              <w:t xml:space="preserve"> 杭州市古墩路701号紫金广场A座15楼1505开标室 </w:t>
            </w:r>
            <w:r>
              <w:rPr>
                <w:rFonts w:hint="eastAsia" w:ascii="仿宋" w:hAnsi="仿宋" w:eastAsia="仿宋" w:cs="仿宋"/>
                <w:kern w:val="0"/>
                <w:sz w:val="24"/>
              </w:rPr>
              <w:t>，</w:t>
            </w:r>
            <w:r>
              <w:rPr>
                <w:rFonts w:hint="eastAsia" w:ascii="仿宋" w:hAnsi="仿宋" w:eastAsia="仿宋" w:cs="仿宋"/>
                <w:b/>
                <w:bCs/>
                <w:kern w:val="0"/>
                <w:sz w:val="24"/>
              </w:rPr>
              <w:t>现场讲解地点</w:t>
            </w:r>
            <w:r>
              <w:rPr>
                <w:rFonts w:hint="eastAsia" w:ascii="仿宋" w:hAnsi="仿宋" w:eastAsia="仿宋" w:cs="仿宋"/>
                <w:kern w:val="0"/>
                <w:sz w:val="24"/>
              </w:rPr>
              <w:t>为</w:t>
            </w:r>
            <w:r>
              <w:rPr>
                <w:rFonts w:hint="eastAsia" w:ascii="仿宋" w:hAnsi="仿宋" w:eastAsia="仿宋" w:cs="仿宋"/>
                <w:sz w:val="24"/>
                <w:u w:val="single"/>
              </w:rPr>
              <w:t xml:space="preserve"> 杭州市古墩路701号紫金广场A座15楼评标室 </w:t>
            </w:r>
            <w:r>
              <w:rPr>
                <w:rFonts w:hint="eastAsia" w:ascii="仿宋" w:hAnsi="仿宋" w:eastAsia="仿宋" w:cs="仿宋"/>
                <w:kern w:val="0"/>
                <w:sz w:val="24"/>
              </w:rPr>
              <w:t>，讲解演示所用电脑等设备由供应商自备。</w:t>
            </w:r>
            <w:r>
              <w:rPr>
                <w:rFonts w:hint="eastAsia" w:ascii="仿宋" w:hAnsi="仿宋" w:eastAsia="仿宋" w:cs="仿宋"/>
                <w:b/>
                <w:bCs/>
                <w:kern w:val="0"/>
                <w:sz w:val="24"/>
              </w:rPr>
              <w:t>现场讲解演示人员进场时提供讲解人员名单（加盖公章）及身份证明，</w:t>
            </w:r>
            <w:r>
              <w:rPr>
                <w:rFonts w:hint="eastAsia" w:ascii="仿宋" w:hAnsi="仿宋" w:eastAsia="仿宋" w:cs="仿宋"/>
                <w:b/>
                <w:bCs/>
                <w:kern w:val="0"/>
                <w:sz w:val="24"/>
                <w:szCs w:val="32"/>
              </w:rPr>
              <w:t>否则不得讲解演示。</w:t>
            </w:r>
          </w:p>
          <w:p w14:paraId="11B4F8C6">
            <w:pPr>
              <w:snapToGrid w:val="0"/>
              <w:spacing w:line="360" w:lineRule="auto"/>
              <w:contextualSpacing/>
              <w:rPr>
                <w:rFonts w:hint="eastAsia" w:ascii="仿宋" w:hAnsi="仿宋" w:eastAsia="仿宋" w:cs="仿宋"/>
                <w:b/>
                <w:bCs/>
                <w:kern w:val="0"/>
                <w:sz w:val="24"/>
              </w:rPr>
            </w:pPr>
            <w:sdt>
              <w:sdtPr>
                <w:rPr>
                  <w:rFonts w:hint="eastAsia" w:ascii="仿宋" w:hAnsi="仿宋" w:eastAsia="仿宋" w:cs="仿宋"/>
                  <w:kern w:val="0"/>
                  <w:sz w:val="24"/>
                </w:rPr>
                <w:id w:val="-825822675"/>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b/>
                <w:bCs/>
                <w:kern w:val="0"/>
                <w:sz w:val="24"/>
              </w:rPr>
              <w:t>方式三：</w:t>
            </w:r>
            <w:r>
              <w:rPr>
                <w:rFonts w:hint="eastAsia" w:ascii="仿宋" w:hAnsi="仿宋" w:eastAsia="仿宋" w:cs="仿宋"/>
                <w:kern w:val="0"/>
                <w:sz w:val="24"/>
              </w:rPr>
              <w:t>采用视频录制方式，用U盘介质储存现场递交或快递或邮寄至代理机构（</w:t>
            </w:r>
            <w:r>
              <w:rPr>
                <w:rFonts w:hint="eastAsia" w:ascii="仿宋" w:hAnsi="仿宋" w:eastAsia="仿宋" w:cs="仿宋"/>
                <w:b/>
                <w:bCs/>
                <w:kern w:val="0"/>
                <w:sz w:val="24"/>
                <w:u w:val="single"/>
              </w:rPr>
              <w:t>地址：杭州市西湖区古墩路701号紫金广场A座1205室，收件人：</w:t>
            </w:r>
            <w:r>
              <w:rPr>
                <w:rFonts w:hint="eastAsia" w:ascii="仿宋" w:hAnsi="仿宋" w:eastAsia="仿宋" w:cs="仿宋"/>
                <w:b/>
                <w:bCs/>
                <w:kern w:val="0"/>
                <w:sz w:val="24"/>
                <w:u w:val="single"/>
                <w:lang w:eastAsia="zh-CN"/>
              </w:rPr>
              <w:t>白翠双</w:t>
            </w:r>
            <w:r>
              <w:rPr>
                <w:rFonts w:hint="eastAsia" w:ascii="仿宋" w:hAnsi="仿宋" w:eastAsia="仿宋" w:cs="仿宋"/>
                <w:b/>
                <w:bCs/>
                <w:kern w:val="0"/>
                <w:sz w:val="24"/>
                <w:u w:val="single"/>
              </w:rPr>
              <w:t>，联系方式：</w:t>
            </w:r>
            <w:r>
              <w:rPr>
                <w:rFonts w:hint="eastAsia" w:ascii="仿宋" w:hAnsi="仿宋" w:eastAsia="仿宋" w:cs="仿宋"/>
                <w:b/>
                <w:bCs/>
                <w:kern w:val="0"/>
                <w:sz w:val="24"/>
                <w:u w:val="single"/>
                <w:lang w:eastAsia="zh-CN"/>
              </w:rPr>
              <w:t>18758008901</w:t>
            </w:r>
            <w:r>
              <w:rPr>
                <w:rFonts w:hint="eastAsia" w:ascii="仿宋" w:hAnsi="仿宋" w:eastAsia="仿宋" w:cs="仿宋"/>
                <w:kern w:val="0"/>
                <w:sz w:val="24"/>
              </w:rPr>
              <w:t>）</w:t>
            </w:r>
            <w:r>
              <w:rPr>
                <w:rFonts w:hint="eastAsia" w:ascii="仿宋" w:hAnsi="仿宋" w:eastAsia="仿宋" w:cs="仿宋"/>
                <w:b/>
                <w:bCs/>
                <w:kern w:val="0"/>
                <w:sz w:val="24"/>
              </w:rPr>
              <w:t>。</w:t>
            </w:r>
            <w:r>
              <w:rPr>
                <w:rFonts w:hint="eastAsia" w:ascii="仿宋" w:hAnsi="仿宋" w:eastAsia="仿宋" w:cs="仿宋"/>
                <w:kern w:val="0"/>
                <w:sz w:val="24"/>
              </w:rPr>
              <w:t>若因U盘损坏或打不开则按视为未提交。</w:t>
            </w:r>
            <w:r>
              <w:rPr>
                <w:rFonts w:hint="eastAsia" w:ascii="仿宋" w:hAnsi="仿宋" w:eastAsia="仿宋" w:cs="仿宋"/>
                <w:b/>
                <w:bCs/>
                <w:kern w:val="0"/>
                <w:sz w:val="24"/>
              </w:rPr>
              <w:t>邮寄后请将“项目名称+单位名称+快递单号”发送至</w:t>
            </w:r>
            <w:r>
              <w:rPr>
                <w:rFonts w:hint="eastAsia" w:ascii="仿宋" w:hAnsi="仿宋" w:eastAsia="仿宋" w:cs="仿宋"/>
                <w:b/>
                <w:bCs/>
                <w:kern w:val="0"/>
                <w:sz w:val="24"/>
                <w:lang w:eastAsia="zh-CN"/>
              </w:rPr>
              <w:t>1967168603</w:t>
            </w:r>
            <w:r>
              <w:rPr>
                <w:rFonts w:hint="eastAsia" w:ascii="仿宋" w:hAnsi="仿宋" w:eastAsia="仿宋" w:cs="仿宋"/>
                <w:b/>
                <w:bCs/>
                <w:kern w:val="0"/>
                <w:sz w:val="24"/>
              </w:rPr>
              <w:t>@qq.com。</w:t>
            </w:r>
          </w:p>
          <w:p w14:paraId="43A455A6">
            <w:pPr>
              <w:snapToGrid w:val="0"/>
              <w:spacing w:line="360" w:lineRule="auto"/>
              <w:contextualSpacing/>
              <w:rPr>
                <w:rFonts w:hint="eastAsia" w:ascii="仿宋" w:hAnsi="仿宋" w:eastAsia="仿宋" w:cs="仿宋"/>
                <w:b/>
                <w:kern w:val="0"/>
                <w:sz w:val="24"/>
                <w:lang w:val="zh-CN"/>
              </w:rPr>
            </w:pPr>
            <w:r>
              <w:rPr>
                <w:rFonts w:hint="eastAsia" w:ascii="仿宋" w:hAnsi="仿宋" w:eastAsia="仿宋" w:cs="仿宋"/>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14:paraId="1B89F0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587" w:hRule="atLeast"/>
          <w:jc w:val="center"/>
        </w:trPr>
        <w:tc>
          <w:tcPr>
            <w:tcW w:w="629" w:type="dxa"/>
            <w:vMerge w:val="restart"/>
            <w:vAlign w:val="center"/>
          </w:tcPr>
          <w:p w14:paraId="24645F4B">
            <w:pPr>
              <w:numPr>
                <w:ilvl w:val="0"/>
                <w:numId w:val="1"/>
              </w:numPr>
              <w:snapToGrid w:val="0"/>
              <w:spacing w:line="360" w:lineRule="auto"/>
              <w:jc w:val="center"/>
              <w:rPr>
                <w:rFonts w:hint="eastAsia" w:ascii="仿宋" w:hAnsi="仿宋" w:eastAsia="仿宋" w:cs="仿宋"/>
                <w:sz w:val="24"/>
              </w:rPr>
            </w:pPr>
          </w:p>
        </w:tc>
        <w:tc>
          <w:tcPr>
            <w:tcW w:w="1843" w:type="dxa"/>
            <w:vMerge w:val="restart"/>
            <w:vAlign w:val="center"/>
          </w:tcPr>
          <w:p w14:paraId="294A5996">
            <w:pPr>
              <w:snapToGrid w:val="0"/>
              <w:jc w:val="center"/>
              <w:rPr>
                <w:rFonts w:hint="eastAsia" w:ascii="仿宋" w:hAnsi="仿宋" w:eastAsia="仿宋" w:cs="仿宋"/>
                <w:b/>
                <w:sz w:val="24"/>
              </w:rPr>
            </w:pPr>
            <w:r>
              <w:rPr>
                <w:rFonts w:hint="eastAsia" w:ascii="仿宋" w:hAnsi="仿宋" w:eastAsia="仿宋" w:cs="仿宋"/>
                <w:b/>
                <w:sz w:val="24"/>
              </w:rPr>
              <w:t>供应商应当提供的资格、资信证明文件</w:t>
            </w:r>
          </w:p>
        </w:tc>
        <w:tc>
          <w:tcPr>
            <w:tcW w:w="6803" w:type="dxa"/>
            <w:vAlign w:val="center"/>
          </w:tcPr>
          <w:p w14:paraId="63236BD9">
            <w:pPr>
              <w:snapToGrid w:val="0"/>
              <w:spacing w:line="360" w:lineRule="auto"/>
              <w:contextualSpacing/>
              <w:rPr>
                <w:rFonts w:hint="eastAsia" w:ascii="仿宋" w:hAnsi="仿宋" w:eastAsia="仿宋" w:cs="仿宋"/>
                <w:sz w:val="24"/>
              </w:rPr>
            </w:pPr>
            <w:r>
              <w:rPr>
                <w:rFonts w:hint="eastAsia" w:ascii="仿宋" w:hAnsi="仿宋" w:eastAsia="仿宋" w:cs="仿宋"/>
                <w:sz w:val="24"/>
              </w:rPr>
              <w:t>（1）资格证明文件：见采购文件第二部分11.1。</w:t>
            </w:r>
          </w:p>
          <w:p w14:paraId="417388C5">
            <w:pPr>
              <w:snapToGrid w:val="0"/>
              <w:spacing w:line="360" w:lineRule="auto"/>
              <w:contextualSpacing/>
              <w:rPr>
                <w:rFonts w:hint="eastAsia" w:ascii="仿宋" w:hAnsi="仿宋" w:eastAsia="仿宋" w:cs="仿宋"/>
                <w:snapToGrid w:val="0"/>
                <w:kern w:val="0"/>
                <w:szCs w:val="21"/>
              </w:rPr>
            </w:pPr>
            <w:r>
              <w:rPr>
                <w:rFonts w:hint="eastAsia" w:ascii="仿宋" w:hAnsi="仿宋" w:eastAsia="仿宋" w:cs="仿宋"/>
                <w:kern w:val="0"/>
                <w:sz w:val="24"/>
                <w:lang w:val="zh-CN"/>
              </w:rPr>
              <w:t>供应商未提供有效的资格证明文件的，视为供应商不具备采购文件中规定的资格要求，投标无效。</w:t>
            </w:r>
          </w:p>
        </w:tc>
      </w:tr>
      <w:tr w14:paraId="2889EB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629" w:type="dxa"/>
            <w:vMerge w:val="continue"/>
            <w:vAlign w:val="center"/>
          </w:tcPr>
          <w:p w14:paraId="7350E8B2">
            <w:pPr>
              <w:numPr>
                <w:ilvl w:val="0"/>
                <w:numId w:val="1"/>
              </w:numPr>
              <w:snapToGrid w:val="0"/>
              <w:spacing w:line="360" w:lineRule="auto"/>
              <w:jc w:val="center"/>
              <w:rPr>
                <w:rFonts w:hint="eastAsia" w:ascii="仿宋" w:hAnsi="仿宋" w:eastAsia="仿宋" w:cs="仿宋"/>
                <w:sz w:val="24"/>
              </w:rPr>
            </w:pPr>
          </w:p>
        </w:tc>
        <w:tc>
          <w:tcPr>
            <w:tcW w:w="1843" w:type="dxa"/>
            <w:vMerge w:val="continue"/>
            <w:vAlign w:val="center"/>
          </w:tcPr>
          <w:p w14:paraId="539778CA">
            <w:pPr>
              <w:snapToGrid w:val="0"/>
              <w:jc w:val="center"/>
              <w:rPr>
                <w:rFonts w:hint="eastAsia" w:ascii="仿宋" w:hAnsi="仿宋" w:eastAsia="仿宋" w:cs="仿宋"/>
                <w:b/>
                <w:sz w:val="24"/>
              </w:rPr>
            </w:pPr>
          </w:p>
        </w:tc>
        <w:tc>
          <w:tcPr>
            <w:tcW w:w="6803" w:type="dxa"/>
            <w:vAlign w:val="center"/>
          </w:tcPr>
          <w:p w14:paraId="3B801A5C">
            <w:pPr>
              <w:snapToGrid w:val="0"/>
              <w:spacing w:line="360" w:lineRule="auto"/>
              <w:contextualSpacing/>
              <w:rPr>
                <w:rFonts w:hint="eastAsia" w:ascii="仿宋" w:hAnsi="仿宋" w:eastAsia="仿宋" w:cs="仿宋"/>
                <w:sz w:val="24"/>
              </w:rPr>
            </w:pPr>
            <w:r>
              <w:rPr>
                <w:rFonts w:hint="eastAsia" w:ascii="仿宋" w:hAnsi="仿宋" w:eastAsia="仿宋" w:cs="仿宋"/>
                <w:sz w:val="24"/>
              </w:rPr>
              <w:t>（2）资信证明文件：根据采购文件第四部分评标标准提供。</w:t>
            </w:r>
          </w:p>
        </w:tc>
      </w:tr>
      <w:tr w14:paraId="48DB0A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24BCD0C3">
            <w:pPr>
              <w:numPr>
                <w:ilvl w:val="0"/>
                <w:numId w:val="1"/>
              </w:numPr>
              <w:snapToGrid w:val="0"/>
              <w:spacing w:line="360" w:lineRule="auto"/>
              <w:jc w:val="center"/>
              <w:rPr>
                <w:rFonts w:hint="eastAsia" w:ascii="仿宋" w:hAnsi="仿宋" w:eastAsia="仿宋" w:cs="仿宋"/>
                <w:sz w:val="24"/>
              </w:rPr>
            </w:pPr>
          </w:p>
        </w:tc>
        <w:tc>
          <w:tcPr>
            <w:tcW w:w="1843" w:type="dxa"/>
            <w:vAlign w:val="center"/>
          </w:tcPr>
          <w:p w14:paraId="02776945">
            <w:pPr>
              <w:snapToGrid w:val="0"/>
              <w:jc w:val="center"/>
              <w:rPr>
                <w:rFonts w:hint="eastAsia" w:ascii="仿宋" w:hAnsi="仿宋" w:eastAsia="仿宋" w:cs="仿宋"/>
                <w:b/>
                <w:sz w:val="24"/>
              </w:rPr>
            </w:pPr>
            <w:r>
              <w:rPr>
                <w:rFonts w:hint="eastAsia" w:ascii="仿宋" w:hAnsi="仿宋" w:eastAsia="仿宋" w:cs="仿宋"/>
                <w:b/>
                <w:sz w:val="24"/>
              </w:rPr>
              <w:t>节能产品、环境标志产品</w:t>
            </w:r>
          </w:p>
        </w:tc>
        <w:tc>
          <w:tcPr>
            <w:tcW w:w="6803" w:type="dxa"/>
            <w:vAlign w:val="center"/>
          </w:tcPr>
          <w:p w14:paraId="3E03B00C">
            <w:pPr>
              <w:snapToGrid w:val="0"/>
              <w:spacing w:line="360" w:lineRule="auto"/>
              <w:contextualSpacing/>
              <w:rPr>
                <w:rFonts w:hint="eastAsia" w:ascii="仿宋" w:hAnsi="仿宋" w:eastAsia="仿宋" w:cs="仿宋"/>
                <w:kern w:val="0"/>
                <w:sz w:val="24"/>
              </w:rPr>
            </w:pPr>
            <w:r>
              <w:rPr>
                <w:rFonts w:hint="eastAsia" w:ascii="仿宋" w:hAnsi="仿宋" w:eastAsia="仿宋" w:cs="仿宋"/>
                <w:kern w:val="0"/>
                <w:sz w:val="24"/>
              </w:rPr>
              <w:t>严格执行《财政部 发展改革委 生态环境部 市场监管总局关于调整优化节能产品、环境标志产品政府采购执行机制的通知》（财库〔2019〕9 号）。</w:t>
            </w:r>
          </w:p>
          <w:p w14:paraId="6C046A0A">
            <w:pPr>
              <w:spacing w:line="360" w:lineRule="auto"/>
              <w:rPr>
                <w:rFonts w:hint="eastAsia" w:ascii="仿宋" w:hAnsi="仿宋" w:eastAsia="仿宋" w:cs="仿宋"/>
                <w:b/>
                <w:bCs/>
                <w:kern w:val="0"/>
                <w:sz w:val="24"/>
              </w:rPr>
            </w:pPr>
            <w:r>
              <w:rPr>
                <w:rFonts w:hint="eastAsia" w:ascii="仿宋" w:hAnsi="仿宋" w:eastAsia="仿宋" w:cs="仿宋"/>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r>
              <w:rPr>
                <w:rFonts w:hint="eastAsia" w:ascii="仿宋" w:hAnsi="仿宋" w:eastAsia="仿宋" w:cs="仿宋"/>
                <w:b/>
                <w:bCs/>
                <w:kern w:val="0"/>
                <w:sz w:val="24"/>
              </w:rPr>
              <w:t>供应商须按采购文件要求提供相关产品认证证书。</w:t>
            </w:r>
          </w:p>
          <w:p w14:paraId="1F845EBA">
            <w:pPr>
              <w:spacing w:line="360" w:lineRule="auto"/>
              <w:rPr>
                <w:rFonts w:hint="eastAsia" w:ascii="仿宋" w:hAnsi="仿宋" w:eastAsia="仿宋" w:cs="仿宋"/>
                <w:sz w:val="24"/>
              </w:rPr>
            </w:pPr>
            <w:sdt>
              <w:sdtPr>
                <w:rPr>
                  <w:rFonts w:hint="eastAsia" w:ascii="仿宋" w:hAnsi="仿宋" w:eastAsia="仿宋" w:cs="仿宋"/>
                  <w:kern w:val="0"/>
                  <w:sz w:val="24"/>
                </w:rPr>
                <w:id w:val="-1990623575"/>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z w:val="24"/>
              </w:rPr>
              <w:t>强制采购。产品：</w:t>
            </w:r>
            <w:r>
              <w:rPr>
                <w:rFonts w:hint="eastAsia" w:ascii="仿宋" w:hAnsi="仿宋" w:eastAsia="仿宋" w:cs="仿宋"/>
                <w:sz w:val="24"/>
                <w:u w:val="single"/>
              </w:rPr>
              <w:t xml:space="preserve">    </w:t>
            </w:r>
          </w:p>
          <w:p w14:paraId="7DCBE909">
            <w:pPr>
              <w:spacing w:line="360" w:lineRule="auto"/>
              <w:rPr>
                <w:rFonts w:hint="eastAsia" w:ascii="仿宋" w:hAnsi="仿宋" w:eastAsia="仿宋" w:cs="仿宋"/>
                <w:sz w:val="24"/>
                <w:u w:val="single"/>
              </w:rPr>
            </w:pPr>
            <w:sdt>
              <w:sdtPr>
                <w:rPr>
                  <w:rFonts w:hint="eastAsia" w:ascii="仿宋" w:hAnsi="仿宋" w:eastAsia="仿宋" w:cs="仿宋"/>
                  <w:kern w:val="0"/>
                  <w:sz w:val="24"/>
                </w:rPr>
                <w:id w:val="-150686355"/>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z w:val="24"/>
              </w:rPr>
              <w:t>优先采购节能产品。产品：</w:t>
            </w:r>
            <w:r>
              <w:rPr>
                <w:rFonts w:hint="eastAsia" w:ascii="仿宋" w:hAnsi="仿宋" w:eastAsia="仿宋" w:cs="仿宋"/>
                <w:sz w:val="24"/>
                <w:u w:val="single"/>
              </w:rPr>
              <w:t xml:space="preserve">    </w:t>
            </w:r>
          </w:p>
          <w:p w14:paraId="2F7BF8C6">
            <w:pPr>
              <w:spacing w:line="360" w:lineRule="auto"/>
              <w:rPr>
                <w:rFonts w:hint="eastAsia" w:ascii="仿宋" w:hAnsi="仿宋" w:eastAsia="仿宋" w:cs="仿宋"/>
                <w:sz w:val="24"/>
              </w:rPr>
            </w:pPr>
            <w:sdt>
              <w:sdtPr>
                <w:rPr>
                  <w:rFonts w:hint="eastAsia" w:ascii="仿宋" w:hAnsi="仿宋" w:eastAsia="仿宋" w:cs="仿宋"/>
                  <w:kern w:val="0"/>
                  <w:sz w:val="24"/>
                </w:rPr>
                <w:id w:val="99457295"/>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z w:val="24"/>
              </w:rPr>
              <w:t>优先采购环保产品。产品：</w:t>
            </w:r>
            <w:r>
              <w:rPr>
                <w:rFonts w:hint="eastAsia" w:ascii="仿宋" w:hAnsi="仿宋" w:eastAsia="仿宋" w:cs="仿宋"/>
                <w:sz w:val="24"/>
                <w:u w:val="single"/>
              </w:rPr>
              <w:t xml:space="preserve">    </w:t>
            </w:r>
          </w:p>
          <w:p w14:paraId="1A7EE06B">
            <w:pPr>
              <w:snapToGrid w:val="0"/>
              <w:spacing w:line="360" w:lineRule="auto"/>
              <w:contextualSpacing/>
              <w:rPr>
                <w:rFonts w:hint="eastAsia" w:ascii="仿宋" w:hAnsi="仿宋" w:eastAsia="仿宋" w:cs="仿宋"/>
                <w:kern w:val="0"/>
                <w:sz w:val="24"/>
              </w:rPr>
            </w:pPr>
            <w:sdt>
              <w:sdtPr>
                <w:rPr>
                  <w:rFonts w:hint="eastAsia" w:ascii="仿宋" w:hAnsi="仿宋" w:eastAsia="仿宋" w:cs="仿宋"/>
                  <w:kern w:val="0"/>
                  <w:sz w:val="24"/>
                </w:rPr>
                <w:id w:val="-17541433"/>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sz w:val="24"/>
              </w:rPr>
              <w:t>无</w:t>
            </w:r>
          </w:p>
        </w:tc>
      </w:tr>
      <w:tr w14:paraId="11F525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20" w:hRule="atLeast"/>
          <w:jc w:val="center"/>
        </w:trPr>
        <w:tc>
          <w:tcPr>
            <w:tcW w:w="629" w:type="dxa"/>
            <w:vAlign w:val="center"/>
          </w:tcPr>
          <w:p w14:paraId="38B3E9D8">
            <w:pPr>
              <w:numPr>
                <w:ilvl w:val="0"/>
                <w:numId w:val="1"/>
              </w:numPr>
              <w:snapToGrid w:val="0"/>
              <w:spacing w:line="360" w:lineRule="auto"/>
              <w:jc w:val="center"/>
              <w:rPr>
                <w:rFonts w:hint="eastAsia" w:ascii="仿宋" w:hAnsi="仿宋" w:eastAsia="仿宋" w:cs="仿宋"/>
                <w:sz w:val="24"/>
              </w:rPr>
            </w:pPr>
          </w:p>
        </w:tc>
        <w:tc>
          <w:tcPr>
            <w:tcW w:w="1843" w:type="dxa"/>
            <w:vAlign w:val="center"/>
          </w:tcPr>
          <w:p w14:paraId="39853555">
            <w:pPr>
              <w:snapToGrid w:val="0"/>
              <w:jc w:val="center"/>
              <w:rPr>
                <w:rFonts w:hint="eastAsia" w:ascii="仿宋" w:hAnsi="仿宋" w:eastAsia="仿宋" w:cs="仿宋"/>
                <w:b/>
                <w:sz w:val="24"/>
              </w:rPr>
            </w:pPr>
            <w:r>
              <w:rPr>
                <w:rFonts w:hint="eastAsia" w:ascii="仿宋" w:hAnsi="仿宋" w:eastAsia="仿宋" w:cs="仿宋"/>
                <w:b/>
                <w:sz w:val="24"/>
              </w:rPr>
              <w:t>报价要求</w:t>
            </w:r>
          </w:p>
        </w:tc>
        <w:tc>
          <w:tcPr>
            <w:tcW w:w="6803" w:type="dxa"/>
            <w:vAlign w:val="center"/>
          </w:tcPr>
          <w:p w14:paraId="00631816">
            <w:pPr>
              <w:snapToGrid w:val="0"/>
              <w:spacing w:line="360" w:lineRule="auto"/>
              <w:contextualSpacing/>
              <w:jc w:val="left"/>
              <w:rPr>
                <w:rFonts w:hint="eastAsia" w:ascii="仿宋" w:hAnsi="仿宋" w:eastAsia="仿宋" w:cs="仿宋"/>
                <w:kern w:val="0"/>
                <w:sz w:val="24"/>
                <w:lang w:val="zh-CN"/>
              </w:rPr>
            </w:pPr>
            <w:r>
              <w:rPr>
                <w:rFonts w:hint="eastAsia" w:ascii="仿宋" w:hAnsi="仿宋" w:eastAsia="仿宋" w:cs="仿宋"/>
                <w:kern w:val="0"/>
                <w:sz w:val="24"/>
                <w:lang w:val="zh-CN"/>
              </w:rPr>
              <w:t>有关本项目实施所需的所有费用（含税费）均计入报价。</w:t>
            </w:r>
            <w:r>
              <w:rPr>
                <w:rFonts w:hint="eastAsia" w:ascii="仿宋" w:hAnsi="仿宋" w:eastAsia="仿宋" w:cs="仿宋"/>
                <w:b/>
                <w:bCs/>
                <w:kern w:val="0"/>
                <w:sz w:val="24"/>
                <w:lang w:val="zh-CN"/>
              </w:rPr>
              <w:t>投标文件</w:t>
            </w:r>
            <w:r>
              <w:rPr>
                <w:rFonts w:hint="eastAsia" w:ascii="仿宋" w:hAnsi="仿宋" w:eastAsia="仿宋" w:cs="仿宋"/>
                <w:b/>
                <w:bCs/>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s="仿宋"/>
                <w:kern w:val="0"/>
                <w:sz w:val="24"/>
                <w:lang w:val="zh-CN"/>
              </w:rPr>
              <w:t>投标文件中价格全部采用人民币报价。招标文件未列明，而投标人认为必需的费用也需列入报价。</w:t>
            </w:r>
          </w:p>
          <w:p w14:paraId="3929A2EA">
            <w:pPr>
              <w:snapToGrid w:val="0"/>
              <w:spacing w:line="360" w:lineRule="auto"/>
              <w:contextualSpacing/>
              <w:jc w:val="left"/>
              <w:rPr>
                <w:rFonts w:hint="eastAsia" w:ascii="仿宋" w:hAnsi="仿宋" w:eastAsia="仿宋" w:cs="仿宋"/>
                <w:b/>
                <w:kern w:val="0"/>
                <w:sz w:val="24"/>
                <w:lang w:val="zh-CN"/>
              </w:rPr>
            </w:pPr>
            <w:r>
              <w:rPr>
                <w:rFonts w:hint="eastAsia" w:ascii="仿宋" w:hAnsi="仿宋" w:eastAsia="仿宋" w:cs="仿宋"/>
                <w:b/>
                <w:kern w:val="0"/>
                <w:sz w:val="24"/>
                <w:lang w:val="zh-CN"/>
              </w:rPr>
              <w:t>投标报价出现下列情形的，投标无效：</w:t>
            </w:r>
          </w:p>
          <w:p w14:paraId="05F3CDC7">
            <w:pPr>
              <w:snapToGrid w:val="0"/>
              <w:spacing w:line="360" w:lineRule="auto"/>
              <w:ind w:firstLine="241" w:firstLineChars="100"/>
              <w:contextualSpacing/>
              <w:jc w:val="left"/>
              <w:rPr>
                <w:rFonts w:hint="eastAsia" w:ascii="仿宋" w:hAnsi="仿宋" w:eastAsia="仿宋" w:cs="仿宋"/>
                <w:b/>
                <w:kern w:val="0"/>
                <w:sz w:val="24"/>
                <w:lang w:val="zh-CN"/>
              </w:rPr>
            </w:pPr>
            <w:r>
              <w:rPr>
                <w:rFonts w:hint="eastAsia" w:ascii="仿宋" w:hAnsi="仿宋" w:eastAsia="仿宋" w:cs="仿宋"/>
                <w:b/>
                <w:kern w:val="0"/>
                <w:sz w:val="24"/>
                <w:lang w:val="zh-CN"/>
              </w:rPr>
              <w:t>投标文件出现不是唯一的、有选择性投标报价的；</w:t>
            </w:r>
          </w:p>
          <w:p w14:paraId="4870A66F">
            <w:pPr>
              <w:snapToGrid w:val="0"/>
              <w:spacing w:line="360" w:lineRule="auto"/>
              <w:ind w:firstLine="241" w:firstLineChars="100"/>
              <w:contextualSpacing/>
              <w:jc w:val="left"/>
              <w:rPr>
                <w:rFonts w:hint="eastAsia" w:ascii="仿宋" w:hAnsi="仿宋" w:eastAsia="仿宋" w:cs="仿宋"/>
                <w:b/>
                <w:kern w:val="0"/>
                <w:sz w:val="24"/>
                <w:lang w:val="zh-CN"/>
              </w:rPr>
            </w:pPr>
            <w:r>
              <w:rPr>
                <w:rFonts w:hint="eastAsia" w:ascii="仿宋" w:hAnsi="仿宋" w:eastAsia="仿宋" w:cs="仿宋"/>
                <w:b/>
                <w:kern w:val="0"/>
                <w:sz w:val="24"/>
                <w:lang w:val="zh-CN"/>
              </w:rPr>
              <w:t>投标报价超过招标文件中规定的预算金额或者最高限价的;</w:t>
            </w:r>
          </w:p>
          <w:p w14:paraId="1775438C">
            <w:pPr>
              <w:snapToGrid w:val="0"/>
              <w:spacing w:line="360" w:lineRule="auto"/>
              <w:ind w:firstLine="241" w:firstLineChars="100"/>
              <w:contextualSpacing/>
              <w:jc w:val="left"/>
              <w:rPr>
                <w:rFonts w:hint="eastAsia" w:ascii="仿宋" w:hAnsi="仿宋" w:eastAsia="仿宋" w:cs="仿宋"/>
                <w:b/>
                <w:kern w:val="0"/>
                <w:sz w:val="24"/>
                <w:lang w:val="zh-CN"/>
              </w:rPr>
            </w:pPr>
            <w:r>
              <w:rPr>
                <w:rFonts w:hint="eastAsia" w:ascii="仿宋" w:hAnsi="仿宋" w:eastAsia="仿宋" w:cs="仿宋"/>
                <w:b/>
                <w:kern w:val="0"/>
                <w:sz w:val="24"/>
                <w:lang w:val="zh-CN"/>
              </w:rPr>
              <w:t>报价明显低于其他通过符合性审查投标人的报价，有可能影响产品质量或者不能诚信履约的，未能按要求提供书面说明或者提交相关证明材料证明其报价合理性的;</w:t>
            </w:r>
          </w:p>
          <w:p w14:paraId="334FEDCC">
            <w:pPr>
              <w:snapToGrid w:val="0"/>
              <w:spacing w:line="360" w:lineRule="auto"/>
              <w:ind w:firstLine="241" w:firstLineChars="100"/>
              <w:contextualSpacing/>
              <w:rPr>
                <w:rFonts w:hint="eastAsia" w:ascii="仿宋" w:hAnsi="仿宋" w:eastAsia="仿宋" w:cs="仿宋"/>
                <w:sz w:val="24"/>
              </w:rPr>
            </w:pPr>
            <w:r>
              <w:rPr>
                <w:rFonts w:hint="eastAsia" w:ascii="仿宋" w:hAnsi="仿宋" w:eastAsia="仿宋" w:cs="仿宋"/>
                <w:b/>
                <w:kern w:val="0"/>
                <w:sz w:val="24"/>
                <w:lang w:val="zh-CN"/>
              </w:rPr>
              <w:t>投标人对根据修正原则修正后的报价不确认的</w:t>
            </w:r>
            <w:r>
              <w:rPr>
                <w:rFonts w:hint="eastAsia" w:ascii="仿宋" w:hAnsi="仿宋" w:eastAsia="仿宋" w:cs="仿宋"/>
                <w:b/>
                <w:sz w:val="24"/>
              </w:rPr>
              <w:t>。</w:t>
            </w:r>
          </w:p>
        </w:tc>
      </w:tr>
      <w:tr w14:paraId="0D8D66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984" w:hRule="atLeast"/>
          <w:jc w:val="center"/>
        </w:trPr>
        <w:tc>
          <w:tcPr>
            <w:tcW w:w="629" w:type="dxa"/>
            <w:vAlign w:val="center"/>
          </w:tcPr>
          <w:p w14:paraId="5E493B52">
            <w:pPr>
              <w:numPr>
                <w:ilvl w:val="0"/>
                <w:numId w:val="1"/>
              </w:numPr>
              <w:snapToGrid w:val="0"/>
              <w:spacing w:line="360" w:lineRule="auto"/>
              <w:jc w:val="center"/>
              <w:rPr>
                <w:rFonts w:hint="eastAsia" w:ascii="仿宋" w:hAnsi="仿宋" w:eastAsia="仿宋" w:cs="仿宋"/>
                <w:sz w:val="24"/>
              </w:rPr>
            </w:pPr>
          </w:p>
        </w:tc>
        <w:tc>
          <w:tcPr>
            <w:tcW w:w="1843" w:type="dxa"/>
            <w:vAlign w:val="center"/>
          </w:tcPr>
          <w:p w14:paraId="4C2D182D">
            <w:pPr>
              <w:snapToGrid w:val="0"/>
              <w:jc w:val="center"/>
              <w:rPr>
                <w:rFonts w:hint="eastAsia" w:ascii="仿宋" w:hAnsi="仿宋" w:eastAsia="仿宋" w:cs="仿宋"/>
                <w:b/>
                <w:sz w:val="24"/>
              </w:rPr>
            </w:pPr>
            <w:r>
              <w:rPr>
                <w:rFonts w:hint="eastAsia" w:ascii="仿宋" w:hAnsi="仿宋" w:eastAsia="仿宋" w:cs="仿宋"/>
                <w:b/>
                <w:sz w:val="24"/>
              </w:rPr>
              <w:t>中小企业信用融资</w:t>
            </w:r>
          </w:p>
        </w:tc>
        <w:tc>
          <w:tcPr>
            <w:tcW w:w="6803" w:type="dxa"/>
            <w:vAlign w:val="center"/>
          </w:tcPr>
          <w:p w14:paraId="145402D1">
            <w:pPr>
              <w:snapToGrid w:val="0"/>
              <w:spacing w:line="360" w:lineRule="auto"/>
              <w:ind w:firstLine="480" w:firstLineChars="200"/>
              <w:contextualSpacing/>
              <w:rPr>
                <w:rFonts w:hint="eastAsia" w:ascii="仿宋" w:hAnsi="仿宋" w:eastAsia="仿宋" w:cs="仿宋"/>
              </w:rPr>
            </w:pPr>
            <w:r>
              <w:rPr>
                <w:rFonts w:hint="eastAsia" w:ascii="仿宋" w:hAnsi="仿宋" w:eastAsia="仿宋" w:cs="仿宋"/>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14BEA2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35" w:hRule="atLeast"/>
          <w:jc w:val="center"/>
        </w:trPr>
        <w:tc>
          <w:tcPr>
            <w:tcW w:w="629" w:type="dxa"/>
            <w:vAlign w:val="center"/>
          </w:tcPr>
          <w:p w14:paraId="71DA9680">
            <w:pPr>
              <w:numPr>
                <w:ilvl w:val="0"/>
                <w:numId w:val="1"/>
              </w:numPr>
              <w:snapToGrid w:val="0"/>
              <w:spacing w:line="360" w:lineRule="auto"/>
              <w:jc w:val="center"/>
              <w:rPr>
                <w:rFonts w:hint="eastAsia" w:ascii="仿宋" w:hAnsi="仿宋" w:eastAsia="仿宋" w:cs="仿宋"/>
                <w:sz w:val="24"/>
              </w:rPr>
            </w:pPr>
          </w:p>
        </w:tc>
        <w:tc>
          <w:tcPr>
            <w:tcW w:w="1843" w:type="dxa"/>
            <w:vAlign w:val="center"/>
          </w:tcPr>
          <w:p w14:paraId="446DF076">
            <w:pPr>
              <w:snapToGrid w:val="0"/>
              <w:jc w:val="center"/>
              <w:rPr>
                <w:rFonts w:hint="eastAsia" w:ascii="仿宋" w:hAnsi="仿宋" w:eastAsia="仿宋" w:cs="仿宋"/>
                <w:b/>
                <w:sz w:val="24"/>
              </w:rPr>
            </w:pPr>
            <w:r>
              <w:rPr>
                <w:rFonts w:hint="eastAsia" w:ascii="仿宋" w:hAnsi="仿宋" w:eastAsia="仿宋" w:cs="仿宋"/>
                <w:b/>
                <w:sz w:val="24"/>
              </w:rPr>
              <w:t>备份投标文件送达地点和签收人员</w:t>
            </w:r>
          </w:p>
        </w:tc>
        <w:tc>
          <w:tcPr>
            <w:tcW w:w="6803" w:type="dxa"/>
            <w:vAlign w:val="center"/>
          </w:tcPr>
          <w:p w14:paraId="3EE1EEE2">
            <w:pPr>
              <w:snapToGrid w:val="0"/>
              <w:spacing w:line="360" w:lineRule="auto"/>
              <w:contextualSpacing/>
              <w:rPr>
                <w:rFonts w:hint="eastAsia" w:ascii="仿宋" w:hAnsi="仿宋" w:eastAsia="仿宋" w:cs="仿宋"/>
                <w:snapToGrid w:val="0"/>
                <w:sz w:val="24"/>
              </w:rPr>
            </w:pPr>
            <w:r>
              <w:rPr>
                <w:rFonts w:hint="eastAsia" w:ascii="仿宋" w:hAnsi="仿宋" w:eastAsia="仿宋" w:cs="仿宋"/>
                <w:snapToGrid w:val="0"/>
                <w:kern w:val="28"/>
                <w:sz w:val="24"/>
              </w:rPr>
              <w:t>①备份投标文件送达地点：</w:t>
            </w:r>
            <w:r>
              <w:rPr>
                <w:rFonts w:hint="eastAsia" w:ascii="仿宋" w:hAnsi="仿宋" w:eastAsia="仿宋" w:cs="仿宋"/>
                <w:snapToGrid w:val="0"/>
                <w:sz w:val="24"/>
                <w:szCs w:val="21"/>
                <w:u w:val="single"/>
              </w:rPr>
              <w:t>杭州市古墩路701号紫金广场A座1205室</w:t>
            </w:r>
            <w:r>
              <w:rPr>
                <w:rFonts w:hint="eastAsia" w:ascii="仿宋" w:hAnsi="仿宋" w:eastAsia="仿宋" w:cs="仿宋"/>
                <w:snapToGrid w:val="0"/>
                <w:kern w:val="28"/>
                <w:sz w:val="24"/>
              </w:rPr>
              <w:t>；备份投标文件签收人员联系电话：</w:t>
            </w:r>
            <w:r>
              <w:rPr>
                <w:rFonts w:hint="eastAsia" w:ascii="仿宋" w:hAnsi="仿宋" w:eastAsia="仿宋" w:cs="仿宋"/>
                <w:snapToGrid w:val="0"/>
                <w:kern w:val="28"/>
                <w:sz w:val="24"/>
                <w:u w:val="single"/>
                <w:lang w:eastAsia="zh-CN"/>
              </w:rPr>
              <w:t>白翠双</w:t>
            </w:r>
            <w:r>
              <w:rPr>
                <w:rFonts w:hint="eastAsia" w:ascii="仿宋" w:hAnsi="仿宋" w:eastAsia="仿宋" w:cs="仿宋"/>
                <w:snapToGrid w:val="0"/>
                <w:kern w:val="28"/>
                <w:sz w:val="24"/>
                <w:u w:val="single"/>
              </w:rPr>
              <w:t>，</w:t>
            </w:r>
            <w:r>
              <w:rPr>
                <w:rFonts w:hint="eastAsia" w:ascii="仿宋" w:hAnsi="仿宋" w:eastAsia="仿宋" w:cs="仿宋"/>
                <w:snapToGrid w:val="0"/>
                <w:sz w:val="24"/>
                <w:szCs w:val="21"/>
                <w:u w:val="single"/>
                <w:lang w:eastAsia="zh-CN"/>
              </w:rPr>
              <w:t>18758008901</w:t>
            </w:r>
            <w:r>
              <w:rPr>
                <w:rFonts w:hint="eastAsia" w:ascii="仿宋" w:hAnsi="仿宋" w:eastAsia="仿宋" w:cs="仿宋"/>
                <w:snapToGrid w:val="0"/>
                <w:sz w:val="24"/>
              </w:rPr>
              <w:t>。</w:t>
            </w:r>
          </w:p>
          <w:p w14:paraId="5524E8D1">
            <w:pPr>
              <w:snapToGrid w:val="0"/>
              <w:spacing w:line="360" w:lineRule="auto"/>
              <w:contextualSpacing/>
              <w:rPr>
                <w:rFonts w:hint="eastAsia" w:ascii="仿宋" w:hAnsi="仿宋" w:eastAsia="仿宋" w:cs="仿宋"/>
                <w:snapToGrid w:val="0"/>
                <w:kern w:val="0"/>
                <w:sz w:val="24"/>
              </w:rPr>
            </w:pPr>
            <w:r>
              <w:rPr>
                <w:rFonts w:hint="eastAsia" w:ascii="仿宋" w:hAnsi="仿宋" w:eastAsia="仿宋" w:cs="仿宋"/>
              </w:rPr>
              <w:fldChar w:fldCharType="begin"/>
            </w:r>
            <w:r>
              <w:rPr>
                <w:rFonts w:hint="eastAsia" w:ascii="仿宋" w:hAnsi="仿宋" w:eastAsia="仿宋" w:cs="仿宋"/>
              </w:rPr>
              <w:instrText xml:space="preserve"> HYPERLINK "mailto:②供应商可在投标截止时间前将在政采云平台上最后生成的具备电子签章的备份加密投标文件（文件名后缀为.bfbs）以电子邮件方式传送至浙江省成套工程有限公司邮箱（1350987792@qq.com）,未按规定时间递交备份文件的供应商自行承担该风险。" </w:instrText>
            </w:r>
            <w:r>
              <w:rPr>
                <w:rFonts w:hint="eastAsia" w:ascii="仿宋" w:hAnsi="仿宋" w:eastAsia="仿宋" w:cs="仿宋"/>
              </w:rPr>
              <w:fldChar w:fldCharType="separate"/>
            </w:r>
            <w:r>
              <w:rPr>
                <w:rStyle w:val="77"/>
                <w:rFonts w:hint="eastAsia" w:ascii="仿宋" w:hAnsi="仿宋" w:eastAsia="仿宋" w:cs="仿宋"/>
                <w:sz w:val="24"/>
                <w:szCs w:val="24"/>
              </w:rPr>
              <w:t>②供应商可在</w:t>
            </w:r>
            <w:r>
              <w:rPr>
                <w:rStyle w:val="77"/>
                <w:rFonts w:hint="eastAsia" w:ascii="仿宋" w:hAnsi="仿宋" w:eastAsia="仿宋" w:cs="仿宋"/>
                <w:snapToGrid/>
                <w:kern w:val="2"/>
                <w:sz w:val="24"/>
                <w:szCs w:val="24"/>
              </w:rPr>
              <w:t>投标截止时间</w:t>
            </w:r>
            <w:r>
              <w:rPr>
                <w:rStyle w:val="77"/>
                <w:rFonts w:hint="eastAsia" w:ascii="仿宋" w:hAnsi="仿宋" w:eastAsia="仿宋" w:cs="仿宋"/>
                <w:sz w:val="24"/>
                <w:szCs w:val="24"/>
              </w:rPr>
              <w:t>前将在政采云平台上最后生成的具备电子签章的备份加密投标文件（文件名后缀为.bfbs）以电子邮件方式传送至浙江省成套工程有限公司邮箱（</w:t>
            </w:r>
            <w:r>
              <w:rPr>
                <w:rStyle w:val="77"/>
                <w:rFonts w:hint="eastAsia" w:ascii="仿宋" w:hAnsi="仿宋" w:eastAsia="仿宋" w:cs="仿宋"/>
                <w:sz w:val="24"/>
                <w:szCs w:val="24"/>
                <w:lang w:eastAsia="zh-CN"/>
              </w:rPr>
              <w:t>1967168603</w:t>
            </w:r>
            <w:r>
              <w:rPr>
                <w:rStyle w:val="77"/>
                <w:rFonts w:hint="eastAsia" w:ascii="仿宋" w:hAnsi="仿宋" w:eastAsia="仿宋" w:cs="仿宋"/>
                <w:sz w:val="24"/>
                <w:szCs w:val="24"/>
              </w:rPr>
              <w:t>@qq.com）,未按规定时间递交备份文件的供应商自行承担该风险。</w:t>
            </w:r>
            <w:r>
              <w:rPr>
                <w:rStyle w:val="77"/>
                <w:rFonts w:hint="eastAsia" w:ascii="仿宋" w:hAnsi="仿宋" w:eastAsia="仿宋" w:cs="仿宋"/>
                <w:sz w:val="24"/>
                <w:szCs w:val="24"/>
              </w:rPr>
              <w:fldChar w:fldCharType="end"/>
            </w:r>
          </w:p>
          <w:p w14:paraId="32701446">
            <w:pPr>
              <w:snapToGrid w:val="0"/>
              <w:spacing w:line="360" w:lineRule="auto"/>
              <w:contextualSpacing/>
              <w:rPr>
                <w:rFonts w:hint="eastAsia" w:ascii="仿宋" w:hAnsi="仿宋" w:eastAsia="仿宋" w:cs="仿宋"/>
                <w:snapToGrid w:val="0"/>
                <w:sz w:val="24"/>
              </w:rPr>
            </w:pPr>
            <w:r>
              <w:rPr>
                <w:rFonts w:hint="eastAsia" w:ascii="仿宋" w:hAnsi="仿宋" w:eastAsia="仿宋" w:cs="仿宋"/>
                <w:b/>
                <w:snapToGrid w:val="0"/>
                <w:sz w:val="24"/>
              </w:rPr>
              <w:t>以上二种方式任选其一即可。</w:t>
            </w:r>
          </w:p>
          <w:p w14:paraId="48B13F0D">
            <w:pPr>
              <w:snapToGrid w:val="0"/>
              <w:spacing w:line="360" w:lineRule="auto"/>
              <w:contextualSpacing/>
              <w:rPr>
                <w:rFonts w:hint="eastAsia" w:ascii="仿宋" w:hAnsi="仿宋" w:eastAsia="仿宋" w:cs="仿宋"/>
                <w:snapToGrid w:val="0"/>
                <w:kern w:val="28"/>
                <w:sz w:val="24"/>
                <w:szCs w:val="21"/>
              </w:rPr>
            </w:pPr>
            <w:r>
              <w:rPr>
                <w:rFonts w:hint="eastAsia" w:ascii="仿宋" w:hAnsi="仿宋" w:eastAsia="仿宋" w:cs="仿宋"/>
                <w:b/>
                <w:sz w:val="24"/>
              </w:rPr>
              <w:t>采购人、采购代理机构不强制或变相强制供应商提交备份投标文件。</w:t>
            </w:r>
          </w:p>
        </w:tc>
      </w:tr>
      <w:tr w14:paraId="71650E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35" w:hRule="atLeast"/>
          <w:jc w:val="center"/>
        </w:trPr>
        <w:tc>
          <w:tcPr>
            <w:tcW w:w="629" w:type="dxa"/>
            <w:vAlign w:val="center"/>
          </w:tcPr>
          <w:p w14:paraId="14817EB2">
            <w:pPr>
              <w:numPr>
                <w:ilvl w:val="0"/>
                <w:numId w:val="1"/>
              </w:numPr>
              <w:snapToGrid w:val="0"/>
              <w:spacing w:line="360" w:lineRule="auto"/>
              <w:jc w:val="center"/>
              <w:rPr>
                <w:rFonts w:hint="eastAsia" w:ascii="仿宋" w:hAnsi="仿宋" w:eastAsia="仿宋" w:cs="仿宋"/>
                <w:sz w:val="24"/>
              </w:rPr>
            </w:pPr>
          </w:p>
        </w:tc>
        <w:tc>
          <w:tcPr>
            <w:tcW w:w="1843" w:type="dxa"/>
            <w:vAlign w:val="center"/>
          </w:tcPr>
          <w:p w14:paraId="1E49C73E">
            <w:pPr>
              <w:snapToGrid w:val="0"/>
              <w:jc w:val="center"/>
              <w:rPr>
                <w:rFonts w:hint="eastAsia" w:ascii="仿宋" w:hAnsi="仿宋" w:eastAsia="仿宋" w:cs="仿宋"/>
                <w:b/>
                <w:sz w:val="24"/>
              </w:rPr>
            </w:pPr>
            <w:r>
              <w:rPr>
                <w:rFonts w:hint="eastAsia" w:ascii="仿宋" w:hAnsi="仿宋" w:eastAsia="仿宋" w:cs="仿宋"/>
                <w:b/>
                <w:sz w:val="24"/>
              </w:rPr>
              <w:t>代理服务费</w:t>
            </w:r>
          </w:p>
        </w:tc>
        <w:tc>
          <w:tcPr>
            <w:tcW w:w="6803" w:type="dxa"/>
            <w:vAlign w:val="center"/>
          </w:tcPr>
          <w:p w14:paraId="6259F8C8">
            <w:pPr>
              <w:spacing w:line="360" w:lineRule="auto"/>
              <w:jc w:val="left"/>
              <w:rPr>
                <w:rFonts w:hint="eastAsia" w:ascii="仿宋" w:hAnsi="仿宋" w:eastAsia="仿宋" w:cs="仿宋"/>
                <w:sz w:val="24"/>
              </w:rPr>
            </w:pPr>
            <w:r>
              <w:rPr>
                <w:rFonts w:hint="eastAsia" w:ascii="仿宋" w:hAnsi="仿宋" w:eastAsia="仿宋" w:cs="仿宋"/>
                <w:sz w:val="24"/>
              </w:rPr>
              <w:t>本次采购代理服务费由各标项中标供应商支付。本项目为服务类采购项目，采购代理服务费按照计价格[2002]1980号文规定收费标准的70%收取，按中标金额计算收取，收费比例如下：</w:t>
            </w:r>
          </w:p>
          <w:tbl>
            <w:tblPr>
              <w:tblStyle w:val="63"/>
              <w:tblW w:w="5763" w:type="dxa"/>
              <w:tblInd w:w="2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0"/>
              <w:gridCol w:w="1297"/>
              <w:gridCol w:w="992"/>
              <w:gridCol w:w="1134"/>
            </w:tblGrid>
            <w:tr w14:paraId="107C3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2340" w:type="dxa"/>
                  <w:tcBorders>
                    <w:top w:val="single" w:color="auto" w:sz="4" w:space="0"/>
                    <w:left w:val="single" w:color="auto" w:sz="4" w:space="0"/>
                    <w:bottom w:val="single" w:color="auto" w:sz="4" w:space="0"/>
                    <w:right w:val="single" w:color="auto" w:sz="4" w:space="0"/>
                  </w:tcBorders>
                </w:tcPr>
                <w:p w14:paraId="0964A65E">
                  <w:pPr>
                    <w:spacing w:line="360" w:lineRule="auto"/>
                    <w:jc w:val="left"/>
                    <w:rPr>
                      <w:rFonts w:hint="eastAsia" w:ascii="仿宋" w:hAnsi="仿宋" w:eastAsia="仿宋" w:cs="仿宋"/>
                      <w:sz w:val="24"/>
                    </w:rPr>
                  </w:pPr>
                  <w:r>
                    <w:rPr>
                      <w:rFonts w:hint="eastAsia" w:ascii="仿宋" w:hAnsi="仿宋" w:eastAsia="仿宋" w:cs="仿宋"/>
                      <w:sz w:val="24"/>
                    </w:rPr>
                    <w:t>中标金额（万元）</w:t>
                  </w:r>
                </w:p>
                <w:p w14:paraId="1EE8FD37">
                  <w:pPr>
                    <w:spacing w:line="360" w:lineRule="auto"/>
                    <w:jc w:val="left"/>
                    <w:rPr>
                      <w:rFonts w:hint="eastAsia" w:ascii="仿宋" w:hAnsi="仿宋" w:eastAsia="仿宋" w:cs="仿宋"/>
                      <w:sz w:val="24"/>
                    </w:rPr>
                  </w:pPr>
                  <w:r>
                    <w:rPr>
                      <w:rFonts w:hint="eastAsia" w:ascii="仿宋" w:hAnsi="仿宋" w:eastAsia="仿宋" w:cs="仿宋"/>
                      <w:sz w:val="24"/>
                    </w:rPr>
                    <w:t>服务类型、费率</w:t>
                  </w:r>
                </w:p>
              </w:tc>
              <w:tc>
                <w:tcPr>
                  <w:tcW w:w="1297" w:type="dxa"/>
                  <w:tcBorders>
                    <w:top w:val="single" w:color="auto" w:sz="4" w:space="0"/>
                    <w:left w:val="nil"/>
                    <w:bottom w:val="single" w:color="auto" w:sz="4" w:space="0"/>
                    <w:right w:val="single" w:color="auto" w:sz="4" w:space="0"/>
                  </w:tcBorders>
                  <w:vAlign w:val="center"/>
                </w:tcPr>
                <w:p w14:paraId="309757BD">
                  <w:pPr>
                    <w:spacing w:line="360" w:lineRule="auto"/>
                    <w:jc w:val="left"/>
                    <w:rPr>
                      <w:rFonts w:hint="eastAsia" w:ascii="仿宋" w:hAnsi="仿宋" w:eastAsia="仿宋" w:cs="仿宋"/>
                      <w:sz w:val="24"/>
                    </w:rPr>
                  </w:pPr>
                  <w:r>
                    <w:rPr>
                      <w:rFonts w:hint="eastAsia" w:ascii="仿宋" w:hAnsi="仿宋" w:eastAsia="仿宋" w:cs="仿宋"/>
                      <w:sz w:val="24"/>
                    </w:rPr>
                    <w:t>货物</w:t>
                  </w:r>
                </w:p>
              </w:tc>
              <w:tc>
                <w:tcPr>
                  <w:tcW w:w="992" w:type="dxa"/>
                  <w:tcBorders>
                    <w:top w:val="single" w:color="auto" w:sz="4" w:space="0"/>
                    <w:left w:val="nil"/>
                    <w:bottom w:val="single" w:color="auto" w:sz="4" w:space="0"/>
                    <w:right w:val="single" w:color="auto" w:sz="4" w:space="0"/>
                  </w:tcBorders>
                  <w:vAlign w:val="center"/>
                </w:tcPr>
                <w:p w14:paraId="7316750B">
                  <w:pPr>
                    <w:spacing w:line="360" w:lineRule="auto"/>
                    <w:jc w:val="left"/>
                    <w:rPr>
                      <w:rFonts w:hint="eastAsia" w:ascii="仿宋" w:hAnsi="仿宋" w:eastAsia="仿宋" w:cs="仿宋"/>
                      <w:sz w:val="24"/>
                    </w:rPr>
                  </w:pPr>
                  <w:r>
                    <w:rPr>
                      <w:rFonts w:hint="eastAsia" w:ascii="仿宋" w:hAnsi="仿宋" w:eastAsia="仿宋" w:cs="仿宋"/>
                      <w:sz w:val="24"/>
                    </w:rPr>
                    <w:t>服务</w:t>
                  </w:r>
                </w:p>
              </w:tc>
              <w:tc>
                <w:tcPr>
                  <w:tcW w:w="1134" w:type="dxa"/>
                  <w:tcBorders>
                    <w:top w:val="single" w:color="auto" w:sz="4" w:space="0"/>
                    <w:left w:val="nil"/>
                    <w:bottom w:val="single" w:color="auto" w:sz="4" w:space="0"/>
                    <w:right w:val="single" w:color="auto" w:sz="4" w:space="0"/>
                  </w:tcBorders>
                  <w:vAlign w:val="center"/>
                </w:tcPr>
                <w:p w14:paraId="3A3956C1">
                  <w:pPr>
                    <w:spacing w:line="360" w:lineRule="auto"/>
                    <w:jc w:val="left"/>
                    <w:rPr>
                      <w:rFonts w:hint="eastAsia" w:ascii="仿宋" w:hAnsi="仿宋" w:eastAsia="仿宋" w:cs="仿宋"/>
                      <w:sz w:val="24"/>
                    </w:rPr>
                  </w:pPr>
                  <w:r>
                    <w:rPr>
                      <w:rFonts w:hint="eastAsia" w:ascii="仿宋" w:hAnsi="仿宋" w:eastAsia="仿宋" w:cs="仿宋"/>
                      <w:sz w:val="24"/>
                    </w:rPr>
                    <w:t>工程</w:t>
                  </w:r>
                </w:p>
              </w:tc>
            </w:tr>
            <w:tr w14:paraId="7B250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2340" w:type="dxa"/>
                  <w:tcBorders>
                    <w:top w:val="single" w:color="auto" w:sz="4" w:space="0"/>
                    <w:left w:val="single" w:color="auto" w:sz="4" w:space="0"/>
                    <w:bottom w:val="single" w:color="auto" w:sz="4" w:space="0"/>
                    <w:right w:val="single" w:color="auto" w:sz="4" w:space="0"/>
                  </w:tcBorders>
                </w:tcPr>
                <w:p w14:paraId="60809692">
                  <w:pPr>
                    <w:spacing w:line="360" w:lineRule="auto"/>
                    <w:jc w:val="left"/>
                    <w:rPr>
                      <w:rFonts w:hint="eastAsia" w:ascii="仿宋" w:hAnsi="仿宋" w:eastAsia="仿宋" w:cs="仿宋"/>
                      <w:sz w:val="24"/>
                    </w:rPr>
                  </w:pPr>
                  <w:r>
                    <w:rPr>
                      <w:rFonts w:hint="eastAsia" w:ascii="仿宋" w:hAnsi="仿宋" w:eastAsia="仿宋" w:cs="仿宋"/>
                      <w:sz w:val="24"/>
                    </w:rPr>
                    <w:t>100以下</w:t>
                  </w:r>
                </w:p>
              </w:tc>
              <w:tc>
                <w:tcPr>
                  <w:tcW w:w="1297" w:type="dxa"/>
                  <w:tcBorders>
                    <w:top w:val="single" w:color="auto" w:sz="4" w:space="0"/>
                    <w:left w:val="nil"/>
                    <w:bottom w:val="single" w:color="auto" w:sz="4" w:space="0"/>
                    <w:right w:val="single" w:color="auto" w:sz="4" w:space="0"/>
                  </w:tcBorders>
                </w:tcPr>
                <w:p w14:paraId="20FB2567">
                  <w:pPr>
                    <w:spacing w:line="360" w:lineRule="auto"/>
                    <w:jc w:val="left"/>
                    <w:rPr>
                      <w:rFonts w:hint="eastAsia" w:ascii="仿宋" w:hAnsi="仿宋" w:eastAsia="仿宋" w:cs="仿宋"/>
                      <w:sz w:val="24"/>
                    </w:rPr>
                  </w:pPr>
                  <w:r>
                    <w:rPr>
                      <w:rFonts w:hint="eastAsia" w:ascii="仿宋" w:hAnsi="仿宋" w:eastAsia="仿宋" w:cs="仿宋"/>
                      <w:sz w:val="24"/>
                    </w:rPr>
                    <w:t>1.5%</w:t>
                  </w:r>
                </w:p>
              </w:tc>
              <w:tc>
                <w:tcPr>
                  <w:tcW w:w="992" w:type="dxa"/>
                  <w:tcBorders>
                    <w:top w:val="single" w:color="auto" w:sz="4" w:space="0"/>
                    <w:left w:val="nil"/>
                    <w:bottom w:val="single" w:color="auto" w:sz="4" w:space="0"/>
                    <w:right w:val="single" w:color="auto" w:sz="4" w:space="0"/>
                  </w:tcBorders>
                </w:tcPr>
                <w:p w14:paraId="6801AE05">
                  <w:pPr>
                    <w:spacing w:line="360" w:lineRule="auto"/>
                    <w:jc w:val="left"/>
                    <w:rPr>
                      <w:rFonts w:hint="eastAsia" w:ascii="仿宋" w:hAnsi="仿宋" w:eastAsia="仿宋" w:cs="仿宋"/>
                      <w:sz w:val="24"/>
                    </w:rPr>
                  </w:pPr>
                  <w:r>
                    <w:rPr>
                      <w:rFonts w:hint="eastAsia" w:ascii="仿宋" w:hAnsi="仿宋" w:eastAsia="仿宋" w:cs="仿宋"/>
                      <w:sz w:val="24"/>
                    </w:rPr>
                    <w:t>1.5%</w:t>
                  </w:r>
                </w:p>
              </w:tc>
              <w:tc>
                <w:tcPr>
                  <w:tcW w:w="1134" w:type="dxa"/>
                  <w:tcBorders>
                    <w:top w:val="single" w:color="auto" w:sz="4" w:space="0"/>
                    <w:left w:val="nil"/>
                    <w:bottom w:val="single" w:color="auto" w:sz="4" w:space="0"/>
                    <w:right w:val="single" w:color="auto" w:sz="4" w:space="0"/>
                  </w:tcBorders>
                </w:tcPr>
                <w:p w14:paraId="3D0CD4D3">
                  <w:pPr>
                    <w:spacing w:line="360" w:lineRule="auto"/>
                    <w:jc w:val="left"/>
                    <w:rPr>
                      <w:rFonts w:hint="eastAsia" w:ascii="仿宋" w:hAnsi="仿宋" w:eastAsia="仿宋" w:cs="仿宋"/>
                      <w:sz w:val="24"/>
                    </w:rPr>
                  </w:pPr>
                  <w:r>
                    <w:rPr>
                      <w:rFonts w:hint="eastAsia" w:ascii="仿宋" w:hAnsi="仿宋" w:eastAsia="仿宋" w:cs="仿宋"/>
                      <w:sz w:val="24"/>
                    </w:rPr>
                    <w:t>1.0%</w:t>
                  </w:r>
                </w:p>
              </w:tc>
            </w:tr>
            <w:tr w14:paraId="10CFD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2340" w:type="dxa"/>
                  <w:tcBorders>
                    <w:top w:val="single" w:color="auto" w:sz="4" w:space="0"/>
                    <w:left w:val="single" w:color="auto" w:sz="4" w:space="0"/>
                    <w:bottom w:val="single" w:color="auto" w:sz="4" w:space="0"/>
                    <w:right w:val="single" w:color="auto" w:sz="4" w:space="0"/>
                  </w:tcBorders>
                </w:tcPr>
                <w:p w14:paraId="0D3BC924">
                  <w:pPr>
                    <w:spacing w:line="360" w:lineRule="auto"/>
                    <w:jc w:val="left"/>
                    <w:rPr>
                      <w:rFonts w:hint="eastAsia" w:ascii="仿宋" w:hAnsi="仿宋" w:eastAsia="仿宋" w:cs="仿宋"/>
                      <w:sz w:val="24"/>
                    </w:rPr>
                  </w:pPr>
                  <w:r>
                    <w:rPr>
                      <w:rFonts w:hint="eastAsia" w:ascii="仿宋" w:hAnsi="仿宋" w:eastAsia="仿宋" w:cs="仿宋"/>
                      <w:sz w:val="24"/>
                    </w:rPr>
                    <w:t>100万元-500万元</w:t>
                  </w:r>
                </w:p>
              </w:tc>
              <w:tc>
                <w:tcPr>
                  <w:tcW w:w="1297" w:type="dxa"/>
                  <w:tcBorders>
                    <w:top w:val="single" w:color="auto" w:sz="4" w:space="0"/>
                    <w:left w:val="nil"/>
                    <w:bottom w:val="single" w:color="auto" w:sz="4" w:space="0"/>
                    <w:right w:val="single" w:color="auto" w:sz="4" w:space="0"/>
                  </w:tcBorders>
                </w:tcPr>
                <w:p w14:paraId="0D4F44C5">
                  <w:pPr>
                    <w:spacing w:line="360" w:lineRule="auto"/>
                    <w:jc w:val="left"/>
                    <w:rPr>
                      <w:rFonts w:hint="eastAsia" w:ascii="仿宋" w:hAnsi="仿宋" w:eastAsia="仿宋" w:cs="仿宋"/>
                      <w:sz w:val="24"/>
                    </w:rPr>
                  </w:pPr>
                  <w:r>
                    <w:rPr>
                      <w:rFonts w:hint="eastAsia" w:ascii="仿宋" w:hAnsi="仿宋" w:eastAsia="仿宋" w:cs="仿宋"/>
                      <w:sz w:val="24"/>
                    </w:rPr>
                    <w:t>1.1%</w:t>
                  </w:r>
                </w:p>
              </w:tc>
              <w:tc>
                <w:tcPr>
                  <w:tcW w:w="992" w:type="dxa"/>
                  <w:tcBorders>
                    <w:top w:val="single" w:color="auto" w:sz="4" w:space="0"/>
                    <w:left w:val="nil"/>
                    <w:bottom w:val="single" w:color="auto" w:sz="4" w:space="0"/>
                    <w:right w:val="single" w:color="auto" w:sz="4" w:space="0"/>
                  </w:tcBorders>
                </w:tcPr>
                <w:p w14:paraId="0E73B24C">
                  <w:pPr>
                    <w:spacing w:line="360" w:lineRule="auto"/>
                    <w:jc w:val="left"/>
                    <w:rPr>
                      <w:rFonts w:hint="eastAsia" w:ascii="仿宋" w:hAnsi="仿宋" w:eastAsia="仿宋" w:cs="仿宋"/>
                      <w:sz w:val="24"/>
                    </w:rPr>
                  </w:pPr>
                  <w:r>
                    <w:rPr>
                      <w:rFonts w:hint="eastAsia" w:ascii="仿宋" w:hAnsi="仿宋" w:eastAsia="仿宋" w:cs="仿宋"/>
                      <w:sz w:val="24"/>
                    </w:rPr>
                    <w:t>0.8%</w:t>
                  </w:r>
                </w:p>
              </w:tc>
              <w:tc>
                <w:tcPr>
                  <w:tcW w:w="1134" w:type="dxa"/>
                  <w:tcBorders>
                    <w:top w:val="single" w:color="auto" w:sz="4" w:space="0"/>
                    <w:left w:val="nil"/>
                    <w:bottom w:val="single" w:color="auto" w:sz="4" w:space="0"/>
                    <w:right w:val="single" w:color="auto" w:sz="4" w:space="0"/>
                  </w:tcBorders>
                </w:tcPr>
                <w:p w14:paraId="7AC58914">
                  <w:pPr>
                    <w:spacing w:line="360" w:lineRule="auto"/>
                    <w:jc w:val="left"/>
                    <w:rPr>
                      <w:rFonts w:hint="eastAsia" w:ascii="仿宋" w:hAnsi="仿宋" w:eastAsia="仿宋" w:cs="仿宋"/>
                      <w:sz w:val="24"/>
                    </w:rPr>
                  </w:pPr>
                  <w:r>
                    <w:rPr>
                      <w:rFonts w:hint="eastAsia" w:ascii="仿宋" w:hAnsi="仿宋" w:eastAsia="仿宋" w:cs="仿宋"/>
                      <w:sz w:val="24"/>
                    </w:rPr>
                    <w:t>0.7%</w:t>
                  </w:r>
                </w:p>
              </w:tc>
            </w:tr>
          </w:tbl>
          <w:p w14:paraId="29E52C26">
            <w:pPr>
              <w:spacing w:line="360" w:lineRule="auto"/>
              <w:jc w:val="left"/>
              <w:rPr>
                <w:rFonts w:hint="eastAsia" w:ascii="仿宋" w:hAnsi="仿宋" w:eastAsia="仿宋" w:cs="仿宋"/>
                <w:sz w:val="24"/>
              </w:rPr>
            </w:pPr>
            <w:r>
              <w:rPr>
                <w:rFonts w:hint="eastAsia" w:ascii="仿宋" w:hAnsi="仿宋" w:eastAsia="仿宋" w:cs="仿宋"/>
                <w:sz w:val="24"/>
              </w:rPr>
              <w:t>采购代理服务费包含在投标总价中，由中标供应商在接到中标（成交）通知书时以人民币方式向采购代理机构一次性支付。</w:t>
            </w:r>
          </w:p>
          <w:p w14:paraId="3ED262AB">
            <w:pPr>
              <w:spacing w:line="360" w:lineRule="auto"/>
              <w:jc w:val="left"/>
              <w:rPr>
                <w:rFonts w:hint="eastAsia" w:ascii="仿宋" w:hAnsi="仿宋" w:eastAsia="仿宋" w:cs="仿宋"/>
                <w:sz w:val="24"/>
              </w:rPr>
            </w:pPr>
            <w:r>
              <w:rPr>
                <w:rFonts w:hint="eastAsia" w:ascii="仿宋" w:hAnsi="仿宋" w:eastAsia="仿宋" w:cs="仿宋"/>
                <w:sz w:val="24"/>
              </w:rPr>
              <w:t>相关信息如下:</w:t>
            </w:r>
          </w:p>
          <w:p w14:paraId="647E125E">
            <w:pPr>
              <w:widowControl/>
              <w:shd w:val="clear" w:color="auto" w:fill="FFFFFF"/>
              <w:spacing w:line="360" w:lineRule="auto"/>
              <w:rPr>
                <w:rFonts w:hint="eastAsia" w:ascii="仿宋" w:hAnsi="仿宋" w:eastAsia="仿宋" w:cs="仿宋"/>
                <w:kern w:val="0"/>
                <w:sz w:val="24"/>
              </w:rPr>
            </w:pPr>
            <w:r>
              <w:rPr>
                <w:rFonts w:hint="eastAsia" w:ascii="仿宋" w:hAnsi="仿宋" w:eastAsia="仿宋" w:cs="仿宋"/>
                <w:kern w:val="0"/>
                <w:sz w:val="24"/>
              </w:rPr>
              <w:t>账户：浙江省成套工程有限公司</w:t>
            </w:r>
          </w:p>
          <w:p w14:paraId="1D394433">
            <w:pPr>
              <w:widowControl/>
              <w:shd w:val="clear" w:color="auto" w:fill="FFFFFF"/>
              <w:spacing w:line="360" w:lineRule="auto"/>
              <w:rPr>
                <w:rFonts w:hint="eastAsia" w:ascii="仿宋" w:hAnsi="仿宋" w:eastAsia="仿宋" w:cs="仿宋"/>
                <w:kern w:val="0"/>
                <w:sz w:val="24"/>
              </w:rPr>
            </w:pPr>
            <w:r>
              <w:rPr>
                <w:rFonts w:hint="eastAsia" w:ascii="仿宋" w:hAnsi="仿宋" w:eastAsia="仿宋" w:cs="仿宋"/>
                <w:kern w:val="0"/>
                <w:sz w:val="24"/>
              </w:rPr>
              <w:t>开户银行：杭州联合农村商业银行股份有限公司三墩支行</w:t>
            </w:r>
          </w:p>
          <w:p w14:paraId="6FE00A7D">
            <w:pPr>
              <w:widowControl/>
              <w:shd w:val="clear" w:color="auto" w:fill="FFFFFF"/>
              <w:spacing w:line="360" w:lineRule="auto"/>
              <w:rPr>
                <w:rFonts w:hint="eastAsia" w:ascii="仿宋" w:hAnsi="仿宋" w:eastAsia="仿宋" w:cs="仿宋"/>
                <w:kern w:val="0"/>
                <w:sz w:val="24"/>
              </w:rPr>
            </w:pPr>
            <w:r>
              <w:rPr>
                <w:rFonts w:hint="eastAsia" w:ascii="仿宋" w:hAnsi="仿宋" w:eastAsia="仿宋" w:cs="仿宋"/>
                <w:kern w:val="0"/>
                <w:sz w:val="24"/>
              </w:rPr>
              <w:t>或者网银：浙江省农村信用合作社</w:t>
            </w:r>
          </w:p>
          <w:p w14:paraId="5D498492">
            <w:pPr>
              <w:widowControl/>
              <w:shd w:val="clear" w:color="auto" w:fill="FFFFFF"/>
              <w:spacing w:line="360" w:lineRule="auto"/>
              <w:rPr>
                <w:rFonts w:hint="eastAsia" w:ascii="仿宋" w:hAnsi="仿宋" w:eastAsia="仿宋" w:cs="仿宋"/>
                <w:kern w:val="0"/>
                <w:sz w:val="24"/>
              </w:rPr>
            </w:pPr>
            <w:r>
              <w:rPr>
                <w:rFonts w:hint="eastAsia" w:ascii="仿宋" w:hAnsi="仿宋" w:eastAsia="仿宋" w:cs="仿宋"/>
                <w:kern w:val="0"/>
                <w:sz w:val="24"/>
              </w:rPr>
              <w:t>或者 浙江省农村商业银行</w:t>
            </w:r>
          </w:p>
          <w:p w14:paraId="5DDC873A">
            <w:pPr>
              <w:snapToGrid w:val="0"/>
              <w:spacing w:line="360" w:lineRule="auto"/>
              <w:contextualSpacing/>
              <w:rPr>
                <w:rFonts w:hint="eastAsia" w:ascii="仿宋" w:hAnsi="仿宋" w:eastAsia="仿宋" w:cs="仿宋"/>
                <w:snapToGrid w:val="0"/>
                <w:kern w:val="28"/>
                <w:sz w:val="24"/>
              </w:rPr>
            </w:pPr>
            <w:r>
              <w:rPr>
                <w:rFonts w:hint="eastAsia" w:ascii="仿宋" w:hAnsi="仿宋" w:eastAsia="仿宋" w:cs="仿宋"/>
                <w:kern w:val="0"/>
                <w:sz w:val="24"/>
              </w:rPr>
              <w:t>账    号：201000065548152</w:t>
            </w:r>
          </w:p>
        </w:tc>
      </w:tr>
      <w:tr w14:paraId="198050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587" w:hRule="atLeast"/>
          <w:jc w:val="center"/>
        </w:trPr>
        <w:tc>
          <w:tcPr>
            <w:tcW w:w="629" w:type="dxa"/>
            <w:vAlign w:val="center"/>
          </w:tcPr>
          <w:p w14:paraId="796167C2">
            <w:pPr>
              <w:numPr>
                <w:ilvl w:val="0"/>
                <w:numId w:val="1"/>
              </w:numPr>
              <w:snapToGrid w:val="0"/>
              <w:spacing w:line="360" w:lineRule="auto"/>
              <w:jc w:val="center"/>
              <w:rPr>
                <w:rFonts w:hint="eastAsia" w:ascii="仿宋" w:hAnsi="仿宋" w:eastAsia="仿宋" w:cs="仿宋"/>
                <w:sz w:val="24"/>
              </w:rPr>
            </w:pPr>
          </w:p>
        </w:tc>
        <w:tc>
          <w:tcPr>
            <w:tcW w:w="1843" w:type="dxa"/>
            <w:vAlign w:val="center"/>
          </w:tcPr>
          <w:p w14:paraId="241578AB">
            <w:pPr>
              <w:snapToGrid w:val="0"/>
              <w:jc w:val="center"/>
              <w:rPr>
                <w:rFonts w:hint="eastAsia" w:ascii="仿宋" w:hAnsi="仿宋" w:eastAsia="仿宋" w:cs="仿宋"/>
                <w:b/>
                <w:color w:val="auto"/>
                <w:sz w:val="24"/>
              </w:rPr>
            </w:pPr>
            <w:r>
              <w:rPr>
                <w:rFonts w:hint="eastAsia" w:ascii="仿宋" w:hAnsi="仿宋" w:eastAsia="仿宋" w:cs="仿宋"/>
                <w:b/>
                <w:color w:val="auto"/>
                <w:sz w:val="24"/>
              </w:rPr>
              <w:t>履约保证金</w:t>
            </w:r>
          </w:p>
        </w:tc>
        <w:tc>
          <w:tcPr>
            <w:tcW w:w="6803" w:type="dxa"/>
            <w:vAlign w:val="center"/>
          </w:tcPr>
          <w:p w14:paraId="06FCEA6C">
            <w:pPr>
              <w:snapToGrid w:val="0"/>
              <w:spacing w:line="360" w:lineRule="auto"/>
              <w:contextualSpacing/>
              <w:rPr>
                <w:rFonts w:hint="eastAsia" w:ascii="仿宋" w:hAnsi="仿宋" w:eastAsia="仿宋" w:cs="仿宋"/>
                <w:color w:val="auto"/>
                <w:sz w:val="24"/>
              </w:rPr>
            </w:pPr>
            <w:sdt>
              <w:sdtPr>
                <w:rPr>
                  <w:rFonts w:hint="eastAsia" w:ascii="仿宋" w:hAnsi="仿宋" w:eastAsia="仿宋" w:cs="仿宋"/>
                  <w:color w:val="auto"/>
                  <w:kern w:val="0"/>
                  <w:sz w:val="24"/>
                </w:rPr>
                <w:id w:val="-141810808"/>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F0FE"/>
                </w:r>
              </w:sdtContent>
            </w:sdt>
            <w:r>
              <w:rPr>
                <w:rFonts w:hint="eastAsia" w:ascii="仿宋" w:hAnsi="仿宋" w:eastAsia="仿宋" w:cs="仿宋"/>
                <w:color w:val="auto"/>
                <w:kern w:val="0"/>
                <w:sz w:val="24"/>
              </w:rPr>
              <w:t>A无</w:t>
            </w:r>
            <w:r>
              <w:rPr>
                <w:rFonts w:hint="eastAsia" w:ascii="仿宋" w:hAnsi="仿宋" w:eastAsia="仿宋" w:cs="仿宋"/>
                <w:color w:val="auto"/>
                <w:sz w:val="24"/>
              </w:rPr>
              <w:t>。</w:t>
            </w:r>
          </w:p>
          <w:p w14:paraId="6E4F0E6B">
            <w:pPr>
              <w:snapToGrid w:val="0"/>
              <w:spacing w:line="360" w:lineRule="auto"/>
              <w:contextualSpacing/>
              <w:rPr>
                <w:rFonts w:hint="eastAsia" w:ascii="仿宋" w:hAnsi="仿宋" w:eastAsia="仿宋" w:cs="仿宋"/>
                <w:color w:val="auto"/>
                <w:kern w:val="0"/>
                <w:sz w:val="24"/>
              </w:rPr>
            </w:pPr>
            <w:sdt>
              <w:sdtPr>
                <w:rPr>
                  <w:rFonts w:hint="eastAsia" w:ascii="仿宋" w:hAnsi="仿宋" w:eastAsia="仿宋" w:cs="仿宋"/>
                  <w:color w:val="auto"/>
                  <w:kern w:val="0"/>
                  <w:sz w:val="24"/>
                </w:rPr>
                <w:id w:val="1570777744"/>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B收取。</w:t>
            </w:r>
          </w:p>
          <w:p w14:paraId="196C6C5F">
            <w:pPr>
              <w:pStyle w:val="725"/>
              <w:spacing w:line="360" w:lineRule="auto"/>
              <w:ind w:firstLine="0"/>
              <w:contextualSpacing/>
              <w:rPr>
                <w:rFonts w:hint="eastAsia" w:ascii="仿宋" w:hAnsi="仿宋" w:eastAsia="仿宋" w:cs="仿宋"/>
                <w:color w:val="auto"/>
                <w:szCs w:val="24"/>
                <w:u w:val="single"/>
              </w:rPr>
            </w:pPr>
            <w:r>
              <w:rPr>
                <w:rFonts w:hint="eastAsia" w:ascii="仿宋" w:hAnsi="仿宋" w:eastAsia="仿宋" w:cs="仿宋"/>
                <w:color w:val="auto"/>
                <w:szCs w:val="24"/>
              </w:rPr>
              <w:t>履约保证金金额：</w:t>
            </w:r>
            <w:r>
              <w:rPr>
                <w:rFonts w:hint="eastAsia" w:ascii="仿宋" w:hAnsi="仿宋" w:eastAsia="仿宋" w:cs="仿宋"/>
                <w:color w:val="auto"/>
                <w:szCs w:val="24"/>
                <w:u w:val="single"/>
              </w:rPr>
              <w:t>面向大型企业收取合同金额的1%；面向中小型企业免收。</w:t>
            </w:r>
          </w:p>
          <w:p w14:paraId="72B204CF">
            <w:pPr>
              <w:pStyle w:val="32"/>
              <w:snapToGrid w:val="0"/>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履约保证金缴纳时间：</w:t>
            </w:r>
            <w:r>
              <w:rPr>
                <w:rFonts w:hint="eastAsia" w:ascii="仿宋" w:hAnsi="仿宋" w:eastAsia="仿宋" w:cs="仿宋"/>
                <w:color w:val="auto"/>
                <w:sz w:val="24"/>
                <w:szCs w:val="24"/>
                <w:u w:val="single"/>
              </w:rPr>
              <w:t>合同签订生效之日起15个工作日内。</w:t>
            </w:r>
          </w:p>
          <w:p w14:paraId="09853123">
            <w:pPr>
              <w:widowControl/>
              <w:shd w:val="clear" w:color="auto" w:fill="FFFFFF"/>
              <w:snapToGrid w:val="0"/>
              <w:spacing w:line="360" w:lineRule="auto"/>
              <w:contextualSpacing/>
              <w:jc w:val="left"/>
              <w:rPr>
                <w:rFonts w:hint="eastAsia" w:ascii="仿宋" w:hAnsi="仿宋" w:eastAsia="仿宋" w:cs="仿宋"/>
                <w:snapToGrid w:val="0"/>
                <w:color w:val="auto"/>
                <w:kern w:val="28"/>
                <w:sz w:val="24"/>
                <w:u w:val="single"/>
              </w:rPr>
            </w:pPr>
            <w:r>
              <w:rPr>
                <w:rFonts w:hint="eastAsia" w:ascii="仿宋" w:hAnsi="仿宋" w:eastAsia="仿宋" w:cs="仿宋"/>
                <w:snapToGrid w:val="0"/>
                <w:color w:val="auto"/>
                <w:kern w:val="28"/>
                <w:sz w:val="24"/>
              </w:rPr>
              <w:t>履约保证金缴纳形式：</w:t>
            </w:r>
            <w:r>
              <w:rPr>
                <w:rFonts w:hint="eastAsia" w:ascii="仿宋" w:hAnsi="仿宋" w:eastAsia="仿宋" w:cs="仿宋"/>
                <w:snapToGrid w:val="0"/>
                <w:color w:val="auto"/>
                <w:kern w:val="28"/>
                <w:sz w:val="24"/>
                <w:u w:val="single"/>
              </w:rPr>
              <w:t>支票、汇票、本票或者金融机构、担保机构出具的保函等非现金形式提交。</w:t>
            </w:r>
          </w:p>
          <w:p w14:paraId="5ABD1260">
            <w:pPr>
              <w:widowControl/>
              <w:shd w:val="clear" w:color="auto" w:fill="FFFFFF"/>
              <w:snapToGrid w:val="0"/>
              <w:spacing w:line="360" w:lineRule="auto"/>
              <w:contextualSpacing/>
              <w:jc w:val="left"/>
              <w:rPr>
                <w:rFonts w:hint="eastAsia" w:ascii="仿宋" w:hAnsi="仿宋" w:eastAsia="仿宋" w:cs="仿宋"/>
                <w:snapToGrid w:val="0"/>
                <w:color w:val="auto"/>
                <w:kern w:val="28"/>
                <w:sz w:val="24"/>
                <w:u w:val="single"/>
              </w:rPr>
            </w:pPr>
            <w:r>
              <w:rPr>
                <w:rFonts w:hint="eastAsia" w:ascii="仿宋" w:hAnsi="仿宋" w:eastAsia="仿宋" w:cs="仿宋"/>
                <w:snapToGrid w:val="0"/>
                <w:color w:val="auto"/>
                <w:kern w:val="28"/>
                <w:sz w:val="24"/>
              </w:rPr>
              <w:t>履约保证金有效期：</w:t>
            </w:r>
            <w:r>
              <w:rPr>
                <w:rFonts w:hint="eastAsia" w:ascii="仿宋" w:hAnsi="仿宋" w:eastAsia="仿宋" w:cs="仿宋"/>
                <w:snapToGrid w:val="0"/>
                <w:color w:val="auto"/>
                <w:kern w:val="28"/>
                <w:sz w:val="24"/>
                <w:u w:val="single"/>
              </w:rPr>
              <w:t>合同签订之日起至项目最终验收通过。</w:t>
            </w:r>
          </w:p>
          <w:p w14:paraId="63F9C8BF">
            <w:pPr>
              <w:shd w:val="clear" w:color="auto" w:fill="FFFFFF"/>
              <w:snapToGrid w:val="0"/>
              <w:spacing w:line="360" w:lineRule="auto"/>
              <w:contextualSpacing/>
              <w:jc w:val="left"/>
              <w:rPr>
                <w:rFonts w:hint="eastAsia" w:ascii="仿宋" w:hAnsi="仿宋" w:eastAsia="仿宋" w:cs="仿宋"/>
                <w:snapToGrid w:val="0"/>
                <w:color w:val="auto"/>
                <w:kern w:val="28"/>
              </w:rPr>
            </w:pPr>
            <w:r>
              <w:rPr>
                <w:rFonts w:hint="eastAsia" w:ascii="仿宋" w:hAnsi="仿宋" w:eastAsia="仿宋" w:cs="仿宋"/>
                <w:snapToGrid w:val="0"/>
                <w:color w:val="auto"/>
                <w:kern w:val="28"/>
                <w:sz w:val="24"/>
              </w:rPr>
              <w:t>履约保证金退还：</w:t>
            </w:r>
            <w:r>
              <w:rPr>
                <w:rFonts w:hint="eastAsia" w:ascii="仿宋" w:hAnsi="仿宋" w:eastAsia="仿宋" w:cs="仿宋"/>
                <w:snapToGrid w:val="0"/>
                <w:color w:val="auto"/>
                <w:kern w:val="28"/>
                <w:sz w:val="24"/>
                <w:u w:val="single"/>
              </w:rPr>
              <w:t>项目最终验收通过15个工作日内退还。</w:t>
            </w:r>
          </w:p>
        </w:tc>
      </w:tr>
      <w:tr w14:paraId="2317AF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134" w:hRule="atLeast"/>
          <w:jc w:val="center"/>
        </w:trPr>
        <w:tc>
          <w:tcPr>
            <w:tcW w:w="629" w:type="dxa"/>
            <w:vMerge w:val="restart"/>
            <w:vAlign w:val="center"/>
          </w:tcPr>
          <w:p w14:paraId="600F515A">
            <w:pPr>
              <w:numPr>
                <w:ilvl w:val="0"/>
                <w:numId w:val="1"/>
              </w:numPr>
              <w:snapToGrid w:val="0"/>
              <w:spacing w:line="360" w:lineRule="auto"/>
              <w:jc w:val="center"/>
              <w:rPr>
                <w:rFonts w:hint="eastAsia" w:ascii="仿宋" w:hAnsi="仿宋" w:eastAsia="仿宋" w:cs="仿宋"/>
                <w:sz w:val="24"/>
              </w:rPr>
            </w:pPr>
          </w:p>
        </w:tc>
        <w:tc>
          <w:tcPr>
            <w:tcW w:w="1843" w:type="dxa"/>
            <w:vMerge w:val="restart"/>
            <w:vAlign w:val="center"/>
          </w:tcPr>
          <w:p w14:paraId="4CBAB376">
            <w:pPr>
              <w:snapToGrid w:val="0"/>
              <w:jc w:val="center"/>
              <w:rPr>
                <w:rFonts w:hint="eastAsia" w:ascii="仿宋" w:hAnsi="仿宋" w:eastAsia="仿宋" w:cs="仿宋"/>
                <w:b/>
                <w:sz w:val="24"/>
              </w:rPr>
            </w:pPr>
            <w:r>
              <w:rPr>
                <w:rFonts w:hint="eastAsia" w:ascii="仿宋" w:hAnsi="仿宋" w:eastAsia="仿宋" w:cs="仿宋"/>
                <w:b/>
                <w:sz w:val="24"/>
              </w:rPr>
              <w:t>特别说明</w:t>
            </w:r>
          </w:p>
        </w:tc>
        <w:tc>
          <w:tcPr>
            <w:tcW w:w="6803" w:type="dxa"/>
            <w:vAlign w:val="center"/>
          </w:tcPr>
          <w:p w14:paraId="7EAEE269">
            <w:pPr>
              <w:snapToGrid w:val="0"/>
              <w:spacing w:line="360" w:lineRule="auto"/>
              <w:contextualSpacing/>
              <w:rPr>
                <w:rFonts w:hint="eastAsia" w:ascii="仿宋" w:hAnsi="仿宋" w:eastAsia="仿宋" w:cs="仿宋"/>
                <w:snapToGrid w:val="0"/>
                <w:kern w:val="28"/>
                <w:sz w:val="24"/>
              </w:rPr>
            </w:pPr>
            <w:r>
              <w:rPr>
                <w:rFonts w:hint="eastAsia" w:ascii="仿宋" w:hAnsi="仿宋" w:eastAsia="仿宋" w:cs="仿宋"/>
                <w:snapToGrid w:val="0"/>
                <w:kern w:val="28"/>
                <w:sz w:val="24"/>
              </w:rPr>
              <w:t>联合体投标的，联合体各方分别提供与联合体协议中规定的分工内容相应的业绩证明材料，业绩数量以提供材料较少的一方为准。</w:t>
            </w:r>
          </w:p>
        </w:tc>
      </w:tr>
      <w:tr w14:paraId="4FF099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551" w:hRule="atLeast"/>
          <w:jc w:val="center"/>
        </w:trPr>
        <w:tc>
          <w:tcPr>
            <w:tcW w:w="629" w:type="dxa"/>
            <w:vMerge w:val="continue"/>
            <w:vAlign w:val="center"/>
          </w:tcPr>
          <w:p w14:paraId="0BEE81B5">
            <w:pPr>
              <w:snapToGrid w:val="0"/>
              <w:jc w:val="center"/>
              <w:rPr>
                <w:rFonts w:hint="eastAsia" w:ascii="仿宋" w:hAnsi="仿宋" w:eastAsia="仿宋" w:cs="仿宋"/>
                <w:sz w:val="24"/>
              </w:rPr>
            </w:pPr>
          </w:p>
        </w:tc>
        <w:tc>
          <w:tcPr>
            <w:tcW w:w="1843" w:type="dxa"/>
            <w:vMerge w:val="continue"/>
            <w:vAlign w:val="center"/>
          </w:tcPr>
          <w:p w14:paraId="4E12F88F">
            <w:pPr>
              <w:snapToGrid w:val="0"/>
              <w:jc w:val="center"/>
              <w:rPr>
                <w:rFonts w:hint="eastAsia" w:ascii="仿宋" w:hAnsi="仿宋" w:eastAsia="仿宋" w:cs="仿宋"/>
                <w:b/>
                <w:sz w:val="24"/>
              </w:rPr>
            </w:pPr>
          </w:p>
        </w:tc>
        <w:tc>
          <w:tcPr>
            <w:tcW w:w="6803" w:type="dxa"/>
            <w:vAlign w:val="center"/>
          </w:tcPr>
          <w:p w14:paraId="5FD77CF4">
            <w:pPr>
              <w:snapToGrid w:val="0"/>
              <w:spacing w:line="360" w:lineRule="auto"/>
              <w:contextualSpacing/>
              <w:rPr>
                <w:rFonts w:hint="eastAsia" w:ascii="仿宋" w:hAnsi="仿宋" w:eastAsia="仿宋" w:cs="仿宋"/>
                <w:snapToGrid w:val="0"/>
                <w:kern w:val="28"/>
                <w:sz w:val="24"/>
              </w:rPr>
            </w:pPr>
            <w:sdt>
              <w:sdtPr>
                <w:rPr>
                  <w:rFonts w:hint="eastAsia" w:ascii="仿宋" w:hAnsi="仿宋" w:eastAsia="仿宋" w:cs="仿宋"/>
                  <w:kern w:val="0"/>
                  <w:sz w:val="24"/>
                </w:rPr>
                <w:id w:val="49"/>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Wingdings" w:hAnsi="Wingdings" w:eastAsia="仿宋" w:cs="仿宋"/>
                    <w:kern w:val="0"/>
                    <w:sz w:val="24"/>
                    <w:szCs w:val="24"/>
                    <w:lang w:val="en-US" w:eastAsia="zh-CN" w:bidi="ar-SA"/>
                  </w:rPr>
                  <w:t>þ</w:t>
                </w:r>
              </w:sdtContent>
            </w:sdt>
            <w:r>
              <w:rPr>
                <w:rFonts w:hint="eastAsia" w:ascii="仿宋" w:hAnsi="仿宋" w:eastAsia="仿宋" w:cs="仿宋"/>
                <w:snapToGrid w:val="0"/>
                <w:kern w:val="28"/>
                <w:sz w:val="24"/>
              </w:rPr>
              <w:t>联合体投标的，联合体各方均需按采购文件第四部分评标标准要求提供资信证明文件，否则视为不符合相关要求。</w:t>
            </w:r>
          </w:p>
          <w:p w14:paraId="4CF86170">
            <w:pPr>
              <w:snapToGrid w:val="0"/>
              <w:spacing w:line="360" w:lineRule="auto"/>
              <w:contextualSpacing/>
              <w:rPr>
                <w:rFonts w:hint="eastAsia" w:ascii="仿宋" w:hAnsi="仿宋" w:eastAsia="仿宋" w:cs="仿宋"/>
                <w:snapToGrid w:val="0"/>
                <w:kern w:val="28"/>
                <w:sz w:val="24"/>
              </w:rPr>
            </w:pPr>
            <w:sdt>
              <w:sdtPr>
                <w:rPr>
                  <w:rFonts w:hint="eastAsia" w:ascii="仿宋" w:hAnsi="仿宋" w:eastAsia="仿宋" w:cs="仿宋"/>
                  <w:kern w:val="0"/>
                  <w:sz w:val="24"/>
                  <w:highlight w:val="none"/>
                </w:rPr>
                <w:id w:val="50"/>
                <w14:checkbox>
                  <w14:checked w14:val="0"/>
                  <w14:checkedState w14:val="00FE" w14:font="Wingdings"/>
                  <w14:uncheckedState w14:val="2610" w14:font="MS Gothic"/>
                </w14:checkbox>
              </w:sdtPr>
              <w:sdtEndPr>
                <w:rPr>
                  <w:rFonts w:hint="eastAsia" w:ascii="仿宋" w:hAnsi="仿宋" w:eastAsia="仿宋" w:cs="仿宋"/>
                  <w:kern w:val="0"/>
                  <w:sz w:val="24"/>
                  <w:highlight w:val="none"/>
                </w:rPr>
              </w:sdtEndPr>
              <w:sdtContent>
                <w:r>
                  <w:rPr>
                    <w:rFonts w:hint="eastAsia" w:ascii="仿宋" w:hAnsi="仿宋" w:eastAsia="仿宋" w:cs="仿宋"/>
                    <w:kern w:val="0"/>
                    <w:sz w:val="24"/>
                    <w:szCs w:val="24"/>
                    <w:highlight w:val="none"/>
                    <w:lang w:val="en-US" w:eastAsia="zh-CN" w:bidi="ar-SA"/>
                  </w:rPr>
                  <w:t>☐</w:t>
                </w:r>
              </w:sdtContent>
            </w:sdt>
            <w:r>
              <w:rPr>
                <w:rFonts w:hint="eastAsia" w:ascii="仿宋" w:hAnsi="仿宋" w:eastAsia="仿宋" w:cs="仿宋"/>
                <w:snapToGrid w:val="0"/>
                <w:kern w:val="28"/>
                <w:sz w:val="24"/>
                <w:highlight w:val="none"/>
              </w:rPr>
              <w:t>联合体投标的，联合体中有一方或者联合体成员根据分工按采购文件第四部分评标标准要求提供资信证明文件的，视为符合了相关要求。</w:t>
            </w:r>
          </w:p>
        </w:tc>
      </w:tr>
      <w:tr w14:paraId="4BEE5E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304" w:hRule="atLeast"/>
          <w:jc w:val="center"/>
        </w:trPr>
        <w:tc>
          <w:tcPr>
            <w:tcW w:w="629" w:type="dxa"/>
            <w:vMerge w:val="continue"/>
            <w:vAlign w:val="center"/>
          </w:tcPr>
          <w:p w14:paraId="760D577B">
            <w:pPr>
              <w:snapToGrid w:val="0"/>
              <w:jc w:val="center"/>
              <w:rPr>
                <w:rFonts w:hint="eastAsia" w:ascii="仿宋" w:hAnsi="仿宋" w:eastAsia="仿宋" w:cs="仿宋"/>
                <w:sz w:val="24"/>
              </w:rPr>
            </w:pPr>
          </w:p>
        </w:tc>
        <w:tc>
          <w:tcPr>
            <w:tcW w:w="1843" w:type="dxa"/>
            <w:vMerge w:val="continue"/>
            <w:vAlign w:val="center"/>
          </w:tcPr>
          <w:p w14:paraId="126DC9CE">
            <w:pPr>
              <w:snapToGrid w:val="0"/>
              <w:jc w:val="center"/>
              <w:rPr>
                <w:rFonts w:hint="eastAsia" w:ascii="仿宋" w:hAnsi="仿宋" w:eastAsia="仿宋" w:cs="仿宋"/>
                <w:b/>
                <w:sz w:val="24"/>
              </w:rPr>
            </w:pPr>
          </w:p>
        </w:tc>
        <w:tc>
          <w:tcPr>
            <w:tcW w:w="6803" w:type="dxa"/>
            <w:vAlign w:val="center"/>
          </w:tcPr>
          <w:p w14:paraId="2028BAB1">
            <w:pPr>
              <w:snapToGrid w:val="0"/>
              <w:spacing w:line="360" w:lineRule="auto"/>
              <w:contextualSpacing/>
              <w:rPr>
                <w:rFonts w:hint="eastAsia" w:ascii="仿宋" w:hAnsi="仿宋" w:eastAsia="仿宋" w:cs="仿宋"/>
                <w:kern w:val="0"/>
                <w:sz w:val="24"/>
              </w:rPr>
            </w:pPr>
            <w:r>
              <w:rPr>
                <w:rFonts w:hint="eastAsia" w:ascii="仿宋" w:hAnsi="仿宋" w:eastAsia="仿宋" w:cs="仿宋"/>
                <w:kern w:val="0"/>
                <w:sz w:val="24"/>
              </w:rPr>
              <w:t>（1）供应商应无条件的、认真仔细的、不厌其烦的阅读本采购文件及其澄清答疑（如有）、修改答复的补充文件（如有），严格按照采购文件及补充文件（如有）的规定和要求编制投标文件。在编制投标文件过程中，应严格遵循实事求是、诚信投标的原则，针对采购文件中第三部分采购需求、第四部分合同条款等各项内容进行确认，如有偏离，应如实填写响应偏离表。</w:t>
            </w:r>
          </w:p>
          <w:p w14:paraId="2ECA237F">
            <w:pPr>
              <w:snapToGrid w:val="0"/>
              <w:spacing w:line="360" w:lineRule="auto"/>
              <w:contextualSpacing/>
              <w:rPr>
                <w:rFonts w:hint="eastAsia" w:ascii="仿宋" w:hAnsi="仿宋" w:eastAsia="仿宋" w:cs="仿宋"/>
                <w:kern w:val="0"/>
                <w:sz w:val="24"/>
              </w:rPr>
            </w:pPr>
            <w:r>
              <w:rPr>
                <w:rFonts w:hint="eastAsia" w:ascii="仿宋" w:hAnsi="仿宋" w:eastAsia="仿宋" w:cs="仿宋"/>
                <w:kern w:val="0"/>
                <w:sz w:val="24"/>
              </w:rPr>
              <w:t>（2）本项目中标公示期间，供应商不得通过非正当途径、更不得通过非正当手段获取法律法规规定评标委员会（包括其他相关人员）应当保密的相关内容。即便由此获得资料并作为向采购人或采购代理机构或监督管理部门提出异（质）疑或投诉或法院起诉的理由，均属于非法索取的依据。</w:t>
            </w:r>
          </w:p>
          <w:p w14:paraId="6224595D">
            <w:pPr>
              <w:snapToGrid w:val="0"/>
              <w:spacing w:line="360" w:lineRule="auto"/>
              <w:contextualSpacing/>
              <w:rPr>
                <w:rFonts w:hint="eastAsia" w:ascii="仿宋" w:hAnsi="仿宋" w:eastAsia="仿宋" w:cs="仿宋"/>
                <w:kern w:val="0"/>
                <w:sz w:val="24"/>
              </w:rPr>
            </w:pPr>
            <w:r>
              <w:rPr>
                <w:rFonts w:hint="eastAsia" w:ascii="仿宋" w:hAnsi="仿宋" w:eastAsia="仿宋" w:cs="仿宋"/>
                <w:kern w:val="0"/>
                <w:sz w:val="24"/>
              </w:rPr>
              <w:t>（3）质疑、投诉人未按采购文件相关规定进行质疑、投诉（申诉）、举报等，均属于扰乱政府采购市场不良行为。</w:t>
            </w:r>
          </w:p>
          <w:p w14:paraId="179C0C71">
            <w:pPr>
              <w:snapToGrid w:val="0"/>
              <w:spacing w:line="360" w:lineRule="auto"/>
              <w:contextualSpacing/>
              <w:rPr>
                <w:rFonts w:hint="eastAsia" w:ascii="仿宋" w:hAnsi="仿宋" w:eastAsia="仿宋" w:cs="仿宋"/>
                <w:b/>
                <w:bCs/>
                <w:kern w:val="0"/>
                <w:sz w:val="24"/>
              </w:rPr>
            </w:pPr>
            <w:r>
              <w:rPr>
                <w:rFonts w:hint="eastAsia" w:ascii="仿宋" w:hAnsi="仿宋" w:eastAsia="仿宋" w:cs="仿宋"/>
                <w:b/>
                <w:bCs/>
                <w:kern w:val="0"/>
                <w:sz w:val="24"/>
              </w:rPr>
              <w:t>（4）采购文件中凡标注“▲”的条款均为实质性要求，不响应的投标文件将作无效标处理。</w:t>
            </w:r>
          </w:p>
        </w:tc>
      </w:tr>
      <w:tr w14:paraId="07A955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0" w:hRule="atLeast"/>
          <w:jc w:val="center"/>
        </w:trPr>
        <w:tc>
          <w:tcPr>
            <w:tcW w:w="629" w:type="dxa"/>
            <w:vMerge w:val="continue"/>
            <w:vAlign w:val="center"/>
          </w:tcPr>
          <w:p w14:paraId="4E94C8EC">
            <w:pPr>
              <w:snapToGrid w:val="0"/>
              <w:jc w:val="center"/>
              <w:rPr>
                <w:rFonts w:hint="eastAsia" w:ascii="仿宋" w:hAnsi="仿宋" w:eastAsia="仿宋" w:cs="仿宋"/>
                <w:sz w:val="24"/>
              </w:rPr>
            </w:pPr>
          </w:p>
        </w:tc>
        <w:tc>
          <w:tcPr>
            <w:tcW w:w="1843" w:type="dxa"/>
            <w:vMerge w:val="continue"/>
            <w:vAlign w:val="center"/>
          </w:tcPr>
          <w:p w14:paraId="505E9B9C">
            <w:pPr>
              <w:snapToGrid w:val="0"/>
              <w:jc w:val="center"/>
              <w:rPr>
                <w:rFonts w:hint="eastAsia" w:ascii="仿宋" w:hAnsi="仿宋" w:eastAsia="仿宋" w:cs="仿宋"/>
                <w:b/>
                <w:sz w:val="24"/>
              </w:rPr>
            </w:pPr>
          </w:p>
        </w:tc>
        <w:tc>
          <w:tcPr>
            <w:tcW w:w="6803" w:type="dxa"/>
            <w:vAlign w:val="center"/>
          </w:tcPr>
          <w:p w14:paraId="6C344E8A">
            <w:pPr>
              <w:snapToGrid w:val="0"/>
              <w:spacing w:line="360" w:lineRule="auto"/>
              <w:contextualSpacing/>
              <w:rPr>
                <w:rFonts w:hint="eastAsia" w:ascii="仿宋" w:hAnsi="仿宋" w:eastAsia="仿宋" w:cs="仿宋"/>
                <w:kern w:val="0"/>
                <w:sz w:val="24"/>
              </w:rPr>
            </w:pPr>
            <w:r>
              <w:rPr>
                <w:rFonts w:hint="eastAsia" w:ascii="仿宋" w:hAnsi="仿宋" w:eastAsia="仿宋" w:cs="仿宋"/>
                <w:kern w:val="0"/>
                <w:sz w:val="24"/>
              </w:rPr>
              <w:t>评审因素对应的要求视为采购需求的一部分。</w:t>
            </w:r>
          </w:p>
        </w:tc>
      </w:tr>
      <w:tr w14:paraId="14060D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0" w:hRule="atLeast"/>
          <w:jc w:val="center"/>
        </w:trPr>
        <w:tc>
          <w:tcPr>
            <w:tcW w:w="629" w:type="dxa"/>
            <w:vMerge w:val="continue"/>
            <w:vAlign w:val="center"/>
          </w:tcPr>
          <w:p w14:paraId="34791AD3">
            <w:pPr>
              <w:snapToGrid w:val="0"/>
              <w:jc w:val="center"/>
              <w:rPr>
                <w:rFonts w:hint="eastAsia" w:ascii="仿宋" w:hAnsi="仿宋" w:eastAsia="仿宋" w:cs="仿宋"/>
                <w:sz w:val="24"/>
              </w:rPr>
            </w:pPr>
          </w:p>
        </w:tc>
        <w:tc>
          <w:tcPr>
            <w:tcW w:w="1843" w:type="dxa"/>
            <w:vMerge w:val="continue"/>
            <w:vAlign w:val="center"/>
          </w:tcPr>
          <w:p w14:paraId="08C7C9D8">
            <w:pPr>
              <w:snapToGrid w:val="0"/>
              <w:jc w:val="center"/>
              <w:rPr>
                <w:rFonts w:hint="eastAsia" w:ascii="仿宋" w:hAnsi="仿宋" w:eastAsia="仿宋" w:cs="仿宋"/>
                <w:b/>
                <w:sz w:val="24"/>
              </w:rPr>
            </w:pPr>
          </w:p>
        </w:tc>
        <w:tc>
          <w:tcPr>
            <w:tcW w:w="6803" w:type="dxa"/>
            <w:vAlign w:val="center"/>
          </w:tcPr>
          <w:p w14:paraId="72700DDF">
            <w:pPr>
              <w:snapToGrid w:val="0"/>
              <w:spacing w:line="360" w:lineRule="auto"/>
              <w:contextualSpacing/>
              <w:rPr>
                <w:rFonts w:hint="eastAsia" w:ascii="仿宋" w:hAnsi="仿宋" w:eastAsia="仿宋" w:cs="仿宋"/>
                <w:kern w:val="0"/>
                <w:sz w:val="24"/>
              </w:rPr>
            </w:pPr>
            <w:r>
              <w:rPr>
                <w:rFonts w:hint="eastAsia" w:ascii="仿宋" w:hAnsi="仿宋" w:eastAsia="仿宋" w:cs="仿宋"/>
                <w:kern w:val="0"/>
                <w:sz w:val="24"/>
              </w:rPr>
              <w:t>本项目评审报告推荐的中标候选人数量：</w:t>
            </w:r>
            <w:r>
              <w:rPr>
                <w:rFonts w:hint="eastAsia" w:ascii="仿宋" w:hAnsi="仿宋" w:eastAsia="仿宋" w:cs="仿宋"/>
                <w:kern w:val="0"/>
                <w:sz w:val="24"/>
                <w:u w:val="single"/>
              </w:rPr>
              <w:t xml:space="preserve">  1  </w:t>
            </w:r>
            <w:r>
              <w:rPr>
                <w:rFonts w:hint="eastAsia" w:ascii="仿宋" w:hAnsi="仿宋" w:eastAsia="仿宋" w:cs="仿宋"/>
                <w:kern w:val="0"/>
                <w:sz w:val="24"/>
              </w:rPr>
              <w:t xml:space="preserve"> 。</w:t>
            </w:r>
          </w:p>
        </w:tc>
      </w:tr>
    </w:tbl>
    <w:p w14:paraId="31B04EBD">
      <w:pPr>
        <w:snapToGrid w:val="0"/>
        <w:spacing w:line="360" w:lineRule="auto"/>
        <w:jc w:val="center"/>
        <w:rPr>
          <w:rFonts w:hint="eastAsia" w:ascii="仿宋" w:hAnsi="仿宋" w:eastAsia="仿宋" w:cs="仿宋"/>
          <w:b/>
          <w:sz w:val="32"/>
          <w:szCs w:val="20"/>
        </w:rPr>
      </w:pPr>
    </w:p>
    <w:bookmarkEnd w:id="10"/>
    <w:p w14:paraId="3607693C">
      <w:pPr>
        <w:adjustRightInd/>
        <w:jc w:val="left"/>
        <w:rPr>
          <w:rFonts w:hint="eastAsia" w:ascii="仿宋" w:hAnsi="仿宋" w:eastAsia="仿宋" w:cs="仿宋"/>
          <w:b/>
          <w:sz w:val="32"/>
          <w:szCs w:val="20"/>
        </w:rPr>
      </w:pPr>
      <w:bookmarkStart w:id="14" w:name="_Toc164416483"/>
      <w:bookmarkStart w:id="15" w:name="第三部分"/>
      <w:r>
        <w:rPr>
          <w:rFonts w:hint="eastAsia" w:ascii="仿宋" w:hAnsi="仿宋" w:eastAsia="仿宋" w:cs="仿宋"/>
          <w:b/>
          <w:sz w:val="32"/>
          <w:szCs w:val="20"/>
        </w:rPr>
        <w:br w:type="page"/>
      </w:r>
    </w:p>
    <w:p w14:paraId="5A38DA5F">
      <w:pPr>
        <w:spacing w:line="360" w:lineRule="auto"/>
        <w:jc w:val="center"/>
        <w:outlineLvl w:val="1"/>
        <w:rPr>
          <w:rFonts w:hint="eastAsia" w:ascii="仿宋" w:hAnsi="仿宋" w:eastAsia="仿宋" w:cs="仿宋"/>
          <w:b/>
          <w:sz w:val="32"/>
          <w:szCs w:val="20"/>
        </w:rPr>
      </w:pPr>
      <w:r>
        <w:rPr>
          <w:rFonts w:hint="eastAsia" w:ascii="仿宋" w:hAnsi="仿宋" w:eastAsia="仿宋" w:cs="仿宋"/>
          <w:b/>
          <w:sz w:val="32"/>
          <w:szCs w:val="20"/>
        </w:rPr>
        <w:t>一、总则</w:t>
      </w:r>
    </w:p>
    <w:p w14:paraId="522DC4E3">
      <w:pPr>
        <w:spacing w:line="360" w:lineRule="auto"/>
        <w:jc w:val="left"/>
        <w:outlineLvl w:val="2"/>
        <w:rPr>
          <w:rFonts w:hint="eastAsia" w:ascii="仿宋" w:hAnsi="仿宋" w:eastAsia="仿宋" w:cs="仿宋"/>
          <w:b/>
          <w:sz w:val="24"/>
        </w:rPr>
      </w:pPr>
      <w:r>
        <w:rPr>
          <w:rFonts w:hint="eastAsia" w:ascii="仿宋" w:hAnsi="仿宋" w:eastAsia="仿宋" w:cs="仿宋"/>
          <w:b/>
          <w:sz w:val="24"/>
        </w:rPr>
        <w:t>1.适用范围</w:t>
      </w:r>
    </w:p>
    <w:p w14:paraId="55647C50">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546C6321">
      <w:pPr>
        <w:spacing w:line="360" w:lineRule="auto"/>
        <w:jc w:val="left"/>
        <w:outlineLvl w:val="2"/>
        <w:rPr>
          <w:rFonts w:hint="eastAsia" w:ascii="仿宋" w:hAnsi="仿宋" w:eastAsia="仿宋" w:cs="仿宋"/>
          <w:b/>
          <w:sz w:val="24"/>
        </w:rPr>
      </w:pPr>
      <w:r>
        <w:rPr>
          <w:rFonts w:hint="eastAsia" w:ascii="仿宋" w:hAnsi="仿宋" w:eastAsia="仿宋" w:cs="仿宋"/>
          <w:b/>
          <w:sz w:val="24"/>
        </w:rPr>
        <w:t>2.定义</w:t>
      </w:r>
    </w:p>
    <w:p w14:paraId="034C72E6">
      <w:pPr>
        <w:spacing w:line="360" w:lineRule="auto"/>
        <w:ind w:firstLine="480" w:firstLineChars="200"/>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049A55AF">
      <w:pPr>
        <w:spacing w:line="360" w:lineRule="auto"/>
        <w:ind w:firstLine="480" w:firstLineChars="200"/>
        <w:rPr>
          <w:rFonts w:hint="eastAsia" w:ascii="仿宋" w:hAnsi="仿宋" w:eastAsia="仿宋" w:cs="仿宋"/>
          <w:sz w:val="24"/>
        </w:rPr>
      </w:pPr>
      <w:r>
        <w:rPr>
          <w:rFonts w:hint="eastAsia" w:ascii="仿宋" w:hAnsi="仿宋" w:eastAsia="仿宋" w:cs="仿宋"/>
          <w:sz w:val="24"/>
        </w:rPr>
        <w:t>2.2 “采购代理机构”系指招标公告中载明的本项目的采购代理机构。</w:t>
      </w:r>
    </w:p>
    <w:p w14:paraId="69B0A897">
      <w:pPr>
        <w:spacing w:line="360" w:lineRule="auto"/>
        <w:ind w:firstLine="480" w:firstLineChars="200"/>
        <w:rPr>
          <w:rFonts w:hint="eastAsia" w:ascii="仿宋" w:hAnsi="仿宋" w:eastAsia="仿宋" w:cs="仿宋"/>
          <w:sz w:val="24"/>
        </w:rPr>
      </w:pPr>
      <w:r>
        <w:rPr>
          <w:rFonts w:hint="eastAsia" w:ascii="仿宋" w:hAnsi="仿宋" w:eastAsia="仿宋" w:cs="仿宋"/>
          <w:sz w:val="24"/>
        </w:rPr>
        <w:t>2.3 “投标人”系指是指响应招标、参加投标竞争的法人、其他组织或者自然人。</w:t>
      </w:r>
    </w:p>
    <w:p w14:paraId="2E450AE7">
      <w:pPr>
        <w:spacing w:line="360" w:lineRule="auto"/>
        <w:ind w:firstLine="480" w:firstLineChars="200"/>
        <w:rPr>
          <w:rFonts w:hint="eastAsia" w:ascii="仿宋" w:hAnsi="仿宋" w:eastAsia="仿宋" w:cs="仿宋"/>
          <w:sz w:val="24"/>
        </w:rPr>
      </w:pPr>
      <w:r>
        <w:rPr>
          <w:rFonts w:hint="eastAsia" w:ascii="仿宋" w:hAnsi="仿宋" w:eastAsia="仿宋" w:cs="仿宋"/>
          <w:sz w:val="24"/>
        </w:rPr>
        <w:t>2.4 “负责人”系指法人企业的法定负责人，或其他组织为法律、行政法规规定代表单位行使职权的主要负责人，或自然人本人。</w:t>
      </w:r>
    </w:p>
    <w:p w14:paraId="53C5DFB0">
      <w:pPr>
        <w:spacing w:line="360" w:lineRule="auto"/>
        <w:ind w:firstLine="480" w:firstLineChars="200"/>
        <w:rPr>
          <w:rFonts w:hint="eastAsia" w:ascii="仿宋" w:hAnsi="仿宋" w:eastAsia="仿宋" w:cs="仿宋"/>
          <w:sz w:val="24"/>
        </w:rPr>
      </w:pPr>
      <w:r>
        <w:rPr>
          <w:rFonts w:hint="eastAsia" w:ascii="仿宋" w:hAnsi="仿宋" w:eastAsia="仿宋" w:cs="仿宋"/>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B1C7EE8">
      <w:pPr>
        <w:spacing w:line="360" w:lineRule="auto"/>
        <w:ind w:firstLine="480" w:firstLineChars="200"/>
        <w:rPr>
          <w:rFonts w:hint="eastAsia" w:ascii="仿宋" w:hAnsi="仿宋" w:eastAsia="仿宋" w:cs="仿宋"/>
          <w:sz w:val="24"/>
        </w:rPr>
      </w:pPr>
      <w:r>
        <w:rPr>
          <w:rFonts w:hint="eastAsia" w:ascii="仿宋" w:hAnsi="仿宋" w:eastAsia="仿宋" w:cs="仿宋"/>
          <w:sz w:val="24"/>
        </w:rPr>
        <w:t>2.6“电子交易平台”系指本项目政府采购活动所依托的政府采购云平台（https://www.zcygov.cn/）。</w:t>
      </w:r>
    </w:p>
    <w:p w14:paraId="3F96D05E">
      <w:pPr>
        <w:spacing w:line="360" w:lineRule="auto"/>
        <w:ind w:firstLine="480" w:firstLineChars="200"/>
        <w:rPr>
          <w:rFonts w:hint="eastAsia" w:ascii="仿宋" w:hAnsi="仿宋" w:eastAsia="仿宋" w:cs="仿宋"/>
          <w:sz w:val="24"/>
        </w:rPr>
      </w:pPr>
      <w:r>
        <w:rPr>
          <w:rFonts w:hint="eastAsia" w:ascii="仿宋" w:hAnsi="仿宋" w:eastAsia="仿宋" w:cs="仿宋"/>
          <w:sz w:val="24"/>
        </w:rPr>
        <w:t>2.7 “▲” 系指实质性要求条款，“★”系指重要参数条款，“</w:t>
      </w:r>
      <w:sdt>
        <w:sdtPr>
          <w:rPr>
            <w:rFonts w:hint="eastAsia" w:ascii="仿宋" w:hAnsi="仿宋" w:eastAsia="仿宋" w:cs="仿宋"/>
            <w:sz w:val="24"/>
          </w:rPr>
          <w:id w:val="512970236"/>
          <w14:checkbox>
            <w14:checked w14:val="1"/>
            <w14:checkedState w14:val="00FE" w14:font="Wingdings"/>
            <w14:uncheckedState w14:val="2610" w14:font="MS Gothic"/>
          </w14:checkbox>
        </w:sdtPr>
        <w:sdtEndPr>
          <w:rPr>
            <w:rFonts w:hint="eastAsia" w:ascii="仿宋" w:hAnsi="仿宋" w:eastAsia="仿宋" w:cs="仿宋"/>
            <w:sz w:val="24"/>
          </w:rPr>
        </w:sdtEndPr>
        <w:sdtContent>
          <w:r>
            <w:rPr>
              <w:rFonts w:hint="eastAsia" w:ascii="仿宋" w:hAnsi="仿宋" w:eastAsia="仿宋" w:cs="仿宋"/>
              <w:sz w:val="24"/>
            </w:rPr>
            <w:sym w:font="Wingdings" w:char="F0FE"/>
          </w:r>
        </w:sdtContent>
      </w:sdt>
      <w:r>
        <w:rPr>
          <w:rFonts w:hint="eastAsia" w:ascii="仿宋" w:hAnsi="仿宋" w:eastAsia="仿宋" w:cs="仿宋"/>
          <w:sz w:val="24"/>
        </w:rPr>
        <w:t>” 系指适用本项目的要求，“</w:t>
      </w:r>
      <w:sdt>
        <w:sdtPr>
          <w:rPr>
            <w:rFonts w:hint="eastAsia" w:ascii="仿宋" w:hAnsi="仿宋" w:eastAsia="仿宋" w:cs="仿宋"/>
            <w:sz w:val="24"/>
          </w:rPr>
          <w:id w:val="404888855"/>
          <w14:checkbox>
            <w14:checked w14:val="0"/>
            <w14:checkedState w14:val="00FE" w14:font="Wingdings"/>
            <w14:uncheckedState w14:val="2610" w14:font="MS Gothic"/>
          </w14:checkbox>
        </w:sdtPr>
        <w:sdtEndPr>
          <w:rPr>
            <w:rFonts w:hint="eastAsia" w:ascii="仿宋" w:hAnsi="仿宋" w:eastAsia="仿宋" w:cs="仿宋"/>
            <w:sz w:val="24"/>
          </w:rPr>
        </w:sdtEndPr>
        <w:sdtContent>
          <w:r>
            <w:rPr>
              <w:rFonts w:hint="eastAsia" w:ascii="仿宋" w:hAnsi="仿宋" w:eastAsia="仿宋" w:cs="仿宋"/>
              <w:sz w:val="24"/>
            </w:rPr>
            <w:t>☐</w:t>
          </w:r>
        </w:sdtContent>
      </w:sdt>
      <w:r>
        <w:rPr>
          <w:rFonts w:hint="eastAsia" w:ascii="仿宋" w:hAnsi="仿宋" w:eastAsia="仿宋" w:cs="仿宋"/>
          <w:sz w:val="24"/>
        </w:rPr>
        <w:t>” 系指不适用本项目的要求。</w:t>
      </w:r>
    </w:p>
    <w:p w14:paraId="5C93AB6E">
      <w:pPr>
        <w:spacing w:line="360" w:lineRule="auto"/>
        <w:jc w:val="left"/>
        <w:outlineLvl w:val="2"/>
        <w:rPr>
          <w:rFonts w:hint="eastAsia" w:ascii="仿宋" w:hAnsi="仿宋" w:eastAsia="仿宋" w:cs="仿宋"/>
          <w:b/>
          <w:sz w:val="24"/>
        </w:rPr>
      </w:pPr>
      <w:r>
        <w:rPr>
          <w:rFonts w:hint="eastAsia" w:ascii="仿宋" w:hAnsi="仿宋" w:eastAsia="仿宋" w:cs="仿宋"/>
          <w:b/>
          <w:sz w:val="24"/>
        </w:rPr>
        <w:t>3.采购项目需要落实的政府采购政策</w:t>
      </w:r>
    </w:p>
    <w:p w14:paraId="5D5C1337">
      <w:pPr>
        <w:spacing w:line="360" w:lineRule="auto"/>
        <w:ind w:firstLine="240" w:firstLineChars="100"/>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优先采购向我国企业转让技术、与我国企业签订消化吸收再创新方案的供应商的进口产品。</w:t>
      </w:r>
    </w:p>
    <w:p w14:paraId="4491E8E8">
      <w:pPr>
        <w:spacing w:line="360" w:lineRule="auto"/>
        <w:ind w:firstLine="240" w:firstLineChars="100"/>
        <w:rPr>
          <w:rFonts w:hint="eastAsia" w:ascii="仿宋" w:hAnsi="仿宋" w:eastAsia="仿宋" w:cs="仿宋"/>
          <w:sz w:val="24"/>
        </w:rPr>
      </w:pPr>
      <w:r>
        <w:rPr>
          <w:rFonts w:hint="eastAsia" w:ascii="仿宋" w:hAnsi="仿宋" w:eastAsia="仿宋" w:cs="仿宋"/>
          <w:sz w:val="24"/>
        </w:rPr>
        <w:t>3.2 支持绿色发展</w:t>
      </w:r>
    </w:p>
    <w:p w14:paraId="0433538A">
      <w:pPr>
        <w:spacing w:line="360" w:lineRule="auto"/>
        <w:ind w:firstLine="480" w:firstLineChars="200"/>
        <w:rPr>
          <w:rFonts w:hint="eastAsia" w:ascii="仿宋" w:hAnsi="仿宋" w:eastAsia="仿宋" w:cs="仿宋"/>
          <w:b/>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cs="仿宋"/>
          <w:b/>
          <w:sz w:val="24"/>
        </w:rPr>
        <w:t>▲采购人拟采购的产品属于政府强制采购的节能产品品目清单范围的，投标人相应的投标产品未获得国家确定的认证机构出具的、处于有效期之内的节能产品认证证书的，投标无效。</w:t>
      </w:r>
    </w:p>
    <w:p w14:paraId="79C2332F">
      <w:pPr>
        <w:spacing w:line="360" w:lineRule="auto"/>
        <w:ind w:firstLine="480" w:firstLineChars="200"/>
        <w:rPr>
          <w:rFonts w:hint="eastAsia" w:ascii="仿宋" w:hAnsi="仿宋" w:eastAsia="仿宋" w:cs="仿宋"/>
          <w:sz w:val="24"/>
        </w:rPr>
      </w:pPr>
      <w:r>
        <w:rPr>
          <w:rFonts w:hint="eastAsia" w:ascii="仿宋" w:hAnsi="仿宋" w:eastAsia="仿宋" w:cs="仿宋"/>
          <w:sz w:val="24"/>
        </w:rPr>
        <w:t>3.2.2 修缮、装修类项目采购建材的，采购人应将绿色建筑和绿色建材性能、指标等作为实质性条件纳入采购文件和合同。</w:t>
      </w:r>
    </w:p>
    <w:p w14:paraId="175B1A34">
      <w:pPr>
        <w:spacing w:line="360" w:lineRule="auto"/>
        <w:ind w:firstLine="480" w:firstLineChars="200"/>
        <w:rPr>
          <w:rFonts w:hint="eastAsia" w:ascii="仿宋" w:hAnsi="仿宋" w:eastAsia="仿宋" w:cs="仿宋"/>
          <w:sz w:val="24"/>
        </w:rPr>
      </w:pPr>
      <w:r>
        <w:rPr>
          <w:rFonts w:hint="eastAsia" w:ascii="仿宋" w:hAnsi="仿宋" w:eastAsia="仿宋" w:cs="仿宋"/>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708AA75A">
      <w:pPr>
        <w:spacing w:line="360" w:lineRule="auto"/>
        <w:ind w:firstLine="480" w:firstLineChars="200"/>
        <w:rPr>
          <w:rFonts w:hint="eastAsia" w:ascii="仿宋" w:hAnsi="仿宋" w:eastAsia="仿宋" w:cs="仿宋"/>
          <w:sz w:val="24"/>
        </w:rPr>
      </w:pPr>
      <w:r>
        <w:rPr>
          <w:rFonts w:hint="eastAsia" w:ascii="仿宋" w:hAnsi="仿宋" w:eastAsia="仿宋" w:cs="仿宋"/>
          <w:sz w:val="24"/>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14:paraId="4A25781D">
      <w:pPr>
        <w:spacing w:line="360" w:lineRule="auto"/>
        <w:ind w:firstLine="240" w:firstLineChars="100"/>
        <w:rPr>
          <w:rFonts w:hint="eastAsia" w:ascii="仿宋" w:hAnsi="仿宋" w:eastAsia="仿宋" w:cs="仿宋"/>
          <w:sz w:val="24"/>
        </w:rPr>
      </w:pPr>
      <w:r>
        <w:rPr>
          <w:rFonts w:hint="eastAsia" w:ascii="仿宋" w:hAnsi="仿宋" w:eastAsia="仿宋" w:cs="仿宋"/>
          <w:sz w:val="24"/>
        </w:rPr>
        <w:t>3.3支持中小企业发展</w:t>
      </w:r>
    </w:p>
    <w:p w14:paraId="43BCD891">
      <w:pPr>
        <w:spacing w:line="360" w:lineRule="auto"/>
        <w:ind w:firstLine="480" w:firstLineChars="200"/>
        <w:rPr>
          <w:rFonts w:hint="eastAsia" w:ascii="仿宋" w:hAnsi="仿宋" w:eastAsia="仿宋" w:cs="仿宋"/>
          <w:sz w:val="24"/>
        </w:rPr>
      </w:pPr>
      <w:r>
        <w:rPr>
          <w:rFonts w:hint="eastAsia" w:ascii="仿宋" w:hAnsi="仿宋" w:eastAsia="仿宋" w:cs="仿宋"/>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542C325F">
      <w:pPr>
        <w:spacing w:line="360" w:lineRule="auto"/>
        <w:ind w:firstLine="480" w:firstLineChars="200"/>
        <w:rPr>
          <w:rFonts w:hint="eastAsia" w:ascii="仿宋" w:hAnsi="仿宋" w:eastAsia="仿宋" w:cs="仿宋"/>
          <w:sz w:val="24"/>
        </w:rPr>
      </w:pPr>
      <w:r>
        <w:rPr>
          <w:rFonts w:hint="eastAsia" w:ascii="仿宋" w:hAnsi="仿宋" w:eastAsia="仿宋" w:cs="仿宋"/>
          <w:sz w:val="24"/>
        </w:rPr>
        <w:t>符合中小企业划分标准的个体工商户，在政府采购活动中视同中小企业。</w:t>
      </w:r>
    </w:p>
    <w:p w14:paraId="77914096">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bCs/>
          <w:sz w:val="24"/>
        </w:rPr>
        <w:t>3.3.2</w:t>
      </w:r>
      <w:r>
        <w:rPr>
          <w:rFonts w:hint="eastAsia" w:ascii="仿宋" w:hAnsi="仿宋" w:eastAsia="仿宋" w:cs="仿宋"/>
          <w:kern w:val="0"/>
          <w:sz w:val="24"/>
        </w:rPr>
        <w:t>在政府采购活动中，供应商提供的货物、工程或者服务符合下列情形的，享受中小企业扶持政策：在服务采购项目中，服务由中小企业承接，即提供服务的人员为中小企业依照《中华人民共和国劳动合同法》订立劳动合同的从业人员。</w:t>
      </w:r>
    </w:p>
    <w:p w14:paraId="5EB14D08">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以联合体形式参加政府采购活动，联合体各方均为中小企业的，联合体视同中小企业。其中，联合体各方均为小微企业的，联合体视同小微企业。</w:t>
      </w:r>
    </w:p>
    <w:p w14:paraId="005B0333">
      <w:pPr>
        <w:spacing w:line="360" w:lineRule="auto"/>
        <w:ind w:firstLine="480" w:firstLineChars="200"/>
        <w:rPr>
          <w:rFonts w:hint="eastAsia" w:ascii="仿宋" w:hAnsi="仿宋" w:eastAsia="仿宋" w:cs="仿宋"/>
          <w:sz w:val="24"/>
        </w:rPr>
      </w:pPr>
      <w:r>
        <w:rPr>
          <w:rFonts w:hint="eastAsia" w:ascii="仿宋" w:hAnsi="仿宋" w:eastAsia="仿宋" w:cs="仿宋"/>
          <w:sz w:val="24"/>
        </w:rPr>
        <w:t>3.3.3对于未预留份额专门面向中小企业的政府采购服务项目，以及预留份额政府采购服务项目中的非预留部分标项，对小型和微型企业的投标报价给予10%-20%的扣除（招标文件第四部分</w:t>
      </w:r>
      <w:r>
        <w:rPr>
          <w:rFonts w:hint="eastAsia" w:ascii="仿宋" w:hAnsi="仿宋" w:eastAsia="仿宋" w:cs="仿宋"/>
          <w:sz w:val="24"/>
          <w:u w:val="single"/>
        </w:rPr>
        <w:t>评标办法明确具体的扣除比例，未明确的，</w:t>
      </w:r>
      <w:r>
        <w:rPr>
          <w:rFonts w:hint="eastAsia" w:ascii="仿宋" w:hAnsi="仿宋" w:eastAsia="仿宋" w:cs="仿宋"/>
          <w:sz w:val="24"/>
        </w:rPr>
        <w:t>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-6%的扣除（招标文件第四部分</w:t>
      </w:r>
      <w:r>
        <w:rPr>
          <w:rFonts w:hint="eastAsia" w:ascii="仿宋" w:hAnsi="仿宋" w:eastAsia="仿宋" w:cs="仿宋"/>
          <w:sz w:val="24"/>
          <w:u w:val="single"/>
        </w:rPr>
        <w:t>评标办法明确具体的扣除比例，未明确的，</w:t>
      </w:r>
      <w:r>
        <w:rPr>
          <w:rFonts w:hint="eastAsia" w:ascii="仿宋" w:hAnsi="仿宋" w:eastAsia="仿宋" w:cs="仿宋"/>
          <w:sz w:val="24"/>
        </w:rPr>
        <w:t>给予4%的扣除），用扣除后的价格参加评审。组成联合体或者接受分包的小微企业与联合体内其他企业、分包企业之间存在直接控股、管理关系的，不享受价格扣除优惠政策。</w:t>
      </w:r>
    </w:p>
    <w:p w14:paraId="6304873E">
      <w:pPr>
        <w:spacing w:line="360" w:lineRule="auto"/>
        <w:ind w:firstLine="480" w:firstLineChars="200"/>
        <w:rPr>
          <w:rFonts w:hint="eastAsia" w:ascii="仿宋" w:hAnsi="仿宋" w:eastAsia="仿宋" w:cs="仿宋"/>
          <w:sz w:val="24"/>
        </w:rPr>
      </w:pPr>
      <w:r>
        <w:rPr>
          <w:rFonts w:hint="eastAsia" w:ascii="仿宋" w:hAnsi="仿宋" w:eastAsia="仿宋" w:cs="仿宋"/>
          <w:sz w:val="24"/>
        </w:rPr>
        <w:t>3.3.4符合《关于促进残疾人就业政府采购政策的通知》（财库〔2017〕141号）规定的条件并提供《残疾人福利性单位声明函》（附件1）的残疾人福利性单位视同小型、微型企业；</w:t>
      </w:r>
    </w:p>
    <w:p w14:paraId="73B92950">
      <w:pPr>
        <w:spacing w:line="360" w:lineRule="auto"/>
        <w:ind w:firstLine="480" w:firstLineChars="200"/>
        <w:rPr>
          <w:rFonts w:hint="eastAsia" w:ascii="仿宋" w:hAnsi="仿宋" w:eastAsia="仿宋" w:cs="仿宋"/>
          <w:sz w:val="24"/>
        </w:rPr>
      </w:pPr>
      <w:r>
        <w:rPr>
          <w:rFonts w:hint="eastAsia" w:ascii="仿宋" w:hAnsi="仿宋" w:eastAsia="仿宋" w:cs="仿宋"/>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2975AC70">
      <w:pPr>
        <w:spacing w:line="360" w:lineRule="auto"/>
        <w:ind w:firstLine="480" w:firstLineChars="200"/>
        <w:rPr>
          <w:rFonts w:hint="eastAsia" w:ascii="仿宋" w:hAnsi="仿宋" w:eastAsia="仿宋" w:cs="仿宋"/>
          <w:sz w:val="24"/>
        </w:rPr>
      </w:pPr>
      <w:r>
        <w:rPr>
          <w:rFonts w:hint="eastAsia" w:ascii="仿宋" w:hAnsi="仿宋" w:eastAsia="仿宋" w:cs="仿宋"/>
          <w:sz w:val="24"/>
        </w:rPr>
        <w:t>3.3.6可享受中小企业扶持政策的供应商应按照采购文件格式要求提供《中小企业声明函》，供应商提供的《中小企业声明函》与实际情况不符的，不享受中小企业扶持政策。声明内容不实的，属于提供虚假材料谋取中标、成交的，依法承担法律责任。</w:t>
      </w:r>
    </w:p>
    <w:p w14:paraId="64BC9056">
      <w:pPr>
        <w:spacing w:line="360" w:lineRule="auto"/>
        <w:ind w:firstLine="480" w:firstLineChars="200"/>
        <w:rPr>
          <w:rFonts w:hint="eastAsia" w:ascii="仿宋" w:hAnsi="仿宋" w:eastAsia="仿宋" w:cs="仿宋"/>
          <w:sz w:val="24"/>
        </w:rPr>
      </w:pPr>
      <w:r>
        <w:rPr>
          <w:rFonts w:hint="eastAsia" w:ascii="仿宋" w:hAnsi="仿宋" w:eastAsia="仿宋" w:cs="仿宋"/>
          <w:sz w:val="24"/>
        </w:rPr>
        <w:t>3.3.7中小企业享受扶持政策获得政府采购合同的，小微企业不得将合同分包给大中型企业，中型企业不得将合同分包给大型企业。</w:t>
      </w:r>
    </w:p>
    <w:p w14:paraId="0A4E6057">
      <w:pPr>
        <w:spacing w:line="360" w:lineRule="auto"/>
        <w:ind w:firstLine="240" w:firstLineChars="100"/>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支持创新发展</w:t>
      </w:r>
    </w:p>
    <w:p w14:paraId="6A03D5CC">
      <w:pPr>
        <w:spacing w:line="360" w:lineRule="auto"/>
        <w:ind w:firstLine="480" w:firstLineChars="200"/>
        <w:rPr>
          <w:rFonts w:hint="eastAsia" w:ascii="仿宋" w:hAnsi="仿宋" w:eastAsia="仿宋" w:cs="仿宋"/>
          <w:sz w:val="24"/>
        </w:rPr>
      </w:pPr>
      <w:r>
        <w:rPr>
          <w:rFonts w:hint="eastAsia" w:ascii="仿宋" w:hAnsi="仿宋" w:eastAsia="仿宋" w:cs="仿宋"/>
          <w:sz w:val="24"/>
        </w:rPr>
        <w:t>3.4.1 首台套、“制造精品”、“专精特新”等创新产品按规定享受政府采购支持政策。</w:t>
      </w:r>
    </w:p>
    <w:p w14:paraId="16414C80">
      <w:pPr>
        <w:spacing w:line="360" w:lineRule="auto"/>
        <w:ind w:firstLine="480" w:firstLineChars="200"/>
        <w:rPr>
          <w:rFonts w:hint="eastAsia" w:ascii="仿宋" w:hAnsi="仿宋" w:eastAsia="仿宋" w:cs="仿宋"/>
          <w:sz w:val="24"/>
        </w:rPr>
      </w:pPr>
      <w:r>
        <w:rPr>
          <w:rFonts w:hint="eastAsia" w:ascii="仿宋" w:hAnsi="仿宋" w:eastAsia="仿宋" w:cs="仿宋"/>
          <w:sz w:val="24"/>
        </w:rPr>
        <w:t>3.4.2 采购人应当贯彻落实知识产权保护相关法律法规，应当采购使用正版软件。</w:t>
      </w:r>
    </w:p>
    <w:p w14:paraId="01C72B1E">
      <w:pPr>
        <w:spacing w:line="360" w:lineRule="auto"/>
        <w:ind w:firstLine="240" w:firstLineChars="100"/>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6DB4B280">
      <w:pPr>
        <w:spacing w:line="360" w:lineRule="auto"/>
        <w:ind w:firstLine="240" w:firstLineChars="100"/>
        <w:rPr>
          <w:rFonts w:hint="eastAsia"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34E917EB">
      <w:pPr>
        <w:spacing w:line="360" w:lineRule="auto"/>
        <w:jc w:val="left"/>
        <w:outlineLvl w:val="2"/>
        <w:rPr>
          <w:rFonts w:hint="eastAsia" w:ascii="仿宋" w:hAnsi="仿宋" w:eastAsia="仿宋" w:cs="仿宋"/>
          <w:b/>
          <w:sz w:val="24"/>
        </w:rPr>
      </w:pPr>
      <w:r>
        <w:rPr>
          <w:rFonts w:hint="eastAsia" w:ascii="仿宋" w:hAnsi="仿宋" w:eastAsia="仿宋" w:cs="仿宋"/>
          <w:b/>
          <w:sz w:val="24"/>
        </w:rPr>
        <w:t>4. 询问、质疑、投诉</w:t>
      </w:r>
    </w:p>
    <w:p w14:paraId="2B1CCDBF">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4.1在线询问、质疑、投诉。</w:t>
      </w:r>
    </w:p>
    <w:p w14:paraId="0172BD81">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5653AA4">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4.2供应商询问</w:t>
      </w:r>
    </w:p>
    <w:p w14:paraId="7817BAE5">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4816E65">
      <w:pPr>
        <w:autoSpaceDE w:val="0"/>
        <w:autoSpaceDN w:val="0"/>
        <w:spacing w:line="360" w:lineRule="auto"/>
        <w:ind w:firstLine="240" w:firstLineChars="100"/>
        <w:jc w:val="left"/>
        <w:rPr>
          <w:rFonts w:hint="eastAsia" w:ascii="仿宋" w:hAnsi="仿宋" w:eastAsia="仿宋" w:cs="仿宋"/>
          <w:kern w:val="0"/>
          <w:sz w:val="24"/>
          <w:lang w:val="zh-CN"/>
        </w:rPr>
      </w:pPr>
      <w:r>
        <w:rPr>
          <w:rFonts w:hint="eastAsia" w:ascii="仿宋" w:hAnsi="仿宋" w:eastAsia="仿宋" w:cs="仿宋"/>
          <w:kern w:val="0"/>
          <w:sz w:val="24"/>
          <w:lang w:val="zh-CN"/>
        </w:rPr>
        <w:t>4.3供应商质疑</w:t>
      </w:r>
    </w:p>
    <w:p w14:paraId="1F0AA47C">
      <w:pPr>
        <w:pStyle w:val="32"/>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4.3</w:t>
      </w:r>
      <w:r>
        <w:rPr>
          <w:rFonts w:hint="eastAsia" w:ascii="仿宋" w:hAnsi="仿宋" w:eastAsia="仿宋" w:cs="仿宋"/>
          <w:sz w:val="24"/>
        </w:rPr>
        <w:t>.1提出质疑的供应商应当是参与所质疑项目采购活动的供应商。潜在供应商已依法获取其可质疑的采购文件的，可以对该文件提出质疑。</w:t>
      </w:r>
    </w:p>
    <w:p w14:paraId="2F0C5356">
      <w:pPr>
        <w:pStyle w:val="32"/>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4.3.2供应商认为采购文件、采购过程和中标结果使自己的权益受到损害的，可以在知道或者应知其权益受到损害之日起七个工作日内，以书面形式向采购人或者采购代理机构提出质疑，否则，采购人或者采购代理机构不予受理：</w:t>
      </w:r>
    </w:p>
    <w:p w14:paraId="6E0BF189">
      <w:pPr>
        <w:pStyle w:val="32"/>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4.3.2.1对采购文件提出质疑的，质疑期限为供应商获得采购文件之日或者采购文件公告期限届满之日起计算。</w:t>
      </w:r>
    </w:p>
    <w:p w14:paraId="37F22B95">
      <w:pPr>
        <w:pStyle w:val="32"/>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4.3.2.2对采购过程提出质疑的，质疑期限为各采购程序环节结束之日起计算。</w:t>
      </w:r>
    </w:p>
    <w:p w14:paraId="399F4E26">
      <w:pPr>
        <w:pStyle w:val="32"/>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4.3.2.3对采购结果提出质疑的，质疑期限自采购结果公告期限届满之日起计算。</w:t>
      </w:r>
    </w:p>
    <w:p w14:paraId="75D3E01A">
      <w:pPr>
        <w:pStyle w:val="32"/>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4.3.3供应商提出质疑应当提交质疑函和必要的证明材料。质疑函应当包括下列内容：</w:t>
      </w:r>
    </w:p>
    <w:p w14:paraId="610F632F">
      <w:pPr>
        <w:pStyle w:val="32"/>
        <w:spacing w:line="360" w:lineRule="auto"/>
        <w:ind w:firstLine="960" w:firstLineChars="400"/>
        <w:rPr>
          <w:rFonts w:hint="eastAsia" w:ascii="仿宋" w:hAnsi="仿宋" w:eastAsia="仿宋" w:cs="仿宋"/>
          <w:kern w:val="0"/>
          <w:sz w:val="24"/>
          <w:lang w:val="zh-CN"/>
        </w:rPr>
      </w:pPr>
      <w:r>
        <w:rPr>
          <w:rFonts w:hint="eastAsia" w:ascii="仿宋" w:hAnsi="仿宋" w:eastAsia="仿宋" w:cs="仿宋"/>
          <w:kern w:val="0"/>
          <w:sz w:val="24"/>
          <w:lang w:val="zh-CN"/>
        </w:rPr>
        <w:t>4.3.3.1供应商的姓名或者名称、地址、邮编、联系人及联系电话；</w:t>
      </w:r>
    </w:p>
    <w:p w14:paraId="5901E21C">
      <w:pPr>
        <w:pStyle w:val="32"/>
        <w:spacing w:line="360" w:lineRule="auto"/>
        <w:ind w:firstLine="960" w:firstLineChars="400"/>
        <w:rPr>
          <w:rFonts w:hint="eastAsia" w:ascii="仿宋" w:hAnsi="仿宋" w:eastAsia="仿宋" w:cs="仿宋"/>
          <w:kern w:val="0"/>
          <w:sz w:val="24"/>
          <w:lang w:val="zh-CN"/>
        </w:rPr>
      </w:pPr>
      <w:r>
        <w:rPr>
          <w:rFonts w:hint="eastAsia" w:ascii="仿宋" w:hAnsi="仿宋" w:eastAsia="仿宋" w:cs="仿宋"/>
          <w:kern w:val="0"/>
          <w:sz w:val="24"/>
          <w:lang w:val="zh-CN"/>
        </w:rPr>
        <w:t>4.3.3.2质疑项目的名称、编号；</w:t>
      </w:r>
    </w:p>
    <w:p w14:paraId="58F3A3DD">
      <w:pPr>
        <w:pStyle w:val="32"/>
        <w:spacing w:line="360" w:lineRule="auto"/>
        <w:ind w:firstLine="960" w:firstLineChars="400"/>
        <w:rPr>
          <w:rFonts w:hint="eastAsia" w:ascii="仿宋" w:hAnsi="仿宋" w:eastAsia="仿宋" w:cs="仿宋"/>
          <w:kern w:val="0"/>
          <w:sz w:val="24"/>
          <w:lang w:val="zh-CN"/>
        </w:rPr>
      </w:pPr>
      <w:r>
        <w:rPr>
          <w:rFonts w:hint="eastAsia" w:ascii="仿宋" w:hAnsi="仿宋" w:eastAsia="仿宋" w:cs="仿宋"/>
          <w:kern w:val="0"/>
          <w:sz w:val="24"/>
          <w:lang w:val="zh-CN"/>
        </w:rPr>
        <w:t>4.3.3.3具体、明确的质疑事项和与质疑事项相关的请求；</w:t>
      </w:r>
    </w:p>
    <w:p w14:paraId="7AB2DFF0">
      <w:pPr>
        <w:pStyle w:val="32"/>
        <w:spacing w:line="360" w:lineRule="auto"/>
        <w:ind w:firstLine="960" w:firstLineChars="400"/>
        <w:rPr>
          <w:rFonts w:hint="eastAsia" w:ascii="仿宋" w:hAnsi="仿宋" w:eastAsia="仿宋" w:cs="仿宋"/>
          <w:kern w:val="0"/>
          <w:sz w:val="24"/>
          <w:lang w:val="zh-CN"/>
        </w:rPr>
      </w:pPr>
      <w:r>
        <w:rPr>
          <w:rFonts w:hint="eastAsia" w:ascii="仿宋" w:hAnsi="仿宋" w:eastAsia="仿宋" w:cs="仿宋"/>
          <w:kern w:val="0"/>
          <w:sz w:val="24"/>
          <w:lang w:val="zh-CN"/>
        </w:rPr>
        <w:t>4.3.3.4事实依据；</w:t>
      </w:r>
    </w:p>
    <w:p w14:paraId="0640BC45">
      <w:pPr>
        <w:pStyle w:val="32"/>
        <w:spacing w:line="360" w:lineRule="auto"/>
        <w:ind w:firstLine="960" w:firstLineChars="400"/>
        <w:rPr>
          <w:rFonts w:hint="eastAsia" w:ascii="仿宋" w:hAnsi="仿宋" w:eastAsia="仿宋" w:cs="仿宋"/>
          <w:kern w:val="0"/>
          <w:sz w:val="24"/>
          <w:lang w:val="zh-CN"/>
        </w:rPr>
      </w:pPr>
      <w:r>
        <w:rPr>
          <w:rFonts w:hint="eastAsia" w:ascii="仿宋" w:hAnsi="仿宋" w:eastAsia="仿宋" w:cs="仿宋"/>
          <w:kern w:val="0"/>
          <w:sz w:val="24"/>
          <w:lang w:val="zh-CN"/>
        </w:rPr>
        <w:t>4.3.3.5必要的法律依据；</w:t>
      </w:r>
    </w:p>
    <w:p w14:paraId="563C4B5F">
      <w:pPr>
        <w:pStyle w:val="32"/>
        <w:spacing w:line="360" w:lineRule="auto"/>
        <w:ind w:firstLine="960" w:firstLineChars="400"/>
        <w:rPr>
          <w:rFonts w:hint="eastAsia" w:ascii="仿宋" w:hAnsi="仿宋" w:eastAsia="仿宋" w:cs="仿宋"/>
          <w:kern w:val="0"/>
          <w:sz w:val="24"/>
          <w:lang w:val="zh-CN"/>
        </w:rPr>
      </w:pPr>
      <w:r>
        <w:rPr>
          <w:rFonts w:hint="eastAsia" w:ascii="仿宋" w:hAnsi="仿宋" w:eastAsia="仿宋" w:cs="仿宋"/>
          <w:kern w:val="0"/>
          <w:sz w:val="24"/>
          <w:lang w:val="zh-CN"/>
        </w:rPr>
        <w:t>4.3.3.6提出质疑的日期。</w:t>
      </w:r>
    </w:p>
    <w:p w14:paraId="7A59F0FB">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供应商提交的质疑函需一式三份。供应商为自然人的，应当由本人签字；供应商为法人或者其他组织的，应当由法定代表人、主要负责人，或者其授权代表签字或者盖章，并加盖公章。</w:t>
      </w:r>
    </w:p>
    <w:p w14:paraId="1A709A53">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质疑函范本及制作说明详见附件2。</w:t>
      </w:r>
    </w:p>
    <w:p w14:paraId="1BC69BA4">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4.3.4对同一采购程序环节的质疑，供应商须在法定质疑期内一次性提出。</w:t>
      </w:r>
    </w:p>
    <w:p w14:paraId="1B53B15E">
      <w:pPr>
        <w:shd w:val="clea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4.3.5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14:paraId="3E6D4D45">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4.3.6询问或者质疑事项可能影响采购结果的，采购人应当暂停签订合同，已经签订合同的，应当中止履行合同。</w:t>
      </w:r>
    </w:p>
    <w:p w14:paraId="6B1AAB95">
      <w:pPr>
        <w:autoSpaceDE w:val="0"/>
        <w:autoSpaceDN w:val="0"/>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4.4供应商投诉</w:t>
      </w:r>
    </w:p>
    <w:p w14:paraId="27A3FC95">
      <w:pPr>
        <w:pStyle w:val="889"/>
        <w:shd w:val="clear" w:color="auto" w:fill="FFFFFF"/>
        <w:snapToGrid w:val="0"/>
        <w:spacing w:before="0" w:beforeAutospacing="0" w:after="0" w:afterAutospacing="0" w:line="360" w:lineRule="auto"/>
        <w:ind w:firstLine="480" w:firstLineChars="200"/>
        <w:contextualSpacing/>
        <w:rPr>
          <w:rFonts w:hint="eastAsia" w:ascii="仿宋" w:hAnsi="仿宋" w:eastAsia="仿宋" w:cs="仿宋"/>
        </w:rPr>
      </w:pPr>
      <w:r>
        <w:rPr>
          <w:rFonts w:hint="eastAsia" w:ascii="仿宋" w:hAnsi="仿宋" w:eastAsia="仿宋" w:cs="仿宋"/>
        </w:rPr>
        <w:t>4.4.1质疑供应商对采购人、采购代理机构的答复不满意或者采购人、采购代理机构未在规定的时间内作出答复的，可以在答复期满后十五个工作日内向同级政府采购监督管理部门提出投诉。</w:t>
      </w:r>
    </w:p>
    <w:p w14:paraId="19AFD582">
      <w:pPr>
        <w:pStyle w:val="889"/>
        <w:shd w:val="clear" w:color="auto" w:fill="FFFFFF"/>
        <w:snapToGrid w:val="0"/>
        <w:spacing w:before="0" w:beforeAutospacing="0" w:after="0" w:afterAutospacing="0" w:line="360" w:lineRule="auto"/>
        <w:ind w:firstLine="480" w:firstLineChars="200"/>
        <w:contextualSpacing/>
        <w:rPr>
          <w:rFonts w:hint="eastAsia" w:ascii="仿宋" w:hAnsi="仿宋" w:eastAsia="仿宋" w:cs="仿宋"/>
        </w:rPr>
      </w:pPr>
      <w:r>
        <w:rPr>
          <w:rFonts w:hint="eastAsia" w:ascii="仿宋" w:hAnsi="仿宋" w:eastAsia="仿宋" w:cs="仿宋"/>
        </w:rPr>
        <w:t>4.4.</w:t>
      </w:r>
      <w:r>
        <w:rPr>
          <w:rFonts w:hint="eastAsia" w:ascii="仿宋" w:hAnsi="仿宋" w:eastAsia="仿宋" w:cs="仿宋"/>
          <w:lang w:val="zh-CN"/>
        </w:rPr>
        <w:t>2</w:t>
      </w:r>
      <w:r>
        <w:rPr>
          <w:rFonts w:hint="eastAsia" w:ascii="仿宋" w:hAnsi="仿宋" w:eastAsia="仿宋" w:cs="仿宋"/>
        </w:rPr>
        <w:t>供应商投诉的事项不得超出已质疑事项的范围，基于质疑答复内容提出的投诉事项除外。</w:t>
      </w:r>
    </w:p>
    <w:p w14:paraId="0401F5E8">
      <w:pPr>
        <w:pStyle w:val="889"/>
        <w:shd w:val="clear" w:color="auto" w:fill="FFFFFF"/>
        <w:snapToGrid w:val="0"/>
        <w:spacing w:before="0" w:beforeAutospacing="0" w:after="0" w:afterAutospacing="0" w:line="360" w:lineRule="auto"/>
        <w:ind w:firstLine="480" w:firstLineChars="200"/>
        <w:contextualSpacing/>
        <w:rPr>
          <w:rFonts w:hint="eastAsia" w:ascii="仿宋" w:hAnsi="仿宋" w:eastAsia="仿宋" w:cs="仿宋"/>
        </w:rPr>
      </w:pPr>
      <w:r>
        <w:rPr>
          <w:rFonts w:hint="eastAsia" w:ascii="仿宋" w:hAnsi="仿宋" w:eastAsia="仿宋" w:cs="仿宋"/>
        </w:rPr>
        <w:t>4.4.3供应商投诉应当有明确的请求和必要的证明材料。</w:t>
      </w:r>
    </w:p>
    <w:p w14:paraId="4C3854EE">
      <w:pPr>
        <w:pStyle w:val="889"/>
        <w:shd w:val="clear" w:color="auto" w:fill="FFFFFF"/>
        <w:snapToGrid w:val="0"/>
        <w:spacing w:before="0" w:beforeAutospacing="0" w:after="0" w:afterAutospacing="0" w:line="360" w:lineRule="auto"/>
        <w:ind w:firstLine="480" w:firstLineChars="200"/>
        <w:contextualSpacing/>
        <w:rPr>
          <w:rFonts w:hint="eastAsia" w:ascii="仿宋" w:hAnsi="仿宋" w:eastAsia="仿宋" w:cs="仿宋"/>
        </w:rPr>
      </w:pPr>
      <w:r>
        <w:rPr>
          <w:rFonts w:hint="eastAsia" w:ascii="仿宋" w:hAnsi="仿宋" w:eastAsia="仿宋" w:cs="仿宋"/>
        </w:rPr>
        <w:t>4.4.4以联合体形式参加政府采购活动的，其投诉应当由组成联合体的所有供应商共同提出。</w:t>
      </w:r>
    </w:p>
    <w:p w14:paraId="441FC0ED">
      <w:pPr>
        <w:pStyle w:val="889"/>
        <w:shd w:val="clear" w:color="auto" w:fill="FFFFFF"/>
        <w:snapToGrid w:val="0"/>
        <w:spacing w:before="0" w:beforeAutospacing="0" w:after="0" w:afterAutospacing="0" w:line="360" w:lineRule="auto"/>
        <w:ind w:firstLine="480" w:firstLineChars="200"/>
        <w:contextualSpacing/>
        <w:rPr>
          <w:rFonts w:hint="eastAsia" w:ascii="仿宋" w:hAnsi="仿宋" w:eastAsia="仿宋" w:cs="仿宋"/>
        </w:rPr>
      </w:pPr>
      <w:bookmarkStart w:id="16" w:name="_Hlk182503752"/>
      <w:r>
        <w:rPr>
          <w:rFonts w:hint="eastAsia" w:ascii="仿宋" w:hAnsi="仿宋" w:eastAsia="仿宋" w:cs="仿宋"/>
        </w:rPr>
        <w:t>4.4.5根据政府采购行政裁决省市区三级联动试点工作安排，杭州市本级及各区、县（市）政府采购项目投诉材料可寄送至浙江省政府采购行政裁决服务中心（杭州），地址：杭州市上城区清泰街549号城建综合大楼11楼（快递仅限ems或顺丰），收件人：朱女士、王女士，电话：0571-87227671，0571-87800218。</w:t>
      </w:r>
    </w:p>
    <w:bookmarkEnd w:id="16"/>
    <w:p w14:paraId="5BC92356">
      <w:pPr>
        <w:pStyle w:val="889"/>
        <w:shd w:val="clear" w:color="auto" w:fill="FFFFFF"/>
        <w:snapToGrid w:val="0"/>
        <w:spacing w:before="0" w:beforeAutospacing="0" w:after="0" w:afterAutospacing="0" w:line="360" w:lineRule="auto"/>
        <w:ind w:firstLine="480" w:firstLineChars="200"/>
        <w:contextualSpacing/>
        <w:rPr>
          <w:rFonts w:hint="eastAsia" w:ascii="仿宋" w:hAnsi="仿宋" w:eastAsia="仿宋" w:cs="仿宋"/>
        </w:rPr>
      </w:pPr>
      <w:r>
        <w:rPr>
          <w:rFonts w:hint="eastAsia" w:ascii="仿宋" w:hAnsi="仿宋" w:eastAsia="仿宋" w:cs="仿宋"/>
        </w:rPr>
        <w:t>4.5 补偿救济</w:t>
      </w:r>
    </w:p>
    <w:p w14:paraId="4F82CEDC">
      <w:pPr>
        <w:pStyle w:val="889"/>
        <w:shd w:val="clear" w:color="auto" w:fill="FFFFFF"/>
        <w:snapToGrid w:val="0"/>
        <w:spacing w:before="0" w:beforeAutospacing="0" w:after="0" w:afterAutospacing="0" w:line="360" w:lineRule="auto"/>
        <w:ind w:firstLine="480" w:firstLineChars="200"/>
        <w:contextualSpacing/>
        <w:rPr>
          <w:rFonts w:hint="eastAsia" w:ascii="仿宋" w:hAnsi="仿宋" w:eastAsia="仿宋" w:cs="仿宋"/>
        </w:rPr>
      </w:pPr>
      <w:r>
        <w:rPr>
          <w:rFonts w:hint="eastAsia" w:ascii="仿宋" w:hAnsi="仿宋" w:eastAsia="仿宋" w:cs="仿宋"/>
        </w:rPr>
        <w:t>采购人（行政机关）因政策变化、规划调整而不履行政府采购合同的，供应商可依据《杭州市涉企补偿救济实施办法（试行）》向采购人（行政机关）提起补偿申请。</w:t>
      </w:r>
    </w:p>
    <w:p w14:paraId="7ECB5CD4">
      <w:pPr>
        <w:pStyle w:val="889"/>
        <w:shd w:val="clear" w:color="auto" w:fill="FFFFFF"/>
        <w:snapToGrid w:val="0"/>
        <w:spacing w:before="0" w:beforeAutospacing="0" w:after="0" w:afterAutospacing="0" w:line="360" w:lineRule="auto"/>
        <w:ind w:firstLine="480" w:firstLineChars="200"/>
        <w:contextualSpacing/>
        <w:rPr>
          <w:rFonts w:hint="eastAsia" w:ascii="仿宋" w:hAnsi="仿宋" w:eastAsia="仿宋" w:cs="仿宋"/>
        </w:rPr>
      </w:pPr>
      <w:r>
        <w:rPr>
          <w:rFonts w:hint="eastAsia" w:ascii="仿宋" w:hAnsi="仿宋" w:eastAsia="仿宋" w:cs="仿宋"/>
        </w:rPr>
        <w:t>投诉书范本及制作说明详见附件3。</w:t>
      </w:r>
    </w:p>
    <w:p w14:paraId="609AAB25">
      <w:pPr>
        <w:shd w:val="clear" w:color="auto" w:fill="FFFFFF"/>
        <w:ind w:firstLine="480" w:firstLineChars="200"/>
        <w:contextualSpacing/>
        <w:jc w:val="left"/>
        <w:rPr>
          <w:rFonts w:hint="eastAsia" w:ascii="仿宋" w:hAnsi="仿宋" w:eastAsia="仿宋" w:cs="仿宋"/>
          <w:kern w:val="0"/>
          <w:sz w:val="24"/>
        </w:rPr>
      </w:pPr>
    </w:p>
    <w:p w14:paraId="2CB5FEAF">
      <w:pPr>
        <w:spacing w:line="360" w:lineRule="auto"/>
        <w:jc w:val="center"/>
        <w:outlineLvl w:val="1"/>
        <w:rPr>
          <w:rFonts w:hint="eastAsia" w:ascii="仿宋" w:hAnsi="仿宋" w:eastAsia="仿宋" w:cs="仿宋"/>
          <w:b/>
          <w:sz w:val="32"/>
          <w:szCs w:val="20"/>
        </w:rPr>
      </w:pPr>
      <w:r>
        <w:rPr>
          <w:rFonts w:hint="eastAsia" w:ascii="仿宋" w:hAnsi="仿宋" w:eastAsia="仿宋" w:cs="仿宋"/>
          <w:b/>
          <w:sz w:val="32"/>
          <w:szCs w:val="20"/>
        </w:rPr>
        <w:t>二、招标文件的构成、澄清、修改</w:t>
      </w:r>
    </w:p>
    <w:p w14:paraId="0435A1AF">
      <w:pPr>
        <w:spacing w:line="360" w:lineRule="auto"/>
        <w:jc w:val="left"/>
        <w:outlineLvl w:val="2"/>
        <w:rPr>
          <w:rFonts w:hint="eastAsia" w:ascii="仿宋" w:hAnsi="仿宋" w:eastAsia="仿宋" w:cs="仿宋"/>
          <w:b/>
          <w:sz w:val="24"/>
        </w:rPr>
      </w:pPr>
      <w:r>
        <w:rPr>
          <w:rFonts w:hint="eastAsia" w:ascii="仿宋" w:hAnsi="仿宋" w:eastAsia="仿宋" w:cs="仿宋"/>
          <w:b/>
          <w:sz w:val="24"/>
        </w:rPr>
        <w:t>5.招标文件的构成</w:t>
      </w:r>
    </w:p>
    <w:p w14:paraId="29D6DE4F">
      <w:pPr>
        <w:spacing w:line="360" w:lineRule="auto"/>
        <w:ind w:firstLine="480" w:firstLineChars="200"/>
        <w:rPr>
          <w:rFonts w:hint="eastAsia" w:ascii="仿宋" w:hAnsi="仿宋" w:eastAsia="仿宋" w:cs="仿宋"/>
          <w:snapToGrid w:val="0"/>
          <w:sz w:val="24"/>
        </w:rPr>
      </w:pPr>
      <w:r>
        <w:rPr>
          <w:rFonts w:hint="eastAsia" w:ascii="仿宋" w:hAnsi="仿宋" w:eastAsia="仿宋" w:cs="仿宋"/>
          <w:snapToGrid w:val="0"/>
          <w:sz w:val="24"/>
        </w:rPr>
        <w:t>5.1招标文件包括下列文件及附件：</w:t>
      </w:r>
    </w:p>
    <w:p w14:paraId="758AF0A9">
      <w:pPr>
        <w:tabs>
          <w:tab w:val="left" w:pos="840"/>
        </w:tabs>
        <w:spacing w:line="360" w:lineRule="auto"/>
        <w:ind w:firstLine="960" w:firstLineChars="400"/>
        <w:rPr>
          <w:rFonts w:hint="eastAsia" w:ascii="仿宋" w:hAnsi="仿宋" w:eastAsia="仿宋" w:cs="仿宋"/>
          <w:snapToGrid w:val="0"/>
          <w:sz w:val="24"/>
        </w:rPr>
      </w:pPr>
      <w:r>
        <w:rPr>
          <w:rFonts w:hint="eastAsia" w:ascii="仿宋" w:hAnsi="仿宋" w:eastAsia="仿宋" w:cs="仿宋"/>
          <w:snapToGrid w:val="0"/>
          <w:sz w:val="24"/>
        </w:rPr>
        <w:t>5.1.1招标公告；</w:t>
      </w:r>
    </w:p>
    <w:p w14:paraId="72756117">
      <w:pPr>
        <w:tabs>
          <w:tab w:val="left" w:pos="840"/>
        </w:tabs>
        <w:spacing w:line="360" w:lineRule="auto"/>
        <w:ind w:firstLine="960" w:firstLineChars="400"/>
        <w:rPr>
          <w:rFonts w:hint="eastAsia" w:ascii="仿宋" w:hAnsi="仿宋" w:eastAsia="仿宋" w:cs="仿宋"/>
          <w:snapToGrid w:val="0"/>
          <w:sz w:val="24"/>
        </w:rPr>
      </w:pPr>
      <w:r>
        <w:rPr>
          <w:rFonts w:hint="eastAsia" w:ascii="仿宋" w:hAnsi="仿宋" w:eastAsia="仿宋" w:cs="仿宋"/>
          <w:snapToGrid w:val="0"/>
          <w:sz w:val="24"/>
        </w:rPr>
        <w:t>5.1.2投标人须知；</w:t>
      </w:r>
    </w:p>
    <w:p w14:paraId="26ECF2C6">
      <w:pPr>
        <w:tabs>
          <w:tab w:val="left" w:pos="840"/>
        </w:tabs>
        <w:spacing w:line="360" w:lineRule="auto"/>
        <w:ind w:firstLine="960" w:firstLineChars="400"/>
        <w:rPr>
          <w:rFonts w:hint="eastAsia" w:ascii="仿宋" w:hAnsi="仿宋" w:eastAsia="仿宋" w:cs="仿宋"/>
          <w:snapToGrid w:val="0"/>
          <w:sz w:val="24"/>
        </w:rPr>
      </w:pPr>
      <w:r>
        <w:rPr>
          <w:rFonts w:hint="eastAsia" w:ascii="仿宋" w:hAnsi="仿宋" w:eastAsia="仿宋" w:cs="仿宋"/>
          <w:snapToGrid w:val="0"/>
          <w:sz w:val="24"/>
        </w:rPr>
        <w:t>5.1.3采购需求；</w:t>
      </w:r>
    </w:p>
    <w:p w14:paraId="3D794CB9">
      <w:pPr>
        <w:tabs>
          <w:tab w:val="left" w:pos="840"/>
        </w:tabs>
        <w:spacing w:line="360" w:lineRule="auto"/>
        <w:ind w:firstLine="960" w:firstLineChars="400"/>
        <w:rPr>
          <w:rFonts w:hint="eastAsia" w:ascii="仿宋" w:hAnsi="仿宋" w:eastAsia="仿宋" w:cs="仿宋"/>
          <w:snapToGrid w:val="0"/>
          <w:sz w:val="24"/>
        </w:rPr>
      </w:pPr>
      <w:r>
        <w:rPr>
          <w:rFonts w:hint="eastAsia" w:ascii="仿宋" w:hAnsi="仿宋" w:eastAsia="仿宋" w:cs="仿宋"/>
          <w:snapToGrid w:val="0"/>
          <w:sz w:val="24"/>
        </w:rPr>
        <w:t>5.1.4评标办法；</w:t>
      </w:r>
    </w:p>
    <w:p w14:paraId="05652AB8">
      <w:pPr>
        <w:tabs>
          <w:tab w:val="left" w:pos="840"/>
        </w:tabs>
        <w:spacing w:line="360" w:lineRule="auto"/>
        <w:ind w:firstLine="960" w:firstLineChars="400"/>
        <w:rPr>
          <w:rFonts w:hint="eastAsia" w:ascii="仿宋" w:hAnsi="仿宋" w:eastAsia="仿宋" w:cs="仿宋"/>
          <w:snapToGrid w:val="0"/>
          <w:sz w:val="24"/>
        </w:rPr>
      </w:pPr>
      <w:r>
        <w:rPr>
          <w:rFonts w:hint="eastAsia" w:ascii="仿宋" w:hAnsi="仿宋" w:eastAsia="仿宋" w:cs="仿宋"/>
          <w:snapToGrid w:val="0"/>
          <w:sz w:val="24"/>
        </w:rPr>
        <w:t>5.1.5拟签订的合同文本；</w:t>
      </w:r>
    </w:p>
    <w:p w14:paraId="7781682F">
      <w:pPr>
        <w:tabs>
          <w:tab w:val="left" w:pos="840"/>
        </w:tabs>
        <w:spacing w:line="360" w:lineRule="auto"/>
        <w:ind w:firstLine="960" w:firstLineChars="400"/>
        <w:rPr>
          <w:rFonts w:hint="eastAsia" w:ascii="仿宋" w:hAnsi="仿宋" w:eastAsia="仿宋" w:cs="仿宋"/>
          <w:snapToGrid w:val="0"/>
          <w:sz w:val="24"/>
        </w:rPr>
      </w:pPr>
      <w:r>
        <w:rPr>
          <w:rFonts w:hint="eastAsia" w:ascii="仿宋" w:hAnsi="仿宋" w:eastAsia="仿宋" w:cs="仿宋"/>
          <w:snapToGrid w:val="0"/>
          <w:sz w:val="24"/>
          <w:szCs w:val="21"/>
        </w:rPr>
        <w:t>5.1.6</w:t>
      </w:r>
      <w:r>
        <w:rPr>
          <w:rFonts w:hint="eastAsia" w:ascii="仿宋" w:hAnsi="仿宋" w:eastAsia="仿宋" w:cs="仿宋"/>
          <w:snapToGrid w:val="0"/>
          <w:sz w:val="24"/>
        </w:rPr>
        <w:t>应提交的有关格式范例。</w:t>
      </w:r>
    </w:p>
    <w:p w14:paraId="5A44E2D3">
      <w:pPr>
        <w:spacing w:line="360" w:lineRule="auto"/>
        <w:ind w:firstLine="480" w:firstLineChars="200"/>
        <w:rPr>
          <w:rFonts w:hint="eastAsia" w:ascii="仿宋" w:hAnsi="仿宋" w:eastAsia="仿宋" w:cs="仿宋"/>
          <w:sz w:val="24"/>
        </w:rPr>
      </w:pPr>
      <w:r>
        <w:rPr>
          <w:rFonts w:hint="eastAsia" w:ascii="仿宋" w:hAnsi="仿宋" w:eastAsia="仿宋" w:cs="仿宋"/>
          <w:sz w:val="24"/>
        </w:rPr>
        <w:t>5.2与本项目有关的</w:t>
      </w:r>
      <w:r>
        <w:rPr>
          <w:rFonts w:hint="eastAsia" w:ascii="仿宋" w:hAnsi="仿宋" w:eastAsia="仿宋" w:cs="仿宋"/>
          <w:bCs/>
          <w:sz w:val="24"/>
        </w:rPr>
        <w:t>澄清或者修改的内容为招标文件的组成部分</w:t>
      </w:r>
      <w:r>
        <w:rPr>
          <w:rFonts w:hint="eastAsia" w:ascii="仿宋" w:hAnsi="仿宋" w:eastAsia="仿宋" w:cs="仿宋"/>
          <w:sz w:val="24"/>
        </w:rPr>
        <w:t>。</w:t>
      </w:r>
    </w:p>
    <w:p w14:paraId="3EC2024E">
      <w:pPr>
        <w:spacing w:line="360" w:lineRule="auto"/>
        <w:jc w:val="left"/>
        <w:outlineLvl w:val="2"/>
        <w:rPr>
          <w:rFonts w:hint="eastAsia" w:ascii="仿宋" w:hAnsi="仿宋" w:eastAsia="仿宋" w:cs="仿宋"/>
          <w:b/>
          <w:sz w:val="24"/>
        </w:rPr>
      </w:pPr>
      <w:r>
        <w:rPr>
          <w:rFonts w:hint="eastAsia" w:ascii="仿宋" w:hAnsi="仿宋" w:eastAsia="仿宋" w:cs="仿宋"/>
          <w:b/>
          <w:sz w:val="24"/>
        </w:rPr>
        <w:t>6.招标文件的澄清、修改</w:t>
      </w:r>
    </w:p>
    <w:p w14:paraId="7CF24BBD">
      <w:pPr>
        <w:spacing w:line="360" w:lineRule="auto"/>
        <w:ind w:firstLine="480" w:firstLineChars="200"/>
        <w:rPr>
          <w:rFonts w:hint="eastAsia" w:ascii="仿宋" w:hAnsi="仿宋" w:eastAsia="仿宋" w:cs="仿宋"/>
          <w:sz w:val="24"/>
          <w:szCs w:val="20"/>
        </w:rPr>
      </w:pPr>
      <w:r>
        <w:rPr>
          <w:rFonts w:hint="eastAsia" w:ascii="仿宋" w:hAnsi="仿宋" w:eastAsia="仿宋" w:cs="仿宋"/>
          <w:sz w:val="24"/>
          <w:szCs w:val="20"/>
        </w:rPr>
        <w:t>6.1已获取招标文件的潜在投标人，若有问题需要澄清，应于投标截止时间前，以书面形式</w:t>
      </w:r>
      <w:r>
        <w:rPr>
          <w:rFonts w:hint="eastAsia" w:ascii="仿宋" w:hAnsi="仿宋" w:eastAsia="仿宋" w:cs="仿宋"/>
          <w:sz w:val="24"/>
          <w:szCs w:val="20"/>
          <w:u w:val="single"/>
        </w:rPr>
        <w:t>或政采云线上询问方式</w:t>
      </w:r>
      <w:r>
        <w:rPr>
          <w:rFonts w:hint="eastAsia" w:ascii="仿宋" w:hAnsi="仿宋" w:eastAsia="仿宋" w:cs="仿宋"/>
          <w:sz w:val="24"/>
          <w:szCs w:val="20"/>
        </w:rPr>
        <w:t>向采购代理机构提出。</w:t>
      </w:r>
    </w:p>
    <w:p w14:paraId="78050D4F">
      <w:pPr>
        <w:spacing w:line="360" w:lineRule="auto"/>
        <w:ind w:firstLine="480" w:firstLineChars="200"/>
        <w:rPr>
          <w:rFonts w:hint="eastAsia" w:ascii="仿宋" w:hAnsi="仿宋" w:eastAsia="仿宋" w:cs="仿宋"/>
          <w:sz w:val="24"/>
          <w:szCs w:val="20"/>
        </w:rPr>
      </w:pPr>
      <w:r>
        <w:rPr>
          <w:rFonts w:hint="eastAsia" w:ascii="仿宋" w:hAnsi="仿宋" w:eastAsia="仿宋" w:cs="仿宋"/>
          <w:sz w:val="24"/>
          <w:szCs w:val="20"/>
        </w:rPr>
        <w:t>6.2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38A49734">
      <w:pPr>
        <w:shd w:val="clear" w:color="auto" w:fill="FFFFFF"/>
        <w:ind w:firstLine="480" w:firstLineChars="200"/>
        <w:contextualSpacing/>
        <w:jc w:val="left"/>
        <w:rPr>
          <w:rFonts w:hint="eastAsia" w:ascii="仿宋" w:hAnsi="仿宋" w:eastAsia="仿宋" w:cs="仿宋"/>
          <w:kern w:val="0"/>
          <w:sz w:val="24"/>
        </w:rPr>
      </w:pPr>
    </w:p>
    <w:p w14:paraId="6EA97D3A">
      <w:pPr>
        <w:spacing w:line="360" w:lineRule="auto"/>
        <w:jc w:val="center"/>
        <w:outlineLvl w:val="1"/>
        <w:rPr>
          <w:rFonts w:hint="eastAsia" w:ascii="仿宋" w:hAnsi="仿宋" w:eastAsia="仿宋" w:cs="仿宋"/>
          <w:b/>
          <w:sz w:val="32"/>
          <w:szCs w:val="20"/>
        </w:rPr>
      </w:pPr>
      <w:r>
        <w:rPr>
          <w:rFonts w:hint="eastAsia" w:ascii="仿宋" w:hAnsi="仿宋" w:eastAsia="仿宋" w:cs="仿宋"/>
          <w:b/>
          <w:sz w:val="32"/>
          <w:szCs w:val="20"/>
        </w:rPr>
        <w:t>三、投标</w:t>
      </w:r>
    </w:p>
    <w:p w14:paraId="5C1BE971">
      <w:pPr>
        <w:spacing w:line="360" w:lineRule="auto"/>
        <w:jc w:val="left"/>
        <w:outlineLvl w:val="2"/>
        <w:rPr>
          <w:rFonts w:hint="eastAsia" w:ascii="仿宋" w:hAnsi="仿宋" w:eastAsia="仿宋" w:cs="仿宋"/>
          <w:b/>
          <w:sz w:val="24"/>
        </w:rPr>
      </w:pPr>
      <w:r>
        <w:rPr>
          <w:rFonts w:hint="eastAsia" w:ascii="仿宋" w:hAnsi="仿宋" w:eastAsia="仿宋" w:cs="仿宋"/>
          <w:b/>
          <w:sz w:val="24"/>
        </w:rPr>
        <w:t>7.招标文件的获取</w:t>
      </w:r>
    </w:p>
    <w:p w14:paraId="663357FB">
      <w:pPr>
        <w:spacing w:line="360" w:lineRule="auto"/>
        <w:ind w:firstLine="480" w:firstLineChars="200"/>
        <w:rPr>
          <w:rFonts w:hint="eastAsia" w:ascii="仿宋" w:hAnsi="仿宋" w:eastAsia="仿宋" w:cs="仿宋"/>
          <w:snapToGrid w:val="0"/>
          <w:kern w:val="28"/>
          <w:sz w:val="24"/>
        </w:rPr>
      </w:pPr>
      <w:r>
        <w:rPr>
          <w:rFonts w:hint="eastAsia" w:ascii="仿宋" w:hAnsi="仿宋" w:eastAsia="仿宋" w:cs="仿宋"/>
          <w:snapToGrid w:val="0"/>
          <w:kern w:val="28"/>
          <w:sz w:val="24"/>
        </w:rPr>
        <w:t>详见招标公告中获取招标文件的时间期限、地点、方式及招标文件售价。</w:t>
      </w:r>
    </w:p>
    <w:p w14:paraId="292BFB0C">
      <w:pPr>
        <w:spacing w:line="360" w:lineRule="auto"/>
        <w:jc w:val="left"/>
        <w:outlineLvl w:val="2"/>
        <w:rPr>
          <w:rFonts w:hint="eastAsia" w:ascii="仿宋" w:hAnsi="仿宋" w:eastAsia="仿宋" w:cs="仿宋"/>
          <w:b/>
          <w:sz w:val="24"/>
        </w:rPr>
      </w:pPr>
      <w:r>
        <w:rPr>
          <w:rFonts w:hint="eastAsia" w:ascii="仿宋" w:hAnsi="仿宋" w:eastAsia="仿宋" w:cs="仿宋"/>
          <w:b/>
          <w:sz w:val="24"/>
        </w:rPr>
        <w:t>8.开标前答疑会或现场考察</w:t>
      </w:r>
    </w:p>
    <w:p w14:paraId="0F477670">
      <w:pPr>
        <w:spacing w:line="360" w:lineRule="auto"/>
        <w:ind w:firstLine="480" w:firstLineChars="200"/>
        <w:rPr>
          <w:rFonts w:hint="eastAsia" w:ascii="仿宋" w:hAnsi="仿宋" w:eastAsia="仿宋" w:cs="仿宋"/>
          <w:snapToGrid w:val="0"/>
          <w:sz w:val="24"/>
        </w:rPr>
      </w:pPr>
      <w:r>
        <w:rPr>
          <w:rFonts w:hint="eastAsia" w:ascii="仿宋" w:hAnsi="仿宋" w:eastAsia="仿宋" w:cs="仿宋"/>
          <w:snapToGrid w:val="0"/>
          <w:sz w:val="24"/>
        </w:rPr>
        <w:t>采购人组织潜在投标人现场考察或者召开开标前答疑会的，潜在投标人按第二部分投标人须知前附表的规定参加现场考察或者开标前答疑会。</w:t>
      </w:r>
    </w:p>
    <w:p w14:paraId="7ABDD714">
      <w:pPr>
        <w:spacing w:line="360" w:lineRule="auto"/>
        <w:jc w:val="left"/>
        <w:outlineLvl w:val="2"/>
        <w:rPr>
          <w:rFonts w:hint="eastAsia" w:ascii="仿宋" w:hAnsi="仿宋" w:eastAsia="仿宋" w:cs="仿宋"/>
          <w:b/>
          <w:sz w:val="24"/>
        </w:rPr>
      </w:pPr>
      <w:r>
        <w:rPr>
          <w:rFonts w:hint="eastAsia" w:ascii="仿宋" w:hAnsi="仿宋" w:eastAsia="仿宋" w:cs="仿宋"/>
          <w:b/>
          <w:sz w:val="24"/>
        </w:rPr>
        <w:t>9.投标保证金</w:t>
      </w:r>
    </w:p>
    <w:p w14:paraId="608340DD">
      <w:pPr>
        <w:spacing w:line="360" w:lineRule="auto"/>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本项目不需缴纳投标保证金。</w:t>
      </w:r>
    </w:p>
    <w:p w14:paraId="1AA9B97E">
      <w:pPr>
        <w:spacing w:line="360" w:lineRule="auto"/>
        <w:jc w:val="left"/>
        <w:outlineLvl w:val="2"/>
        <w:rPr>
          <w:rFonts w:hint="eastAsia" w:ascii="仿宋" w:hAnsi="仿宋" w:eastAsia="仿宋" w:cs="仿宋"/>
          <w:b/>
          <w:sz w:val="24"/>
        </w:rPr>
      </w:pPr>
      <w:r>
        <w:rPr>
          <w:rFonts w:hint="eastAsia" w:ascii="仿宋" w:hAnsi="仿宋" w:eastAsia="仿宋" w:cs="仿宋"/>
          <w:b/>
          <w:sz w:val="24"/>
        </w:rPr>
        <w:t>10.投标文件的语言</w:t>
      </w:r>
    </w:p>
    <w:p w14:paraId="577597D6">
      <w:pPr>
        <w:spacing w:line="360" w:lineRule="auto"/>
        <w:ind w:firstLine="480" w:firstLineChars="200"/>
        <w:rPr>
          <w:rFonts w:hint="eastAsia" w:ascii="仿宋" w:hAnsi="仿宋" w:eastAsia="仿宋" w:cs="仿宋"/>
          <w:snapToGrid w:val="0"/>
          <w:kern w:val="28"/>
          <w:sz w:val="24"/>
          <w:szCs w:val="20"/>
          <w:lang w:val="zh-CN"/>
        </w:rPr>
      </w:pPr>
      <w:r>
        <w:rPr>
          <w:rFonts w:hint="eastAsia" w:ascii="仿宋" w:hAnsi="仿宋" w:eastAsia="仿宋" w:cs="仿宋"/>
          <w:snapToGrid w:val="0"/>
          <w:kern w:val="28"/>
          <w:sz w:val="24"/>
          <w:szCs w:val="20"/>
        </w:rPr>
        <w:t>投标文件及投标人与采购有关的来往通知、函件和文件均应使用中文。</w:t>
      </w:r>
    </w:p>
    <w:p w14:paraId="79069CB7">
      <w:pPr>
        <w:spacing w:line="360" w:lineRule="auto"/>
        <w:jc w:val="left"/>
        <w:outlineLvl w:val="2"/>
        <w:rPr>
          <w:rFonts w:hint="eastAsia" w:ascii="仿宋" w:hAnsi="仿宋" w:eastAsia="仿宋" w:cs="仿宋"/>
          <w:b/>
          <w:sz w:val="24"/>
        </w:rPr>
      </w:pPr>
      <w:r>
        <w:rPr>
          <w:rFonts w:hint="eastAsia" w:ascii="仿宋" w:hAnsi="仿宋" w:eastAsia="仿宋" w:cs="仿宋"/>
          <w:b/>
          <w:sz w:val="24"/>
        </w:rPr>
        <w:t>11.投标文件的组成</w:t>
      </w:r>
    </w:p>
    <w:p w14:paraId="51105F50">
      <w:pPr>
        <w:spacing w:line="360" w:lineRule="auto"/>
        <w:ind w:firstLine="482" w:firstLineChars="200"/>
        <w:outlineLvl w:val="3"/>
        <w:rPr>
          <w:rFonts w:hint="eastAsia" w:ascii="仿宋" w:hAnsi="仿宋" w:eastAsia="仿宋" w:cs="仿宋"/>
          <w:b/>
          <w:bCs/>
          <w:sz w:val="24"/>
        </w:rPr>
      </w:pPr>
      <w:r>
        <w:rPr>
          <w:rFonts w:hint="eastAsia" w:ascii="仿宋" w:hAnsi="仿宋" w:eastAsia="仿宋" w:cs="仿宋"/>
          <w:b/>
          <w:bCs/>
          <w:sz w:val="24"/>
        </w:rPr>
        <w:t>11.1资格文件：</w:t>
      </w:r>
    </w:p>
    <w:p w14:paraId="073D3981">
      <w:pPr>
        <w:spacing w:line="360" w:lineRule="auto"/>
        <w:ind w:firstLine="960" w:firstLineChars="400"/>
        <w:rPr>
          <w:rFonts w:hint="eastAsia" w:ascii="仿宋" w:hAnsi="仿宋" w:eastAsia="仿宋" w:cs="仿宋"/>
          <w:sz w:val="24"/>
        </w:rPr>
      </w:pPr>
      <w:r>
        <w:rPr>
          <w:rFonts w:hint="eastAsia" w:ascii="仿宋" w:hAnsi="仿宋" w:eastAsia="仿宋" w:cs="仿宋"/>
          <w:sz w:val="24"/>
        </w:rPr>
        <w:t>11.1.1符合参加政府采购活动应当具备的一般条件的承诺函；</w:t>
      </w:r>
    </w:p>
    <w:p w14:paraId="5997E62A">
      <w:pPr>
        <w:spacing w:line="360" w:lineRule="auto"/>
        <w:ind w:firstLine="960" w:firstLineChars="400"/>
        <w:rPr>
          <w:rFonts w:hint="eastAsia" w:ascii="仿宋" w:hAnsi="仿宋" w:eastAsia="仿宋" w:cs="仿宋"/>
          <w:sz w:val="24"/>
        </w:rPr>
      </w:pPr>
      <w:r>
        <w:rPr>
          <w:rFonts w:hint="eastAsia" w:ascii="仿宋" w:hAnsi="仿宋" w:eastAsia="仿宋" w:cs="仿宋"/>
          <w:sz w:val="24"/>
        </w:rPr>
        <w:t>11.1.2</w:t>
      </w:r>
      <w:r>
        <w:rPr>
          <w:rFonts w:hint="eastAsia" w:ascii="仿宋" w:hAnsi="仿宋" w:eastAsia="仿宋" w:cs="仿宋"/>
          <w:snapToGrid w:val="0"/>
          <w:kern w:val="28"/>
          <w:sz w:val="24"/>
          <w:szCs w:val="20"/>
        </w:rPr>
        <w:t>联合协议（如果有）；</w:t>
      </w:r>
    </w:p>
    <w:p w14:paraId="39501A90">
      <w:pPr>
        <w:spacing w:line="360" w:lineRule="auto"/>
        <w:ind w:firstLine="960" w:firstLineChars="400"/>
        <w:rPr>
          <w:rFonts w:hint="eastAsia" w:ascii="仿宋" w:hAnsi="仿宋" w:eastAsia="仿宋" w:cs="仿宋"/>
          <w:sz w:val="24"/>
        </w:rPr>
      </w:pPr>
      <w:r>
        <w:rPr>
          <w:rFonts w:hint="eastAsia" w:ascii="仿宋" w:hAnsi="仿宋" w:eastAsia="仿宋" w:cs="仿宋"/>
          <w:sz w:val="24"/>
        </w:rPr>
        <w:t>11.1.3落实政府采购政策需满足的资格要求</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7E1FDAE1">
      <w:pPr>
        <w:spacing w:line="360" w:lineRule="auto"/>
        <w:ind w:firstLine="960" w:firstLineChars="400"/>
        <w:rPr>
          <w:rFonts w:hint="eastAsia" w:ascii="仿宋" w:hAnsi="仿宋" w:eastAsia="仿宋" w:cs="仿宋"/>
          <w:sz w:val="24"/>
        </w:rPr>
      </w:pPr>
      <w:r>
        <w:rPr>
          <w:rFonts w:hint="eastAsia" w:ascii="仿宋" w:hAnsi="仿宋" w:eastAsia="仿宋" w:cs="仿宋"/>
          <w:sz w:val="24"/>
        </w:rPr>
        <w:t>11.1.4本项目的特定资格要求</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0E33F157">
      <w:pPr>
        <w:spacing w:line="360" w:lineRule="auto"/>
        <w:ind w:firstLine="482" w:firstLineChars="200"/>
        <w:outlineLvl w:val="3"/>
        <w:rPr>
          <w:rFonts w:hint="eastAsia" w:ascii="仿宋" w:hAnsi="仿宋" w:eastAsia="仿宋" w:cs="仿宋"/>
          <w:b/>
          <w:bCs/>
          <w:sz w:val="24"/>
        </w:rPr>
      </w:pPr>
      <w:r>
        <w:rPr>
          <w:rFonts w:hint="eastAsia" w:ascii="仿宋" w:hAnsi="仿宋" w:eastAsia="仿宋" w:cs="仿宋"/>
          <w:b/>
          <w:bCs/>
          <w:sz w:val="24"/>
        </w:rPr>
        <w:t>11.2商务技术文件：</w:t>
      </w:r>
    </w:p>
    <w:p w14:paraId="71B44466">
      <w:pPr>
        <w:spacing w:line="360" w:lineRule="auto"/>
        <w:ind w:firstLine="960" w:firstLineChars="400"/>
        <w:rPr>
          <w:rFonts w:hint="eastAsia" w:ascii="仿宋" w:hAnsi="仿宋" w:eastAsia="仿宋" w:cs="仿宋"/>
          <w:sz w:val="24"/>
        </w:rPr>
      </w:pPr>
      <w:r>
        <w:rPr>
          <w:rFonts w:hint="eastAsia" w:ascii="仿宋" w:hAnsi="仿宋" w:eastAsia="仿宋" w:cs="仿宋"/>
          <w:sz w:val="24"/>
        </w:rPr>
        <w:t>11.2.1投标函；</w:t>
      </w:r>
    </w:p>
    <w:p w14:paraId="2CA6289F">
      <w:pPr>
        <w:spacing w:line="360" w:lineRule="auto"/>
        <w:ind w:firstLine="960" w:firstLineChars="400"/>
        <w:rPr>
          <w:rFonts w:hint="eastAsia" w:ascii="仿宋" w:hAnsi="仿宋" w:eastAsia="仿宋" w:cs="仿宋"/>
          <w:sz w:val="24"/>
        </w:rPr>
      </w:pPr>
      <w:r>
        <w:rPr>
          <w:rFonts w:hint="eastAsia" w:ascii="仿宋" w:hAnsi="仿宋" w:eastAsia="仿宋" w:cs="仿宋"/>
          <w:sz w:val="24"/>
        </w:rPr>
        <w:t>11.2.2授权委托书或法定代表人（单位负责人、自然人本人）身份证明；</w:t>
      </w:r>
    </w:p>
    <w:p w14:paraId="6738EC51">
      <w:pPr>
        <w:spacing w:line="360" w:lineRule="auto"/>
        <w:ind w:firstLine="960" w:firstLineChars="400"/>
        <w:rPr>
          <w:rFonts w:hint="eastAsia" w:ascii="仿宋" w:hAnsi="仿宋" w:eastAsia="仿宋" w:cs="仿宋"/>
          <w:sz w:val="24"/>
        </w:rPr>
      </w:pPr>
      <w:r>
        <w:rPr>
          <w:rFonts w:hint="eastAsia" w:ascii="仿宋" w:hAnsi="仿宋" w:eastAsia="仿宋" w:cs="仿宋"/>
          <w:sz w:val="24"/>
        </w:rPr>
        <w:t>11.2.3分包意向协议（如果有）；</w:t>
      </w:r>
    </w:p>
    <w:p w14:paraId="6A07BA79">
      <w:pPr>
        <w:spacing w:line="360" w:lineRule="auto"/>
        <w:ind w:firstLine="960" w:firstLineChars="400"/>
        <w:rPr>
          <w:rFonts w:hint="eastAsia" w:ascii="仿宋" w:hAnsi="仿宋" w:eastAsia="仿宋" w:cs="仿宋"/>
          <w:sz w:val="24"/>
        </w:rPr>
      </w:pPr>
      <w:r>
        <w:rPr>
          <w:rFonts w:hint="eastAsia" w:ascii="仿宋" w:hAnsi="仿宋" w:eastAsia="仿宋" w:cs="仿宋"/>
          <w:sz w:val="24"/>
        </w:rPr>
        <w:t>11.2.4符合性审查资料；</w:t>
      </w:r>
    </w:p>
    <w:p w14:paraId="2BF1BBB9">
      <w:pPr>
        <w:spacing w:line="360" w:lineRule="auto"/>
        <w:ind w:firstLine="960" w:firstLineChars="400"/>
        <w:rPr>
          <w:rFonts w:hint="eastAsia" w:ascii="仿宋" w:hAnsi="仿宋" w:eastAsia="仿宋" w:cs="仿宋"/>
          <w:sz w:val="24"/>
        </w:rPr>
      </w:pPr>
      <w:r>
        <w:rPr>
          <w:rFonts w:hint="eastAsia" w:ascii="仿宋" w:hAnsi="仿宋" w:eastAsia="仿宋" w:cs="仿宋"/>
          <w:sz w:val="24"/>
        </w:rPr>
        <w:t>11.2.5商务技术偏离表；</w:t>
      </w:r>
    </w:p>
    <w:p w14:paraId="709C26BF">
      <w:pPr>
        <w:spacing w:line="360" w:lineRule="auto"/>
        <w:ind w:firstLine="960" w:firstLineChars="400"/>
        <w:rPr>
          <w:rFonts w:hint="eastAsia" w:ascii="仿宋" w:hAnsi="仿宋" w:eastAsia="仿宋" w:cs="仿宋"/>
          <w:sz w:val="24"/>
        </w:rPr>
      </w:pPr>
      <w:r>
        <w:rPr>
          <w:rFonts w:hint="eastAsia" w:ascii="仿宋" w:hAnsi="仿宋" w:eastAsia="仿宋" w:cs="仿宋"/>
          <w:sz w:val="24"/>
        </w:rPr>
        <w:t>11.2.6评标标准相应的商务技术资料；</w:t>
      </w:r>
    </w:p>
    <w:p w14:paraId="2571E4F2">
      <w:pPr>
        <w:spacing w:line="360" w:lineRule="auto"/>
        <w:ind w:firstLine="960" w:firstLineChars="400"/>
        <w:rPr>
          <w:rFonts w:hint="eastAsia" w:ascii="仿宋" w:hAnsi="仿宋" w:eastAsia="仿宋" w:cs="仿宋"/>
          <w:sz w:val="24"/>
        </w:rPr>
      </w:pPr>
      <w:r>
        <w:rPr>
          <w:rFonts w:hint="eastAsia" w:ascii="仿宋" w:hAnsi="仿宋" w:eastAsia="仿宋" w:cs="仿宋"/>
          <w:sz w:val="24"/>
        </w:rPr>
        <w:t>11.2.7类似项目业绩一览表；</w:t>
      </w:r>
    </w:p>
    <w:p w14:paraId="65F4BC52">
      <w:pPr>
        <w:spacing w:line="360" w:lineRule="auto"/>
        <w:ind w:firstLine="960" w:firstLineChars="400"/>
        <w:rPr>
          <w:rFonts w:hint="eastAsia" w:ascii="仿宋" w:hAnsi="仿宋" w:eastAsia="仿宋" w:cs="仿宋"/>
          <w:sz w:val="24"/>
        </w:rPr>
      </w:pPr>
      <w:r>
        <w:rPr>
          <w:rFonts w:hint="eastAsia" w:ascii="仿宋" w:hAnsi="仿宋" w:eastAsia="仿宋" w:cs="仿宋"/>
          <w:sz w:val="24"/>
        </w:rPr>
        <w:t>11.2.8投标标的清单；</w:t>
      </w:r>
    </w:p>
    <w:p w14:paraId="59D851EB">
      <w:pPr>
        <w:spacing w:line="360" w:lineRule="auto"/>
        <w:ind w:firstLine="960" w:firstLineChars="400"/>
        <w:rPr>
          <w:rFonts w:hint="eastAsia" w:ascii="仿宋" w:hAnsi="仿宋" w:eastAsia="仿宋" w:cs="仿宋"/>
          <w:sz w:val="24"/>
        </w:rPr>
      </w:pPr>
      <w:bookmarkStart w:id="17" w:name="_Hlk125840093"/>
      <w:r>
        <w:rPr>
          <w:rFonts w:hint="eastAsia" w:ascii="仿宋" w:hAnsi="仿宋" w:eastAsia="仿宋" w:cs="仿宋"/>
          <w:sz w:val="24"/>
        </w:rPr>
        <w:t>11.2.9售后服务情况表；</w:t>
      </w:r>
    </w:p>
    <w:p w14:paraId="2493342C">
      <w:pPr>
        <w:spacing w:line="360" w:lineRule="auto"/>
        <w:ind w:firstLine="960" w:firstLineChars="400"/>
        <w:rPr>
          <w:rFonts w:hint="eastAsia" w:ascii="仿宋" w:hAnsi="仿宋" w:eastAsia="仿宋" w:cs="仿宋"/>
          <w:sz w:val="24"/>
        </w:rPr>
      </w:pPr>
      <w:r>
        <w:rPr>
          <w:rFonts w:hint="eastAsia" w:ascii="仿宋" w:hAnsi="仿宋" w:eastAsia="仿宋" w:cs="仿宋"/>
          <w:sz w:val="24"/>
        </w:rPr>
        <w:t>11.2.10政府采购供应商廉洁自律承诺书；</w:t>
      </w:r>
    </w:p>
    <w:p w14:paraId="0151A781">
      <w:pPr>
        <w:spacing w:line="360" w:lineRule="auto"/>
        <w:ind w:firstLine="960" w:firstLineChars="400"/>
        <w:rPr>
          <w:rFonts w:hint="eastAsia" w:ascii="仿宋" w:hAnsi="仿宋" w:eastAsia="仿宋" w:cs="仿宋"/>
          <w:sz w:val="24"/>
        </w:rPr>
      </w:pPr>
      <w:r>
        <w:rPr>
          <w:rFonts w:hint="eastAsia" w:ascii="仿宋" w:hAnsi="仿宋" w:eastAsia="仿宋" w:cs="仿宋"/>
          <w:sz w:val="24"/>
        </w:rPr>
        <w:t>11.2.11供应商认为有必要的其他内容。</w:t>
      </w:r>
    </w:p>
    <w:bookmarkEnd w:id="17"/>
    <w:p w14:paraId="32317331">
      <w:pPr>
        <w:spacing w:line="360" w:lineRule="auto"/>
        <w:ind w:firstLine="482" w:firstLineChars="200"/>
        <w:outlineLvl w:val="3"/>
        <w:rPr>
          <w:rFonts w:hint="eastAsia" w:ascii="仿宋" w:hAnsi="仿宋" w:eastAsia="仿宋" w:cs="仿宋"/>
          <w:b/>
          <w:bCs/>
          <w:sz w:val="24"/>
        </w:rPr>
      </w:pPr>
      <w:r>
        <w:rPr>
          <w:rFonts w:hint="eastAsia" w:ascii="仿宋" w:hAnsi="仿宋" w:eastAsia="仿宋" w:cs="仿宋"/>
          <w:b/>
          <w:bCs/>
          <w:sz w:val="24"/>
        </w:rPr>
        <w:t>11.3报价文件：</w:t>
      </w:r>
    </w:p>
    <w:p w14:paraId="606F5854">
      <w:pPr>
        <w:spacing w:line="360" w:lineRule="auto"/>
        <w:ind w:firstLine="960" w:firstLineChars="400"/>
        <w:rPr>
          <w:rFonts w:hint="eastAsia" w:ascii="仿宋" w:hAnsi="仿宋" w:eastAsia="仿宋" w:cs="仿宋"/>
          <w:sz w:val="24"/>
        </w:rPr>
      </w:pPr>
      <w:r>
        <w:rPr>
          <w:rFonts w:hint="eastAsia" w:ascii="仿宋" w:hAnsi="仿宋" w:eastAsia="仿宋" w:cs="仿宋"/>
          <w:sz w:val="24"/>
        </w:rPr>
        <w:t>11.3.1开标一览表（报价表）；</w:t>
      </w:r>
    </w:p>
    <w:p w14:paraId="48F945E2">
      <w:pPr>
        <w:spacing w:line="360" w:lineRule="auto"/>
        <w:ind w:firstLine="960" w:firstLineChars="400"/>
        <w:rPr>
          <w:rFonts w:hint="eastAsia" w:ascii="仿宋" w:hAnsi="仿宋" w:eastAsia="仿宋" w:cs="仿宋"/>
          <w:sz w:val="24"/>
        </w:rPr>
      </w:pPr>
      <w:r>
        <w:rPr>
          <w:rFonts w:hint="eastAsia" w:ascii="仿宋" w:hAnsi="仿宋" w:eastAsia="仿宋" w:cs="仿宋"/>
          <w:sz w:val="24"/>
        </w:rPr>
        <w:t>11.3.2报价组成明细表；</w:t>
      </w:r>
    </w:p>
    <w:p w14:paraId="14516962">
      <w:pPr>
        <w:spacing w:line="360" w:lineRule="auto"/>
        <w:ind w:firstLine="960" w:firstLineChars="400"/>
        <w:rPr>
          <w:rFonts w:hint="eastAsia" w:ascii="仿宋" w:hAnsi="仿宋" w:eastAsia="仿宋" w:cs="仿宋"/>
          <w:sz w:val="24"/>
        </w:rPr>
      </w:pPr>
      <w:r>
        <w:rPr>
          <w:rFonts w:hint="eastAsia" w:ascii="仿宋" w:hAnsi="仿宋" w:eastAsia="仿宋" w:cs="仿宋"/>
          <w:sz w:val="24"/>
        </w:rPr>
        <w:t>11.3.3 报价情况说明（如供应商报价低于项目预算50%的，应当提交本文档，详细阐述不影响产品质量或者诚信履约的具体原因）；</w:t>
      </w:r>
    </w:p>
    <w:p w14:paraId="159CF1FA">
      <w:pPr>
        <w:spacing w:line="360" w:lineRule="auto"/>
        <w:ind w:firstLine="960" w:firstLineChars="400"/>
        <w:rPr>
          <w:rFonts w:hint="eastAsia" w:ascii="仿宋" w:hAnsi="仿宋" w:eastAsia="仿宋" w:cs="仿宋"/>
          <w:b/>
          <w:bCs/>
          <w:sz w:val="24"/>
        </w:rPr>
      </w:pPr>
      <w:r>
        <w:rPr>
          <w:rFonts w:hint="eastAsia" w:ascii="仿宋" w:hAnsi="仿宋" w:eastAsia="仿宋" w:cs="仿宋"/>
          <w:sz w:val="24"/>
        </w:rPr>
        <w:t>11.3.4中小企业声明函</w:t>
      </w:r>
      <w:r>
        <w:rPr>
          <w:rFonts w:hint="eastAsia" w:ascii="仿宋" w:hAnsi="仿宋" w:eastAsia="仿宋" w:cs="仿宋"/>
          <w:b/>
          <w:bCs/>
          <w:sz w:val="24"/>
        </w:rPr>
        <w:t>；</w:t>
      </w:r>
    </w:p>
    <w:p w14:paraId="5C6CB82C">
      <w:pPr>
        <w:spacing w:line="360" w:lineRule="auto"/>
        <w:ind w:firstLine="960" w:firstLineChars="400"/>
        <w:rPr>
          <w:rFonts w:hint="eastAsia" w:ascii="仿宋" w:hAnsi="仿宋" w:eastAsia="仿宋" w:cs="仿宋"/>
          <w:sz w:val="24"/>
        </w:rPr>
      </w:pPr>
      <w:r>
        <w:rPr>
          <w:rFonts w:hint="eastAsia" w:ascii="仿宋" w:hAnsi="仿宋" w:eastAsia="仿宋" w:cs="仿宋"/>
          <w:sz w:val="24"/>
        </w:rPr>
        <w:t>11.3.5交纳采购代理服务费承诺书。</w:t>
      </w:r>
    </w:p>
    <w:p w14:paraId="603F88F6">
      <w:pPr>
        <w:spacing w:line="360" w:lineRule="auto"/>
        <w:ind w:firstLine="723" w:firstLineChars="300"/>
        <w:rPr>
          <w:rFonts w:hint="eastAsia" w:ascii="仿宋" w:hAnsi="仿宋" w:eastAsia="仿宋" w:cs="仿宋"/>
          <w:b/>
          <w:sz w:val="24"/>
        </w:rPr>
      </w:pPr>
      <w:r>
        <w:rPr>
          <w:rFonts w:hint="eastAsia" w:ascii="仿宋" w:hAnsi="仿宋" w:eastAsia="仿宋" w:cs="仿宋"/>
          <w:b/>
          <w:sz w:val="24"/>
        </w:rPr>
        <w:t>投标文件含有采购人不能接受的附加条件的，投标无效；</w:t>
      </w:r>
    </w:p>
    <w:p w14:paraId="3DC33D96">
      <w:pPr>
        <w:spacing w:line="360" w:lineRule="auto"/>
        <w:ind w:firstLine="723" w:firstLineChars="300"/>
        <w:rPr>
          <w:rFonts w:hint="eastAsia" w:ascii="仿宋" w:hAnsi="仿宋" w:eastAsia="仿宋" w:cs="仿宋"/>
          <w:b/>
          <w:sz w:val="24"/>
          <w:szCs w:val="21"/>
        </w:rPr>
      </w:pPr>
      <w:r>
        <w:rPr>
          <w:rFonts w:hint="eastAsia" w:ascii="仿宋" w:hAnsi="仿宋" w:eastAsia="仿宋" w:cs="仿宋"/>
          <w:b/>
          <w:sz w:val="24"/>
        </w:rPr>
        <w:t>投标人提供虚假材料投标的，投标无效。</w:t>
      </w:r>
    </w:p>
    <w:p w14:paraId="3B28FB68">
      <w:pPr>
        <w:spacing w:line="360" w:lineRule="auto"/>
        <w:ind w:firstLine="723" w:firstLineChars="300"/>
        <w:rPr>
          <w:rFonts w:hint="eastAsia" w:ascii="仿宋" w:hAnsi="仿宋" w:eastAsia="仿宋" w:cs="仿宋"/>
          <w:b/>
          <w:sz w:val="24"/>
        </w:rPr>
      </w:pPr>
      <w:r>
        <w:rPr>
          <w:rFonts w:hint="eastAsia" w:ascii="仿宋" w:hAnsi="仿宋" w:eastAsia="仿宋" w:cs="仿宋"/>
          <w:b/>
          <w:sz w:val="24"/>
        </w:rPr>
        <w:t>投标人应对投标文件中材料的真实性、合法性负责。投标人可事先在公开官网查询、核对相关证书和报告内容，确保投标（响应）文件资料准确无误。</w:t>
      </w:r>
    </w:p>
    <w:p w14:paraId="0134A05C">
      <w:pPr>
        <w:spacing w:line="360" w:lineRule="auto"/>
        <w:jc w:val="left"/>
        <w:outlineLvl w:val="2"/>
        <w:rPr>
          <w:rFonts w:hint="eastAsia" w:ascii="仿宋" w:hAnsi="仿宋" w:eastAsia="仿宋" w:cs="仿宋"/>
          <w:b/>
          <w:sz w:val="24"/>
        </w:rPr>
      </w:pPr>
      <w:r>
        <w:rPr>
          <w:rFonts w:hint="eastAsia" w:ascii="仿宋" w:hAnsi="仿宋" w:eastAsia="仿宋" w:cs="仿宋"/>
          <w:b/>
          <w:sz w:val="24"/>
        </w:rPr>
        <w:t>12.投标文件的编制</w:t>
      </w:r>
    </w:p>
    <w:p w14:paraId="1C2952A3">
      <w:pPr>
        <w:spacing w:line="360" w:lineRule="auto"/>
        <w:ind w:firstLine="480" w:firstLineChars="200"/>
        <w:rPr>
          <w:rFonts w:hint="eastAsia" w:ascii="仿宋" w:hAnsi="仿宋" w:eastAsia="仿宋" w:cs="仿宋"/>
          <w:kern w:val="0"/>
          <w:sz w:val="24"/>
          <w:lang w:val="zh-CN"/>
        </w:rPr>
      </w:pPr>
      <w:bookmarkStart w:id="18" w:name="_Toc91899903"/>
      <w:r>
        <w:rPr>
          <w:rFonts w:hint="eastAsia" w:ascii="仿宋" w:hAnsi="仿宋" w:eastAsia="仿宋" w:cs="仿宋"/>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137F70F">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57177267">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12.3使用“政采云电子交易客户端”需要提前申领CA数字证书，申领流程请自行前往“浙江政府采购网-下载专区-电子交易客户端-CA驱动和申领流程”进行查阅。</w:t>
      </w:r>
    </w:p>
    <w:p w14:paraId="1C944929">
      <w:pPr>
        <w:spacing w:line="360" w:lineRule="auto"/>
        <w:jc w:val="left"/>
        <w:outlineLvl w:val="2"/>
        <w:rPr>
          <w:rFonts w:hint="eastAsia" w:ascii="仿宋" w:hAnsi="仿宋" w:eastAsia="仿宋" w:cs="仿宋"/>
          <w:b/>
          <w:sz w:val="24"/>
        </w:rPr>
      </w:pPr>
      <w:r>
        <w:rPr>
          <w:rFonts w:hint="eastAsia" w:ascii="仿宋" w:hAnsi="仿宋" w:eastAsia="仿宋" w:cs="仿宋"/>
          <w:b/>
          <w:sz w:val="24"/>
        </w:rPr>
        <w:t>13.投标文件的签署、盖章</w:t>
      </w:r>
    </w:p>
    <w:p w14:paraId="00BC7DD2">
      <w:pPr>
        <w:spacing w:line="360" w:lineRule="auto"/>
        <w:ind w:firstLine="480" w:firstLineChars="200"/>
        <w:rPr>
          <w:rFonts w:hint="eastAsia" w:ascii="仿宋" w:hAnsi="仿宋" w:eastAsia="仿宋" w:cs="仿宋"/>
          <w:b/>
          <w:sz w:val="24"/>
          <w:szCs w:val="20"/>
        </w:rPr>
      </w:pPr>
      <w:r>
        <w:rPr>
          <w:rFonts w:hint="eastAsia" w:ascii="仿宋" w:hAnsi="仿宋" w:eastAsia="仿宋" w:cs="仿宋"/>
          <w:sz w:val="24"/>
        </w:rPr>
        <w:t>13.1投标文件按照招标文件第六部分格式要</w:t>
      </w:r>
      <w:r>
        <w:rPr>
          <w:rFonts w:hint="eastAsia" w:ascii="仿宋" w:hAnsi="仿宋" w:eastAsia="仿宋" w:cs="仿宋"/>
          <w:sz w:val="24"/>
          <w:szCs w:val="20"/>
        </w:rPr>
        <w:t>求进行签署、盖章。</w:t>
      </w:r>
      <w:r>
        <w:rPr>
          <w:rFonts w:hint="eastAsia" w:ascii="仿宋" w:hAnsi="仿宋" w:eastAsia="仿宋" w:cs="仿宋"/>
          <w:b/>
          <w:sz w:val="24"/>
          <w:szCs w:val="20"/>
        </w:rPr>
        <w:t>▲投标人的投标文件未按照招标文件要求签署、盖章的，其投标无效</w:t>
      </w:r>
      <w:r>
        <w:rPr>
          <w:rFonts w:hint="eastAsia" w:ascii="仿宋" w:hAnsi="仿宋" w:eastAsia="仿宋" w:cs="仿宋"/>
          <w:sz w:val="24"/>
        </w:rPr>
        <w:t>。</w:t>
      </w:r>
    </w:p>
    <w:p w14:paraId="02A4496A">
      <w:pPr>
        <w:spacing w:line="360"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13.2为确保网上操作合法、有效和安全，投标人应当在投标截止时间前完成在“政府采购云平台”的身份认证，确保在电子投标过程中能够对相关数据电文进行加密和使用电子签名。</w:t>
      </w:r>
    </w:p>
    <w:p w14:paraId="76ED0D68">
      <w:pPr>
        <w:spacing w:line="360" w:lineRule="auto"/>
        <w:ind w:firstLine="480" w:firstLineChars="200"/>
        <w:rPr>
          <w:rFonts w:hint="eastAsia" w:ascii="仿宋" w:hAnsi="仿宋" w:eastAsia="仿宋" w:cs="仿宋"/>
          <w:sz w:val="24"/>
        </w:rPr>
      </w:pPr>
      <w:r>
        <w:rPr>
          <w:rFonts w:hint="eastAsia" w:ascii="仿宋" w:hAnsi="仿宋" w:eastAsia="仿宋" w:cs="仿宋"/>
          <w:sz w:val="24"/>
          <w:szCs w:val="20"/>
        </w:rPr>
        <w:t>13.3招标文件对投标文件签署、盖章的要求适用于电子签名。</w:t>
      </w:r>
    </w:p>
    <w:p w14:paraId="602D2DB5">
      <w:pPr>
        <w:spacing w:line="360" w:lineRule="auto"/>
        <w:jc w:val="left"/>
        <w:outlineLvl w:val="2"/>
        <w:rPr>
          <w:rFonts w:hint="eastAsia" w:ascii="仿宋" w:hAnsi="仿宋" w:eastAsia="仿宋" w:cs="仿宋"/>
          <w:b/>
          <w:sz w:val="24"/>
        </w:rPr>
      </w:pPr>
      <w:r>
        <w:rPr>
          <w:rFonts w:hint="eastAsia" w:ascii="仿宋" w:hAnsi="仿宋" w:eastAsia="仿宋" w:cs="仿宋"/>
          <w:b/>
          <w:sz w:val="24"/>
        </w:rPr>
        <w:t>14.投标文件的提交、补充、修改、撤回</w:t>
      </w:r>
    </w:p>
    <w:p w14:paraId="07DD98B9">
      <w:pPr>
        <w:spacing w:line="360" w:lineRule="auto"/>
        <w:ind w:firstLine="480" w:firstLineChars="200"/>
        <w:rPr>
          <w:rFonts w:hint="eastAsia" w:ascii="仿宋" w:hAnsi="仿宋" w:eastAsia="仿宋" w:cs="仿宋"/>
          <w:sz w:val="24"/>
        </w:rPr>
      </w:pPr>
      <w:r>
        <w:rPr>
          <w:rFonts w:hint="eastAsia" w:ascii="仿宋" w:hAnsi="仿宋" w:eastAsia="仿宋" w:cs="仿宋"/>
          <w:sz w:val="24"/>
        </w:rPr>
        <w:t>14.1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33A5FFA">
      <w:pPr>
        <w:spacing w:line="360" w:lineRule="auto"/>
        <w:ind w:firstLine="480" w:firstLineChars="200"/>
        <w:rPr>
          <w:rFonts w:hint="eastAsia" w:ascii="仿宋" w:hAnsi="仿宋" w:eastAsia="仿宋" w:cs="仿宋"/>
          <w:sz w:val="24"/>
        </w:rPr>
      </w:pPr>
      <w:r>
        <w:rPr>
          <w:rFonts w:hint="eastAsia" w:ascii="仿宋" w:hAnsi="仿宋" w:eastAsia="仿宋" w:cs="仿宋"/>
          <w:sz w:val="24"/>
        </w:rPr>
        <w:t>14.2电子交易平台收到投标文件，将妥善保存并即时向供应商发出确认回执通知。在投标截止时间前，除供应商补充、修改或者撤回投标文件外，任何单位和个人不得解密或提取投标文件。</w:t>
      </w:r>
    </w:p>
    <w:p w14:paraId="0FABAE1D">
      <w:pPr>
        <w:spacing w:line="360" w:lineRule="auto"/>
        <w:ind w:firstLine="480" w:firstLineChars="200"/>
        <w:rPr>
          <w:rFonts w:hint="eastAsia" w:ascii="仿宋" w:hAnsi="仿宋" w:eastAsia="仿宋" w:cs="仿宋"/>
          <w:sz w:val="24"/>
        </w:rPr>
      </w:pPr>
      <w:r>
        <w:rPr>
          <w:rFonts w:hint="eastAsia" w:ascii="仿宋" w:hAnsi="仿宋" w:eastAsia="仿宋" w:cs="仿宋"/>
          <w:sz w:val="24"/>
        </w:rPr>
        <w:t>14.3采购人、采购代理机构可以视情况延长投标文件提交的截止时间。在上述情况下，采购代理机构与投标人以前在投标截止期方面的全部权利、责任和义务，将适用于延长至新的投标截止期。</w:t>
      </w:r>
    </w:p>
    <w:p w14:paraId="57C0A47D">
      <w:pPr>
        <w:spacing w:line="360" w:lineRule="auto"/>
        <w:jc w:val="left"/>
        <w:outlineLvl w:val="2"/>
        <w:rPr>
          <w:rFonts w:hint="eastAsia" w:ascii="仿宋" w:hAnsi="仿宋" w:eastAsia="仿宋" w:cs="仿宋"/>
          <w:b/>
          <w:sz w:val="24"/>
        </w:rPr>
      </w:pPr>
      <w:r>
        <w:rPr>
          <w:rFonts w:hint="eastAsia" w:ascii="仿宋" w:hAnsi="仿宋" w:eastAsia="仿宋" w:cs="仿宋"/>
          <w:b/>
          <w:sz w:val="24"/>
        </w:rPr>
        <w:t>15.备份投标文件</w:t>
      </w:r>
    </w:p>
    <w:p w14:paraId="0CA4EDA8">
      <w:pPr>
        <w:spacing w:line="360" w:lineRule="auto"/>
        <w:ind w:firstLine="480" w:firstLineChars="200"/>
        <w:rPr>
          <w:rFonts w:hint="eastAsia" w:ascii="仿宋" w:hAnsi="仿宋" w:eastAsia="仿宋" w:cs="仿宋"/>
          <w:b/>
          <w:snapToGrid w:val="0"/>
          <w:sz w:val="24"/>
        </w:rPr>
      </w:pPr>
      <w:r>
        <w:rPr>
          <w:rFonts w:hint="eastAsia" w:ascii="仿宋" w:hAnsi="仿宋" w:eastAsia="仿宋" w:cs="仿宋"/>
          <w:snapToGrid w:val="0"/>
          <w:sz w:val="24"/>
        </w:rPr>
        <w:t>15.1投标人在电子交易平台传输递交投标文件后，还可以在投标截止时间前直接提交或者以邮政快递方式递交备份投标文件1份，</w:t>
      </w:r>
      <w:r>
        <w:rPr>
          <w:rFonts w:hint="eastAsia" w:ascii="仿宋" w:hAnsi="仿宋" w:eastAsia="仿宋" w:cs="仿宋"/>
          <w:b/>
          <w:snapToGrid w:val="0"/>
          <w:sz w:val="24"/>
        </w:rPr>
        <w:t>但采购人、采购代理机构不强制或变相强制投标人提交备份投标文件。</w:t>
      </w:r>
    </w:p>
    <w:p w14:paraId="7DB62918">
      <w:pPr>
        <w:spacing w:line="360" w:lineRule="auto"/>
        <w:ind w:firstLine="480" w:firstLineChars="200"/>
        <w:rPr>
          <w:rFonts w:hint="eastAsia" w:ascii="仿宋" w:hAnsi="仿宋" w:eastAsia="仿宋" w:cs="仿宋"/>
          <w:b/>
          <w:snapToGrid w:val="0"/>
          <w:sz w:val="24"/>
        </w:rPr>
      </w:pPr>
      <w:r>
        <w:rPr>
          <w:rFonts w:hint="eastAsia" w:ascii="仿宋" w:hAnsi="仿宋" w:eastAsia="仿宋" w:cs="仿宋"/>
          <w:snapToGrid w:val="0"/>
          <w:sz w:val="24"/>
        </w:rPr>
        <w:t>15.2备份投标文件须在“</w:t>
      </w:r>
      <w:bookmarkStart w:id="19" w:name="_Hlk162355150"/>
      <w:r>
        <w:rPr>
          <w:rFonts w:hint="eastAsia" w:ascii="仿宋" w:hAnsi="仿宋" w:eastAsia="仿宋" w:cs="仿宋"/>
          <w:snapToGrid w:val="0"/>
          <w:sz w:val="24"/>
        </w:rPr>
        <w:t>政采云电子交易客户端</w:t>
      </w:r>
      <w:bookmarkEnd w:id="19"/>
      <w:r>
        <w:rPr>
          <w:rFonts w:hint="eastAsia" w:ascii="仿宋" w:hAnsi="仿宋" w:eastAsia="仿宋" w:cs="仿宋"/>
          <w:snapToGrid w:val="0"/>
          <w:sz w:val="24"/>
        </w:rPr>
        <w:t>”制作生成，并储存在DVD光盘等存储介质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仿宋" w:hAnsi="仿宋" w:eastAsia="仿宋" w:cs="仿宋"/>
          <w:b/>
          <w:snapToGrid w:val="0"/>
          <w:sz w:val="24"/>
          <w:szCs w:val="21"/>
        </w:rPr>
        <w:t>不符合上述制作、</w:t>
      </w:r>
      <w:r>
        <w:rPr>
          <w:rFonts w:hint="eastAsia" w:ascii="仿宋" w:hAnsi="仿宋" w:eastAsia="仿宋" w:cs="仿宋"/>
          <w:b/>
          <w:snapToGrid w:val="0"/>
          <w:sz w:val="24"/>
        </w:rPr>
        <w:t>存储、密封规定的备份投标文件将被视为无效或者被拒绝接收。</w:t>
      </w:r>
    </w:p>
    <w:p w14:paraId="4010A5E6">
      <w:pPr>
        <w:spacing w:line="360" w:lineRule="auto"/>
        <w:ind w:firstLine="480" w:firstLineChars="200"/>
        <w:rPr>
          <w:rFonts w:hint="eastAsia" w:ascii="仿宋" w:hAnsi="仿宋" w:eastAsia="仿宋" w:cs="仿宋"/>
          <w:snapToGrid w:val="0"/>
          <w:sz w:val="24"/>
        </w:rPr>
      </w:pPr>
      <w:r>
        <w:rPr>
          <w:rFonts w:hint="eastAsia" w:ascii="仿宋" w:hAnsi="仿宋" w:eastAsia="仿宋" w:cs="仿宋"/>
          <w:snapToGrid w:val="0"/>
          <w:sz w:val="24"/>
        </w:rPr>
        <w:t>15.3直接提交备份投标文件的，投标人应于投标截止时间前在招标公告中载明的开标地点将备份投标文件提交给采购代理机构，采购代理机构将拒绝接受逾期送达的备份投标文件。</w:t>
      </w:r>
    </w:p>
    <w:p w14:paraId="62263CE2">
      <w:pPr>
        <w:spacing w:line="360" w:lineRule="auto"/>
        <w:ind w:firstLine="480" w:firstLineChars="200"/>
        <w:rPr>
          <w:rFonts w:hint="eastAsia" w:ascii="仿宋" w:hAnsi="仿宋" w:eastAsia="仿宋" w:cs="仿宋"/>
          <w:snapToGrid w:val="0"/>
          <w:sz w:val="24"/>
        </w:rPr>
      </w:pPr>
      <w:r>
        <w:rPr>
          <w:rFonts w:hint="eastAsia" w:ascii="仿宋" w:hAnsi="仿宋" w:eastAsia="仿宋" w:cs="仿宋"/>
          <w:snapToGrid w:val="0"/>
          <w:sz w:val="24"/>
        </w:rPr>
        <w:t>15.4以邮政快递方式递交备份投标文件的，投标人应先将备份投标文件按要求密封和标记，再进行邮政快递包装后邮寄。</w:t>
      </w:r>
    </w:p>
    <w:p w14:paraId="5849050E">
      <w:pPr>
        <w:spacing w:line="360" w:lineRule="auto"/>
        <w:ind w:firstLine="480" w:firstLineChars="200"/>
        <w:rPr>
          <w:rFonts w:hint="eastAsia" w:ascii="仿宋" w:hAnsi="仿宋" w:eastAsia="仿宋" w:cs="仿宋"/>
          <w:snapToGrid w:val="0"/>
          <w:sz w:val="24"/>
        </w:rPr>
      </w:pPr>
      <w:r>
        <w:rPr>
          <w:rFonts w:hint="eastAsia" w:ascii="仿宋" w:hAnsi="仿宋" w:eastAsia="仿宋" w:cs="仿宋"/>
          <w:snapToGrid w:val="0"/>
          <w:sz w:val="24"/>
        </w:rPr>
        <w:t>15.5备份投标文件须在投标截止时间之前送达招标文件第二部分投标人须知前附表规定的备份投标文件送达地点；送达时间以签收人签收时间为准。采购代理机构将拒绝接受逾期送达的备份投标文件。邮寄过程中，电子备份投标文件发生泄露、遗失、损坏或延期送达等情况的，由投标人自行负责。</w:t>
      </w:r>
    </w:p>
    <w:p w14:paraId="3429A885">
      <w:pPr>
        <w:spacing w:line="360" w:lineRule="auto"/>
        <w:ind w:firstLine="482" w:firstLineChars="200"/>
        <w:rPr>
          <w:rFonts w:hint="eastAsia" w:ascii="仿宋" w:hAnsi="仿宋" w:eastAsia="仿宋" w:cs="仿宋"/>
          <w:b/>
          <w:snapToGrid w:val="0"/>
          <w:sz w:val="24"/>
        </w:rPr>
      </w:pPr>
      <w:r>
        <w:rPr>
          <w:rFonts w:hint="eastAsia" w:ascii="仿宋" w:hAnsi="仿宋" w:eastAsia="仿宋" w:cs="仿宋"/>
          <w:b/>
          <w:snapToGrid w:val="0"/>
          <w:sz w:val="24"/>
        </w:rPr>
        <w:t>15.6投标人仅提交备份投标文件，未在电子交易平台传输递交投标文件的，投标无效。</w:t>
      </w:r>
    </w:p>
    <w:p w14:paraId="2DAB522A">
      <w:pPr>
        <w:spacing w:line="360" w:lineRule="auto"/>
        <w:jc w:val="left"/>
        <w:outlineLvl w:val="2"/>
        <w:rPr>
          <w:rFonts w:hint="eastAsia" w:ascii="仿宋" w:hAnsi="仿宋" w:eastAsia="仿宋" w:cs="仿宋"/>
          <w:b/>
          <w:sz w:val="24"/>
        </w:rPr>
      </w:pPr>
      <w:r>
        <w:rPr>
          <w:rFonts w:hint="eastAsia" w:ascii="仿宋" w:hAnsi="仿宋" w:eastAsia="仿宋" w:cs="仿宋"/>
          <w:b/>
          <w:sz w:val="24"/>
        </w:rPr>
        <w:t>16.投标文件的无效处理</w:t>
      </w:r>
    </w:p>
    <w:p w14:paraId="06E5885F">
      <w:pPr>
        <w:spacing w:line="360" w:lineRule="auto"/>
        <w:ind w:firstLine="480" w:firstLineChars="200"/>
        <w:rPr>
          <w:rFonts w:hint="eastAsia" w:ascii="仿宋" w:hAnsi="仿宋" w:eastAsia="仿宋" w:cs="仿宋"/>
          <w:sz w:val="24"/>
          <w:szCs w:val="21"/>
        </w:rPr>
      </w:pPr>
      <w:r>
        <w:rPr>
          <w:rFonts w:hint="eastAsia" w:ascii="仿宋" w:hAnsi="仿宋" w:eastAsia="仿宋" w:cs="仿宋"/>
          <w:sz w:val="24"/>
          <w:szCs w:val="21"/>
        </w:rPr>
        <w:t>有招标文件第四部分4.2规定的情形之一的，投标无效：</w:t>
      </w:r>
    </w:p>
    <w:p w14:paraId="60916A26">
      <w:pPr>
        <w:spacing w:line="360" w:lineRule="auto"/>
        <w:jc w:val="left"/>
        <w:outlineLvl w:val="2"/>
        <w:rPr>
          <w:rFonts w:hint="eastAsia" w:ascii="仿宋" w:hAnsi="仿宋" w:eastAsia="仿宋" w:cs="仿宋"/>
          <w:b/>
          <w:sz w:val="24"/>
        </w:rPr>
      </w:pPr>
      <w:r>
        <w:rPr>
          <w:rFonts w:hint="eastAsia" w:ascii="仿宋" w:hAnsi="仿宋" w:eastAsia="仿宋" w:cs="仿宋"/>
          <w:b/>
          <w:sz w:val="24"/>
        </w:rPr>
        <w:t>17.投标有效期</w:t>
      </w:r>
    </w:p>
    <w:p w14:paraId="37C73CDC">
      <w:pPr>
        <w:spacing w:line="360" w:lineRule="auto"/>
        <w:ind w:firstLine="480" w:firstLineChars="200"/>
        <w:rPr>
          <w:rFonts w:hint="eastAsia" w:ascii="仿宋" w:hAnsi="仿宋" w:eastAsia="仿宋" w:cs="仿宋"/>
          <w:b/>
          <w:sz w:val="24"/>
          <w:szCs w:val="21"/>
        </w:rPr>
      </w:pPr>
      <w:r>
        <w:rPr>
          <w:rFonts w:hint="eastAsia" w:ascii="仿宋" w:hAnsi="仿宋" w:eastAsia="仿宋" w:cs="仿宋"/>
          <w:sz w:val="24"/>
          <w:szCs w:val="20"/>
        </w:rPr>
        <w:t>17.1投标有效期为从提交投标文件的截止之日起90天。▲</w:t>
      </w:r>
      <w:r>
        <w:rPr>
          <w:rFonts w:hint="eastAsia" w:ascii="仿宋" w:hAnsi="仿宋" w:eastAsia="仿宋" w:cs="仿宋"/>
          <w:b/>
          <w:sz w:val="24"/>
          <w:szCs w:val="20"/>
        </w:rPr>
        <w:t>投标人的投标文件中承诺的投标有效期少于招标文件中载明的投标有效期的，投标无效</w:t>
      </w:r>
      <w:r>
        <w:rPr>
          <w:rFonts w:hint="eastAsia" w:ascii="仿宋" w:hAnsi="仿宋" w:eastAsia="仿宋" w:cs="仿宋"/>
          <w:b/>
          <w:sz w:val="24"/>
          <w:szCs w:val="21"/>
        </w:rPr>
        <w:t>。</w:t>
      </w:r>
    </w:p>
    <w:p w14:paraId="46A1AA20">
      <w:pPr>
        <w:shd w:val="clear" w:color="auto" w:fill="FFFFFF"/>
        <w:spacing w:line="360" w:lineRule="auto"/>
        <w:ind w:firstLine="480" w:firstLineChars="200"/>
        <w:contextualSpacing/>
        <w:jc w:val="left"/>
        <w:rPr>
          <w:rFonts w:hint="eastAsia" w:ascii="仿宋" w:hAnsi="仿宋" w:eastAsia="仿宋" w:cs="仿宋"/>
          <w:sz w:val="24"/>
          <w:szCs w:val="20"/>
        </w:rPr>
      </w:pPr>
      <w:r>
        <w:rPr>
          <w:rFonts w:hint="eastAsia" w:ascii="仿宋" w:hAnsi="仿宋" w:eastAsia="仿宋" w:cs="仿宋"/>
          <w:sz w:val="24"/>
          <w:szCs w:val="20"/>
        </w:rPr>
        <w:t>17.2投标文件合格投递后，自投标截止日期起，在投标有效期内有效。</w:t>
      </w:r>
    </w:p>
    <w:p w14:paraId="3CC4C9B5">
      <w:pPr>
        <w:shd w:val="clear" w:color="auto" w:fill="FFFFFF"/>
        <w:spacing w:line="360" w:lineRule="auto"/>
        <w:ind w:firstLine="480" w:firstLineChars="200"/>
        <w:contextualSpacing/>
        <w:jc w:val="left"/>
        <w:rPr>
          <w:rFonts w:hint="eastAsia" w:ascii="仿宋" w:hAnsi="仿宋" w:eastAsia="仿宋" w:cs="仿宋"/>
          <w:kern w:val="0"/>
          <w:sz w:val="24"/>
          <w:lang w:val="zh-CN"/>
        </w:rPr>
      </w:pPr>
      <w:r>
        <w:rPr>
          <w:rFonts w:hint="eastAsia" w:ascii="仿宋" w:hAnsi="仿宋" w:eastAsia="仿宋" w:cs="仿宋"/>
          <w:sz w:val="24"/>
          <w:szCs w:val="20"/>
        </w:rPr>
        <w:t>17.3在原定投标有效期满之前，如果出现特殊情况，采购代理机构可以以书面形式通知投标人延长投标有效期。投标人同意延长的，不得要求或被允许修改其投标文件，投标人拒绝延长的，其投标无效</w:t>
      </w:r>
      <w:r>
        <w:rPr>
          <w:rFonts w:hint="eastAsia" w:ascii="仿宋" w:hAnsi="仿宋" w:eastAsia="仿宋" w:cs="仿宋"/>
          <w:kern w:val="0"/>
          <w:sz w:val="24"/>
        </w:rPr>
        <w:t>。</w:t>
      </w:r>
    </w:p>
    <w:p w14:paraId="688EB2E8">
      <w:pPr>
        <w:shd w:val="clear" w:color="auto" w:fill="FFFFFF"/>
        <w:ind w:firstLine="480" w:firstLineChars="200"/>
        <w:contextualSpacing/>
        <w:jc w:val="left"/>
        <w:rPr>
          <w:rFonts w:hint="eastAsia" w:ascii="仿宋" w:hAnsi="仿宋" w:eastAsia="仿宋" w:cs="仿宋"/>
          <w:kern w:val="0"/>
          <w:sz w:val="24"/>
        </w:rPr>
      </w:pPr>
    </w:p>
    <w:p w14:paraId="6DE2195F">
      <w:pPr>
        <w:spacing w:line="360" w:lineRule="auto"/>
        <w:jc w:val="center"/>
        <w:outlineLvl w:val="1"/>
        <w:rPr>
          <w:rFonts w:hint="eastAsia" w:ascii="仿宋" w:hAnsi="仿宋" w:eastAsia="仿宋" w:cs="仿宋"/>
          <w:b/>
          <w:sz w:val="32"/>
          <w:szCs w:val="20"/>
        </w:rPr>
      </w:pPr>
      <w:r>
        <w:rPr>
          <w:rFonts w:hint="eastAsia" w:ascii="仿宋" w:hAnsi="仿宋" w:eastAsia="仿宋" w:cs="仿宋"/>
          <w:b/>
          <w:sz w:val="32"/>
          <w:szCs w:val="20"/>
        </w:rPr>
        <w:t>四、开标、资格审查与信用信息查询</w:t>
      </w:r>
    </w:p>
    <w:p w14:paraId="75173464">
      <w:pPr>
        <w:spacing w:line="360" w:lineRule="auto"/>
        <w:jc w:val="left"/>
        <w:outlineLvl w:val="2"/>
        <w:rPr>
          <w:rFonts w:hint="eastAsia" w:ascii="仿宋" w:hAnsi="仿宋" w:eastAsia="仿宋" w:cs="仿宋"/>
          <w:b/>
          <w:sz w:val="24"/>
        </w:rPr>
      </w:pPr>
      <w:r>
        <w:rPr>
          <w:rFonts w:hint="eastAsia" w:ascii="仿宋" w:hAnsi="仿宋" w:eastAsia="仿宋" w:cs="仿宋"/>
          <w:b/>
          <w:sz w:val="24"/>
        </w:rPr>
        <w:t>18.开标</w:t>
      </w:r>
    </w:p>
    <w:p w14:paraId="1270E142">
      <w:pPr>
        <w:autoSpaceDE w:val="0"/>
        <w:autoSpaceDN w:val="0"/>
        <w:spacing w:line="360" w:lineRule="auto"/>
        <w:ind w:firstLine="480" w:firstLineChars="200"/>
        <w:contextualSpacing/>
        <w:rPr>
          <w:rFonts w:hint="eastAsia" w:ascii="仿宋" w:hAnsi="仿宋" w:eastAsia="仿宋" w:cs="仿宋"/>
          <w:kern w:val="0"/>
          <w:sz w:val="24"/>
          <w:szCs w:val="20"/>
        </w:rPr>
      </w:pPr>
      <w:r>
        <w:rPr>
          <w:rFonts w:hint="eastAsia" w:ascii="仿宋" w:hAnsi="仿宋" w:eastAsia="仿宋" w:cs="仿宋"/>
          <w:kern w:val="0"/>
          <w:sz w:val="24"/>
          <w:szCs w:val="20"/>
        </w:rPr>
        <w:t>18.1采购代理机构按照招标文件规定的时间通过电子交易平台组织开标，所有投标人均应当准时在线参加。投标人不足3家的，不得开标。</w:t>
      </w:r>
    </w:p>
    <w:p w14:paraId="4279A077">
      <w:pPr>
        <w:autoSpaceDE w:val="0"/>
        <w:autoSpaceDN w:val="0"/>
        <w:spacing w:line="360" w:lineRule="auto"/>
        <w:ind w:firstLine="480" w:firstLineChars="200"/>
        <w:contextualSpacing/>
        <w:rPr>
          <w:rFonts w:hint="eastAsia" w:ascii="仿宋" w:hAnsi="仿宋" w:eastAsia="仿宋" w:cs="仿宋"/>
          <w:kern w:val="0"/>
          <w:sz w:val="24"/>
          <w:szCs w:val="20"/>
        </w:rPr>
      </w:pPr>
      <w:r>
        <w:rPr>
          <w:rFonts w:hint="eastAsia" w:ascii="仿宋" w:hAnsi="仿宋" w:eastAsia="仿宋" w:cs="仿宋"/>
          <w:kern w:val="0"/>
          <w:sz w:val="24"/>
          <w:szCs w:val="20"/>
        </w:rPr>
        <w:t>18.2开标时，电子交易平台按开标时间自动提取所有投标文件。采购代理机构依托电子交易平台发起开始解密指令，投标人按照平台提示和招标文件的规定在半小时内完成在线解密。</w:t>
      </w:r>
    </w:p>
    <w:p w14:paraId="12AE1968">
      <w:pPr>
        <w:autoSpaceDE w:val="0"/>
        <w:autoSpaceDN w:val="0"/>
        <w:spacing w:line="360" w:lineRule="auto"/>
        <w:ind w:firstLine="480" w:firstLineChars="200"/>
        <w:contextualSpacing/>
        <w:rPr>
          <w:rFonts w:hint="eastAsia" w:ascii="仿宋" w:hAnsi="仿宋" w:eastAsia="仿宋" w:cs="仿宋"/>
          <w:b/>
          <w:kern w:val="0"/>
          <w:sz w:val="24"/>
          <w:szCs w:val="20"/>
        </w:rPr>
      </w:pPr>
      <w:r>
        <w:rPr>
          <w:rFonts w:hint="eastAsia" w:ascii="仿宋" w:hAnsi="仿宋" w:eastAsia="仿宋" w:cs="仿宋"/>
          <w:kern w:val="0"/>
          <w:sz w:val="24"/>
          <w:szCs w:val="20"/>
        </w:rPr>
        <w:t>18.3</w:t>
      </w:r>
      <w:r>
        <w:rPr>
          <w:rFonts w:hint="eastAsia" w:ascii="仿宋" w:hAnsi="仿宋" w:eastAsia="仿宋" w:cs="仿宋"/>
          <w:b/>
          <w:kern w:val="0"/>
          <w:sz w:val="24"/>
          <w:szCs w:val="20"/>
        </w:rPr>
        <w:t>投标文件未按时解密，投标人提供了备份投标文件的，以备份投标文件作为依据，否则视为投标文件撤回。投标文件已按时解密的，备份投标文件自动失效。</w:t>
      </w:r>
    </w:p>
    <w:p w14:paraId="46103D9A">
      <w:pPr>
        <w:spacing w:line="360" w:lineRule="auto"/>
        <w:jc w:val="left"/>
        <w:outlineLvl w:val="2"/>
        <w:rPr>
          <w:rFonts w:hint="eastAsia" w:ascii="仿宋" w:hAnsi="仿宋" w:eastAsia="仿宋" w:cs="仿宋"/>
          <w:b/>
          <w:sz w:val="24"/>
        </w:rPr>
      </w:pPr>
      <w:r>
        <w:rPr>
          <w:rFonts w:hint="eastAsia" w:ascii="仿宋" w:hAnsi="仿宋" w:eastAsia="仿宋" w:cs="仿宋"/>
          <w:b/>
          <w:sz w:val="24"/>
        </w:rPr>
        <w:t>19、资格审查</w:t>
      </w:r>
    </w:p>
    <w:p w14:paraId="63A69446">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19.1采购人或采购代理机构依据法律法规和招标文件的规定，对投标人的资格进行审查。</w:t>
      </w:r>
    </w:p>
    <w:p w14:paraId="6BBC4391">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19.2投标人未按照招标文件要求提供与资格条件相应的有效资格证明材料的，视为投标人不具备招标文件中规定的资格要求，其投标无效。</w:t>
      </w:r>
    </w:p>
    <w:p w14:paraId="47CDCEB4">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19.3对未通过资格审查的投标人，采购人或采购代理机构告知其未通过的原因。</w:t>
      </w:r>
    </w:p>
    <w:p w14:paraId="33DCCF7F">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19.4合格投标人不足3家的，不再评标。</w:t>
      </w:r>
    </w:p>
    <w:p w14:paraId="4DAE9702">
      <w:pPr>
        <w:spacing w:line="360" w:lineRule="auto"/>
        <w:jc w:val="left"/>
        <w:outlineLvl w:val="2"/>
        <w:rPr>
          <w:rFonts w:hint="eastAsia" w:ascii="仿宋" w:hAnsi="仿宋" w:eastAsia="仿宋" w:cs="仿宋"/>
          <w:b/>
          <w:sz w:val="24"/>
        </w:rPr>
      </w:pPr>
      <w:r>
        <w:rPr>
          <w:rFonts w:hint="eastAsia" w:ascii="仿宋" w:hAnsi="仿宋" w:eastAsia="仿宋" w:cs="仿宋"/>
          <w:b/>
          <w:sz w:val="24"/>
        </w:rPr>
        <w:t>20、信用信息查询</w:t>
      </w:r>
    </w:p>
    <w:p w14:paraId="48F9984F">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20.1信用信息查询渠道及截止时间：采购代理机构将在资格审查时通过“信用中国”网站(www.creditchina.gov.cn)、中国政府采购网(www.ccgp.gov.cn)渠道查询投标人接受资格时的信用记录。</w:t>
      </w:r>
    </w:p>
    <w:p w14:paraId="40F22BD2">
      <w:pPr>
        <w:spacing w:line="360" w:lineRule="auto"/>
        <w:ind w:firstLine="480" w:firstLineChars="200"/>
        <w:rPr>
          <w:rFonts w:hint="eastAsia" w:ascii="仿宋" w:hAnsi="仿宋" w:eastAsia="仿宋" w:cs="仿宋"/>
          <w:kern w:val="0"/>
          <w:sz w:val="24"/>
        </w:rPr>
      </w:pPr>
      <w:bookmarkStart w:id="20" w:name="_Hlk125840869"/>
      <w:r>
        <w:rPr>
          <w:rFonts w:hint="eastAsia" w:ascii="仿宋" w:hAnsi="仿宋" w:eastAsia="仿宋" w:cs="仿宋"/>
          <w:kern w:val="0"/>
          <w:sz w:val="24"/>
        </w:rPr>
        <w:t>20.2信用信息查询记录和证据留存的具体方式：现场查询的投标人的信用记录、查询结果经确认后将与采购文件一起存档。</w:t>
      </w:r>
    </w:p>
    <w:p w14:paraId="6A175559">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20.3信用信息的使用规则：经查询列入失信被执行人名单、重大税收违法案件当事人名单、政府采购严重违法失信行为记录名单的投标人将被拒绝参与政府采购活动。</w:t>
      </w:r>
    </w:p>
    <w:p w14:paraId="7580FA1B">
      <w:pPr>
        <w:spacing w:line="360" w:lineRule="auto"/>
        <w:ind w:firstLine="480" w:firstLineChars="200"/>
        <w:rPr>
          <w:rFonts w:hint="eastAsia" w:ascii="仿宋" w:hAnsi="仿宋" w:eastAsia="仿宋" w:cs="仿宋"/>
          <w:sz w:val="24"/>
          <w:szCs w:val="20"/>
        </w:rPr>
      </w:pPr>
      <w:r>
        <w:rPr>
          <w:rFonts w:hint="eastAsia" w:ascii="仿宋" w:hAnsi="仿宋" w:eastAsia="仿宋" w:cs="仿宋"/>
          <w:kern w:val="0"/>
          <w:sz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sz w:val="24"/>
          <w:szCs w:val="20"/>
        </w:rPr>
        <w:t>。</w:t>
      </w:r>
    </w:p>
    <w:bookmarkEnd w:id="20"/>
    <w:p w14:paraId="36C25D38">
      <w:pPr>
        <w:shd w:val="clear" w:color="auto" w:fill="FFFFFF"/>
        <w:ind w:firstLine="480" w:firstLineChars="200"/>
        <w:contextualSpacing/>
        <w:jc w:val="left"/>
        <w:rPr>
          <w:rFonts w:hint="eastAsia" w:ascii="仿宋" w:hAnsi="仿宋" w:eastAsia="仿宋" w:cs="仿宋"/>
          <w:kern w:val="0"/>
          <w:sz w:val="24"/>
        </w:rPr>
      </w:pPr>
    </w:p>
    <w:p w14:paraId="1DAA37DE">
      <w:pPr>
        <w:spacing w:line="360" w:lineRule="auto"/>
        <w:jc w:val="center"/>
        <w:outlineLvl w:val="1"/>
        <w:rPr>
          <w:rFonts w:hint="eastAsia" w:ascii="仿宋" w:hAnsi="仿宋" w:eastAsia="仿宋" w:cs="仿宋"/>
          <w:b/>
          <w:sz w:val="32"/>
          <w:szCs w:val="20"/>
        </w:rPr>
      </w:pPr>
      <w:r>
        <w:rPr>
          <w:rFonts w:hint="eastAsia" w:ascii="仿宋" w:hAnsi="仿宋" w:eastAsia="仿宋" w:cs="仿宋"/>
          <w:b/>
          <w:sz w:val="32"/>
          <w:szCs w:val="20"/>
        </w:rPr>
        <w:t>五、评标</w:t>
      </w:r>
    </w:p>
    <w:p w14:paraId="1E4ECBDE">
      <w:pPr>
        <w:spacing w:line="360" w:lineRule="auto"/>
        <w:ind w:firstLine="482" w:firstLineChars="200"/>
        <w:rPr>
          <w:rFonts w:hint="eastAsia" w:ascii="仿宋" w:hAnsi="仿宋" w:eastAsia="仿宋" w:cs="仿宋"/>
          <w:b/>
          <w:sz w:val="24"/>
        </w:rPr>
      </w:pPr>
      <w:r>
        <w:rPr>
          <w:rFonts w:hint="eastAsia" w:ascii="仿宋" w:hAnsi="仿宋" w:eastAsia="仿宋" w:cs="仿宋"/>
          <w:b/>
          <w:sz w:val="24"/>
        </w:rPr>
        <w:t>21.评标委员会组成及评标办法</w:t>
      </w:r>
    </w:p>
    <w:p w14:paraId="429927D0">
      <w:pPr>
        <w:spacing w:line="360" w:lineRule="auto"/>
        <w:ind w:firstLine="480" w:firstLineChars="200"/>
        <w:rPr>
          <w:rFonts w:hint="eastAsia" w:ascii="仿宋" w:hAnsi="仿宋" w:eastAsia="仿宋" w:cs="仿宋"/>
          <w:sz w:val="24"/>
        </w:rPr>
      </w:pPr>
      <w:r>
        <w:rPr>
          <w:rFonts w:hint="eastAsia" w:ascii="仿宋" w:hAnsi="仿宋" w:eastAsia="仿宋" w:cs="仿宋"/>
          <w:sz w:val="24"/>
        </w:rPr>
        <w:t>21.1评标委员会由采购人代表和评审专家组成，成员人数应当为 5 人（含）以上单数，其中评审专家不得少于成员总数的三分之二。采购预算金额在 1000 万元以上、技术复杂、社会影响较大的项目，评标委员会成员人数应当为 7 人（含）以上单数。评标委员会负责对投标文件进行审查、质询、评审等。</w:t>
      </w:r>
    </w:p>
    <w:p w14:paraId="16556D5A">
      <w:pPr>
        <w:spacing w:line="360" w:lineRule="auto"/>
        <w:ind w:firstLine="480" w:firstLineChars="200"/>
        <w:rPr>
          <w:rFonts w:hint="eastAsia" w:ascii="仿宋" w:hAnsi="仿宋" w:eastAsia="仿宋" w:cs="仿宋"/>
          <w:b/>
          <w:sz w:val="24"/>
        </w:rPr>
      </w:pPr>
      <w:r>
        <w:rPr>
          <w:rFonts w:hint="eastAsia" w:ascii="仿宋" w:hAnsi="仿宋" w:eastAsia="仿宋" w:cs="仿宋"/>
          <w:sz w:val="24"/>
        </w:rPr>
        <w:t>21.2评标委员会将根据采购文件和有关规定，履行评标工作职责，并按照评标方法及评分标准，全面衡量各供应商对采购文件的响应情况。对实质上响应采购文件的供应商，按照评审因素的量化指标排出推荐中标的供应商的先后顺序，并按顺序提出授标建议。</w:t>
      </w:r>
      <w:r>
        <w:rPr>
          <w:rFonts w:hint="eastAsia" w:ascii="仿宋" w:hAnsi="仿宋" w:eastAsia="仿宋" w:cs="仿宋"/>
          <w:b/>
          <w:sz w:val="24"/>
        </w:rPr>
        <w:t>详见采购文件第四部分评标办法。</w:t>
      </w:r>
    </w:p>
    <w:p w14:paraId="75E3096F">
      <w:pPr>
        <w:shd w:val="clear" w:color="auto" w:fill="FFFFFF"/>
        <w:ind w:firstLine="480" w:firstLineChars="200"/>
        <w:contextualSpacing/>
        <w:jc w:val="left"/>
        <w:rPr>
          <w:rFonts w:hint="eastAsia" w:ascii="仿宋" w:hAnsi="仿宋" w:eastAsia="仿宋" w:cs="仿宋"/>
          <w:kern w:val="0"/>
          <w:sz w:val="24"/>
        </w:rPr>
      </w:pPr>
    </w:p>
    <w:p w14:paraId="2C3F6C2C">
      <w:pPr>
        <w:spacing w:line="360" w:lineRule="auto"/>
        <w:jc w:val="center"/>
        <w:outlineLvl w:val="1"/>
        <w:rPr>
          <w:rFonts w:hint="eastAsia" w:ascii="仿宋" w:hAnsi="仿宋" w:eastAsia="仿宋" w:cs="仿宋"/>
          <w:b/>
          <w:sz w:val="32"/>
          <w:szCs w:val="20"/>
        </w:rPr>
      </w:pPr>
      <w:r>
        <w:rPr>
          <w:rFonts w:hint="eastAsia" w:ascii="仿宋" w:hAnsi="仿宋" w:eastAsia="仿宋" w:cs="仿宋"/>
          <w:b/>
          <w:sz w:val="32"/>
          <w:szCs w:val="20"/>
        </w:rPr>
        <w:t>六、定标</w:t>
      </w:r>
    </w:p>
    <w:p w14:paraId="77AA8B34">
      <w:pPr>
        <w:spacing w:line="360" w:lineRule="auto"/>
        <w:jc w:val="left"/>
        <w:outlineLvl w:val="2"/>
        <w:rPr>
          <w:rFonts w:hint="eastAsia" w:ascii="仿宋" w:hAnsi="仿宋" w:eastAsia="仿宋" w:cs="仿宋"/>
          <w:b/>
          <w:sz w:val="24"/>
        </w:rPr>
      </w:pPr>
      <w:r>
        <w:rPr>
          <w:rFonts w:hint="eastAsia" w:ascii="仿宋" w:hAnsi="仿宋" w:eastAsia="仿宋" w:cs="仿宋"/>
          <w:b/>
          <w:sz w:val="24"/>
        </w:rPr>
        <w:t>22. 确定中标供应商</w:t>
      </w:r>
    </w:p>
    <w:p w14:paraId="46E6FB15">
      <w:pPr>
        <w:spacing w:line="360" w:lineRule="auto"/>
        <w:ind w:firstLine="480" w:firstLineChars="200"/>
        <w:rPr>
          <w:rFonts w:hint="eastAsia" w:ascii="仿宋" w:hAnsi="仿宋" w:eastAsia="仿宋" w:cs="仿宋"/>
          <w:b/>
          <w:sz w:val="24"/>
        </w:rPr>
      </w:pPr>
      <w:r>
        <w:rPr>
          <w:rFonts w:hint="eastAsia" w:ascii="仿宋" w:hAnsi="仿宋" w:eastAsia="仿宋" w:cs="仿宋"/>
          <w:sz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w:t>
      </w:r>
      <w:r>
        <w:rPr>
          <w:rFonts w:hint="eastAsia" w:ascii="仿宋" w:hAnsi="仿宋" w:eastAsia="仿宋" w:cs="仿宋"/>
          <w:b/>
          <w:bCs/>
          <w:sz w:val="24"/>
        </w:rPr>
        <w:t>5个工作日内</w:t>
      </w:r>
      <w:r>
        <w:rPr>
          <w:rFonts w:hint="eastAsia" w:ascii="仿宋" w:hAnsi="仿宋" w:eastAsia="仿宋" w:cs="仿宋"/>
          <w:sz w:val="24"/>
        </w:rPr>
        <w:t>在线确定中标或者成交供应商。中标、成交通知书和中标、成交结果公告应当在规定时间内同时发出。</w:t>
      </w:r>
    </w:p>
    <w:p w14:paraId="5BEAD5D6">
      <w:pPr>
        <w:spacing w:line="360" w:lineRule="auto"/>
        <w:jc w:val="left"/>
        <w:outlineLvl w:val="2"/>
        <w:rPr>
          <w:rFonts w:hint="eastAsia" w:ascii="仿宋" w:hAnsi="仿宋" w:eastAsia="仿宋" w:cs="仿宋"/>
          <w:b/>
          <w:sz w:val="24"/>
        </w:rPr>
      </w:pPr>
      <w:r>
        <w:rPr>
          <w:rFonts w:hint="eastAsia" w:ascii="仿宋" w:hAnsi="仿宋" w:eastAsia="仿宋" w:cs="仿宋"/>
          <w:b/>
          <w:sz w:val="24"/>
        </w:rPr>
        <w:t>23. 中标通知与中标结果公告</w:t>
      </w:r>
    </w:p>
    <w:p w14:paraId="40C8776E">
      <w:pPr>
        <w:spacing w:line="360" w:lineRule="auto"/>
        <w:ind w:firstLine="480" w:firstLineChars="200"/>
        <w:rPr>
          <w:rFonts w:hint="eastAsia" w:ascii="仿宋" w:hAnsi="仿宋" w:eastAsia="仿宋" w:cs="仿宋"/>
          <w:sz w:val="24"/>
        </w:rPr>
      </w:pPr>
      <w:r>
        <w:rPr>
          <w:rFonts w:hint="eastAsia" w:ascii="仿宋" w:hAnsi="仿宋" w:eastAsia="仿宋" w:cs="仿宋"/>
          <w:sz w:val="24"/>
        </w:rPr>
        <w:t>23.1自中标人确定之日起2个工作日内，采购代理机构通过电子交易平台向中标人发出中标通知书，同时编制发布采购结果公告。采购代理机构也可以以纸质形式进行中标通知。</w:t>
      </w:r>
    </w:p>
    <w:p w14:paraId="2093097D">
      <w:pPr>
        <w:shd w:val="clear" w:color="auto" w:fill="FFFFFF"/>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23.2中标结果公告内容包括采购人及其委托的采购代理机构的名称、地址、联系方式，项目名称和项目编号，中标人名称、地址和中标金额，主要中标标的的名称、规格型号、数量、单价、服务要求（如有），开标记录、</w:t>
      </w:r>
      <w:bookmarkStart w:id="21" w:name="_Hlk101184471"/>
      <w:r>
        <w:rPr>
          <w:rFonts w:hint="eastAsia" w:ascii="仿宋" w:hAnsi="仿宋" w:eastAsia="仿宋" w:cs="仿宋"/>
          <w:sz w:val="24"/>
        </w:rPr>
        <w:t>资格审查情况、评审专家抽取规则、符合性审查情况、</w:t>
      </w:r>
      <w:bookmarkEnd w:id="21"/>
      <w:r>
        <w:rPr>
          <w:rFonts w:hint="eastAsia" w:ascii="仿宋" w:hAnsi="仿宋" w:eastAsia="仿宋" w:cs="仿宋"/>
          <w:sz w:val="24"/>
        </w:rPr>
        <w:t>中标公告期限以及评审专家名单、评分汇总及明细、中小企业声明函（如有）。</w:t>
      </w:r>
    </w:p>
    <w:p w14:paraId="5D733997">
      <w:pPr>
        <w:spacing w:line="360" w:lineRule="auto"/>
        <w:ind w:firstLine="480" w:firstLineChars="200"/>
        <w:rPr>
          <w:rFonts w:hint="eastAsia" w:ascii="仿宋" w:hAnsi="仿宋" w:eastAsia="仿宋" w:cs="仿宋"/>
          <w:sz w:val="24"/>
        </w:rPr>
      </w:pPr>
      <w:r>
        <w:rPr>
          <w:rFonts w:hint="eastAsia" w:ascii="仿宋" w:hAnsi="仿宋" w:eastAsia="仿宋" w:cs="仿宋"/>
          <w:sz w:val="24"/>
        </w:rPr>
        <w:t>23.3公告期限为1个工作日。</w:t>
      </w:r>
    </w:p>
    <w:p w14:paraId="4FF6E918">
      <w:pPr>
        <w:shd w:val="clear" w:color="auto" w:fill="FFFFFF"/>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23.4由于中标、成交供应商原因导致重新采购的，应当承担支付代理费和专家评审费等费用在内的赔偿责任。</w:t>
      </w:r>
    </w:p>
    <w:p w14:paraId="0C6CDDDB">
      <w:pPr>
        <w:shd w:val="clear" w:color="auto" w:fill="FFFFFF"/>
        <w:ind w:firstLine="480" w:firstLineChars="200"/>
        <w:contextualSpacing/>
        <w:jc w:val="left"/>
        <w:rPr>
          <w:rFonts w:hint="eastAsia" w:ascii="仿宋" w:hAnsi="仿宋" w:eastAsia="仿宋" w:cs="仿宋"/>
          <w:kern w:val="0"/>
          <w:sz w:val="24"/>
        </w:rPr>
      </w:pPr>
    </w:p>
    <w:p w14:paraId="3183B002">
      <w:pPr>
        <w:spacing w:line="360" w:lineRule="auto"/>
        <w:jc w:val="center"/>
        <w:outlineLvl w:val="1"/>
        <w:rPr>
          <w:rFonts w:hint="eastAsia" w:ascii="仿宋" w:hAnsi="仿宋" w:eastAsia="仿宋" w:cs="仿宋"/>
          <w:b/>
          <w:sz w:val="32"/>
          <w:szCs w:val="20"/>
        </w:rPr>
      </w:pPr>
      <w:r>
        <w:rPr>
          <w:rFonts w:hint="eastAsia" w:ascii="仿宋" w:hAnsi="仿宋" w:eastAsia="仿宋" w:cs="仿宋"/>
          <w:b/>
          <w:sz w:val="32"/>
          <w:szCs w:val="20"/>
        </w:rPr>
        <w:t>七、合同授予</w:t>
      </w:r>
    </w:p>
    <w:p w14:paraId="6B304290">
      <w:pPr>
        <w:spacing w:line="360" w:lineRule="auto"/>
        <w:ind w:left="479" w:hanging="479" w:hangingChars="199"/>
        <w:rPr>
          <w:rFonts w:hint="eastAsia" w:ascii="仿宋" w:hAnsi="仿宋" w:eastAsia="仿宋" w:cs="仿宋"/>
          <w:b/>
          <w:sz w:val="24"/>
          <w:lang w:val="zh-CN"/>
        </w:rPr>
      </w:pPr>
      <w:r>
        <w:rPr>
          <w:rFonts w:hint="eastAsia" w:ascii="仿宋" w:hAnsi="仿宋" w:eastAsia="仿宋" w:cs="仿宋"/>
          <w:b/>
          <w:sz w:val="24"/>
          <w:lang w:val="zh-CN"/>
        </w:rPr>
        <w:t xml:space="preserve">24. </w:t>
      </w:r>
      <w:r>
        <w:rPr>
          <w:rFonts w:hint="eastAsia" w:ascii="仿宋" w:hAnsi="仿宋" w:eastAsia="仿宋" w:cs="仿宋"/>
          <w:sz w:val="24"/>
          <w:lang w:val="zh-CN"/>
        </w:rPr>
        <w:t>合同主要条款详见第五部分拟签订的合同文本。</w:t>
      </w:r>
    </w:p>
    <w:p w14:paraId="1FF70218">
      <w:pPr>
        <w:spacing w:line="360" w:lineRule="auto"/>
        <w:jc w:val="left"/>
        <w:outlineLvl w:val="2"/>
        <w:rPr>
          <w:rFonts w:hint="eastAsia" w:ascii="仿宋" w:hAnsi="仿宋" w:eastAsia="仿宋" w:cs="仿宋"/>
          <w:b/>
          <w:sz w:val="24"/>
        </w:rPr>
      </w:pPr>
      <w:r>
        <w:rPr>
          <w:rFonts w:hint="eastAsia" w:ascii="仿宋" w:hAnsi="仿宋" w:eastAsia="仿宋" w:cs="仿宋"/>
          <w:b/>
          <w:sz w:val="24"/>
        </w:rPr>
        <w:t>25. 合同的签订</w:t>
      </w:r>
    </w:p>
    <w:p w14:paraId="5D08BA89">
      <w:pPr>
        <w:shd w:val="clear" w:color="auto" w:fill="FFFFFF"/>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25.1</w:t>
      </w:r>
      <w:r>
        <w:rPr>
          <w:rFonts w:hint="eastAsia" w:ascii="仿宋" w:hAnsi="仿宋" w:eastAsia="仿宋" w:cs="仿宋"/>
          <w:kern w:val="0"/>
          <w:sz w:val="24"/>
        </w:rPr>
        <w:t xml:space="preserve"> 采购人与中标人应当通过电子交易平台在中标通知书发出之日起三十日内，按照采购文件确定的事项签订政府采购合同，并在签订之日起2个工作日内将政府采购合同在浙江政府采购网上公告。</w:t>
      </w:r>
    </w:p>
    <w:p w14:paraId="5593E04E">
      <w:pPr>
        <w:shd w:val="clear" w:color="auto" w:fill="FFFFFF"/>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25.2中标人按规定的日期、时间、地点，由法定代表人或其授权代表与采购人代表签订合同。如中标人为联合体的，由联合体成员各方法定代表人或其授权代表与采购人代表签订合同。</w:t>
      </w:r>
    </w:p>
    <w:p w14:paraId="652B4E55">
      <w:pPr>
        <w:shd w:val="clear" w:color="auto" w:fill="FFFFFF"/>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25.3如签订合同并生效后，供应商无故拒绝或延期，除按照合同条款处理外，列入不良行为记录一次，并给予通报。</w:t>
      </w:r>
    </w:p>
    <w:p w14:paraId="42C4821E">
      <w:pPr>
        <w:shd w:val="clear" w:color="auto" w:fill="FFFFFF"/>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25.4中标供应商拒绝与采购人签订合同的，采购人可以按照评审报告推荐的中标或者成交候选人名单排序，确定下一候选人为中标供应商，也可以重新开展政府采购活动。</w:t>
      </w:r>
    </w:p>
    <w:p w14:paraId="749DF4F8">
      <w:pPr>
        <w:shd w:val="clear" w:color="auto" w:fill="FFFFFF"/>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25.5采购合同由采购人与中标供应商根据招标文件、投标文件等内容通过政府采购电子交易平台在线签订，自动备案。</w:t>
      </w:r>
    </w:p>
    <w:p w14:paraId="420A92DA">
      <w:pPr>
        <w:spacing w:line="360" w:lineRule="auto"/>
        <w:jc w:val="left"/>
        <w:outlineLvl w:val="2"/>
        <w:rPr>
          <w:rFonts w:hint="eastAsia" w:ascii="仿宋" w:hAnsi="仿宋" w:eastAsia="仿宋" w:cs="仿宋"/>
          <w:b/>
          <w:sz w:val="24"/>
        </w:rPr>
      </w:pPr>
      <w:r>
        <w:rPr>
          <w:rFonts w:hint="eastAsia" w:ascii="仿宋" w:hAnsi="仿宋" w:eastAsia="仿宋" w:cs="仿宋"/>
          <w:b/>
          <w:sz w:val="24"/>
        </w:rPr>
        <w:t>26. 履约保证金</w:t>
      </w:r>
    </w:p>
    <w:p w14:paraId="57043DE5">
      <w:pPr>
        <w:tabs>
          <w:tab w:val="left" w:pos="0"/>
        </w:tabs>
        <w:spacing w:line="360" w:lineRule="auto"/>
        <w:ind w:firstLine="480" w:firstLineChars="200"/>
        <w:rPr>
          <w:rFonts w:hint="eastAsia" w:ascii="仿宋" w:hAnsi="仿宋" w:eastAsia="仿宋" w:cs="仿宋"/>
          <w:sz w:val="24"/>
        </w:rPr>
      </w:pPr>
      <w:r>
        <w:rPr>
          <w:rFonts w:hint="eastAsia" w:ascii="仿宋" w:hAnsi="仿宋" w:eastAsia="仿宋" w:cs="仿宋"/>
          <w:kern w:val="0"/>
          <w:sz w:val="24"/>
        </w:rPr>
        <w:t>拟签订的合同文本要求中标供应商提交履约保证金的，供应商应当以支票、汇票、本票或者金融机构、担保机构出具的保函等非现金形式提交</w:t>
      </w:r>
      <w:r>
        <w:rPr>
          <w:rFonts w:hint="eastAsia" w:ascii="仿宋" w:hAnsi="仿宋" w:eastAsia="仿宋" w:cs="仿宋"/>
          <w:sz w:val="24"/>
        </w:rPr>
        <w:t>。</w:t>
      </w:r>
      <w:r>
        <w:rPr>
          <w:rFonts w:hint="eastAsia" w:ascii="仿宋" w:hAnsi="仿宋" w:eastAsia="仿宋" w:cs="仿宋"/>
          <w:sz w:val="24"/>
          <w:u w:val="single"/>
        </w:rPr>
        <w:t>履约保证金的数额不得超过政府采购合同金额的1%</w:t>
      </w:r>
      <w:r>
        <w:rPr>
          <w:rFonts w:hint="eastAsia" w:ascii="仿宋" w:hAnsi="仿宋" w:eastAsia="仿宋" w:cs="仿宋"/>
          <w:sz w:val="24"/>
        </w:rPr>
        <w:t>。鼓励和支持供应商以银行、保险公司出具的保函形式提供履约保证金。</w:t>
      </w:r>
      <w:r>
        <w:rPr>
          <w:rFonts w:hint="eastAsia" w:ascii="仿宋" w:hAnsi="仿宋" w:eastAsia="仿宋" w:cs="仿宋"/>
          <w:b/>
          <w:bCs/>
          <w:sz w:val="24"/>
        </w:rPr>
        <w:t>采购人不得拒收履约保函</w:t>
      </w:r>
      <w:r>
        <w:rPr>
          <w:rFonts w:hint="eastAsia" w:ascii="仿宋" w:hAnsi="仿宋" w:eastAsia="仿宋" w:cs="仿宋"/>
          <w:sz w:val="24"/>
        </w:rPr>
        <w:t>，项目验收结束后应及时退还，延迟退还的，应当按照合同约定和法律规定承担相应的赔偿责任。</w:t>
      </w:r>
    </w:p>
    <w:p w14:paraId="38DD4C5F">
      <w:pPr>
        <w:spacing w:line="360" w:lineRule="auto"/>
        <w:ind w:firstLine="480" w:firstLineChars="200"/>
        <w:rPr>
          <w:rFonts w:hint="eastAsia" w:ascii="仿宋" w:hAnsi="仿宋" w:eastAsia="仿宋" w:cs="仿宋"/>
          <w:sz w:val="24"/>
        </w:rPr>
      </w:pPr>
      <w:bookmarkStart w:id="22" w:name="_Hlk125841185"/>
      <w:r>
        <w:rPr>
          <w:rFonts w:hint="eastAsia" w:ascii="仿宋" w:hAnsi="仿宋" w:eastAsia="仿宋" w:cs="仿宋"/>
          <w:sz w:val="24"/>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95763。</w:t>
      </w:r>
    </w:p>
    <w:p w14:paraId="71547875">
      <w:pPr>
        <w:spacing w:line="360" w:lineRule="auto"/>
        <w:jc w:val="left"/>
        <w:outlineLvl w:val="2"/>
        <w:rPr>
          <w:rFonts w:hint="eastAsia" w:ascii="仿宋" w:hAnsi="仿宋" w:eastAsia="仿宋" w:cs="仿宋"/>
          <w:b/>
          <w:sz w:val="24"/>
        </w:rPr>
      </w:pPr>
      <w:r>
        <w:rPr>
          <w:rFonts w:hint="eastAsia" w:ascii="仿宋" w:hAnsi="仿宋" w:eastAsia="仿宋" w:cs="仿宋"/>
          <w:b/>
          <w:sz w:val="24"/>
        </w:rPr>
        <w:t>27.预付款</w:t>
      </w:r>
    </w:p>
    <w:bookmarkEnd w:id="22"/>
    <w:p w14:paraId="3EE369BB">
      <w:pPr>
        <w:tabs>
          <w:tab w:val="left" w:pos="0"/>
        </w:tabs>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资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【保函保险服务】出具预付款保函，具体步骤：选择产品—填写供应商信息—选择中标项目—确认信息—等待保险/保函受理—确认保单—支付保费—成功出单。政采云金融专线95763</w:t>
      </w:r>
    </w:p>
    <w:p w14:paraId="3841C594">
      <w:pPr>
        <w:shd w:val="clear" w:color="auto" w:fill="FFFFFF"/>
        <w:ind w:firstLine="480" w:firstLineChars="200"/>
        <w:contextualSpacing/>
        <w:jc w:val="left"/>
        <w:rPr>
          <w:rFonts w:hint="eastAsia" w:ascii="仿宋" w:hAnsi="仿宋" w:eastAsia="仿宋" w:cs="仿宋"/>
          <w:kern w:val="0"/>
          <w:sz w:val="24"/>
        </w:rPr>
      </w:pPr>
    </w:p>
    <w:p w14:paraId="5EB2E1F9">
      <w:pPr>
        <w:spacing w:line="360" w:lineRule="auto"/>
        <w:jc w:val="center"/>
        <w:outlineLvl w:val="1"/>
        <w:rPr>
          <w:rFonts w:hint="eastAsia" w:ascii="仿宋" w:hAnsi="仿宋" w:eastAsia="仿宋" w:cs="仿宋"/>
          <w:b/>
          <w:sz w:val="32"/>
          <w:szCs w:val="20"/>
        </w:rPr>
      </w:pPr>
      <w:r>
        <w:rPr>
          <w:rFonts w:hint="eastAsia" w:ascii="仿宋" w:hAnsi="仿宋" w:eastAsia="仿宋" w:cs="仿宋"/>
          <w:b/>
          <w:sz w:val="32"/>
          <w:szCs w:val="20"/>
        </w:rPr>
        <w:t>八、电子交易活动的中止</w:t>
      </w:r>
    </w:p>
    <w:p w14:paraId="19DE075A">
      <w:pPr>
        <w:spacing w:line="360" w:lineRule="auto"/>
        <w:jc w:val="left"/>
        <w:outlineLvl w:val="2"/>
        <w:rPr>
          <w:rFonts w:hint="eastAsia" w:ascii="仿宋" w:hAnsi="仿宋" w:eastAsia="仿宋" w:cs="仿宋"/>
          <w:b/>
          <w:sz w:val="24"/>
        </w:rPr>
      </w:pPr>
      <w:r>
        <w:rPr>
          <w:rFonts w:hint="eastAsia" w:ascii="仿宋" w:hAnsi="仿宋" w:eastAsia="仿宋" w:cs="仿宋"/>
          <w:b/>
          <w:sz w:val="24"/>
        </w:rPr>
        <w:t>28. 电子交易活动的中止。</w:t>
      </w:r>
    </w:p>
    <w:p w14:paraId="6E4B39AB">
      <w:pPr>
        <w:spacing w:line="360" w:lineRule="auto"/>
        <w:ind w:firstLine="480" w:firstLineChars="200"/>
        <w:rPr>
          <w:rFonts w:hint="eastAsia" w:ascii="仿宋" w:hAnsi="仿宋" w:eastAsia="仿宋" w:cs="仿宋"/>
          <w:sz w:val="24"/>
        </w:rPr>
      </w:pPr>
      <w:r>
        <w:rPr>
          <w:rFonts w:hint="eastAsia" w:ascii="仿宋" w:hAnsi="仿宋" w:eastAsia="仿宋" w:cs="仿宋"/>
          <w:sz w:val="24"/>
        </w:rPr>
        <w:t>采购过程中出现以下情形，导致电子交易平台无法正常运行，或者无法保证电子交易的公平、公正和安全时，采购代理机构可中止电子交易活动：</w:t>
      </w:r>
    </w:p>
    <w:p w14:paraId="19F7DBC5">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28.1电子交易平台发生故障而无法登录访问的； </w:t>
      </w:r>
    </w:p>
    <w:p w14:paraId="7E1B8915">
      <w:pPr>
        <w:spacing w:line="360" w:lineRule="auto"/>
        <w:ind w:firstLine="480" w:firstLineChars="200"/>
        <w:rPr>
          <w:rFonts w:hint="eastAsia" w:ascii="仿宋" w:hAnsi="仿宋" w:eastAsia="仿宋" w:cs="仿宋"/>
          <w:sz w:val="24"/>
        </w:rPr>
      </w:pPr>
      <w:r>
        <w:rPr>
          <w:rFonts w:hint="eastAsia" w:ascii="仿宋" w:hAnsi="仿宋" w:eastAsia="仿宋" w:cs="仿宋"/>
          <w:sz w:val="24"/>
        </w:rPr>
        <w:t>28.2电子交易平台应用或数据库出现错误，不能进行正常操作的；</w:t>
      </w:r>
    </w:p>
    <w:p w14:paraId="579F708E">
      <w:pPr>
        <w:spacing w:line="360" w:lineRule="auto"/>
        <w:ind w:firstLine="480" w:firstLineChars="200"/>
        <w:rPr>
          <w:rFonts w:hint="eastAsia" w:ascii="仿宋" w:hAnsi="仿宋" w:eastAsia="仿宋" w:cs="仿宋"/>
          <w:sz w:val="24"/>
        </w:rPr>
      </w:pPr>
      <w:r>
        <w:rPr>
          <w:rFonts w:hint="eastAsia" w:ascii="仿宋" w:hAnsi="仿宋" w:eastAsia="仿宋" w:cs="仿宋"/>
          <w:sz w:val="24"/>
        </w:rPr>
        <w:t>28.3电子交易平台发现严重安全漏洞，有潜在泄密危险的；</w:t>
      </w:r>
    </w:p>
    <w:p w14:paraId="38163F89">
      <w:pPr>
        <w:spacing w:line="360" w:lineRule="auto"/>
        <w:ind w:firstLine="480" w:firstLineChars="200"/>
        <w:rPr>
          <w:rFonts w:hint="eastAsia" w:ascii="仿宋" w:hAnsi="仿宋" w:eastAsia="仿宋" w:cs="仿宋"/>
          <w:sz w:val="24"/>
        </w:rPr>
      </w:pPr>
      <w:r>
        <w:rPr>
          <w:rFonts w:hint="eastAsia" w:ascii="仿宋" w:hAnsi="仿宋" w:eastAsia="仿宋" w:cs="仿宋"/>
          <w:sz w:val="24"/>
        </w:rPr>
        <w:t>28.4病毒发作导致不能进行正常操作的；</w:t>
      </w:r>
    </w:p>
    <w:p w14:paraId="121958C1">
      <w:pPr>
        <w:spacing w:line="360" w:lineRule="auto"/>
        <w:ind w:firstLine="480" w:firstLineChars="200"/>
        <w:rPr>
          <w:rFonts w:hint="eastAsia" w:ascii="仿宋" w:hAnsi="仿宋" w:eastAsia="仿宋" w:cs="仿宋"/>
          <w:sz w:val="24"/>
        </w:rPr>
      </w:pPr>
      <w:r>
        <w:rPr>
          <w:rFonts w:hint="eastAsia" w:ascii="仿宋" w:hAnsi="仿宋" w:eastAsia="仿宋" w:cs="仿宋"/>
          <w:sz w:val="24"/>
        </w:rPr>
        <w:t>28.5其他无法保证电子交易的公平、公正和安全的情况。</w:t>
      </w:r>
    </w:p>
    <w:p w14:paraId="4D52A480">
      <w:pPr>
        <w:spacing w:line="360" w:lineRule="auto"/>
        <w:rPr>
          <w:rFonts w:hint="eastAsia" w:ascii="仿宋" w:hAnsi="仿宋" w:eastAsia="仿宋" w:cs="仿宋"/>
          <w:sz w:val="24"/>
          <w:szCs w:val="20"/>
        </w:rPr>
      </w:pPr>
      <w:r>
        <w:rPr>
          <w:rFonts w:hint="eastAsia" w:ascii="仿宋" w:hAnsi="仿宋" w:eastAsia="仿宋" w:cs="仿宋"/>
          <w:b/>
          <w:bCs/>
          <w:sz w:val="24"/>
          <w:szCs w:val="20"/>
        </w:rPr>
        <w:t>29.</w:t>
      </w:r>
      <w:r>
        <w:rPr>
          <w:rFonts w:hint="eastAsia" w:ascii="仿宋" w:hAnsi="仿宋" w:eastAsia="仿宋" w:cs="仿宋"/>
        </w:rPr>
        <w:t xml:space="preserve"> </w:t>
      </w:r>
      <w:r>
        <w:rPr>
          <w:rFonts w:hint="eastAsia" w:ascii="仿宋" w:hAnsi="仿宋" w:eastAsia="仿宋" w:cs="仿宋"/>
          <w:sz w:val="24"/>
          <w:szCs w:val="20"/>
        </w:rPr>
        <w:t>出现以上情形，不影响采购公平、公正性的，采购组织机构可以待上述情形消除后继续组织电子交易活动，也可以决定某些环节以纸质形式进行；影响或可能影响采购公平、公正性的，应当重新采购。</w:t>
      </w:r>
    </w:p>
    <w:p w14:paraId="26877282">
      <w:pPr>
        <w:shd w:val="clear" w:color="auto" w:fill="FFFFFF"/>
        <w:ind w:firstLine="480" w:firstLineChars="200"/>
        <w:contextualSpacing/>
        <w:jc w:val="left"/>
        <w:rPr>
          <w:rFonts w:hint="eastAsia" w:ascii="仿宋" w:hAnsi="仿宋" w:eastAsia="仿宋" w:cs="仿宋"/>
          <w:kern w:val="0"/>
          <w:sz w:val="24"/>
        </w:rPr>
      </w:pPr>
    </w:p>
    <w:p w14:paraId="20286B4B">
      <w:pPr>
        <w:spacing w:line="360" w:lineRule="auto"/>
        <w:jc w:val="center"/>
        <w:outlineLvl w:val="1"/>
        <w:rPr>
          <w:rFonts w:hint="eastAsia" w:ascii="仿宋" w:hAnsi="仿宋" w:eastAsia="仿宋" w:cs="仿宋"/>
          <w:b/>
          <w:sz w:val="32"/>
          <w:szCs w:val="20"/>
        </w:rPr>
      </w:pPr>
      <w:r>
        <w:rPr>
          <w:rFonts w:hint="eastAsia" w:ascii="仿宋" w:hAnsi="仿宋" w:eastAsia="仿宋" w:cs="仿宋"/>
          <w:b/>
          <w:sz w:val="32"/>
          <w:szCs w:val="20"/>
        </w:rPr>
        <w:t>九、验收</w:t>
      </w:r>
    </w:p>
    <w:p w14:paraId="78DBEFEB">
      <w:pPr>
        <w:spacing w:line="360" w:lineRule="auto"/>
        <w:jc w:val="left"/>
        <w:outlineLvl w:val="2"/>
        <w:rPr>
          <w:rFonts w:hint="eastAsia" w:ascii="仿宋" w:hAnsi="仿宋" w:eastAsia="仿宋" w:cs="仿宋"/>
          <w:b/>
          <w:sz w:val="24"/>
        </w:rPr>
      </w:pPr>
      <w:r>
        <w:rPr>
          <w:rFonts w:hint="eastAsia" w:ascii="仿宋" w:hAnsi="仿宋" w:eastAsia="仿宋" w:cs="仿宋"/>
          <w:b/>
          <w:sz w:val="24"/>
        </w:rPr>
        <w:t>30.验收</w:t>
      </w:r>
    </w:p>
    <w:bookmarkEnd w:id="14"/>
    <w:bookmarkEnd w:id="15"/>
    <w:bookmarkEnd w:id="18"/>
    <w:p w14:paraId="5D12E1B6">
      <w:pPr>
        <w:spacing w:line="360" w:lineRule="auto"/>
        <w:ind w:firstLine="480" w:firstLineChars="200"/>
        <w:rPr>
          <w:rFonts w:hint="eastAsia" w:ascii="仿宋" w:hAnsi="仿宋" w:eastAsia="仿宋" w:cs="仿宋"/>
          <w:sz w:val="24"/>
        </w:rPr>
      </w:pPr>
      <w:bookmarkStart w:id="23" w:name="第四部分"/>
      <w:r>
        <w:rPr>
          <w:rFonts w:hint="eastAsia" w:ascii="仿宋" w:hAnsi="仿宋" w:eastAsia="仿宋" w:cs="仿宋"/>
          <w:sz w:val="24"/>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37B349C">
      <w:pPr>
        <w:spacing w:line="360" w:lineRule="auto"/>
        <w:ind w:firstLine="480" w:firstLineChars="200"/>
        <w:rPr>
          <w:rFonts w:hint="eastAsia" w:ascii="仿宋" w:hAnsi="仿宋" w:eastAsia="仿宋" w:cs="仿宋"/>
          <w:sz w:val="24"/>
        </w:rPr>
      </w:pPr>
      <w:r>
        <w:rPr>
          <w:rFonts w:hint="eastAsia" w:ascii="仿宋" w:hAnsi="仿宋" w:eastAsia="仿宋" w:cs="仿宋"/>
          <w:sz w:val="24"/>
        </w:rPr>
        <w:t>30.2采购人可以邀请参加本项目的其他供应商或者第三方机构参与验收。参与验收的供应商或者第三方机构的意见作为验收书的参考资料一并存档。</w:t>
      </w:r>
    </w:p>
    <w:p w14:paraId="03EAA744">
      <w:pPr>
        <w:spacing w:line="360" w:lineRule="auto"/>
        <w:ind w:firstLine="480" w:firstLineChars="200"/>
        <w:rPr>
          <w:rFonts w:hint="eastAsia" w:ascii="仿宋" w:hAnsi="仿宋" w:eastAsia="仿宋" w:cs="仿宋"/>
          <w:sz w:val="24"/>
        </w:rPr>
      </w:pPr>
      <w:r>
        <w:rPr>
          <w:rFonts w:hint="eastAsia" w:ascii="仿宋" w:hAnsi="仿宋" w:eastAsia="仿宋" w:cs="仿宋"/>
          <w:sz w:val="24"/>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59F6F724">
      <w:pPr>
        <w:spacing w:line="360" w:lineRule="auto"/>
        <w:ind w:firstLine="480" w:firstLineChars="200"/>
        <w:rPr>
          <w:rFonts w:hint="eastAsia" w:ascii="仿宋" w:hAnsi="仿宋" w:eastAsia="仿宋" w:cs="仿宋"/>
          <w:sz w:val="24"/>
        </w:rPr>
      </w:pPr>
      <w:r>
        <w:rPr>
          <w:rFonts w:hint="eastAsia" w:ascii="仿宋" w:hAnsi="仿宋" w:eastAsia="仿宋" w:cs="仿宋"/>
          <w:sz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3EFB612B">
      <w:pPr>
        <w:spacing w:line="360" w:lineRule="auto"/>
        <w:ind w:firstLine="480" w:firstLineChars="200"/>
        <w:rPr>
          <w:rFonts w:hint="eastAsia" w:ascii="仿宋" w:hAnsi="仿宋" w:eastAsia="仿宋" w:cs="仿宋"/>
          <w:sz w:val="24"/>
        </w:rPr>
      </w:pPr>
      <w:r>
        <w:rPr>
          <w:rFonts w:hint="eastAsia" w:ascii="仿宋" w:hAnsi="仿宋" w:eastAsia="仿宋" w:cs="仿宋"/>
          <w:sz w:val="24"/>
        </w:rPr>
        <w:t>30.5对于满足合同约定的采购资金支付条件的，供应商可通过政采云平台提起在线支付申请、查询支付结果，路径为政采云-我的工作台-合同管理-支付管理。对于供应商提起在线支付申请的，采购人应当按规定做好审核并完成支付。</w:t>
      </w:r>
    </w:p>
    <w:p w14:paraId="677F2492">
      <w:pPr>
        <w:spacing w:line="360" w:lineRule="auto"/>
        <w:jc w:val="left"/>
        <w:rPr>
          <w:rFonts w:hint="eastAsia" w:ascii="仿宋" w:hAnsi="仿宋" w:eastAsia="仿宋" w:cs="仿宋"/>
          <w:b/>
          <w:sz w:val="36"/>
          <w:szCs w:val="20"/>
        </w:rPr>
      </w:pPr>
      <w:bookmarkStart w:id="24" w:name="_Hlt74729768"/>
      <w:bookmarkEnd w:id="24"/>
      <w:bookmarkStart w:id="25" w:name="_Hlt68403820"/>
      <w:bookmarkEnd w:id="25"/>
      <w:bookmarkStart w:id="26" w:name="_Hlt68057669"/>
      <w:bookmarkEnd w:id="26"/>
      <w:bookmarkStart w:id="27" w:name="_Hlt68072998"/>
      <w:bookmarkEnd w:id="27"/>
      <w:bookmarkStart w:id="28" w:name="_Hlt75236011"/>
      <w:bookmarkEnd w:id="28"/>
      <w:bookmarkStart w:id="29" w:name="_Hlt74714665"/>
      <w:bookmarkEnd w:id="29"/>
      <w:bookmarkStart w:id="30" w:name="_Hlt68072990"/>
      <w:bookmarkEnd w:id="30"/>
      <w:bookmarkStart w:id="31" w:name="_Hlt74730295"/>
      <w:bookmarkEnd w:id="31"/>
      <w:bookmarkStart w:id="32" w:name="_Hlt74707468"/>
      <w:bookmarkEnd w:id="32"/>
      <w:bookmarkStart w:id="33" w:name="_Hlt75236101"/>
      <w:bookmarkEnd w:id="33"/>
      <w:bookmarkStart w:id="34" w:name="_Hlt68073093"/>
      <w:bookmarkEnd w:id="34"/>
      <w:bookmarkStart w:id="35" w:name="_Hlt75236290"/>
      <w:bookmarkEnd w:id="35"/>
      <w:r>
        <w:rPr>
          <w:rFonts w:hint="eastAsia" w:ascii="仿宋" w:hAnsi="仿宋" w:eastAsia="仿宋" w:cs="仿宋"/>
          <w:b/>
          <w:sz w:val="36"/>
          <w:szCs w:val="20"/>
        </w:rPr>
        <w:br w:type="page"/>
      </w:r>
    </w:p>
    <w:p w14:paraId="3BB4F83F">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第三部分  采购需求</w:t>
      </w:r>
    </w:p>
    <w:p w14:paraId="44799EEF">
      <w:pPr>
        <w:pStyle w:val="3"/>
        <w:bidi w:val="0"/>
        <w:rPr>
          <w:rFonts w:hint="eastAsia" w:ascii="仿宋" w:hAnsi="仿宋" w:eastAsia="仿宋" w:cs="仿宋"/>
        </w:rPr>
      </w:pPr>
      <w:bookmarkStart w:id="36" w:name="_Toc17142"/>
      <w:bookmarkStart w:id="37" w:name="_Toc1460"/>
      <w:bookmarkStart w:id="38" w:name="_Toc29111"/>
      <w:r>
        <w:rPr>
          <w:rFonts w:hint="eastAsia" w:ascii="仿宋" w:hAnsi="仿宋" w:eastAsia="仿宋" w:cs="仿宋"/>
        </w:rPr>
        <w:t>1、工作内容</w:t>
      </w:r>
    </w:p>
    <w:p w14:paraId="3805C24A">
      <w:pPr>
        <w:spacing w:line="360" w:lineRule="auto"/>
        <w:ind w:firstLine="482"/>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历史测绘档案数字化处理、入库，约</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万页的</w:t>
      </w:r>
      <w:r>
        <w:rPr>
          <w:rFonts w:hint="eastAsia" w:ascii="仿宋" w:hAnsi="仿宋" w:eastAsia="仿宋" w:cs="仿宋"/>
          <w:color w:val="auto"/>
          <w:sz w:val="24"/>
          <w:szCs w:val="24"/>
          <w:highlight w:val="none"/>
          <w:lang w:eastAsia="zh-CN"/>
        </w:rPr>
        <w:t>整理、</w:t>
      </w:r>
      <w:r>
        <w:rPr>
          <w:rFonts w:hint="eastAsia" w:ascii="仿宋" w:hAnsi="仿宋" w:eastAsia="仿宋" w:cs="仿宋"/>
          <w:color w:val="auto"/>
          <w:sz w:val="24"/>
          <w:szCs w:val="24"/>
          <w:highlight w:val="none"/>
        </w:rPr>
        <w:t>编目</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扫描、入库。按照标准的格式、流程，对目前仅以纸质形式保管的历史档案资料进行数字化处理，主要包括</w:t>
      </w:r>
      <w:r>
        <w:rPr>
          <w:rFonts w:hint="eastAsia" w:ascii="仿宋" w:hAnsi="仿宋" w:eastAsia="仿宋" w:cs="仿宋"/>
          <w:color w:val="auto"/>
          <w:sz w:val="24"/>
          <w:szCs w:val="24"/>
          <w:highlight w:val="none"/>
          <w:lang w:val="en-US" w:eastAsia="zh-CN"/>
        </w:rPr>
        <w:t>1959～1979年分发档案资料、2019-2023年对外提供成果审批资料、省交换平台项目归档资料，实现历史档案资料全面数字化管理</w:t>
      </w:r>
      <w:r>
        <w:rPr>
          <w:rFonts w:hint="eastAsia" w:ascii="仿宋" w:hAnsi="仿宋" w:eastAsia="仿宋" w:cs="仿宋"/>
          <w:color w:val="auto"/>
          <w:sz w:val="24"/>
          <w:szCs w:val="24"/>
          <w:highlight w:val="none"/>
        </w:rPr>
        <w:t>。</w:t>
      </w:r>
    </w:p>
    <w:p w14:paraId="255A17E3">
      <w:pPr>
        <w:pStyle w:val="3"/>
        <w:bidi w:val="0"/>
        <w:rPr>
          <w:rFonts w:hint="eastAsia" w:ascii="仿宋" w:hAnsi="仿宋" w:eastAsia="仿宋" w:cs="仿宋"/>
        </w:rPr>
      </w:pPr>
      <w:r>
        <w:rPr>
          <w:rFonts w:hint="eastAsia" w:ascii="仿宋" w:hAnsi="仿宋" w:eastAsia="仿宋" w:cs="仿宋"/>
        </w:rPr>
        <w:t>2、成果提交时间及地点</w:t>
      </w:r>
    </w:p>
    <w:p w14:paraId="0019D6ED">
      <w:pPr>
        <w:pStyle w:val="132"/>
        <w:keepNext w:val="0"/>
        <w:keepLines w:val="0"/>
        <w:pageBreakBefore w:val="0"/>
        <w:widowControl w:val="0"/>
        <w:kinsoku/>
        <w:wordWrap/>
        <w:overflowPunct/>
        <w:topLinePunct w:val="0"/>
        <w:autoSpaceDE/>
        <w:autoSpaceDN/>
        <w:bidi w:val="0"/>
        <w:adjustRightInd w:val="0"/>
        <w:snapToGrid/>
        <w:spacing w:before="0"/>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zh-CN" w:eastAsia="zh-CN" w:bidi="ar-SA"/>
        </w:rPr>
        <w:t>2.1、成果提交时间</w:t>
      </w:r>
      <w:r>
        <w:rPr>
          <w:rFonts w:hint="eastAsia" w:ascii="仿宋" w:hAnsi="仿宋" w:eastAsia="仿宋" w:cs="仿宋"/>
          <w:color w:val="auto"/>
          <w:kern w:val="2"/>
          <w:sz w:val="24"/>
          <w:szCs w:val="24"/>
          <w:highlight w:val="none"/>
          <w:lang w:val="en-US" w:eastAsia="zh-CN" w:bidi="ar-SA"/>
        </w:rPr>
        <w:t>：2025年11月30日前。</w:t>
      </w:r>
    </w:p>
    <w:p w14:paraId="496DFBC1">
      <w:pPr>
        <w:pStyle w:val="132"/>
        <w:keepNext w:val="0"/>
        <w:keepLines w:val="0"/>
        <w:pageBreakBefore w:val="0"/>
        <w:widowControl w:val="0"/>
        <w:kinsoku/>
        <w:wordWrap/>
        <w:overflowPunct/>
        <w:topLinePunct w:val="0"/>
        <w:autoSpaceDE/>
        <w:autoSpaceDN/>
        <w:bidi w:val="0"/>
        <w:adjustRightInd w:val="0"/>
        <w:snapToGrid/>
        <w:spacing w:before="0"/>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2.2、成果提</w:t>
      </w:r>
      <w:r>
        <w:rPr>
          <w:rFonts w:hint="eastAsia" w:ascii="仿宋" w:hAnsi="仿宋" w:eastAsia="仿宋" w:cs="仿宋"/>
          <w:color w:val="auto"/>
          <w:kern w:val="2"/>
          <w:sz w:val="24"/>
          <w:szCs w:val="24"/>
          <w:highlight w:val="none"/>
          <w:lang w:val="zh-CN" w:eastAsia="zh-CN" w:bidi="ar-SA"/>
        </w:rPr>
        <w:t>交地点：</w:t>
      </w:r>
      <w:r>
        <w:rPr>
          <w:rFonts w:hint="eastAsia" w:ascii="仿宋" w:hAnsi="仿宋" w:eastAsia="仿宋" w:cs="仿宋"/>
          <w:color w:val="auto"/>
          <w:kern w:val="2"/>
          <w:sz w:val="24"/>
          <w:szCs w:val="24"/>
          <w:highlight w:val="none"/>
          <w:lang w:val="en-US" w:eastAsia="zh-CN" w:bidi="ar-SA"/>
        </w:rPr>
        <w:t>浙江省测绘科学技术研究院指定地点。</w:t>
      </w:r>
    </w:p>
    <w:p w14:paraId="08FC06B4">
      <w:pPr>
        <w:pStyle w:val="3"/>
        <w:bidi w:val="0"/>
        <w:rPr>
          <w:rFonts w:hint="eastAsia" w:ascii="仿宋" w:hAnsi="仿宋" w:eastAsia="仿宋" w:cs="仿宋"/>
        </w:rPr>
      </w:pPr>
      <w:r>
        <w:rPr>
          <w:rFonts w:hint="eastAsia" w:ascii="仿宋" w:hAnsi="仿宋" w:eastAsia="仿宋" w:cs="仿宋"/>
        </w:rPr>
        <w:t>3、技术要求</w:t>
      </w:r>
    </w:p>
    <w:p w14:paraId="63910951">
      <w:pPr>
        <w:spacing w:line="360" w:lineRule="auto"/>
        <w:ind w:firstLine="480" w:firstLineChars="200"/>
        <w:rPr>
          <w:rFonts w:hint="eastAsia" w:ascii="仿宋" w:hAnsi="仿宋" w:eastAsia="仿宋" w:cs="仿宋"/>
          <w:color w:val="000000"/>
          <w:sz w:val="24"/>
        </w:rPr>
      </w:pPr>
      <w:r>
        <w:rPr>
          <w:rFonts w:hint="eastAsia" w:ascii="仿宋" w:hAnsi="仿宋" w:eastAsia="仿宋" w:cs="仿宋"/>
          <w:color w:val="000000"/>
          <w:sz w:val="24"/>
        </w:rPr>
        <w:t>本项目应严格按照《档案服务外包工作规范》执行，严防档案损失、泄露风险。具体技术要求如下表：</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2084"/>
        <w:gridCol w:w="6204"/>
      </w:tblGrid>
      <w:tr w14:paraId="703C9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5" w:type="dxa"/>
            <w:noWrap w:val="0"/>
            <w:vAlign w:val="center"/>
          </w:tcPr>
          <w:p w14:paraId="4718F1F5">
            <w:pPr>
              <w:spacing w:line="360" w:lineRule="auto"/>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序号</w:t>
            </w:r>
          </w:p>
        </w:tc>
        <w:tc>
          <w:tcPr>
            <w:tcW w:w="2084" w:type="dxa"/>
            <w:noWrap w:val="0"/>
            <w:vAlign w:val="center"/>
          </w:tcPr>
          <w:p w14:paraId="07C07990">
            <w:pPr>
              <w:spacing w:line="360" w:lineRule="auto"/>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工作内容</w:t>
            </w:r>
          </w:p>
        </w:tc>
        <w:tc>
          <w:tcPr>
            <w:tcW w:w="6204" w:type="dxa"/>
            <w:noWrap w:val="0"/>
            <w:vAlign w:val="center"/>
          </w:tcPr>
          <w:p w14:paraId="7746D2CD">
            <w:pPr>
              <w:spacing w:line="360" w:lineRule="auto"/>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技术要求</w:t>
            </w:r>
          </w:p>
        </w:tc>
      </w:tr>
      <w:tr w14:paraId="3B4E4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5" w:type="dxa"/>
            <w:noWrap w:val="0"/>
            <w:vAlign w:val="center"/>
          </w:tcPr>
          <w:p w14:paraId="4CE05C47">
            <w:pPr>
              <w:spacing w:line="360" w:lineRule="auto"/>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1</w:t>
            </w:r>
          </w:p>
        </w:tc>
        <w:tc>
          <w:tcPr>
            <w:tcW w:w="2084" w:type="dxa"/>
            <w:noWrap w:val="0"/>
            <w:vAlign w:val="center"/>
          </w:tcPr>
          <w:p w14:paraId="7AA599E9">
            <w:pPr>
              <w:spacing w:line="360" w:lineRule="auto"/>
              <w:jc w:val="center"/>
              <w:rPr>
                <w:rFonts w:hint="eastAsia" w:ascii="仿宋" w:hAnsi="仿宋" w:eastAsia="仿宋" w:cs="仿宋"/>
                <w:bCs/>
                <w:color w:val="000000"/>
                <w:sz w:val="24"/>
                <w:szCs w:val="24"/>
              </w:rPr>
            </w:pPr>
            <w:r>
              <w:rPr>
                <w:rFonts w:hint="eastAsia" w:ascii="仿宋" w:hAnsi="仿宋" w:eastAsia="仿宋" w:cs="仿宋"/>
                <w:color w:val="000000"/>
                <w:sz w:val="24"/>
                <w:szCs w:val="24"/>
                <w:lang w:val="en-US" w:eastAsia="zh-CN"/>
              </w:rPr>
              <w:t>1959～1979年分发档案资料</w:t>
            </w:r>
            <w:r>
              <w:rPr>
                <w:rFonts w:hint="eastAsia" w:ascii="仿宋" w:hAnsi="仿宋" w:eastAsia="仿宋" w:cs="仿宋"/>
                <w:color w:val="000000"/>
                <w:sz w:val="24"/>
                <w:szCs w:val="24"/>
              </w:rPr>
              <w:t>数字化处理</w:t>
            </w:r>
          </w:p>
        </w:tc>
        <w:tc>
          <w:tcPr>
            <w:tcW w:w="6204" w:type="dxa"/>
            <w:noWrap w:val="0"/>
            <w:vAlign w:val="center"/>
          </w:tcPr>
          <w:p w14:paraId="0379A6D0">
            <w:pPr>
              <w:spacing w:line="360" w:lineRule="auto"/>
              <w:ind w:firstLine="480" w:firstLineChars="200"/>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rPr>
              <w:t>该部分需数字化的资料主要包括</w:t>
            </w:r>
            <w:r>
              <w:rPr>
                <w:rFonts w:hint="eastAsia" w:ascii="仿宋" w:hAnsi="仿宋" w:eastAsia="仿宋" w:cs="仿宋"/>
                <w:color w:val="000000"/>
                <w:sz w:val="24"/>
                <w:szCs w:val="24"/>
                <w:lang w:val="en-US" w:eastAsia="zh-CN"/>
              </w:rPr>
              <w:t>历史文件、资料函件、资料清册（或清单）、资料回执等历史资料，合计近百盒。</w:t>
            </w:r>
          </w:p>
          <w:p w14:paraId="7EF98CC4">
            <w:pPr>
              <w:spacing w:line="360" w:lineRule="auto"/>
              <w:ind w:firstLine="480" w:firstLineChars="200"/>
              <w:rPr>
                <w:rFonts w:hint="eastAsia" w:ascii="仿宋" w:hAnsi="仿宋" w:eastAsia="仿宋" w:cs="仿宋"/>
                <w:bCs/>
                <w:color w:val="000000"/>
                <w:sz w:val="24"/>
                <w:szCs w:val="24"/>
              </w:rPr>
            </w:pPr>
            <w:r>
              <w:rPr>
                <w:rFonts w:hint="eastAsia" w:ascii="仿宋" w:hAnsi="仿宋" w:eastAsia="仿宋" w:cs="仿宋"/>
                <w:color w:val="000000"/>
                <w:sz w:val="24"/>
                <w:szCs w:val="24"/>
                <w:lang w:val="en-US" w:eastAsia="zh-CN"/>
              </w:rPr>
              <w:t>该部分资料为手写纸质资料，纸张较为薄脆、泛黄、易破损。需人工识别、建立目录清单、修复破损文件、数字化扫描、立卷、录入档案管理系统并挂接。</w:t>
            </w:r>
          </w:p>
        </w:tc>
      </w:tr>
      <w:tr w14:paraId="61425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5" w:type="dxa"/>
            <w:noWrap w:val="0"/>
            <w:vAlign w:val="center"/>
          </w:tcPr>
          <w:p w14:paraId="35E00E1B">
            <w:pPr>
              <w:spacing w:line="360" w:lineRule="auto"/>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2</w:t>
            </w:r>
          </w:p>
        </w:tc>
        <w:tc>
          <w:tcPr>
            <w:tcW w:w="2084" w:type="dxa"/>
            <w:noWrap w:val="0"/>
            <w:vAlign w:val="center"/>
          </w:tcPr>
          <w:p w14:paraId="2C469510">
            <w:pPr>
              <w:spacing w:line="360" w:lineRule="auto"/>
              <w:jc w:val="center"/>
              <w:rPr>
                <w:rFonts w:hint="eastAsia" w:ascii="仿宋" w:hAnsi="仿宋" w:eastAsia="仿宋" w:cs="仿宋"/>
                <w:bCs/>
                <w:color w:val="000000"/>
                <w:sz w:val="24"/>
                <w:szCs w:val="24"/>
              </w:rPr>
            </w:pPr>
            <w:r>
              <w:rPr>
                <w:rFonts w:hint="eastAsia" w:ascii="仿宋" w:hAnsi="仿宋" w:eastAsia="仿宋" w:cs="仿宋"/>
                <w:color w:val="000000"/>
                <w:sz w:val="24"/>
                <w:szCs w:val="24"/>
                <w:lang w:val="en-US" w:eastAsia="zh-CN"/>
              </w:rPr>
              <w:t>2019-2023年对外提供成果审批资料</w:t>
            </w:r>
            <w:r>
              <w:rPr>
                <w:rFonts w:hint="eastAsia" w:ascii="仿宋" w:hAnsi="仿宋" w:eastAsia="仿宋" w:cs="仿宋"/>
                <w:color w:val="000000"/>
                <w:sz w:val="24"/>
                <w:szCs w:val="24"/>
              </w:rPr>
              <w:t>数字化处理</w:t>
            </w:r>
          </w:p>
        </w:tc>
        <w:tc>
          <w:tcPr>
            <w:tcW w:w="6204" w:type="dxa"/>
            <w:noWrap w:val="0"/>
            <w:vAlign w:val="center"/>
          </w:tcPr>
          <w:p w14:paraId="265CE09C">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该部分需数字化的资料</w:t>
            </w:r>
            <w:r>
              <w:rPr>
                <w:rFonts w:hint="eastAsia" w:ascii="仿宋" w:hAnsi="仿宋" w:eastAsia="仿宋" w:cs="仿宋"/>
                <w:color w:val="000000"/>
                <w:sz w:val="24"/>
                <w:szCs w:val="24"/>
                <w:lang w:eastAsia="zh-CN"/>
              </w:rPr>
              <w:t>为行政许可档案，</w:t>
            </w:r>
            <w:r>
              <w:rPr>
                <w:rFonts w:hint="eastAsia" w:ascii="仿宋" w:hAnsi="仿宋" w:eastAsia="仿宋" w:cs="仿宋"/>
                <w:color w:val="000000"/>
                <w:sz w:val="24"/>
                <w:szCs w:val="24"/>
              </w:rPr>
              <w:t>主要包括</w:t>
            </w:r>
            <w:r>
              <w:rPr>
                <w:rFonts w:hint="eastAsia" w:ascii="仿宋" w:hAnsi="仿宋" w:eastAsia="仿宋" w:cs="仿宋"/>
                <w:color w:val="000000"/>
                <w:sz w:val="24"/>
                <w:szCs w:val="24"/>
                <w:highlight w:val="none"/>
              </w:rPr>
              <w:t>测绘成果</w:t>
            </w:r>
            <w:r>
              <w:rPr>
                <w:rFonts w:hint="eastAsia" w:ascii="仿宋" w:hAnsi="仿宋" w:eastAsia="仿宋" w:cs="仿宋"/>
                <w:color w:val="000000"/>
                <w:sz w:val="24"/>
                <w:szCs w:val="24"/>
                <w:highlight w:val="none"/>
                <w:lang w:eastAsia="zh-CN"/>
              </w:rPr>
              <w:t>申请材料</w:t>
            </w:r>
            <w:r>
              <w:rPr>
                <w:rFonts w:hint="eastAsia" w:ascii="仿宋" w:hAnsi="仿宋" w:eastAsia="仿宋" w:cs="仿宋"/>
                <w:color w:val="000000"/>
                <w:sz w:val="24"/>
                <w:szCs w:val="24"/>
                <w:highlight w:val="none"/>
              </w:rPr>
              <w:t>、行政许可决定书</w:t>
            </w:r>
            <w:r>
              <w:rPr>
                <w:rFonts w:hint="eastAsia" w:ascii="仿宋" w:hAnsi="仿宋" w:eastAsia="仿宋" w:cs="仿宋"/>
                <w:color w:val="000000"/>
                <w:sz w:val="24"/>
                <w:szCs w:val="24"/>
                <w:highlight w:val="none"/>
                <w:lang w:eastAsia="zh-CN"/>
              </w:rPr>
              <w:t>、受理通知书</w:t>
            </w:r>
            <w:r>
              <w:rPr>
                <w:rFonts w:hint="eastAsia" w:ascii="仿宋" w:hAnsi="仿宋" w:eastAsia="仿宋" w:cs="仿宋"/>
                <w:color w:val="000000"/>
                <w:sz w:val="24"/>
                <w:szCs w:val="24"/>
              </w:rPr>
              <w:t>等</w:t>
            </w:r>
            <w:r>
              <w:rPr>
                <w:rFonts w:hint="eastAsia" w:ascii="仿宋" w:hAnsi="仿宋" w:eastAsia="仿宋" w:cs="仿宋"/>
                <w:color w:val="000000"/>
                <w:sz w:val="24"/>
                <w:szCs w:val="24"/>
                <w:lang w:eastAsia="zh-CN"/>
              </w:rPr>
              <w:t>，合计</w:t>
            </w:r>
            <w:r>
              <w:rPr>
                <w:rFonts w:hint="eastAsia" w:ascii="仿宋" w:hAnsi="仿宋" w:eastAsia="仿宋" w:cs="仿宋"/>
                <w:color w:val="000000"/>
                <w:sz w:val="24"/>
                <w:szCs w:val="24"/>
                <w:lang w:val="en-US" w:eastAsia="zh-CN"/>
              </w:rPr>
              <w:t>5盒</w:t>
            </w:r>
            <w:r>
              <w:rPr>
                <w:rFonts w:hint="eastAsia" w:ascii="仿宋" w:hAnsi="仿宋" w:eastAsia="仿宋" w:cs="仿宋"/>
                <w:color w:val="000000"/>
                <w:sz w:val="24"/>
                <w:szCs w:val="24"/>
              </w:rPr>
              <w:t>。</w:t>
            </w:r>
          </w:p>
          <w:p w14:paraId="76933CD9">
            <w:pPr>
              <w:spacing w:line="360" w:lineRule="auto"/>
              <w:ind w:firstLine="480" w:firstLineChars="200"/>
              <w:jc w:val="left"/>
              <w:rPr>
                <w:rFonts w:hint="eastAsia" w:ascii="仿宋" w:hAnsi="仿宋" w:eastAsia="仿宋" w:cs="仿宋"/>
                <w:bCs/>
                <w:color w:val="000000"/>
                <w:sz w:val="24"/>
                <w:szCs w:val="24"/>
              </w:rPr>
            </w:pPr>
            <w:r>
              <w:rPr>
                <w:rFonts w:hint="eastAsia" w:ascii="仿宋" w:hAnsi="仿宋" w:eastAsia="仿宋" w:cs="仿宋"/>
                <w:color w:val="000000"/>
                <w:sz w:val="24"/>
                <w:szCs w:val="24"/>
              </w:rPr>
              <w:t>该部分</w:t>
            </w:r>
            <w:r>
              <w:rPr>
                <w:rFonts w:hint="eastAsia" w:ascii="仿宋" w:hAnsi="仿宋" w:eastAsia="仿宋" w:cs="仿宋"/>
                <w:color w:val="000000"/>
                <w:sz w:val="24"/>
                <w:szCs w:val="24"/>
                <w:lang w:eastAsia="zh-CN"/>
              </w:rPr>
              <w:t>资料</w:t>
            </w:r>
            <w:r>
              <w:rPr>
                <w:rFonts w:hint="eastAsia" w:ascii="仿宋" w:hAnsi="仿宋" w:eastAsia="仿宋" w:cs="仿宋"/>
                <w:color w:val="000000"/>
                <w:sz w:val="24"/>
                <w:szCs w:val="24"/>
              </w:rPr>
              <w:t>要求</w:t>
            </w:r>
            <w:r>
              <w:rPr>
                <w:rFonts w:hint="eastAsia" w:ascii="仿宋" w:hAnsi="仿宋" w:eastAsia="仿宋" w:cs="仿宋"/>
                <w:color w:val="000000"/>
                <w:sz w:val="24"/>
                <w:szCs w:val="24"/>
                <w:lang w:val="en-US" w:eastAsia="zh-CN"/>
              </w:rPr>
              <w:t>建立目录清单、</w:t>
            </w:r>
            <w:r>
              <w:rPr>
                <w:rFonts w:hint="eastAsia" w:ascii="仿宋" w:hAnsi="仿宋" w:eastAsia="仿宋" w:cs="仿宋"/>
                <w:color w:val="000000"/>
                <w:sz w:val="24"/>
                <w:szCs w:val="24"/>
              </w:rPr>
              <w:t>数字化扫描、立卷</w:t>
            </w:r>
            <w:r>
              <w:rPr>
                <w:rFonts w:hint="eastAsia" w:ascii="仿宋" w:hAnsi="仿宋" w:eastAsia="仿宋" w:cs="仿宋"/>
                <w:color w:val="000000"/>
                <w:sz w:val="24"/>
                <w:szCs w:val="24"/>
                <w:lang w:val="en-US" w:eastAsia="zh-CN"/>
              </w:rPr>
              <w:t>、录入系统并挂接</w:t>
            </w:r>
            <w:r>
              <w:rPr>
                <w:rFonts w:hint="eastAsia" w:ascii="仿宋" w:hAnsi="仿宋" w:eastAsia="仿宋" w:cs="仿宋"/>
                <w:color w:val="000000"/>
                <w:sz w:val="24"/>
                <w:szCs w:val="24"/>
              </w:rPr>
              <w:t>。</w:t>
            </w:r>
          </w:p>
        </w:tc>
      </w:tr>
      <w:tr w14:paraId="1BD4F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5" w:type="dxa"/>
            <w:noWrap w:val="0"/>
            <w:vAlign w:val="center"/>
          </w:tcPr>
          <w:p w14:paraId="7119CAE3">
            <w:pPr>
              <w:spacing w:line="360" w:lineRule="auto"/>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3</w:t>
            </w:r>
          </w:p>
        </w:tc>
        <w:tc>
          <w:tcPr>
            <w:tcW w:w="2084" w:type="dxa"/>
            <w:noWrap w:val="0"/>
            <w:vAlign w:val="center"/>
          </w:tcPr>
          <w:p w14:paraId="659DEFF4">
            <w:pPr>
              <w:spacing w:line="360" w:lineRule="auto"/>
              <w:jc w:val="center"/>
              <w:rPr>
                <w:rFonts w:hint="eastAsia" w:ascii="仿宋" w:hAnsi="仿宋" w:eastAsia="仿宋" w:cs="仿宋"/>
                <w:bCs/>
                <w:color w:val="000000"/>
                <w:sz w:val="24"/>
                <w:szCs w:val="24"/>
              </w:rPr>
            </w:pPr>
            <w:r>
              <w:rPr>
                <w:rFonts w:hint="eastAsia" w:ascii="仿宋" w:hAnsi="仿宋" w:eastAsia="仿宋" w:cs="仿宋"/>
                <w:color w:val="000000"/>
                <w:sz w:val="24"/>
                <w:szCs w:val="24"/>
                <w:lang w:val="en-US" w:eastAsia="zh-CN"/>
              </w:rPr>
              <w:t>2012年省交换平台项目归档资料</w:t>
            </w:r>
            <w:r>
              <w:rPr>
                <w:rFonts w:hint="eastAsia" w:ascii="仿宋" w:hAnsi="仿宋" w:eastAsia="仿宋" w:cs="仿宋"/>
                <w:color w:val="000000"/>
                <w:sz w:val="24"/>
                <w:szCs w:val="24"/>
              </w:rPr>
              <w:t>数字化处理</w:t>
            </w:r>
          </w:p>
        </w:tc>
        <w:tc>
          <w:tcPr>
            <w:tcW w:w="6204" w:type="dxa"/>
            <w:noWrap w:val="0"/>
            <w:vAlign w:val="center"/>
          </w:tcPr>
          <w:p w14:paraId="44A90C7E">
            <w:pPr>
              <w:spacing w:line="360" w:lineRule="auto"/>
              <w:ind w:firstLine="480" w:firstLineChars="200"/>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rPr>
              <w:t>该部分需数字化的资料</w:t>
            </w:r>
            <w:r>
              <w:rPr>
                <w:rFonts w:hint="eastAsia" w:ascii="仿宋" w:hAnsi="仿宋" w:eastAsia="仿宋" w:cs="仿宋"/>
                <w:color w:val="000000"/>
                <w:sz w:val="24"/>
                <w:szCs w:val="24"/>
                <w:lang w:val="en-US" w:eastAsia="zh-CN"/>
              </w:rPr>
              <w:t>主要包括项目实施综合类资料、数据工程类资料、软件工程类资料和监理资料，合计近百盒。</w:t>
            </w:r>
          </w:p>
          <w:p w14:paraId="19045CE8">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该部分资料要求进行数字化扫描并挂接档案管理系统目录。</w:t>
            </w:r>
          </w:p>
        </w:tc>
      </w:tr>
    </w:tbl>
    <w:p w14:paraId="48B7FACD">
      <w:pPr>
        <w:pStyle w:val="3"/>
        <w:bidi w:val="0"/>
        <w:rPr>
          <w:rFonts w:hint="eastAsia" w:ascii="仿宋" w:hAnsi="仿宋" w:eastAsia="仿宋" w:cs="仿宋"/>
        </w:rPr>
      </w:pPr>
      <w:r>
        <w:rPr>
          <w:rFonts w:hint="eastAsia" w:ascii="仿宋" w:hAnsi="仿宋" w:eastAsia="仿宋" w:cs="仿宋"/>
          <w:lang w:val="en-US" w:eastAsia="zh-CN"/>
        </w:rPr>
        <w:t>4、</w:t>
      </w:r>
      <w:r>
        <w:rPr>
          <w:rFonts w:hint="eastAsia" w:ascii="仿宋" w:hAnsi="仿宋" w:eastAsia="仿宋" w:cs="仿宋"/>
        </w:rPr>
        <w:t>质量要求</w:t>
      </w:r>
    </w:p>
    <w:p w14:paraId="7F4EB740">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档案数字化处理流程包括目录著录与建库、档案扫描、图像处理、图像存储、案卷装订、装盒等工作环节，</w:t>
      </w:r>
      <w:r>
        <w:rPr>
          <w:rFonts w:hint="eastAsia" w:ascii="仿宋" w:hAnsi="仿宋" w:eastAsia="仿宋" w:cs="仿宋"/>
          <w:color w:val="000000"/>
          <w:sz w:val="24"/>
          <w:szCs w:val="24"/>
        </w:rPr>
        <w:t>具体质量要求如下：</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2084"/>
        <w:gridCol w:w="6204"/>
      </w:tblGrid>
      <w:tr w14:paraId="5363F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5" w:type="dxa"/>
            <w:noWrap w:val="0"/>
            <w:vAlign w:val="center"/>
          </w:tcPr>
          <w:p w14:paraId="732C6E34">
            <w:pPr>
              <w:spacing w:line="360" w:lineRule="auto"/>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序号</w:t>
            </w:r>
          </w:p>
        </w:tc>
        <w:tc>
          <w:tcPr>
            <w:tcW w:w="2084" w:type="dxa"/>
            <w:noWrap w:val="0"/>
            <w:vAlign w:val="center"/>
          </w:tcPr>
          <w:p w14:paraId="7A233486">
            <w:pPr>
              <w:spacing w:line="360" w:lineRule="auto"/>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处理环节</w:t>
            </w:r>
          </w:p>
        </w:tc>
        <w:tc>
          <w:tcPr>
            <w:tcW w:w="6204" w:type="dxa"/>
            <w:noWrap w:val="0"/>
            <w:vAlign w:val="center"/>
          </w:tcPr>
          <w:p w14:paraId="413E0681">
            <w:pPr>
              <w:spacing w:line="360" w:lineRule="auto"/>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质量要求</w:t>
            </w:r>
          </w:p>
        </w:tc>
      </w:tr>
      <w:tr w14:paraId="07A0E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5" w:type="dxa"/>
            <w:noWrap w:val="0"/>
            <w:vAlign w:val="center"/>
          </w:tcPr>
          <w:p w14:paraId="6B0AD053">
            <w:pPr>
              <w:spacing w:line="360" w:lineRule="auto"/>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1</w:t>
            </w:r>
          </w:p>
        </w:tc>
        <w:tc>
          <w:tcPr>
            <w:tcW w:w="2084" w:type="dxa"/>
            <w:noWrap w:val="0"/>
            <w:vAlign w:val="center"/>
          </w:tcPr>
          <w:p w14:paraId="32C9DB06">
            <w:pPr>
              <w:spacing w:line="360" w:lineRule="auto"/>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目录著录与建库</w:t>
            </w:r>
          </w:p>
        </w:tc>
        <w:tc>
          <w:tcPr>
            <w:tcW w:w="6204" w:type="dxa"/>
            <w:noWrap w:val="0"/>
            <w:vAlign w:val="center"/>
          </w:tcPr>
          <w:p w14:paraId="116DC41B">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档案案卷目录和卷内目录按照</w:t>
            </w:r>
            <w:r>
              <w:rPr>
                <w:rFonts w:hint="eastAsia" w:ascii="仿宋" w:hAnsi="仿宋" w:eastAsia="仿宋" w:cs="仿宋"/>
                <w:color w:val="000000"/>
                <w:sz w:val="24"/>
                <w:szCs w:val="24"/>
                <w:lang w:val="en-US" w:eastAsia="zh-CN"/>
              </w:rPr>
              <w:t>《测绘地理信息档案著录规范》（CH/T 1032）和</w:t>
            </w:r>
            <w:r>
              <w:rPr>
                <w:rFonts w:hint="eastAsia" w:ascii="仿宋" w:hAnsi="仿宋" w:eastAsia="仿宋" w:cs="仿宋"/>
                <w:color w:val="000000"/>
                <w:sz w:val="24"/>
                <w:szCs w:val="24"/>
              </w:rPr>
              <w:t>院测绘档案管理系统入库表结构规范著录。</w:t>
            </w:r>
          </w:p>
          <w:p w14:paraId="6E6B5F0A">
            <w:pPr>
              <w:spacing w:line="360" w:lineRule="auto"/>
              <w:ind w:firstLine="480" w:firstLineChars="200"/>
              <w:rPr>
                <w:rFonts w:hint="eastAsia" w:ascii="仿宋" w:hAnsi="仿宋" w:eastAsia="仿宋" w:cs="仿宋"/>
                <w:bCs/>
                <w:color w:val="000000"/>
                <w:sz w:val="24"/>
                <w:szCs w:val="24"/>
              </w:rPr>
            </w:pPr>
            <w:r>
              <w:rPr>
                <w:rFonts w:hint="eastAsia" w:ascii="仿宋" w:hAnsi="仿宋" w:eastAsia="仿宋" w:cs="仿宋"/>
                <w:color w:val="000000"/>
                <w:sz w:val="24"/>
                <w:szCs w:val="24"/>
                <w:lang w:eastAsia="zh-CN"/>
              </w:rPr>
              <w:t>历史</w:t>
            </w:r>
            <w:r>
              <w:rPr>
                <w:rFonts w:hint="eastAsia" w:ascii="仿宋" w:hAnsi="仿宋" w:eastAsia="仿宋" w:cs="仿宋"/>
                <w:color w:val="000000"/>
                <w:sz w:val="24"/>
                <w:szCs w:val="24"/>
                <w:lang w:val="en-US" w:eastAsia="zh-CN"/>
              </w:rPr>
              <w:t>资料清册（或清单）需逐页人工识别、著录提供日期、清单号、领用单位、资料名称（图号）、幅数、份数等信息。</w:t>
            </w:r>
          </w:p>
        </w:tc>
      </w:tr>
      <w:tr w14:paraId="778EF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5" w:type="dxa"/>
            <w:noWrap w:val="0"/>
            <w:vAlign w:val="center"/>
          </w:tcPr>
          <w:p w14:paraId="1FFDE043">
            <w:pPr>
              <w:spacing w:line="360" w:lineRule="auto"/>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2</w:t>
            </w:r>
          </w:p>
        </w:tc>
        <w:tc>
          <w:tcPr>
            <w:tcW w:w="2084" w:type="dxa"/>
            <w:noWrap w:val="0"/>
            <w:vAlign w:val="center"/>
          </w:tcPr>
          <w:p w14:paraId="4879B647">
            <w:pPr>
              <w:spacing w:line="360" w:lineRule="auto"/>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档案扫描</w:t>
            </w:r>
          </w:p>
        </w:tc>
        <w:tc>
          <w:tcPr>
            <w:tcW w:w="6204" w:type="dxa"/>
            <w:noWrap w:val="0"/>
            <w:vAlign w:val="center"/>
          </w:tcPr>
          <w:p w14:paraId="19FA974A">
            <w:pPr>
              <w:spacing w:line="360" w:lineRule="auto"/>
              <w:ind w:firstLine="480" w:firstLineChars="200"/>
              <w:jc w:val="left"/>
              <w:rPr>
                <w:rFonts w:hint="eastAsia" w:ascii="仿宋" w:hAnsi="仿宋" w:eastAsia="仿宋" w:cs="仿宋"/>
                <w:bCs/>
                <w:color w:val="000000"/>
                <w:sz w:val="24"/>
                <w:szCs w:val="24"/>
                <w:lang w:val="en-US" w:eastAsia="zh-CN"/>
              </w:rPr>
            </w:pPr>
            <w:r>
              <w:rPr>
                <w:rFonts w:hint="eastAsia" w:ascii="仿宋" w:hAnsi="仿宋" w:eastAsia="仿宋" w:cs="仿宋"/>
                <w:bCs/>
                <w:color w:val="000000"/>
                <w:sz w:val="24"/>
                <w:szCs w:val="24"/>
                <w:lang w:val="en-US" w:eastAsia="zh-CN"/>
              </w:rPr>
              <w:t>（1）根据档案幅面的大小和纸张状况，选择相应扫描仪。本项目档案资料幅面以A4为主，少部分为A3幅面。同页有两个以上文件，需分别扫描。1959～1979年分发档案资料只能采用平板扫描仪进行扫描，不可采用高速扫描仪。</w:t>
            </w:r>
          </w:p>
          <w:p w14:paraId="694FCCD9">
            <w:pPr>
              <w:spacing w:line="360" w:lineRule="auto"/>
              <w:ind w:firstLine="480" w:firstLineChars="200"/>
              <w:jc w:val="left"/>
              <w:rPr>
                <w:rFonts w:hint="eastAsia" w:ascii="仿宋" w:hAnsi="仿宋" w:eastAsia="仿宋" w:cs="仿宋"/>
                <w:bCs/>
                <w:color w:val="000000"/>
                <w:sz w:val="24"/>
                <w:szCs w:val="24"/>
                <w:lang w:val="en-US" w:eastAsia="zh-CN"/>
              </w:rPr>
            </w:pPr>
            <w:r>
              <w:rPr>
                <w:rFonts w:hint="eastAsia" w:ascii="仿宋" w:hAnsi="仿宋" w:eastAsia="仿宋" w:cs="仿宋"/>
                <w:bCs/>
                <w:color w:val="000000"/>
                <w:sz w:val="24"/>
                <w:szCs w:val="24"/>
                <w:lang w:val="en-US" w:eastAsia="zh-CN"/>
              </w:rPr>
              <w:t>（2）采用彩色扫描模式，以单页JPEG格式、单件 PDF 格式分别保存。档案扫描过程中应保持原档方向，扫描完成后的图像色彩与档案原件基本一致；为保证图像清晰度，图像压缩率不应设置太高。</w:t>
            </w:r>
          </w:p>
          <w:p w14:paraId="5792B6DF">
            <w:pPr>
              <w:spacing w:line="360" w:lineRule="auto"/>
              <w:ind w:firstLine="480" w:firstLineChars="200"/>
              <w:jc w:val="left"/>
              <w:rPr>
                <w:rFonts w:hint="eastAsia" w:ascii="仿宋" w:hAnsi="仿宋" w:eastAsia="仿宋" w:cs="仿宋"/>
                <w:bCs/>
                <w:color w:val="000000"/>
                <w:sz w:val="24"/>
                <w:szCs w:val="24"/>
                <w:lang w:val="en-US" w:eastAsia="zh-CN"/>
              </w:rPr>
            </w:pPr>
            <w:r>
              <w:rPr>
                <w:rFonts w:hint="eastAsia" w:ascii="仿宋" w:hAnsi="仿宋" w:eastAsia="仿宋" w:cs="仿宋"/>
                <w:bCs/>
                <w:color w:val="000000"/>
                <w:sz w:val="24"/>
                <w:szCs w:val="24"/>
                <w:lang w:val="en-US" w:eastAsia="zh-CN"/>
              </w:rPr>
              <w:t>（3）扫描分辨率≥300dpi，特殊情况下，如文字偏小、密集、清晰度较差等，适当提高分辨率。</w:t>
            </w:r>
          </w:p>
          <w:p w14:paraId="1F58E3A2">
            <w:pPr>
              <w:spacing w:line="360" w:lineRule="auto"/>
              <w:ind w:firstLine="480" w:firstLineChars="200"/>
              <w:jc w:val="left"/>
              <w:rPr>
                <w:rFonts w:hint="eastAsia" w:ascii="仿宋" w:hAnsi="仿宋" w:eastAsia="仿宋" w:cs="仿宋"/>
                <w:bCs/>
                <w:color w:val="000000"/>
                <w:sz w:val="24"/>
                <w:szCs w:val="24"/>
              </w:rPr>
            </w:pPr>
            <w:r>
              <w:rPr>
                <w:rFonts w:hint="eastAsia" w:ascii="仿宋" w:hAnsi="仿宋" w:eastAsia="仿宋" w:cs="仿宋"/>
                <w:bCs/>
                <w:color w:val="000000"/>
                <w:sz w:val="24"/>
                <w:szCs w:val="24"/>
                <w:lang w:val="en-US" w:eastAsia="zh-CN"/>
              </w:rPr>
              <w:t>（4）认真登记扫描的文件级档号和扫描页数，核对每份文件的实际扫描页数与档案整理时填写的文件页数是否一致，不一致时应注明具体原因和处理方法。</w:t>
            </w:r>
          </w:p>
        </w:tc>
      </w:tr>
      <w:tr w14:paraId="21C64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5" w:type="dxa"/>
            <w:noWrap w:val="0"/>
            <w:vAlign w:val="center"/>
          </w:tcPr>
          <w:p w14:paraId="3DD07EFA">
            <w:pPr>
              <w:spacing w:line="360" w:lineRule="auto"/>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3</w:t>
            </w:r>
          </w:p>
        </w:tc>
        <w:tc>
          <w:tcPr>
            <w:tcW w:w="2084" w:type="dxa"/>
            <w:noWrap w:val="0"/>
            <w:vAlign w:val="center"/>
          </w:tcPr>
          <w:p w14:paraId="1BC1229B">
            <w:pPr>
              <w:spacing w:line="360" w:lineRule="auto"/>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图像处理</w:t>
            </w:r>
          </w:p>
        </w:tc>
        <w:tc>
          <w:tcPr>
            <w:tcW w:w="6204" w:type="dxa"/>
            <w:noWrap w:val="0"/>
            <w:vAlign w:val="center"/>
          </w:tcPr>
          <w:p w14:paraId="629ED6ED">
            <w:pPr>
              <w:spacing w:line="360" w:lineRule="auto"/>
              <w:ind w:firstLine="480" w:firstLineChars="200"/>
              <w:jc w:val="left"/>
              <w:rPr>
                <w:rFonts w:hint="eastAsia" w:ascii="仿宋" w:hAnsi="仿宋" w:eastAsia="仿宋" w:cs="仿宋"/>
                <w:bCs/>
                <w:color w:val="000000"/>
                <w:sz w:val="24"/>
                <w:szCs w:val="24"/>
                <w:lang w:val="en-US" w:eastAsia="zh-CN"/>
              </w:rPr>
            </w:pPr>
            <w:r>
              <w:rPr>
                <w:rFonts w:hint="eastAsia" w:ascii="仿宋" w:hAnsi="仿宋" w:eastAsia="仿宋" w:cs="仿宋"/>
                <w:bCs/>
                <w:color w:val="000000"/>
                <w:sz w:val="24"/>
                <w:szCs w:val="24"/>
                <w:lang w:val="en-US" w:eastAsia="zh-CN"/>
              </w:rPr>
              <w:t>（1）对图像偏斜度、清晰度、失真度等进行检查。发现不符合图像质量要求时，重新进行图像的处理；发现文件漏扫时，及时补扫并正确插入图像；发现扫描图像的排列顺序与档案原件不一致时，及时进行调整。</w:t>
            </w:r>
          </w:p>
          <w:p w14:paraId="7A41C327">
            <w:pPr>
              <w:spacing w:line="360" w:lineRule="auto"/>
              <w:ind w:firstLine="480" w:firstLineChars="200"/>
              <w:jc w:val="left"/>
              <w:rPr>
                <w:rFonts w:hint="eastAsia" w:ascii="仿宋" w:hAnsi="仿宋" w:eastAsia="仿宋" w:cs="仿宋"/>
                <w:color w:val="000000"/>
                <w:sz w:val="24"/>
                <w:szCs w:val="24"/>
              </w:rPr>
            </w:pPr>
            <w:r>
              <w:rPr>
                <w:rFonts w:hint="eastAsia" w:ascii="仿宋" w:hAnsi="仿宋" w:eastAsia="仿宋" w:cs="仿宋"/>
                <w:bCs/>
                <w:color w:val="000000"/>
                <w:sz w:val="24"/>
                <w:szCs w:val="24"/>
                <w:lang w:val="en-US" w:eastAsia="zh-CN"/>
              </w:rPr>
              <w:t>（2）对出现偏斜的图像应进行纠偏处理，图像偏度不得大于1度。对方向不正确的图像进行旋转还原，以符合阅读习惯。</w:t>
            </w:r>
          </w:p>
        </w:tc>
      </w:tr>
      <w:tr w14:paraId="1FE1B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5" w:type="dxa"/>
            <w:noWrap w:val="0"/>
            <w:vAlign w:val="center"/>
          </w:tcPr>
          <w:p w14:paraId="5F774485">
            <w:pPr>
              <w:spacing w:line="360" w:lineRule="auto"/>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4</w:t>
            </w:r>
          </w:p>
        </w:tc>
        <w:tc>
          <w:tcPr>
            <w:tcW w:w="2084" w:type="dxa"/>
            <w:noWrap w:val="0"/>
            <w:vAlign w:val="center"/>
          </w:tcPr>
          <w:p w14:paraId="36D1A3AA">
            <w:pPr>
              <w:spacing w:line="360" w:lineRule="auto"/>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图像存储</w:t>
            </w:r>
          </w:p>
        </w:tc>
        <w:tc>
          <w:tcPr>
            <w:tcW w:w="6204" w:type="dxa"/>
            <w:noWrap w:val="0"/>
            <w:vAlign w:val="center"/>
          </w:tcPr>
          <w:p w14:paraId="3C14C4D7">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1）存储格式。采用单页JPEG格式存储。存储时的压缩模式的选择，应以保证画面质量无损的前提下，尽量减小存储容量为准则，建议选择LZW压缩模式。用于提供网络查询的扫描图像，存储为PDF格式。PDF格式需经OCR识别后再形成对应的双层PDF文件(一层为电子图像,一层为OCR识别的TXT文件。封装后图像不失真，打开方便并可快速浏览）。</w:t>
            </w:r>
          </w:p>
          <w:p w14:paraId="18468096">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2）文件命名原则。以纸质档案目录数据库为依据，将每一份图像文件命名为可与目录建立起一一对应关联关系、同时也可直接查询筛选的文件名，为实现档案目录数据库与图像文件的批量挂接和查询提供条件。</w:t>
            </w:r>
          </w:p>
        </w:tc>
      </w:tr>
      <w:tr w14:paraId="78817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5" w:type="dxa"/>
            <w:noWrap w:val="0"/>
            <w:vAlign w:val="center"/>
          </w:tcPr>
          <w:p w14:paraId="4F0990E5">
            <w:pPr>
              <w:spacing w:line="360" w:lineRule="auto"/>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5</w:t>
            </w:r>
          </w:p>
        </w:tc>
        <w:tc>
          <w:tcPr>
            <w:tcW w:w="2084" w:type="dxa"/>
            <w:noWrap w:val="0"/>
            <w:vAlign w:val="center"/>
          </w:tcPr>
          <w:p w14:paraId="1D0AF98A">
            <w:pPr>
              <w:spacing w:line="360" w:lineRule="auto"/>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案卷装订、装盒</w:t>
            </w:r>
          </w:p>
        </w:tc>
        <w:tc>
          <w:tcPr>
            <w:tcW w:w="6204" w:type="dxa"/>
            <w:noWrap w:val="0"/>
            <w:vAlign w:val="center"/>
          </w:tcPr>
          <w:p w14:paraId="329FD780">
            <w:pPr>
              <w:spacing w:line="360" w:lineRule="auto"/>
              <w:ind w:firstLine="480" w:firstLineChars="200"/>
              <w:rPr>
                <w:rFonts w:hint="eastAsia" w:ascii="仿宋" w:hAnsi="仿宋" w:eastAsia="仿宋" w:cs="仿宋"/>
                <w:bCs/>
                <w:color w:val="000000"/>
                <w:sz w:val="24"/>
                <w:szCs w:val="24"/>
                <w:lang w:val="en-US" w:eastAsia="zh-CN"/>
              </w:rPr>
            </w:pPr>
            <w:r>
              <w:rPr>
                <w:rFonts w:hint="eastAsia" w:ascii="仿宋" w:hAnsi="仿宋" w:eastAsia="仿宋" w:cs="仿宋"/>
                <w:bCs/>
                <w:color w:val="000000"/>
                <w:sz w:val="24"/>
                <w:szCs w:val="24"/>
                <w:lang w:val="en-US" w:eastAsia="zh-CN"/>
              </w:rPr>
              <w:t>纸质档案资料按件装订，保持档案的排列顺序不变。一般情况下，采用“三孔一线”的装订方式。对于年代久远、纸张薄脆的历史档案资料，采用衬白纸裱糊后装订的方式。装订不得漏页、错页，不压字，装订牢固、不掉页，做到安全、准确、无遗漏。</w:t>
            </w:r>
          </w:p>
          <w:p w14:paraId="23248ED1">
            <w:pPr>
              <w:spacing w:line="360" w:lineRule="auto"/>
              <w:ind w:firstLine="480" w:firstLineChars="200"/>
              <w:rPr>
                <w:rFonts w:hint="eastAsia" w:ascii="仿宋" w:hAnsi="仿宋" w:eastAsia="仿宋" w:cs="仿宋"/>
                <w:bCs/>
                <w:color w:val="000000"/>
                <w:sz w:val="24"/>
                <w:szCs w:val="24"/>
              </w:rPr>
            </w:pPr>
            <w:r>
              <w:rPr>
                <w:rFonts w:hint="eastAsia" w:ascii="仿宋" w:hAnsi="仿宋" w:eastAsia="仿宋" w:cs="仿宋"/>
                <w:bCs/>
                <w:color w:val="000000"/>
                <w:sz w:val="24"/>
                <w:szCs w:val="24"/>
              </w:rPr>
              <w:t>案卷装订完成后进行统一装盒，按照文书档案管理要求设置档案盒封面，盒内需包含卷内目录、备考表。案卷内出现的漏号、缺号、重号、空白页等情况需在备考表上详细记录。</w:t>
            </w:r>
          </w:p>
        </w:tc>
      </w:tr>
    </w:tbl>
    <w:p w14:paraId="51D5E144">
      <w:pPr>
        <w:spacing w:line="360" w:lineRule="auto"/>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rPr>
        <w:t>项目在实施过程中，应严格遵循项目建设与应用的相关规定，严格组织、层层把关，对项目实施的各个重点阶段和环节进行质量把控，以确保项目成果的质量。</w:t>
      </w:r>
      <w:r>
        <w:rPr>
          <w:rFonts w:hint="eastAsia" w:ascii="仿宋" w:hAnsi="仿宋" w:eastAsia="仿宋" w:cs="仿宋"/>
          <w:color w:val="000000"/>
          <w:kern w:val="0"/>
          <w:sz w:val="24"/>
          <w:szCs w:val="24"/>
        </w:rPr>
        <w:t>100%地对每一张数字化图像文件质量进行质检；对文件名、图像文件、档案目录进行对应检查。</w:t>
      </w:r>
    </w:p>
    <w:p w14:paraId="4C502A16">
      <w:pPr>
        <w:spacing w:line="360" w:lineRule="auto"/>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rPr>
        <w:t>应遵循技术设计先行原则，设立专门质检人员，对项目各阶段成果的质量及计划执行情况进行监督和评估。</w:t>
      </w:r>
    </w:p>
    <w:p w14:paraId="07F01D93">
      <w:pPr>
        <w:pStyle w:val="3"/>
        <w:bidi w:val="0"/>
        <w:rPr>
          <w:rFonts w:hint="eastAsia" w:ascii="仿宋" w:hAnsi="仿宋" w:eastAsia="仿宋" w:cs="仿宋"/>
          <w:lang w:val="en-US" w:eastAsia="zh-CN"/>
        </w:rPr>
      </w:pPr>
      <w:r>
        <w:rPr>
          <w:rFonts w:hint="eastAsia" w:ascii="仿宋" w:hAnsi="仿宋" w:eastAsia="仿宋" w:cs="仿宋"/>
          <w:lang w:val="en-US" w:eastAsia="zh-CN"/>
        </w:rPr>
        <w:t>5、成果提交的形式</w:t>
      </w:r>
    </w:p>
    <w:p w14:paraId="196656D0">
      <w:pPr>
        <w:spacing w:line="360" w:lineRule="auto"/>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5.1、</w:t>
      </w:r>
      <w:r>
        <w:rPr>
          <w:rFonts w:hint="eastAsia" w:ascii="仿宋" w:hAnsi="仿宋" w:eastAsia="仿宋" w:cs="仿宋"/>
          <w:color w:val="000000"/>
          <w:sz w:val="24"/>
          <w:szCs w:val="24"/>
        </w:rPr>
        <w:t>将项目成果数据存储于移动硬盘提交。</w:t>
      </w:r>
    </w:p>
    <w:p w14:paraId="19449129">
      <w:pPr>
        <w:spacing w:line="360" w:lineRule="auto"/>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5.2、</w:t>
      </w:r>
      <w:r>
        <w:rPr>
          <w:rFonts w:hint="eastAsia" w:ascii="仿宋" w:hAnsi="仿宋" w:eastAsia="仿宋" w:cs="仿宋"/>
          <w:color w:val="000000"/>
          <w:sz w:val="24"/>
          <w:szCs w:val="24"/>
        </w:rPr>
        <w:t>项目成果需包含技术设计书、项目总结报告等文档资料（纸质、电子各一份），以及档案数字化处理成果，包括档案目录、数字化扫描图像文件等。</w:t>
      </w:r>
    </w:p>
    <w:p w14:paraId="0CFC90E4">
      <w:pPr>
        <w:pStyle w:val="3"/>
        <w:bidi w:val="0"/>
        <w:rPr>
          <w:rFonts w:hint="eastAsia" w:ascii="仿宋" w:eastAsia="仿宋" w:cs="仿宋"/>
          <w:lang w:val="en-US" w:eastAsia="zh-CN"/>
        </w:rPr>
      </w:pPr>
      <w:r>
        <w:rPr>
          <w:rFonts w:hint="eastAsia" w:ascii="仿宋" w:hAnsi="仿宋" w:eastAsia="仿宋" w:cs="仿宋"/>
          <w:lang w:val="en-US" w:eastAsia="zh-CN"/>
        </w:rPr>
        <w:t>6、</w:t>
      </w:r>
      <w:r>
        <w:rPr>
          <w:rFonts w:hint="eastAsia" w:ascii="仿宋" w:eastAsia="仿宋" w:cs="仿宋"/>
          <w:lang w:val="en-US" w:eastAsia="zh-CN"/>
        </w:rPr>
        <w:t>项目服务要求</w:t>
      </w:r>
    </w:p>
    <w:p w14:paraId="268C048D">
      <w:pPr>
        <w:spacing w:line="360" w:lineRule="auto"/>
        <w:ind w:firstLine="480" w:firstLineChars="200"/>
        <w:jc w:val="left"/>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6.1、</w:t>
      </w:r>
      <w:r>
        <w:rPr>
          <w:rFonts w:hint="default" w:ascii="仿宋" w:hAnsi="仿宋" w:eastAsia="仿宋" w:cs="仿宋"/>
          <w:color w:val="000000"/>
          <w:sz w:val="24"/>
          <w:szCs w:val="24"/>
          <w:lang w:val="en-US" w:eastAsia="zh-CN"/>
        </w:rPr>
        <w:t>为确保本采购项目所涉及的档案管理相关服务能达到专业、高效、规范的标准，能够对档案的收集、整理、保管、利用等环节进行全面、系统的管理，保障档案管理过程的规范化和高效化。能够运用专业软件对档案数据资源的 “四性” 进行有效检测，确保档案数据的质量和可靠性。具备开发和应用历史档案修复系统的能力，能够对受损的历史档案进行科学、有效的修复，延长历史档案的保存期限。能够实现档案的双层 PDF 与 JPG 图像双流输出，满足不同场景下对档案的利用需求，提高档案的利用效率。</w:t>
      </w:r>
    </w:p>
    <w:p w14:paraId="362C9B8B">
      <w:pPr>
        <w:spacing w:line="360" w:lineRule="auto"/>
        <w:ind w:firstLine="480" w:firstLineChars="200"/>
        <w:jc w:val="left"/>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为满足上述服务要求，</w:t>
      </w:r>
      <w:r>
        <w:rPr>
          <w:rFonts w:hint="default" w:ascii="仿宋" w:hAnsi="仿宋" w:eastAsia="仿宋" w:cs="仿宋"/>
          <w:color w:val="000000"/>
          <w:sz w:val="24"/>
          <w:szCs w:val="24"/>
          <w:lang w:val="en-US" w:eastAsia="zh-CN"/>
        </w:rPr>
        <w:t>投标人</w:t>
      </w:r>
      <w:r>
        <w:rPr>
          <w:rFonts w:hint="eastAsia" w:ascii="仿宋" w:hAnsi="仿宋" w:eastAsia="仿宋" w:cs="仿宋"/>
          <w:color w:val="000000"/>
          <w:sz w:val="24"/>
          <w:szCs w:val="24"/>
          <w:lang w:val="en-US" w:eastAsia="zh-CN"/>
        </w:rPr>
        <w:t>应</w:t>
      </w:r>
      <w:r>
        <w:rPr>
          <w:rFonts w:hint="default" w:ascii="仿宋" w:hAnsi="仿宋" w:eastAsia="仿宋" w:cs="仿宋"/>
          <w:color w:val="000000"/>
          <w:sz w:val="24"/>
          <w:szCs w:val="24"/>
          <w:lang w:val="en-US" w:eastAsia="zh-CN"/>
        </w:rPr>
        <w:t>具有①档案综合管理外包、②档案数据资源四性检测、③历史档案修复系统、④双层PDF与JPG图像双流输出或与档案数字化处理有关的软件著作权证书。</w:t>
      </w:r>
    </w:p>
    <w:p w14:paraId="2E22486F">
      <w:pPr>
        <w:pStyle w:val="3"/>
        <w:bidi w:val="0"/>
        <w:rPr>
          <w:rFonts w:hint="eastAsia" w:ascii="仿宋" w:eastAsia="仿宋" w:cs="仿宋"/>
          <w:lang w:val="en-US" w:eastAsia="zh-CN"/>
        </w:rPr>
      </w:pPr>
      <w:r>
        <w:rPr>
          <w:rFonts w:hint="eastAsia" w:ascii="仿宋" w:eastAsia="仿宋" w:cs="仿宋"/>
          <w:lang w:val="en-US" w:eastAsia="zh-CN"/>
        </w:rPr>
        <w:t>7</w:t>
      </w:r>
      <w:r>
        <w:rPr>
          <w:rFonts w:hint="eastAsia" w:ascii="仿宋" w:hAnsi="仿宋" w:eastAsia="仿宋" w:cs="仿宋"/>
          <w:lang w:val="en-US" w:eastAsia="zh-CN"/>
        </w:rPr>
        <w:t>、</w:t>
      </w:r>
      <w:r>
        <w:rPr>
          <w:rFonts w:hint="eastAsia" w:ascii="仿宋" w:eastAsia="仿宋" w:cs="仿宋"/>
          <w:lang w:val="en-US" w:eastAsia="zh-CN"/>
        </w:rPr>
        <w:t>团队人员</w:t>
      </w:r>
    </w:p>
    <w:p w14:paraId="7DFEA78E">
      <w:pPr>
        <w:pStyle w:val="24"/>
        <w:spacing w:line="360" w:lineRule="auto"/>
        <w:ind w:firstLine="482"/>
        <w:rPr>
          <w:rFonts w:hint="default" w:ascii="仿宋" w:hAnsi="仿宋" w:eastAsia="仿宋" w:cs="仿宋"/>
          <w:b w:val="0"/>
          <w:bCs w:val="0"/>
          <w:lang w:val="en-US" w:eastAsia="zh-CN"/>
        </w:rPr>
      </w:pPr>
      <w:r>
        <w:rPr>
          <w:rFonts w:hint="eastAsia" w:ascii="仿宋" w:hAnsi="仿宋" w:eastAsia="仿宋" w:cs="仿宋"/>
          <w:b w:val="0"/>
          <w:bCs w:val="0"/>
          <w:lang w:val="en-US" w:eastAsia="zh-CN"/>
        </w:rPr>
        <w:t>7.1、由于档案数字化涉及大量敏感信息的电子化处理、存储及传输，信息安全至关重要，为有效保障档案数字化进程中的数据安全，降低信息泄露风险。项目负责人应具备</w:t>
      </w:r>
      <w:r>
        <w:rPr>
          <w:rFonts w:hint="eastAsia" w:ascii="仿宋" w:hAnsi="仿宋" w:eastAsia="仿宋" w:cs="仿宋"/>
          <w:b w:val="0"/>
          <w:bCs w:val="0"/>
        </w:rPr>
        <w:t>应具备</w:t>
      </w:r>
      <w:r>
        <w:rPr>
          <w:rFonts w:hint="eastAsia" w:ascii="仿宋" w:hAnsi="仿宋" w:eastAsia="仿宋" w:cs="仿宋"/>
          <w:b w:val="0"/>
          <w:bCs w:val="0"/>
          <w:color w:val="000000"/>
          <w:sz w:val="24"/>
          <w:highlight w:val="none"/>
          <w:lang w:val="en-US" w:eastAsia="zh-CN" w:bidi="ar"/>
        </w:rPr>
        <w:t>档案数字化加工项目</w:t>
      </w:r>
      <w:r>
        <w:rPr>
          <w:rFonts w:hint="eastAsia" w:ascii="仿宋" w:hAnsi="仿宋" w:eastAsia="仿宋" w:cs="仿宋"/>
          <w:b w:val="0"/>
          <w:bCs w:val="0"/>
        </w:rPr>
        <w:t>服务经验</w:t>
      </w:r>
      <w:r>
        <w:rPr>
          <w:rFonts w:hint="eastAsia" w:ascii="仿宋" w:hAnsi="仿宋" w:eastAsia="仿宋" w:cs="仿宋"/>
          <w:b w:val="0"/>
          <w:bCs w:val="0"/>
          <w:lang w:val="en-US" w:eastAsia="zh-CN"/>
        </w:rPr>
        <w:t>，具备相关</w:t>
      </w:r>
      <w:r>
        <w:rPr>
          <w:rFonts w:hint="eastAsia" w:ascii="仿宋" w:hAnsi="仿宋" w:eastAsia="仿宋" w:cs="仿宋"/>
          <w:b w:val="0"/>
          <w:bCs w:val="0"/>
          <w:color w:val="000000"/>
          <w:sz w:val="24"/>
          <w:highlight w:val="none"/>
          <w:lang w:bidi="ar"/>
        </w:rPr>
        <w:t>档案中级证书</w:t>
      </w:r>
      <w:r>
        <w:rPr>
          <w:rFonts w:hint="eastAsia" w:ascii="仿宋" w:hAnsi="仿宋" w:eastAsia="仿宋" w:cs="仿宋"/>
          <w:b w:val="0"/>
          <w:bCs w:val="0"/>
          <w:color w:val="000000"/>
          <w:sz w:val="24"/>
          <w:highlight w:val="none"/>
          <w:lang w:eastAsia="zh-CN" w:bidi="ar"/>
        </w:rPr>
        <w:t>、</w:t>
      </w:r>
      <w:r>
        <w:rPr>
          <w:rFonts w:hint="eastAsia" w:ascii="仿宋" w:hAnsi="仿宋" w:eastAsia="仿宋" w:cs="仿宋"/>
          <w:b w:val="0"/>
          <w:bCs w:val="0"/>
          <w:color w:val="000000"/>
          <w:sz w:val="24"/>
          <w:highlight w:val="none"/>
          <w:lang w:bidi="ar"/>
        </w:rPr>
        <w:t>保密培训证书</w:t>
      </w:r>
      <w:r>
        <w:rPr>
          <w:rFonts w:hint="eastAsia" w:ascii="仿宋" w:hAnsi="仿宋" w:eastAsia="仿宋" w:cs="仿宋"/>
          <w:b w:val="0"/>
          <w:bCs w:val="0"/>
          <w:color w:val="000000"/>
          <w:sz w:val="24"/>
          <w:highlight w:val="none"/>
          <w:lang w:eastAsia="zh-CN" w:bidi="ar"/>
        </w:rPr>
        <w:t>、</w:t>
      </w:r>
      <w:r>
        <w:rPr>
          <w:rFonts w:hint="eastAsia" w:ascii="仿宋" w:hAnsi="仿宋" w:eastAsia="仿宋" w:cs="仿宋"/>
          <w:b w:val="0"/>
          <w:bCs w:val="0"/>
          <w:color w:val="000000"/>
          <w:sz w:val="24"/>
          <w:highlight w:val="none"/>
          <w:lang w:val="en-US" w:eastAsia="zh-CN" w:bidi="ar"/>
        </w:rPr>
        <w:t>注册信息安全工程师</w:t>
      </w:r>
      <w:r>
        <w:rPr>
          <w:rFonts w:hint="eastAsia" w:ascii="仿宋" w:hAnsi="仿宋" w:eastAsia="仿宋" w:cs="仿宋"/>
          <w:b w:val="0"/>
          <w:bCs w:val="0"/>
          <w:color w:val="000000"/>
          <w:sz w:val="24"/>
          <w:highlight w:val="none"/>
          <w:lang w:bidi="ar"/>
        </w:rPr>
        <w:t>证书</w:t>
      </w:r>
      <w:r>
        <w:rPr>
          <w:rFonts w:hint="eastAsia" w:ascii="仿宋" w:hAnsi="仿宋" w:eastAsia="仿宋" w:cs="仿宋"/>
          <w:b w:val="0"/>
          <w:bCs w:val="0"/>
          <w:color w:val="000000"/>
          <w:sz w:val="24"/>
          <w:highlight w:val="none"/>
          <w:lang w:val="en-US" w:eastAsia="zh-CN" w:bidi="ar"/>
        </w:rPr>
        <w:t>等相关证书。</w:t>
      </w:r>
    </w:p>
    <w:p w14:paraId="7C6F7051">
      <w:pPr>
        <w:pStyle w:val="24"/>
        <w:spacing w:line="360" w:lineRule="auto"/>
        <w:rPr>
          <w:rFonts w:hint="eastAsia" w:ascii="仿宋" w:hAnsi="仿宋" w:eastAsia="仿宋" w:cs="仿宋"/>
        </w:rPr>
      </w:pPr>
      <w:r>
        <w:rPr>
          <w:rFonts w:hint="eastAsia" w:ascii="仿宋" w:hAnsi="仿宋" w:eastAsia="仿宋" w:cs="仿宋"/>
          <w:lang w:val="en-US" w:eastAsia="zh-CN"/>
        </w:rPr>
        <w:t>7.2、为确保项目的顺利高效实施，</w:t>
      </w:r>
      <w:r>
        <w:rPr>
          <w:rFonts w:hint="eastAsia" w:ascii="仿宋" w:hAnsi="仿宋" w:eastAsia="仿宋" w:cs="仿宋"/>
        </w:rPr>
        <w:t>项目团队成员应具与本项目相关的服务经验</w:t>
      </w:r>
      <w:r>
        <w:rPr>
          <w:rFonts w:hint="eastAsia" w:ascii="仿宋" w:hAnsi="仿宋" w:eastAsia="仿宋" w:cs="仿宋"/>
          <w:lang w:val="en-US" w:eastAsia="zh-CN"/>
        </w:rPr>
        <w:t>和</w:t>
      </w:r>
      <w:r>
        <w:rPr>
          <w:rFonts w:hint="eastAsia" w:ascii="仿宋" w:hAnsi="仿宋" w:eastAsia="仿宋" w:cs="仿宋"/>
        </w:rPr>
        <w:t>备</w:t>
      </w:r>
      <w:r>
        <w:rPr>
          <w:rFonts w:hint="eastAsia" w:ascii="仿宋" w:hAnsi="仿宋" w:eastAsia="仿宋" w:cs="仿宋"/>
          <w:color w:val="000000"/>
          <w:sz w:val="24"/>
          <w:highlight w:val="none"/>
          <w:lang w:bidi="ar"/>
        </w:rPr>
        <w:t>保密</w:t>
      </w:r>
      <w:r>
        <w:rPr>
          <w:rFonts w:hint="eastAsia" w:ascii="仿宋" w:hAnsi="仿宋" w:eastAsia="仿宋" w:cs="仿宋"/>
          <w:color w:val="000000"/>
          <w:sz w:val="24"/>
          <w:highlight w:val="none"/>
          <w:lang w:val="en-US" w:eastAsia="zh-CN" w:bidi="ar"/>
        </w:rPr>
        <w:t>培训</w:t>
      </w:r>
      <w:r>
        <w:rPr>
          <w:rFonts w:hint="eastAsia" w:ascii="仿宋" w:hAnsi="仿宋" w:eastAsia="仿宋" w:cs="仿宋"/>
          <w:color w:val="000000"/>
          <w:sz w:val="24"/>
          <w:highlight w:val="none"/>
          <w:lang w:bidi="ar"/>
        </w:rPr>
        <w:t>证书</w:t>
      </w:r>
      <w:r>
        <w:rPr>
          <w:rFonts w:hint="eastAsia" w:ascii="仿宋" w:hAnsi="仿宋" w:eastAsia="仿宋" w:cs="仿宋"/>
          <w:color w:val="000000"/>
          <w:sz w:val="24"/>
          <w:highlight w:val="none"/>
          <w:lang w:val="en-US" w:eastAsia="zh-CN" w:bidi="ar"/>
        </w:rPr>
        <w:t>及</w:t>
      </w:r>
      <w:r>
        <w:rPr>
          <w:rFonts w:hint="eastAsia" w:ascii="仿宋" w:hAnsi="仿宋" w:eastAsia="仿宋" w:cs="仿宋"/>
          <w:color w:val="000000"/>
          <w:sz w:val="24"/>
          <w:highlight w:val="none"/>
          <w:lang w:bidi="ar"/>
        </w:rPr>
        <w:t>档案</w:t>
      </w:r>
      <w:r>
        <w:rPr>
          <w:rFonts w:hint="eastAsia" w:ascii="仿宋" w:hAnsi="仿宋" w:eastAsia="仿宋" w:cs="仿宋"/>
          <w:color w:val="000000"/>
          <w:sz w:val="24"/>
          <w:highlight w:val="none"/>
          <w:lang w:val="en-US" w:eastAsia="zh-CN" w:bidi="ar"/>
        </w:rPr>
        <w:t>上岗</w:t>
      </w:r>
      <w:r>
        <w:rPr>
          <w:rFonts w:hint="eastAsia" w:ascii="仿宋" w:hAnsi="仿宋" w:eastAsia="仿宋" w:cs="仿宋"/>
          <w:color w:val="000000"/>
          <w:sz w:val="24"/>
          <w:highlight w:val="none"/>
          <w:lang w:bidi="ar"/>
        </w:rPr>
        <w:t>证书</w:t>
      </w:r>
      <w:r>
        <w:rPr>
          <w:rFonts w:hint="eastAsia" w:ascii="仿宋" w:hAnsi="仿宋" w:eastAsia="仿宋" w:cs="仿宋"/>
          <w:color w:val="000000"/>
          <w:sz w:val="24"/>
          <w:highlight w:val="none"/>
          <w:lang w:eastAsia="zh-CN" w:bidi="ar"/>
        </w:rPr>
        <w:t>。</w:t>
      </w:r>
    </w:p>
    <w:p w14:paraId="10D73224">
      <w:pPr>
        <w:pStyle w:val="24"/>
        <w:spacing w:line="360" w:lineRule="auto"/>
        <w:rPr>
          <w:rFonts w:hint="eastAsia" w:ascii="仿宋" w:hAnsi="仿宋" w:eastAsia="仿宋" w:cs="仿宋"/>
          <w:lang w:val="en-US" w:eastAsia="zh-CN"/>
        </w:rPr>
      </w:pPr>
      <w:r>
        <w:rPr>
          <w:rFonts w:hint="eastAsia" w:ascii="仿宋" w:hAnsi="仿宋" w:eastAsia="仿宋" w:cs="仿宋"/>
          <w:lang w:val="en-US" w:eastAsia="zh-CN"/>
        </w:rPr>
        <w:t>7.3、供应商</w:t>
      </w:r>
      <w:r>
        <w:rPr>
          <w:rFonts w:hint="eastAsia" w:ascii="仿宋" w:hAnsi="仿宋" w:eastAsia="仿宋" w:cs="仿宋"/>
        </w:rPr>
        <w:t>根据项目特点和情况对服务团队人员进行合理配置，并在投标文件中提供团队人员名单（包括但不限于人员数量、工作经历及为本项目服务的工作岗位等内容）。</w:t>
      </w:r>
      <w:r>
        <w:rPr>
          <w:rFonts w:hint="eastAsia" w:ascii="仿宋" w:hAnsi="仿宋" w:eastAsia="仿宋" w:cs="仿宋"/>
          <w:b/>
          <w:bCs/>
        </w:rPr>
        <w:t>项目</w:t>
      </w:r>
      <w:r>
        <w:rPr>
          <w:rFonts w:hint="eastAsia" w:ascii="仿宋" w:hAnsi="仿宋" w:eastAsia="仿宋" w:cs="仿宋"/>
          <w:b/>
          <w:bCs/>
          <w:lang w:val="en-US" w:eastAsia="zh-CN"/>
        </w:rPr>
        <w:t>负责人及团队人员</w:t>
      </w:r>
      <w:r>
        <w:rPr>
          <w:rFonts w:hint="eastAsia" w:ascii="仿宋" w:hAnsi="仿宋" w:eastAsia="仿宋" w:cs="仿宋"/>
          <w:b/>
          <w:bCs/>
        </w:rPr>
        <w:t>不能随意调整，若确需调整需征求采购人意见。</w:t>
      </w:r>
    </w:p>
    <w:p w14:paraId="41DBEF40">
      <w:pPr>
        <w:pStyle w:val="3"/>
        <w:bidi w:val="0"/>
        <w:rPr>
          <w:rFonts w:hint="eastAsia" w:ascii="仿宋" w:hAnsi="仿宋" w:eastAsia="仿宋" w:cs="仿宋"/>
          <w:lang w:val="en-US" w:eastAsia="zh-CN"/>
        </w:rPr>
      </w:pPr>
      <w:r>
        <w:rPr>
          <w:rFonts w:hint="eastAsia" w:ascii="仿宋" w:eastAsia="仿宋" w:cs="仿宋"/>
          <w:lang w:val="en-US" w:eastAsia="zh-CN"/>
        </w:rPr>
        <w:t>8</w:t>
      </w:r>
      <w:r>
        <w:rPr>
          <w:rFonts w:hint="eastAsia" w:ascii="仿宋" w:hAnsi="仿宋" w:eastAsia="仿宋" w:cs="仿宋"/>
          <w:lang w:val="en-US" w:eastAsia="zh-CN"/>
        </w:rPr>
        <w:t>、其它要求</w:t>
      </w:r>
    </w:p>
    <w:p w14:paraId="11BF9A4C">
      <w:pPr>
        <w:pStyle w:val="282"/>
        <w:ind w:firstLine="480"/>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8</w:t>
      </w:r>
      <w:r>
        <w:rPr>
          <w:rFonts w:hint="eastAsia" w:ascii="仿宋" w:hAnsi="仿宋" w:eastAsia="仿宋" w:cs="仿宋"/>
          <w:color w:val="000000"/>
          <w:sz w:val="24"/>
          <w:szCs w:val="24"/>
        </w:rPr>
        <w:t>.1、供应商对所提供的服务拥有合法的占有和处置权，并对涉及项目的所有内容可能侵权行为指控负责，保证不伤害采购方的利益。在法律范围内，如果出现侵权行为而造成的纠纷和产生的一切费用，采购方概不负责，由此给采购方造成损失的，供应商承担相应后果，并负责赔偿。如采购方使用该服务构成上述侵权的，则由供应商承担全部责任。</w:t>
      </w:r>
    </w:p>
    <w:p w14:paraId="79EE586C">
      <w:pPr>
        <w:pStyle w:val="282"/>
        <w:ind w:firstLine="480"/>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8</w:t>
      </w:r>
      <w:r>
        <w:rPr>
          <w:rFonts w:hint="eastAsia" w:ascii="仿宋" w:hAnsi="仿宋" w:eastAsia="仿宋" w:cs="仿宋"/>
          <w:color w:val="000000"/>
          <w:sz w:val="24"/>
          <w:szCs w:val="24"/>
        </w:rPr>
        <w:t>.2、供应商对采购方提供的业务资料、技术资料应严格保密，不得扩散。</w:t>
      </w:r>
    </w:p>
    <w:p w14:paraId="4711217A">
      <w:pPr>
        <w:pStyle w:val="282"/>
        <w:ind w:firstLine="480"/>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8</w:t>
      </w:r>
      <w:r>
        <w:rPr>
          <w:rFonts w:hint="eastAsia" w:ascii="仿宋" w:hAnsi="仿宋" w:eastAsia="仿宋" w:cs="仿宋"/>
          <w:color w:val="000000"/>
          <w:sz w:val="24"/>
          <w:szCs w:val="24"/>
        </w:rPr>
        <w:t>.</w:t>
      </w:r>
      <w:r>
        <w:rPr>
          <w:rFonts w:hint="eastAsia" w:ascii="仿宋" w:hAnsi="仿宋" w:eastAsia="仿宋" w:cs="仿宋"/>
          <w:color w:val="000000"/>
          <w:sz w:val="24"/>
          <w:szCs w:val="24"/>
          <w:lang w:val="en-US" w:eastAsia="zh-CN"/>
        </w:rPr>
        <w:t>3</w:t>
      </w:r>
      <w:r>
        <w:rPr>
          <w:rFonts w:hint="eastAsia" w:ascii="仿宋" w:hAnsi="仿宋" w:eastAsia="仿宋" w:cs="仿宋"/>
          <w:color w:val="000000"/>
          <w:sz w:val="24"/>
          <w:szCs w:val="24"/>
        </w:rPr>
        <w:t>、在接到采购方服务要求后应立即作出回应，不超过24小时到达现场。</w:t>
      </w:r>
    </w:p>
    <w:p w14:paraId="43FB29E4">
      <w:pPr>
        <w:pStyle w:val="282"/>
        <w:ind w:firstLine="480"/>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8</w:t>
      </w:r>
      <w:r>
        <w:rPr>
          <w:rFonts w:hint="eastAsia" w:ascii="仿宋" w:hAnsi="仿宋" w:eastAsia="仿宋" w:cs="仿宋"/>
          <w:color w:val="000000"/>
          <w:sz w:val="24"/>
          <w:szCs w:val="24"/>
        </w:rPr>
        <w:t>.</w:t>
      </w:r>
      <w:r>
        <w:rPr>
          <w:rFonts w:hint="eastAsia" w:ascii="仿宋" w:hAnsi="仿宋" w:eastAsia="仿宋" w:cs="仿宋"/>
          <w:color w:val="000000"/>
          <w:sz w:val="24"/>
          <w:szCs w:val="24"/>
          <w:lang w:val="en-US" w:eastAsia="zh-CN"/>
        </w:rPr>
        <w:t>4</w:t>
      </w:r>
      <w:r>
        <w:rPr>
          <w:rFonts w:hint="eastAsia" w:ascii="仿宋" w:hAnsi="仿宋" w:eastAsia="仿宋" w:cs="仿宋"/>
          <w:color w:val="000000"/>
          <w:sz w:val="24"/>
          <w:szCs w:val="24"/>
        </w:rPr>
        <w:t>、供应商须对采购项目提供至少一年的技术服务和售后质量保证期。同时常年设有技术咨询和服务的技术专员。</w:t>
      </w:r>
    </w:p>
    <w:p w14:paraId="3FD0F978">
      <w:pPr>
        <w:pStyle w:val="3"/>
        <w:bidi w:val="0"/>
        <w:spacing w:line="360" w:lineRule="auto"/>
        <w:rPr>
          <w:rFonts w:hint="eastAsia" w:ascii="仿宋" w:hAnsi="仿宋" w:eastAsia="仿宋" w:cs="仿宋"/>
          <w:lang w:val="en-US" w:eastAsia="zh-CN"/>
        </w:rPr>
      </w:pPr>
      <w:r>
        <w:rPr>
          <w:rFonts w:hint="eastAsia" w:ascii="仿宋" w:eastAsia="仿宋" w:cs="仿宋"/>
          <w:lang w:val="en-US" w:eastAsia="zh-CN"/>
        </w:rPr>
        <w:t>9</w:t>
      </w:r>
      <w:r>
        <w:rPr>
          <w:rFonts w:hint="eastAsia" w:ascii="仿宋" w:hAnsi="仿宋" w:eastAsia="仿宋" w:cs="仿宋"/>
          <w:lang w:val="en-US" w:eastAsia="zh-CN"/>
        </w:rPr>
        <w:t>、付款方式</w:t>
      </w:r>
    </w:p>
    <w:p w14:paraId="538491AD">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合同生效且具备实施条件后10个工作日内</w:t>
      </w:r>
      <w:r>
        <w:rPr>
          <w:rFonts w:hint="eastAsia" w:ascii="仿宋" w:hAnsi="仿宋" w:eastAsia="仿宋" w:cs="仿宋"/>
          <w:color w:val="000000"/>
          <w:sz w:val="24"/>
          <w:szCs w:val="24"/>
          <w:lang w:val="en-US" w:eastAsia="zh-CN"/>
        </w:rPr>
        <w:t>采购人</w:t>
      </w:r>
      <w:r>
        <w:rPr>
          <w:rFonts w:hint="eastAsia" w:ascii="仿宋" w:hAnsi="仿宋" w:eastAsia="仿宋" w:cs="仿宋"/>
          <w:color w:val="000000"/>
          <w:sz w:val="24"/>
          <w:szCs w:val="24"/>
        </w:rPr>
        <w:t>支付</w:t>
      </w:r>
      <w:r>
        <w:rPr>
          <w:rFonts w:hint="eastAsia" w:ascii="仿宋" w:hAnsi="仿宋" w:eastAsia="仿宋" w:cs="仿宋"/>
          <w:color w:val="000000"/>
          <w:sz w:val="24"/>
          <w:szCs w:val="24"/>
          <w:lang w:val="en-US" w:eastAsia="zh-CN"/>
        </w:rPr>
        <w:t>中标人</w:t>
      </w:r>
      <w:r>
        <w:rPr>
          <w:rFonts w:hint="eastAsia" w:ascii="仿宋" w:hAnsi="仿宋" w:eastAsia="仿宋" w:cs="仿宋"/>
          <w:color w:val="000000"/>
          <w:sz w:val="24"/>
          <w:szCs w:val="24"/>
        </w:rPr>
        <w:t>合同金额的</w:t>
      </w:r>
      <w:r>
        <w:rPr>
          <w:rFonts w:hint="eastAsia" w:ascii="仿宋" w:hAnsi="仿宋" w:eastAsia="仿宋" w:cs="仿宋"/>
          <w:color w:val="000000"/>
          <w:sz w:val="24"/>
          <w:szCs w:val="24"/>
          <w:lang w:val="en-US" w:eastAsia="zh-CN"/>
        </w:rPr>
        <w:t>4</w:t>
      </w:r>
      <w:r>
        <w:rPr>
          <w:rFonts w:hint="eastAsia" w:ascii="仿宋" w:hAnsi="仿宋" w:eastAsia="仿宋" w:cs="仿宋"/>
          <w:color w:val="000000"/>
          <w:sz w:val="24"/>
          <w:szCs w:val="24"/>
        </w:rPr>
        <w:t>0%作为预付款；</w:t>
      </w:r>
      <w:r>
        <w:rPr>
          <w:rFonts w:hint="eastAsia" w:ascii="仿宋" w:hAnsi="仿宋" w:eastAsia="仿宋" w:cs="仿宋"/>
          <w:color w:val="000000"/>
          <w:sz w:val="24"/>
          <w:szCs w:val="24"/>
          <w:lang w:val="en-US" w:eastAsia="zh-CN"/>
        </w:rPr>
        <w:t>中标人</w:t>
      </w:r>
      <w:r>
        <w:rPr>
          <w:rFonts w:hint="eastAsia" w:ascii="仿宋" w:hAnsi="仿宋" w:eastAsia="仿宋" w:cs="仿宋"/>
          <w:b w:val="0"/>
          <w:bCs w:val="0"/>
          <w:sz w:val="24"/>
          <w:szCs w:val="24"/>
        </w:rPr>
        <w:t>全部完成本项目</w:t>
      </w:r>
      <w:r>
        <w:rPr>
          <w:rFonts w:hint="eastAsia" w:ascii="仿宋" w:hAnsi="仿宋" w:eastAsia="仿宋" w:cs="仿宋"/>
          <w:color w:val="000000"/>
          <w:sz w:val="24"/>
          <w:szCs w:val="24"/>
        </w:rPr>
        <w:t>服务</w:t>
      </w:r>
      <w:r>
        <w:rPr>
          <w:rFonts w:hint="eastAsia" w:ascii="仿宋" w:hAnsi="仿宋" w:eastAsia="仿宋" w:cs="仿宋"/>
          <w:color w:val="000000"/>
          <w:sz w:val="24"/>
          <w:szCs w:val="24"/>
          <w:lang w:eastAsia="zh-CN"/>
        </w:rPr>
        <w:t>内容</w:t>
      </w:r>
      <w:r>
        <w:rPr>
          <w:rFonts w:hint="eastAsia" w:ascii="仿宋" w:hAnsi="仿宋" w:eastAsia="仿宋" w:cs="仿宋"/>
          <w:color w:val="000000"/>
          <w:sz w:val="24"/>
          <w:szCs w:val="24"/>
        </w:rPr>
        <w:t>并向</w:t>
      </w:r>
      <w:r>
        <w:rPr>
          <w:rFonts w:hint="eastAsia" w:ascii="仿宋" w:hAnsi="仿宋" w:eastAsia="仿宋" w:cs="仿宋"/>
          <w:color w:val="000000"/>
          <w:sz w:val="24"/>
          <w:szCs w:val="24"/>
          <w:lang w:val="en-US" w:eastAsia="zh-CN"/>
        </w:rPr>
        <w:t>采购人</w:t>
      </w:r>
      <w:r>
        <w:rPr>
          <w:rFonts w:hint="eastAsia" w:ascii="仿宋" w:hAnsi="仿宋" w:eastAsia="仿宋" w:cs="仿宋"/>
          <w:color w:val="000000"/>
          <w:sz w:val="24"/>
          <w:szCs w:val="24"/>
        </w:rPr>
        <w:t>提交所有成果，</w:t>
      </w:r>
      <w:r>
        <w:rPr>
          <w:rFonts w:hint="eastAsia" w:ascii="仿宋" w:hAnsi="仿宋" w:eastAsia="仿宋" w:cs="仿宋"/>
          <w:color w:val="000000"/>
          <w:sz w:val="24"/>
          <w:szCs w:val="24"/>
          <w:lang w:val="en-US" w:eastAsia="zh-CN"/>
        </w:rPr>
        <w:t>且项目成果通过采购人组织的验收后，采购人根据项目决算单结算支付项目款</w:t>
      </w:r>
      <w:r>
        <w:rPr>
          <w:rFonts w:hint="eastAsia" w:ascii="仿宋" w:hAnsi="仿宋" w:eastAsia="仿宋" w:cs="仿宋"/>
          <w:color w:val="000000"/>
          <w:sz w:val="24"/>
          <w:szCs w:val="24"/>
        </w:rPr>
        <w:t>。</w:t>
      </w:r>
    </w:p>
    <w:p w14:paraId="19EB577F">
      <w:pPr>
        <w:pStyle w:val="840"/>
        <w:spacing w:line="360" w:lineRule="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备注：（1）签订合同时，中标人明确表示无需预付款或者主动要求降低预付款比例的，采购人可不适用前述规定。</w:t>
      </w:r>
      <w:r>
        <w:rPr>
          <w:rFonts w:hint="eastAsia" w:ascii="仿宋" w:hAnsi="仿宋" w:eastAsia="仿宋" w:cs="仿宋"/>
          <w:color w:val="000000"/>
          <w:kern w:val="2"/>
          <w:sz w:val="24"/>
          <w:szCs w:val="24"/>
          <w:lang w:val="zh-CN" w:eastAsia="zh-CN" w:bidi="ar-SA"/>
        </w:rPr>
        <w:t>（</w:t>
      </w:r>
      <w:r>
        <w:rPr>
          <w:rFonts w:hint="eastAsia" w:ascii="仿宋" w:hAnsi="仿宋" w:eastAsia="仿宋" w:cs="仿宋"/>
          <w:color w:val="000000"/>
          <w:kern w:val="2"/>
          <w:sz w:val="24"/>
          <w:szCs w:val="24"/>
          <w:lang w:val="en-US" w:eastAsia="zh-CN" w:bidi="ar-SA"/>
        </w:rPr>
        <w:t>2</w:t>
      </w:r>
      <w:r>
        <w:rPr>
          <w:rFonts w:hint="eastAsia" w:ascii="仿宋" w:hAnsi="仿宋" w:eastAsia="仿宋" w:cs="仿宋"/>
          <w:color w:val="000000"/>
          <w:kern w:val="2"/>
          <w:sz w:val="24"/>
          <w:szCs w:val="24"/>
          <w:lang w:val="zh-CN" w:eastAsia="zh-CN" w:bidi="ar-SA"/>
        </w:rPr>
        <w:t>）因本合同项目为政府财政资金项目，合同款支付还应符合政府财政支付计划，若财政支付计划发生调整，则从其调整。</w:t>
      </w:r>
    </w:p>
    <w:p w14:paraId="48695B04">
      <w:pPr>
        <w:pStyle w:val="3"/>
        <w:bidi w:val="0"/>
        <w:spacing w:line="360" w:lineRule="auto"/>
        <w:rPr>
          <w:rFonts w:hint="eastAsia" w:ascii="仿宋" w:hAnsi="仿宋" w:eastAsia="仿宋" w:cs="仿宋"/>
          <w:highlight w:val="none"/>
          <w:lang w:val="en-US" w:eastAsia="zh-CN"/>
        </w:rPr>
      </w:pPr>
      <w:r>
        <w:rPr>
          <w:rFonts w:hint="eastAsia" w:ascii="仿宋" w:eastAsia="仿宋" w:cs="仿宋"/>
          <w:lang w:val="en-US" w:eastAsia="zh-CN"/>
        </w:rPr>
        <w:t>10</w:t>
      </w:r>
      <w:r>
        <w:rPr>
          <w:rFonts w:hint="eastAsia" w:ascii="仿宋" w:hAnsi="仿宋" w:eastAsia="仿宋" w:cs="仿宋"/>
          <w:lang w:val="en-US" w:eastAsia="zh-CN"/>
        </w:rPr>
        <w:t>、</w:t>
      </w:r>
      <w:r>
        <w:rPr>
          <w:rFonts w:hint="eastAsia" w:ascii="仿宋" w:hAnsi="仿宋" w:eastAsia="仿宋" w:cs="仿宋"/>
          <w:highlight w:val="none"/>
          <w:lang w:val="en-US" w:eastAsia="zh-CN"/>
        </w:rPr>
        <w:t>特别提示</w:t>
      </w:r>
    </w:p>
    <w:p w14:paraId="324D788D">
      <w:pPr>
        <w:widowControl/>
        <w:snapToGrid w:val="0"/>
        <w:spacing w:line="360" w:lineRule="auto"/>
        <w:ind w:firstLine="480" w:firstLineChars="200"/>
        <w:jc w:val="left"/>
        <w:rPr>
          <w:rFonts w:hint="eastAsia" w:ascii="仿宋" w:hAnsi="仿宋" w:eastAsia="仿宋" w:cs="仿宋"/>
          <w:snapToGrid w:val="0"/>
          <w:color w:val="auto"/>
          <w:kern w:val="0"/>
          <w:sz w:val="24"/>
          <w:highlight w:val="none"/>
        </w:rPr>
      </w:pPr>
      <w:r>
        <w:rPr>
          <w:rFonts w:hint="eastAsia" w:ascii="仿宋" w:hAnsi="仿宋" w:eastAsia="仿宋" w:cs="仿宋"/>
          <w:color w:val="auto"/>
          <w:kern w:val="0"/>
          <w:sz w:val="24"/>
          <w:highlight w:val="none"/>
        </w:rPr>
        <w:t>如采购文件中遗漏了必须具备的内容或服务，请供应商在投标文件中补充，并提出解决方案供采购人参考；中标供应商有义务保证采购人采购项目的完整性。</w:t>
      </w:r>
    </w:p>
    <w:p w14:paraId="1B722C9C">
      <w:pPr>
        <w:rPr>
          <w:rFonts w:hint="eastAsia" w:ascii="仿宋" w:hAnsi="仿宋" w:eastAsia="仿宋" w:cs="仿宋"/>
          <w:b/>
          <w:sz w:val="30"/>
          <w:szCs w:val="30"/>
        </w:rPr>
      </w:pPr>
      <w:r>
        <w:rPr>
          <w:rFonts w:hint="eastAsia" w:ascii="仿宋" w:hAnsi="仿宋" w:eastAsia="仿宋" w:cs="仿宋"/>
          <w:b/>
          <w:sz w:val="30"/>
          <w:szCs w:val="30"/>
        </w:rPr>
        <w:br w:type="page"/>
      </w:r>
    </w:p>
    <w:bookmarkEnd w:id="36"/>
    <w:bookmarkEnd w:id="37"/>
    <w:bookmarkEnd w:id="38"/>
    <w:p w14:paraId="12CC56BC">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第四部分  评标办法</w:t>
      </w:r>
    </w:p>
    <w:p w14:paraId="00D1C146">
      <w:pPr>
        <w:snapToGrid w:val="0"/>
        <w:spacing w:line="360" w:lineRule="auto"/>
        <w:jc w:val="center"/>
        <w:outlineLvl w:val="1"/>
        <w:rPr>
          <w:rFonts w:hint="eastAsia" w:ascii="仿宋" w:hAnsi="仿宋" w:eastAsia="仿宋" w:cs="仿宋"/>
          <w:b/>
          <w:color w:val="auto"/>
          <w:sz w:val="32"/>
          <w:szCs w:val="20"/>
        </w:rPr>
      </w:pPr>
      <w:r>
        <w:rPr>
          <w:rFonts w:hint="eastAsia" w:ascii="仿宋" w:hAnsi="仿宋" w:eastAsia="仿宋" w:cs="仿宋"/>
          <w:b/>
          <w:color w:val="auto"/>
          <w:sz w:val="32"/>
          <w:szCs w:val="20"/>
        </w:rPr>
        <w:t>评标办法前附表</w:t>
      </w:r>
    </w:p>
    <w:tbl>
      <w:tblPr>
        <w:tblStyle w:val="6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6060"/>
        <w:gridCol w:w="769"/>
        <w:gridCol w:w="730"/>
        <w:gridCol w:w="1044"/>
      </w:tblGrid>
      <w:tr w14:paraId="51C85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noWrap w:val="0"/>
            <w:vAlign w:val="center"/>
          </w:tcPr>
          <w:p w14:paraId="6E944991">
            <w:pPr>
              <w:snapToGrid w:val="0"/>
              <w:spacing w:line="360" w:lineRule="auto"/>
              <w:jc w:val="center"/>
              <w:rPr>
                <w:rFonts w:hint="eastAsia" w:ascii="仿宋" w:hAnsi="仿宋" w:eastAsia="仿宋" w:cs="仿宋"/>
                <w:szCs w:val="21"/>
              </w:rPr>
            </w:pPr>
            <w:r>
              <w:rPr>
                <w:rFonts w:hint="eastAsia" w:ascii="仿宋" w:hAnsi="仿宋" w:eastAsia="仿宋" w:cs="仿宋"/>
                <w:szCs w:val="21"/>
              </w:rPr>
              <w:t>序号</w:t>
            </w:r>
          </w:p>
        </w:tc>
        <w:tc>
          <w:tcPr>
            <w:tcW w:w="3263" w:type="pct"/>
            <w:noWrap w:val="0"/>
            <w:vAlign w:val="center"/>
          </w:tcPr>
          <w:p w14:paraId="31C94A27">
            <w:pPr>
              <w:snapToGrid w:val="0"/>
              <w:spacing w:line="360" w:lineRule="auto"/>
              <w:jc w:val="center"/>
              <w:rPr>
                <w:rFonts w:hint="eastAsia" w:ascii="仿宋" w:hAnsi="仿宋" w:eastAsia="仿宋" w:cs="仿宋"/>
                <w:color w:val="auto"/>
                <w:szCs w:val="21"/>
              </w:rPr>
            </w:pPr>
            <w:r>
              <w:rPr>
                <w:rFonts w:hint="eastAsia" w:ascii="仿宋" w:hAnsi="仿宋" w:eastAsia="仿宋" w:cs="仿宋"/>
                <w:color w:val="auto"/>
                <w:szCs w:val="21"/>
              </w:rPr>
              <w:t>评标标准</w:t>
            </w:r>
          </w:p>
        </w:tc>
        <w:tc>
          <w:tcPr>
            <w:tcW w:w="414" w:type="pct"/>
            <w:noWrap w:val="0"/>
            <w:vAlign w:val="center"/>
          </w:tcPr>
          <w:p w14:paraId="40E7A469">
            <w:pPr>
              <w:snapToGrid w:val="0"/>
              <w:spacing w:line="360" w:lineRule="auto"/>
              <w:jc w:val="center"/>
              <w:rPr>
                <w:rFonts w:hint="eastAsia" w:ascii="仿宋" w:hAnsi="仿宋" w:eastAsia="仿宋" w:cs="仿宋"/>
                <w:szCs w:val="21"/>
              </w:rPr>
            </w:pPr>
            <w:r>
              <w:rPr>
                <w:rFonts w:hint="eastAsia" w:ascii="仿宋" w:hAnsi="仿宋" w:eastAsia="仿宋" w:cs="仿宋"/>
                <w:szCs w:val="21"/>
              </w:rPr>
              <w:t>权重</w:t>
            </w:r>
          </w:p>
        </w:tc>
        <w:tc>
          <w:tcPr>
            <w:tcW w:w="393" w:type="pct"/>
            <w:noWrap w:val="0"/>
            <w:vAlign w:val="center"/>
          </w:tcPr>
          <w:p w14:paraId="59EEB7B2">
            <w:pPr>
              <w:snapToGrid w:val="0"/>
              <w:spacing w:line="360" w:lineRule="auto"/>
              <w:jc w:val="center"/>
              <w:rPr>
                <w:rFonts w:hint="eastAsia" w:ascii="仿宋" w:hAnsi="仿宋" w:eastAsia="仿宋" w:cs="仿宋"/>
                <w:bCs/>
                <w:szCs w:val="21"/>
              </w:rPr>
            </w:pPr>
            <w:r>
              <w:rPr>
                <w:rFonts w:hint="eastAsia" w:ascii="仿宋" w:hAnsi="仿宋" w:eastAsia="仿宋" w:cs="仿宋"/>
                <w:bCs/>
                <w:szCs w:val="21"/>
              </w:rPr>
              <w:t>主观分/客观分属性</w:t>
            </w:r>
          </w:p>
        </w:tc>
        <w:tc>
          <w:tcPr>
            <w:tcW w:w="562" w:type="pct"/>
            <w:noWrap w:val="0"/>
            <w:vAlign w:val="center"/>
          </w:tcPr>
          <w:p w14:paraId="1321DA2F">
            <w:pPr>
              <w:snapToGrid w:val="0"/>
              <w:spacing w:line="360" w:lineRule="auto"/>
              <w:jc w:val="center"/>
              <w:rPr>
                <w:rFonts w:hint="eastAsia" w:ascii="仿宋" w:hAnsi="仿宋" w:eastAsia="仿宋" w:cs="仿宋"/>
                <w:szCs w:val="21"/>
              </w:rPr>
            </w:pPr>
            <w:r>
              <w:rPr>
                <w:rFonts w:hint="eastAsia" w:ascii="仿宋" w:hAnsi="仿宋" w:eastAsia="仿宋" w:cs="仿宋"/>
                <w:bCs/>
                <w:szCs w:val="21"/>
              </w:rPr>
              <w:t>投标文件中评标标准相应的商务技术资料目录*</w:t>
            </w:r>
          </w:p>
        </w:tc>
      </w:tr>
      <w:tr w14:paraId="27CEF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vMerge w:val="restart"/>
            <w:noWrap w:val="0"/>
            <w:vAlign w:val="center"/>
          </w:tcPr>
          <w:p w14:paraId="6CD17760">
            <w:pPr>
              <w:snapToGrid w:val="0"/>
              <w:spacing w:line="360" w:lineRule="auto"/>
              <w:jc w:val="center"/>
              <w:rPr>
                <w:rFonts w:hint="eastAsia" w:ascii="仿宋" w:hAnsi="仿宋" w:eastAsia="仿宋" w:cs="仿宋"/>
                <w:szCs w:val="21"/>
                <w:lang w:val="en-US" w:eastAsia="zh-CN"/>
              </w:rPr>
            </w:pPr>
            <w:r>
              <w:rPr>
                <w:rFonts w:hint="eastAsia" w:ascii="仿宋" w:hAnsi="仿宋" w:eastAsia="仿宋" w:cs="仿宋"/>
                <w:szCs w:val="21"/>
                <w:lang w:val="en-US" w:eastAsia="zh-CN"/>
              </w:rPr>
              <w:t>1</w:t>
            </w:r>
          </w:p>
        </w:tc>
        <w:tc>
          <w:tcPr>
            <w:tcW w:w="3263" w:type="pct"/>
            <w:noWrap w:val="0"/>
            <w:vAlign w:val="center"/>
          </w:tcPr>
          <w:p w14:paraId="437195AF">
            <w:pPr>
              <w:keepNext w:val="0"/>
              <w:keepLines w:val="0"/>
              <w:pageBreakBefore w:val="0"/>
              <w:kinsoku/>
              <w:wordWrap/>
              <w:overflowPunct/>
              <w:topLinePunct w:val="0"/>
              <w:autoSpaceDE/>
              <w:autoSpaceDN/>
              <w:bidi w:val="0"/>
              <w:adjustRightInd w:val="0"/>
              <w:spacing w:line="360" w:lineRule="auto"/>
              <w:jc w:val="left"/>
              <w:textAlignment w:val="auto"/>
              <w:rPr>
                <w:rFonts w:hint="eastAsia" w:ascii="仿宋" w:hAnsi="仿宋" w:eastAsia="仿宋" w:cs="仿宋"/>
                <w:sz w:val="24"/>
                <w:lang w:bidi="ar"/>
              </w:rPr>
            </w:pPr>
            <w:r>
              <w:rPr>
                <w:rFonts w:hint="eastAsia" w:ascii="仿宋" w:hAnsi="仿宋" w:eastAsia="仿宋" w:cs="仿宋"/>
                <w:sz w:val="24"/>
                <w:lang w:bidi="ar"/>
              </w:rPr>
              <w:t>投标人具有有效期内的</w:t>
            </w:r>
          </w:p>
          <w:p w14:paraId="2E8D6275">
            <w:pPr>
              <w:keepNext w:val="0"/>
              <w:keepLines w:val="0"/>
              <w:pageBreakBefore w:val="0"/>
              <w:kinsoku/>
              <w:wordWrap/>
              <w:overflowPunct/>
              <w:topLinePunct w:val="0"/>
              <w:autoSpaceDE/>
              <w:autoSpaceDN/>
              <w:bidi w:val="0"/>
              <w:adjustRightInd w:val="0"/>
              <w:spacing w:line="360" w:lineRule="auto"/>
              <w:jc w:val="left"/>
              <w:textAlignment w:val="auto"/>
              <w:rPr>
                <w:rFonts w:hint="eastAsia" w:ascii="仿宋" w:hAnsi="仿宋" w:eastAsia="仿宋" w:cs="仿宋"/>
                <w:sz w:val="24"/>
                <w:lang w:bidi="ar"/>
              </w:rPr>
            </w:pPr>
            <w:r>
              <w:rPr>
                <w:rFonts w:hint="eastAsia" w:ascii="仿宋" w:hAnsi="仿宋" w:eastAsia="仿宋" w:cs="仿宋"/>
                <w:sz w:val="24"/>
                <w:lang w:bidi="ar"/>
              </w:rPr>
              <w:t>①质量管理体系认证证书</w:t>
            </w:r>
          </w:p>
          <w:p w14:paraId="7A2C0359">
            <w:pPr>
              <w:keepNext w:val="0"/>
              <w:keepLines w:val="0"/>
              <w:pageBreakBefore w:val="0"/>
              <w:kinsoku/>
              <w:wordWrap/>
              <w:overflowPunct/>
              <w:topLinePunct w:val="0"/>
              <w:autoSpaceDE/>
              <w:autoSpaceDN/>
              <w:bidi w:val="0"/>
              <w:adjustRightInd w:val="0"/>
              <w:spacing w:line="360" w:lineRule="auto"/>
              <w:jc w:val="left"/>
              <w:textAlignment w:val="auto"/>
              <w:rPr>
                <w:rFonts w:hint="eastAsia" w:ascii="仿宋" w:hAnsi="仿宋" w:eastAsia="仿宋" w:cs="仿宋"/>
                <w:sz w:val="24"/>
                <w:lang w:bidi="ar"/>
              </w:rPr>
            </w:pPr>
            <w:r>
              <w:rPr>
                <w:rFonts w:hint="eastAsia" w:ascii="仿宋" w:hAnsi="仿宋" w:eastAsia="仿宋" w:cs="仿宋"/>
                <w:sz w:val="24"/>
                <w:lang w:bidi="ar"/>
              </w:rPr>
              <w:t>②环境管理体系认证证书</w:t>
            </w:r>
          </w:p>
          <w:p w14:paraId="2F00CE45">
            <w:pPr>
              <w:keepNext w:val="0"/>
              <w:keepLines w:val="0"/>
              <w:pageBreakBefore w:val="0"/>
              <w:kinsoku/>
              <w:wordWrap/>
              <w:overflowPunct/>
              <w:topLinePunct w:val="0"/>
              <w:autoSpaceDE/>
              <w:autoSpaceDN/>
              <w:bidi w:val="0"/>
              <w:adjustRightInd w:val="0"/>
              <w:spacing w:line="360" w:lineRule="auto"/>
              <w:jc w:val="left"/>
              <w:textAlignment w:val="auto"/>
              <w:rPr>
                <w:rFonts w:hint="eastAsia" w:ascii="仿宋" w:hAnsi="仿宋" w:eastAsia="仿宋" w:cs="仿宋"/>
                <w:sz w:val="24"/>
                <w:lang w:bidi="ar"/>
              </w:rPr>
            </w:pPr>
            <w:r>
              <w:rPr>
                <w:rFonts w:hint="eastAsia" w:ascii="仿宋" w:hAnsi="仿宋" w:eastAsia="仿宋" w:cs="仿宋"/>
                <w:sz w:val="24"/>
                <w:lang w:bidi="ar"/>
              </w:rPr>
              <w:t>③职业健康管理体系认证证书</w:t>
            </w:r>
          </w:p>
          <w:p w14:paraId="18FE3D7E">
            <w:pPr>
              <w:keepNext w:val="0"/>
              <w:keepLines w:val="0"/>
              <w:pageBreakBefore w:val="0"/>
              <w:kinsoku/>
              <w:wordWrap/>
              <w:overflowPunct/>
              <w:topLinePunct w:val="0"/>
              <w:autoSpaceDE/>
              <w:autoSpaceDN/>
              <w:bidi w:val="0"/>
              <w:adjustRightInd w:val="0"/>
              <w:spacing w:line="360" w:lineRule="auto"/>
              <w:jc w:val="left"/>
              <w:textAlignment w:val="auto"/>
              <w:rPr>
                <w:rFonts w:hint="eastAsia" w:ascii="仿宋" w:hAnsi="仿宋" w:eastAsia="仿宋" w:cs="仿宋"/>
                <w:sz w:val="24"/>
                <w:lang w:bidi="ar"/>
              </w:rPr>
            </w:pPr>
            <w:r>
              <w:rPr>
                <w:rFonts w:hint="eastAsia" w:ascii="仿宋" w:hAnsi="仿宋" w:eastAsia="仿宋" w:cs="仿宋"/>
                <w:sz w:val="24"/>
                <w:lang w:bidi="ar"/>
              </w:rPr>
              <w:t>每个证书得2分，最高得6分。</w:t>
            </w:r>
          </w:p>
          <w:p w14:paraId="5DC4372B">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color w:val="auto"/>
                <w:szCs w:val="21"/>
              </w:rPr>
            </w:pPr>
            <w:r>
              <w:rPr>
                <w:rFonts w:hint="eastAsia" w:ascii="仿宋" w:hAnsi="仿宋" w:eastAsia="仿宋" w:cs="仿宋"/>
                <w:b/>
                <w:bCs/>
                <w:sz w:val="24"/>
                <w:lang w:eastAsia="zh-CN" w:bidi="ar"/>
              </w:rPr>
              <w:t>【</w:t>
            </w:r>
            <w:r>
              <w:rPr>
                <w:rFonts w:hint="eastAsia" w:ascii="仿宋" w:hAnsi="仿宋" w:eastAsia="仿宋" w:cs="仿宋"/>
                <w:b/>
                <w:bCs/>
                <w:sz w:val="24"/>
                <w:lang w:val="en-US" w:eastAsia="zh-CN" w:bidi="ar"/>
              </w:rPr>
              <w:t>证明材料：</w:t>
            </w:r>
            <w:r>
              <w:rPr>
                <w:rFonts w:hint="eastAsia" w:ascii="仿宋" w:hAnsi="仿宋" w:eastAsia="仿宋" w:cs="仿宋"/>
                <w:b/>
                <w:bCs/>
                <w:sz w:val="24"/>
                <w:lang w:bidi="ar"/>
              </w:rPr>
              <w:t>上述证书认证范围须涵盖内容为“档案数字化”或“档案整理服务”以投标文件提供的证书扫描件为准，同时提供国家认证认可监督管理委员会官方网站上相关证书有效的网页截图或网站打印页，不提供不得分。</w:t>
            </w:r>
            <w:r>
              <w:rPr>
                <w:rFonts w:hint="eastAsia" w:ascii="仿宋" w:hAnsi="仿宋" w:eastAsia="仿宋" w:cs="仿宋"/>
                <w:b/>
                <w:bCs/>
                <w:sz w:val="24"/>
                <w:lang w:eastAsia="zh-CN" w:bidi="ar"/>
              </w:rPr>
              <w:t>】</w:t>
            </w:r>
          </w:p>
        </w:tc>
        <w:tc>
          <w:tcPr>
            <w:tcW w:w="414" w:type="pct"/>
            <w:noWrap w:val="0"/>
            <w:vAlign w:val="center"/>
          </w:tcPr>
          <w:p w14:paraId="5FBDA26C">
            <w:pPr>
              <w:snapToGrid w:val="0"/>
              <w:spacing w:line="360" w:lineRule="auto"/>
              <w:jc w:val="center"/>
              <w:rPr>
                <w:rFonts w:hint="eastAsia" w:ascii="仿宋" w:hAnsi="仿宋" w:eastAsia="仿宋" w:cs="仿宋"/>
                <w:szCs w:val="21"/>
                <w:lang w:val="en-US" w:eastAsia="zh-CN"/>
              </w:rPr>
            </w:pPr>
            <w:r>
              <w:rPr>
                <w:rFonts w:hint="eastAsia" w:ascii="仿宋" w:hAnsi="仿宋" w:eastAsia="仿宋" w:cs="仿宋"/>
                <w:szCs w:val="21"/>
                <w:lang w:val="en-US" w:eastAsia="zh-CN"/>
              </w:rPr>
              <w:t>6</w:t>
            </w:r>
          </w:p>
        </w:tc>
        <w:tc>
          <w:tcPr>
            <w:tcW w:w="393" w:type="pct"/>
            <w:noWrap w:val="0"/>
            <w:vAlign w:val="center"/>
          </w:tcPr>
          <w:p w14:paraId="3811CE3D">
            <w:pPr>
              <w:snapToGrid w:val="0"/>
              <w:spacing w:line="360" w:lineRule="auto"/>
              <w:jc w:val="center"/>
              <w:rPr>
                <w:rFonts w:hint="eastAsia" w:ascii="仿宋" w:hAnsi="仿宋" w:eastAsia="仿宋" w:cs="仿宋"/>
                <w:bCs/>
                <w:szCs w:val="21"/>
                <w:lang w:val="en-US" w:eastAsia="zh-CN"/>
              </w:rPr>
            </w:pPr>
            <w:r>
              <w:rPr>
                <w:rFonts w:hint="eastAsia" w:ascii="仿宋" w:hAnsi="仿宋" w:eastAsia="仿宋" w:cs="仿宋"/>
                <w:bCs/>
                <w:szCs w:val="21"/>
                <w:lang w:val="en-US" w:eastAsia="zh-CN"/>
              </w:rPr>
              <w:t>客观分</w:t>
            </w:r>
          </w:p>
        </w:tc>
        <w:tc>
          <w:tcPr>
            <w:tcW w:w="562" w:type="pct"/>
            <w:vMerge w:val="restart"/>
            <w:noWrap w:val="0"/>
            <w:vAlign w:val="center"/>
          </w:tcPr>
          <w:p w14:paraId="0C78F47E">
            <w:pPr>
              <w:snapToGrid w:val="0"/>
              <w:spacing w:line="360" w:lineRule="auto"/>
              <w:jc w:val="center"/>
              <w:rPr>
                <w:rFonts w:hint="eastAsia" w:ascii="仿宋" w:hAnsi="仿宋" w:eastAsia="仿宋" w:cs="仿宋"/>
                <w:bCs/>
                <w:szCs w:val="21"/>
              </w:rPr>
            </w:pPr>
            <w:r>
              <w:rPr>
                <w:rFonts w:hint="eastAsia" w:ascii="仿宋" w:hAnsi="仿宋" w:eastAsia="仿宋" w:cs="仿宋"/>
                <w:color w:val="000000"/>
                <w:sz w:val="24"/>
              </w:rPr>
              <w:t>企业资信评分</w:t>
            </w:r>
          </w:p>
        </w:tc>
      </w:tr>
      <w:tr w14:paraId="66339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vMerge w:val="continue"/>
            <w:noWrap w:val="0"/>
            <w:vAlign w:val="center"/>
          </w:tcPr>
          <w:p w14:paraId="15A35983">
            <w:pPr>
              <w:snapToGrid w:val="0"/>
              <w:spacing w:line="360" w:lineRule="auto"/>
              <w:jc w:val="center"/>
              <w:rPr>
                <w:rFonts w:hint="eastAsia" w:ascii="仿宋" w:hAnsi="仿宋" w:eastAsia="仿宋" w:cs="仿宋"/>
                <w:szCs w:val="21"/>
              </w:rPr>
            </w:pPr>
          </w:p>
        </w:tc>
        <w:tc>
          <w:tcPr>
            <w:tcW w:w="3263" w:type="pct"/>
            <w:noWrap w:val="0"/>
            <w:vAlign w:val="center"/>
          </w:tcPr>
          <w:p w14:paraId="0268CBD7">
            <w:pPr>
              <w:keepNext w:val="0"/>
              <w:keepLines w:val="0"/>
              <w:pageBreakBefore w:val="0"/>
              <w:kinsoku/>
              <w:wordWrap/>
              <w:overflowPunct/>
              <w:topLinePunct w:val="0"/>
              <w:autoSpaceDE/>
              <w:autoSpaceDN/>
              <w:bidi w:val="0"/>
              <w:adjustRightInd w:val="0"/>
              <w:spacing w:line="360" w:lineRule="auto"/>
              <w:jc w:val="left"/>
              <w:textAlignment w:val="auto"/>
              <w:rPr>
                <w:rFonts w:hint="eastAsia" w:ascii="仿宋" w:hAnsi="仿宋" w:eastAsia="仿宋" w:cs="仿宋"/>
                <w:sz w:val="24"/>
                <w:highlight w:val="none"/>
                <w:lang w:bidi="ar"/>
              </w:rPr>
            </w:pPr>
            <w:r>
              <w:rPr>
                <w:rFonts w:hint="eastAsia" w:ascii="仿宋" w:hAnsi="仿宋" w:eastAsia="仿宋" w:cs="仿宋"/>
                <w:sz w:val="24"/>
                <w:highlight w:val="none"/>
                <w:lang w:bidi="ar"/>
              </w:rPr>
              <w:t>投标人具有有效期内的</w:t>
            </w:r>
          </w:p>
          <w:p w14:paraId="62FBE63C">
            <w:pPr>
              <w:keepNext w:val="0"/>
              <w:keepLines w:val="0"/>
              <w:pageBreakBefore w:val="0"/>
              <w:kinsoku/>
              <w:wordWrap/>
              <w:overflowPunct/>
              <w:topLinePunct w:val="0"/>
              <w:autoSpaceDE/>
              <w:autoSpaceDN/>
              <w:bidi w:val="0"/>
              <w:adjustRightInd w:val="0"/>
              <w:spacing w:line="360" w:lineRule="auto"/>
              <w:jc w:val="left"/>
              <w:textAlignment w:val="auto"/>
              <w:rPr>
                <w:rFonts w:hint="eastAsia" w:ascii="仿宋" w:hAnsi="仿宋" w:eastAsia="仿宋" w:cs="仿宋"/>
                <w:sz w:val="24"/>
                <w:highlight w:val="none"/>
                <w:lang w:bidi="ar"/>
              </w:rPr>
            </w:pPr>
            <w:r>
              <w:rPr>
                <w:rFonts w:hint="eastAsia" w:ascii="仿宋" w:hAnsi="仿宋" w:eastAsia="仿宋" w:cs="仿宋"/>
                <w:sz w:val="24"/>
                <w:highlight w:val="none"/>
                <w:lang w:bidi="ar"/>
              </w:rPr>
              <w:t>①档案管理服务认证证书</w:t>
            </w:r>
          </w:p>
          <w:p w14:paraId="2BF9A478">
            <w:pPr>
              <w:keepNext w:val="0"/>
              <w:keepLines w:val="0"/>
              <w:pageBreakBefore w:val="0"/>
              <w:kinsoku/>
              <w:wordWrap/>
              <w:overflowPunct/>
              <w:topLinePunct w:val="0"/>
              <w:autoSpaceDE/>
              <w:autoSpaceDN/>
              <w:bidi w:val="0"/>
              <w:adjustRightInd w:val="0"/>
              <w:spacing w:line="360" w:lineRule="auto"/>
              <w:jc w:val="left"/>
              <w:textAlignment w:val="auto"/>
              <w:rPr>
                <w:rFonts w:hint="default" w:eastAsia="仿宋"/>
                <w:highlight w:val="none"/>
                <w:lang w:val="en-US" w:eastAsia="zh-CN"/>
              </w:rPr>
            </w:pPr>
            <w:r>
              <w:rPr>
                <w:rFonts w:hint="eastAsia" w:ascii="仿宋" w:hAnsi="仿宋" w:eastAsia="仿宋" w:cs="仿宋"/>
                <w:sz w:val="24"/>
                <w:highlight w:val="none"/>
                <w:lang w:bidi="ar"/>
              </w:rPr>
              <w:t>②</w:t>
            </w:r>
            <w:r>
              <w:rPr>
                <w:rFonts w:hint="eastAsia" w:ascii="仿宋" w:hAnsi="仿宋" w:eastAsia="仿宋" w:cs="仿宋"/>
                <w:sz w:val="24"/>
                <w:highlight w:val="none"/>
                <w:lang w:val="en-US" w:eastAsia="zh-CN" w:bidi="ar"/>
              </w:rPr>
              <w:t>档案数字化服务认证证书</w:t>
            </w:r>
          </w:p>
          <w:p w14:paraId="66A61944">
            <w:pPr>
              <w:keepNext w:val="0"/>
              <w:keepLines w:val="0"/>
              <w:pageBreakBefore w:val="0"/>
              <w:kinsoku/>
              <w:wordWrap/>
              <w:overflowPunct/>
              <w:topLinePunct w:val="0"/>
              <w:autoSpaceDE/>
              <w:autoSpaceDN/>
              <w:bidi w:val="0"/>
              <w:adjustRightInd w:val="0"/>
              <w:spacing w:line="360" w:lineRule="auto"/>
              <w:jc w:val="left"/>
              <w:textAlignment w:val="auto"/>
              <w:rPr>
                <w:rFonts w:hint="eastAsia" w:ascii="仿宋" w:hAnsi="仿宋" w:eastAsia="仿宋" w:cs="仿宋"/>
                <w:sz w:val="24"/>
                <w:highlight w:val="none"/>
                <w:lang w:bidi="ar"/>
              </w:rPr>
            </w:pPr>
            <w:r>
              <w:rPr>
                <w:rFonts w:hint="eastAsia" w:ascii="仿宋" w:hAnsi="仿宋" w:eastAsia="仿宋" w:cs="仿宋"/>
                <w:sz w:val="24"/>
                <w:highlight w:val="none"/>
                <w:lang w:bidi="ar"/>
              </w:rPr>
              <w:t>每个证书得2分，最高得</w:t>
            </w:r>
            <w:r>
              <w:rPr>
                <w:rFonts w:hint="eastAsia" w:ascii="仿宋" w:hAnsi="仿宋" w:eastAsia="仿宋" w:cs="仿宋"/>
                <w:sz w:val="24"/>
                <w:highlight w:val="none"/>
                <w:lang w:val="en-US" w:eastAsia="zh-CN" w:bidi="ar"/>
              </w:rPr>
              <w:t>4</w:t>
            </w:r>
            <w:r>
              <w:rPr>
                <w:rFonts w:hint="eastAsia" w:ascii="仿宋" w:hAnsi="仿宋" w:eastAsia="仿宋" w:cs="仿宋"/>
                <w:sz w:val="24"/>
                <w:highlight w:val="none"/>
                <w:lang w:bidi="ar"/>
              </w:rPr>
              <w:t>分。</w:t>
            </w:r>
          </w:p>
          <w:p w14:paraId="69AF9428">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color w:val="auto"/>
                <w:szCs w:val="21"/>
              </w:rPr>
            </w:pPr>
            <w:r>
              <w:rPr>
                <w:rFonts w:hint="eastAsia" w:ascii="仿宋" w:hAnsi="仿宋" w:eastAsia="仿宋" w:cs="仿宋"/>
                <w:b/>
                <w:bCs/>
                <w:sz w:val="24"/>
                <w:lang w:eastAsia="zh-CN" w:bidi="ar"/>
              </w:rPr>
              <w:t>【</w:t>
            </w:r>
            <w:r>
              <w:rPr>
                <w:rFonts w:hint="eastAsia" w:ascii="仿宋" w:hAnsi="仿宋" w:eastAsia="仿宋" w:cs="仿宋"/>
                <w:b/>
                <w:bCs/>
                <w:sz w:val="24"/>
                <w:lang w:val="en-US" w:eastAsia="zh-CN" w:bidi="ar"/>
              </w:rPr>
              <w:t>证明材料：</w:t>
            </w:r>
            <w:r>
              <w:rPr>
                <w:rFonts w:hint="eastAsia" w:ascii="仿宋" w:hAnsi="仿宋" w:eastAsia="仿宋" w:cs="仿宋"/>
                <w:b/>
                <w:bCs/>
                <w:sz w:val="24"/>
                <w:lang w:bidi="ar"/>
              </w:rPr>
              <w:t>上述证书认证范围须涵盖内容为“档案数字化”或“档案整理服务”以投标文件提供的证书扫描件为准，不提供不得分。</w:t>
            </w:r>
            <w:r>
              <w:rPr>
                <w:rFonts w:hint="eastAsia" w:ascii="仿宋" w:hAnsi="仿宋" w:eastAsia="仿宋" w:cs="仿宋"/>
                <w:b/>
                <w:bCs/>
                <w:sz w:val="24"/>
                <w:lang w:eastAsia="zh-CN" w:bidi="ar"/>
              </w:rPr>
              <w:t>】</w:t>
            </w:r>
          </w:p>
        </w:tc>
        <w:tc>
          <w:tcPr>
            <w:tcW w:w="414" w:type="pct"/>
            <w:noWrap w:val="0"/>
            <w:vAlign w:val="center"/>
          </w:tcPr>
          <w:p w14:paraId="6C79EB2C">
            <w:pPr>
              <w:snapToGrid w:val="0"/>
              <w:spacing w:line="360" w:lineRule="auto"/>
              <w:jc w:val="center"/>
              <w:rPr>
                <w:rFonts w:hint="eastAsia" w:ascii="仿宋" w:hAnsi="仿宋" w:eastAsia="仿宋" w:cs="仿宋"/>
                <w:szCs w:val="21"/>
                <w:lang w:val="en-US" w:eastAsia="zh-CN"/>
              </w:rPr>
            </w:pPr>
            <w:r>
              <w:rPr>
                <w:rFonts w:hint="eastAsia" w:ascii="仿宋" w:hAnsi="仿宋" w:eastAsia="仿宋" w:cs="仿宋"/>
                <w:szCs w:val="21"/>
                <w:lang w:val="en-US" w:eastAsia="zh-CN"/>
              </w:rPr>
              <w:t>4</w:t>
            </w:r>
          </w:p>
        </w:tc>
        <w:tc>
          <w:tcPr>
            <w:tcW w:w="393" w:type="pct"/>
            <w:noWrap w:val="0"/>
            <w:vAlign w:val="center"/>
          </w:tcPr>
          <w:p w14:paraId="1EA61FA6">
            <w:pPr>
              <w:snapToGrid w:val="0"/>
              <w:spacing w:line="360" w:lineRule="auto"/>
              <w:jc w:val="center"/>
              <w:rPr>
                <w:rFonts w:hint="eastAsia" w:ascii="仿宋" w:hAnsi="仿宋" w:eastAsia="仿宋" w:cs="仿宋"/>
                <w:bCs/>
                <w:szCs w:val="21"/>
              </w:rPr>
            </w:pPr>
            <w:r>
              <w:rPr>
                <w:rFonts w:hint="eastAsia" w:ascii="仿宋" w:hAnsi="仿宋" w:eastAsia="仿宋" w:cs="仿宋"/>
                <w:bCs/>
                <w:szCs w:val="21"/>
                <w:lang w:val="en-US" w:eastAsia="zh-CN"/>
              </w:rPr>
              <w:t>客观分</w:t>
            </w:r>
          </w:p>
        </w:tc>
        <w:tc>
          <w:tcPr>
            <w:tcW w:w="562" w:type="pct"/>
            <w:vMerge w:val="continue"/>
            <w:noWrap w:val="0"/>
            <w:vAlign w:val="center"/>
          </w:tcPr>
          <w:p w14:paraId="09132FE7">
            <w:pPr>
              <w:snapToGrid w:val="0"/>
              <w:spacing w:line="360" w:lineRule="auto"/>
              <w:jc w:val="center"/>
              <w:rPr>
                <w:rFonts w:hint="eastAsia" w:ascii="仿宋" w:hAnsi="仿宋" w:eastAsia="仿宋" w:cs="仿宋"/>
                <w:bCs/>
                <w:szCs w:val="21"/>
              </w:rPr>
            </w:pPr>
          </w:p>
        </w:tc>
      </w:tr>
      <w:tr w14:paraId="13AF9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vMerge w:val="restart"/>
            <w:noWrap w:val="0"/>
            <w:vAlign w:val="center"/>
          </w:tcPr>
          <w:p w14:paraId="05F72035">
            <w:pPr>
              <w:snapToGrid w:val="0"/>
              <w:spacing w:line="360" w:lineRule="auto"/>
              <w:jc w:val="center"/>
              <w:rPr>
                <w:rFonts w:hint="eastAsia" w:ascii="仿宋" w:hAnsi="仿宋" w:eastAsia="仿宋" w:cs="仿宋"/>
                <w:szCs w:val="21"/>
                <w:lang w:val="en-US" w:eastAsia="zh-CN"/>
              </w:rPr>
            </w:pPr>
            <w:r>
              <w:rPr>
                <w:rFonts w:hint="eastAsia" w:ascii="仿宋" w:hAnsi="仿宋" w:eastAsia="仿宋" w:cs="仿宋"/>
                <w:szCs w:val="21"/>
                <w:lang w:val="en-US" w:eastAsia="zh-CN"/>
              </w:rPr>
              <w:t>2</w:t>
            </w:r>
          </w:p>
        </w:tc>
        <w:tc>
          <w:tcPr>
            <w:tcW w:w="3263" w:type="pct"/>
            <w:noWrap w:val="0"/>
            <w:vAlign w:val="center"/>
          </w:tcPr>
          <w:p w14:paraId="0CA77551">
            <w:pPr>
              <w:keepNext w:val="0"/>
              <w:keepLines w:val="0"/>
              <w:pageBreakBefore w:val="0"/>
              <w:kinsoku/>
              <w:wordWrap/>
              <w:overflowPunct/>
              <w:topLinePunct w:val="0"/>
              <w:autoSpaceDE/>
              <w:autoSpaceDN/>
              <w:bidi w:val="0"/>
              <w:adjustRightInd w:val="0"/>
              <w:spacing w:line="360" w:lineRule="auto"/>
              <w:jc w:val="left"/>
              <w:textAlignment w:val="auto"/>
              <w:rPr>
                <w:rFonts w:hint="eastAsia" w:ascii="仿宋" w:hAnsi="仿宋" w:eastAsia="仿宋" w:cs="仿宋"/>
                <w:sz w:val="24"/>
                <w:lang w:eastAsia="zh-CN" w:bidi="ar"/>
              </w:rPr>
            </w:pPr>
            <w:r>
              <w:rPr>
                <w:rFonts w:hint="eastAsia" w:ascii="仿宋" w:hAnsi="仿宋" w:eastAsia="仿宋" w:cs="仿宋"/>
                <w:sz w:val="24"/>
                <w:lang w:bidi="ar"/>
              </w:rPr>
              <w:t>根据投标人是否具有详细的加工流程整体设计方案。主要包括档案交接、扫描前处理、目录建库、档案扫描、影像处理、质检流程、装订还原等。</w:t>
            </w:r>
            <w:r>
              <w:rPr>
                <w:rFonts w:hint="eastAsia" w:ascii="仿宋" w:hAnsi="仿宋" w:eastAsia="仿宋" w:cs="仿宋"/>
                <w:sz w:val="24"/>
                <w:lang w:val="en-US" w:eastAsia="zh-CN" w:bidi="ar"/>
              </w:rPr>
              <w:t>根据</w:t>
            </w:r>
            <w:r>
              <w:rPr>
                <w:rFonts w:hint="eastAsia" w:ascii="仿宋" w:hAnsi="仿宋" w:eastAsia="仿宋" w:cs="仿宋"/>
                <w:sz w:val="24"/>
                <w:lang w:bidi="ar"/>
              </w:rPr>
              <w:t>方案内容</w:t>
            </w:r>
            <w:r>
              <w:rPr>
                <w:rFonts w:hint="eastAsia" w:ascii="仿宋" w:hAnsi="仿宋" w:eastAsia="仿宋" w:cs="仿宋"/>
                <w:sz w:val="24"/>
                <w:lang w:val="en-US" w:eastAsia="zh-CN" w:bidi="ar"/>
              </w:rPr>
              <w:t>是否</w:t>
            </w:r>
            <w:r>
              <w:rPr>
                <w:rFonts w:hint="eastAsia" w:ascii="仿宋" w:hAnsi="仿宋" w:eastAsia="仿宋" w:cs="仿宋"/>
                <w:sz w:val="24"/>
                <w:lang w:bidi="ar"/>
              </w:rPr>
              <w:t>全面，档案加工流程</w:t>
            </w:r>
            <w:r>
              <w:rPr>
                <w:rFonts w:hint="eastAsia" w:ascii="仿宋" w:hAnsi="仿宋" w:eastAsia="仿宋" w:cs="仿宋"/>
                <w:sz w:val="24"/>
                <w:lang w:val="en-US" w:eastAsia="zh-CN" w:bidi="ar"/>
              </w:rPr>
              <w:t>是否</w:t>
            </w:r>
            <w:r>
              <w:rPr>
                <w:rFonts w:hint="eastAsia" w:ascii="仿宋" w:hAnsi="仿宋" w:eastAsia="仿宋" w:cs="仿宋"/>
                <w:sz w:val="24"/>
                <w:lang w:bidi="ar"/>
              </w:rPr>
              <w:t>详实，切合项目实际</w:t>
            </w:r>
            <w:r>
              <w:rPr>
                <w:rFonts w:hint="eastAsia" w:ascii="仿宋" w:hAnsi="仿宋" w:eastAsia="仿宋" w:cs="仿宋"/>
                <w:sz w:val="24"/>
                <w:lang w:val="en-US" w:eastAsia="zh-CN" w:bidi="ar"/>
              </w:rPr>
              <w:t>等方面进行打分</w:t>
            </w:r>
            <w:r>
              <w:rPr>
                <w:rFonts w:hint="eastAsia" w:ascii="仿宋" w:hAnsi="仿宋" w:eastAsia="仿宋" w:cs="仿宋"/>
                <w:sz w:val="24"/>
                <w:lang w:eastAsia="zh-CN" w:bidi="ar"/>
              </w:rPr>
              <w:t>。</w:t>
            </w:r>
          </w:p>
          <w:p w14:paraId="5C748B22">
            <w:pPr>
              <w:keepNext w:val="0"/>
              <w:keepLines w:val="0"/>
              <w:pageBreakBefore w:val="0"/>
              <w:kinsoku/>
              <w:wordWrap/>
              <w:overflowPunct/>
              <w:topLinePunct w:val="0"/>
              <w:autoSpaceDE/>
              <w:autoSpaceDN/>
              <w:bidi w:val="0"/>
              <w:adjustRightInd w:val="0"/>
              <w:spacing w:line="360" w:lineRule="auto"/>
              <w:jc w:val="left"/>
              <w:textAlignment w:val="auto"/>
              <w:rPr>
                <w:rFonts w:hint="eastAsia" w:ascii="仿宋" w:hAnsi="仿宋" w:eastAsia="仿宋" w:cs="仿宋"/>
                <w:color w:val="auto"/>
                <w:szCs w:val="21"/>
              </w:rPr>
            </w:pPr>
            <w:r>
              <w:rPr>
                <w:rFonts w:hint="eastAsia" w:ascii="仿宋" w:hAnsi="仿宋" w:eastAsia="仿宋" w:cs="仿宋"/>
                <w:b/>
                <w:bCs/>
                <w:color w:val="000000"/>
                <w:sz w:val="24"/>
                <w:lang w:eastAsia="zh-CN"/>
              </w:rPr>
              <w:t>【</w:t>
            </w:r>
            <w:r>
              <w:rPr>
                <w:rFonts w:hint="eastAsia" w:ascii="仿宋" w:hAnsi="仿宋" w:eastAsia="仿宋" w:cs="仿宋"/>
                <w:b/>
                <w:bCs/>
                <w:color w:val="000000"/>
                <w:sz w:val="24"/>
              </w:rPr>
              <w:t>评分范围</w:t>
            </w:r>
            <w:r>
              <w:rPr>
                <w:rFonts w:hint="eastAsia" w:ascii="仿宋" w:hAnsi="仿宋" w:eastAsia="仿宋" w:cs="仿宋"/>
                <w:b/>
                <w:bCs/>
                <w:color w:val="000000"/>
                <w:sz w:val="24"/>
                <w:lang w:eastAsia="zh-CN"/>
              </w:rPr>
              <w:t>：</w:t>
            </w:r>
            <w:r>
              <w:rPr>
                <w:rFonts w:hint="eastAsia" w:ascii="仿宋" w:hAnsi="仿宋" w:eastAsia="仿宋" w:cs="仿宋"/>
                <w:b/>
                <w:bCs/>
                <w:color w:val="000000"/>
                <w:sz w:val="24"/>
                <w:lang w:val="en-US" w:eastAsia="zh-CN"/>
              </w:rPr>
              <w:t>6；5；4；3；2；1；0】</w:t>
            </w:r>
          </w:p>
        </w:tc>
        <w:tc>
          <w:tcPr>
            <w:tcW w:w="414" w:type="pct"/>
            <w:noWrap w:val="0"/>
            <w:vAlign w:val="center"/>
          </w:tcPr>
          <w:p w14:paraId="5BEEEB45">
            <w:pPr>
              <w:snapToGrid w:val="0"/>
              <w:spacing w:line="360" w:lineRule="auto"/>
              <w:jc w:val="center"/>
              <w:rPr>
                <w:rFonts w:hint="eastAsia" w:ascii="仿宋" w:hAnsi="仿宋" w:eastAsia="仿宋" w:cs="仿宋"/>
                <w:szCs w:val="21"/>
                <w:lang w:val="en-US" w:eastAsia="zh-CN"/>
              </w:rPr>
            </w:pPr>
            <w:r>
              <w:rPr>
                <w:rFonts w:hint="eastAsia" w:ascii="仿宋" w:hAnsi="仿宋" w:eastAsia="仿宋" w:cs="仿宋"/>
                <w:szCs w:val="21"/>
                <w:lang w:val="en-US" w:eastAsia="zh-CN"/>
              </w:rPr>
              <w:t>6</w:t>
            </w:r>
          </w:p>
        </w:tc>
        <w:tc>
          <w:tcPr>
            <w:tcW w:w="393" w:type="pct"/>
            <w:noWrap w:val="0"/>
            <w:vAlign w:val="center"/>
          </w:tcPr>
          <w:p w14:paraId="33B39B2E">
            <w:pPr>
              <w:snapToGrid w:val="0"/>
              <w:spacing w:line="360" w:lineRule="auto"/>
              <w:jc w:val="center"/>
              <w:rPr>
                <w:rFonts w:hint="eastAsia" w:ascii="仿宋" w:hAnsi="仿宋" w:eastAsia="仿宋" w:cs="仿宋"/>
                <w:bCs/>
                <w:szCs w:val="21"/>
                <w:lang w:val="en-US" w:eastAsia="zh-CN"/>
              </w:rPr>
            </w:pPr>
            <w:r>
              <w:rPr>
                <w:rFonts w:hint="eastAsia" w:ascii="仿宋" w:hAnsi="仿宋" w:eastAsia="仿宋" w:cs="仿宋"/>
                <w:bCs/>
                <w:szCs w:val="21"/>
                <w:lang w:val="en-US" w:eastAsia="zh-CN"/>
              </w:rPr>
              <w:t>主观分</w:t>
            </w:r>
          </w:p>
        </w:tc>
        <w:tc>
          <w:tcPr>
            <w:tcW w:w="562" w:type="pct"/>
            <w:vMerge w:val="restart"/>
            <w:noWrap w:val="0"/>
            <w:vAlign w:val="center"/>
          </w:tcPr>
          <w:p w14:paraId="1D10455C">
            <w:pPr>
              <w:snapToGrid w:val="0"/>
              <w:spacing w:line="360" w:lineRule="auto"/>
              <w:jc w:val="center"/>
              <w:rPr>
                <w:rFonts w:hint="eastAsia" w:ascii="仿宋" w:hAnsi="仿宋" w:eastAsia="仿宋" w:cs="仿宋"/>
                <w:bCs/>
                <w:szCs w:val="21"/>
              </w:rPr>
            </w:pPr>
            <w:r>
              <w:rPr>
                <w:rFonts w:hint="eastAsia" w:ascii="仿宋" w:hAnsi="仿宋" w:eastAsia="仿宋" w:cs="仿宋"/>
                <w:color w:val="000000"/>
                <w:sz w:val="24"/>
              </w:rPr>
              <w:t>技术方案</w:t>
            </w:r>
          </w:p>
        </w:tc>
      </w:tr>
      <w:tr w14:paraId="199B7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vMerge w:val="continue"/>
            <w:noWrap w:val="0"/>
            <w:vAlign w:val="center"/>
          </w:tcPr>
          <w:p w14:paraId="3919C621">
            <w:pPr>
              <w:snapToGrid w:val="0"/>
              <w:spacing w:line="360" w:lineRule="auto"/>
              <w:jc w:val="center"/>
              <w:rPr>
                <w:rFonts w:hint="eastAsia" w:ascii="仿宋" w:hAnsi="仿宋" w:eastAsia="仿宋" w:cs="仿宋"/>
                <w:szCs w:val="21"/>
              </w:rPr>
            </w:pPr>
          </w:p>
        </w:tc>
        <w:tc>
          <w:tcPr>
            <w:tcW w:w="3263" w:type="pct"/>
            <w:noWrap w:val="0"/>
            <w:vAlign w:val="center"/>
          </w:tcPr>
          <w:p w14:paraId="2C7E0E0A">
            <w:pPr>
              <w:keepNext w:val="0"/>
              <w:keepLines w:val="0"/>
              <w:pageBreakBefore w:val="0"/>
              <w:kinsoku/>
              <w:wordWrap/>
              <w:overflowPunct/>
              <w:topLinePunct w:val="0"/>
              <w:autoSpaceDE/>
              <w:autoSpaceDN/>
              <w:bidi w:val="0"/>
              <w:adjustRightInd w:val="0"/>
              <w:spacing w:line="360" w:lineRule="auto"/>
              <w:jc w:val="left"/>
              <w:textAlignment w:val="auto"/>
              <w:rPr>
                <w:rFonts w:hint="eastAsia" w:ascii="仿宋" w:hAnsi="仿宋" w:eastAsia="仿宋" w:cs="仿宋"/>
                <w:color w:val="000000"/>
                <w:sz w:val="24"/>
                <w:lang w:eastAsia="zh-CN"/>
              </w:rPr>
            </w:pPr>
            <w:r>
              <w:rPr>
                <w:rFonts w:hint="eastAsia" w:ascii="仿宋" w:hAnsi="仿宋" w:eastAsia="仿宋" w:cs="仿宋"/>
                <w:sz w:val="24"/>
                <w:lang w:bidi="ar"/>
              </w:rPr>
              <w:t>根据投标人</w:t>
            </w:r>
            <w:r>
              <w:rPr>
                <w:rFonts w:hint="eastAsia" w:ascii="仿宋" w:hAnsi="仿宋" w:eastAsia="仿宋" w:cs="仿宋"/>
                <w:color w:val="000000"/>
                <w:kern w:val="0"/>
                <w:sz w:val="24"/>
              </w:rPr>
              <w:t>针对本项目的需求分析明确、有针对性。</w:t>
            </w:r>
            <w:r>
              <w:rPr>
                <w:rFonts w:hint="eastAsia" w:ascii="仿宋" w:hAnsi="仿宋" w:eastAsia="仿宋" w:cs="仿宋"/>
                <w:color w:val="000000"/>
                <w:sz w:val="24"/>
              </w:rPr>
              <w:t>分析详尽、针对性强</w:t>
            </w:r>
            <w:r>
              <w:rPr>
                <w:rFonts w:hint="eastAsia" w:ascii="仿宋" w:hAnsi="仿宋" w:eastAsia="仿宋" w:cs="仿宋"/>
                <w:color w:val="000000"/>
                <w:sz w:val="24"/>
                <w:lang w:val="en-US" w:eastAsia="zh-CN"/>
              </w:rPr>
              <w:t>，</w:t>
            </w:r>
            <w:r>
              <w:rPr>
                <w:rFonts w:hint="eastAsia" w:ascii="仿宋" w:hAnsi="仿宋" w:eastAsia="仿宋" w:cs="仿宋"/>
                <w:sz w:val="24"/>
                <w:lang w:bidi="ar"/>
              </w:rPr>
              <w:t>切合项目实际</w:t>
            </w:r>
            <w:r>
              <w:rPr>
                <w:rFonts w:hint="eastAsia" w:ascii="仿宋" w:hAnsi="仿宋" w:eastAsia="仿宋" w:cs="仿宋"/>
                <w:sz w:val="24"/>
                <w:lang w:eastAsia="zh-CN" w:bidi="ar"/>
              </w:rPr>
              <w:t>，</w:t>
            </w:r>
            <w:r>
              <w:rPr>
                <w:rFonts w:hint="eastAsia" w:ascii="仿宋" w:hAnsi="仿宋" w:eastAsia="仿宋" w:cs="仿宋"/>
                <w:color w:val="000000"/>
                <w:sz w:val="24"/>
                <w:lang w:val="en-US" w:eastAsia="zh-CN"/>
              </w:rPr>
              <w:t>满足采购需求的程度等方面进行打分</w:t>
            </w:r>
            <w:r>
              <w:rPr>
                <w:rFonts w:hint="eastAsia" w:ascii="仿宋" w:hAnsi="仿宋" w:eastAsia="仿宋" w:cs="仿宋"/>
                <w:color w:val="000000"/>
                <w:sz w:val="24"/>
                <w:lang w:eastAsia="zh-CN"/>
              </w:rPr>
              <w:t>。</w:t>
            </w:r>
          </w:p>
          <w:p w14:paraId="0C009032">
            <w:pPr>
              <w:keepNext w:val="0"/>
              <w:keepLines w:val="0"/>
              <w:pageBreakBefore w:val="0"/>
              <w:kinsoku/>
              <w:wordWrap/>
              <w:overflowPunct/>
              <w:topLinePunct w:val="0"/>
              <w:autoSpaceDE/>
              <w:autoSpaceDN/>
              <w:bidi w:val="0"/>
              <w:adjustRightInd w:val="0"/>
              <w:spacing w:line="360" w:lineRule="auto"/>
              <w:jc w:val="left"/>
              <w:textAlignment w:val="auto"/>
              <w:rPr>
                <w:rFonts w:hint="eastAsia" w:ascii="仿宋" w:hAnsi="仿宋" w:eastAsia="仿宋" w:cs="仿宋"/>
                <w:color w:val="auto"/>
                <w:szCs w:val="21"/>
              </w:rPr>
            </w:pPr>
            <w:r>
              <w:rPr>
                <w:rFonts w:hint="eastAsia" w:ascii="仿宋" w:hAnsi="仿宋" w:eastAsia="仿宋" w:cs="仿宋"/>
                <w:b/>
                <w:bCs/>
                <w:color w:val="000000"/>
                <w:sz w:val="24"/>
                <w:lang w:eastAsia="zh-CN"/>
              </w:rPr>
              <w:t>【</w:t>
            </w:r>
            <w:r>
              <w:rPr>
                <w:rFonts w:hint="eastAsia" w:ascii="仿宋" w:hAnsi="仿宋" w:eastAsia="仿宋" w:cs="仿宋"/>
                <w:b/>
                <w:bCs/>
                <w:color w:val="000000"/>
                <w:sz w:val="24"/>
              </w:rPr>
              <w:t>评分范围</w:t>
            </w:r>
            <w:r>
              <w:rPr>
                <w:rFonts w:hint="eastAsia" w:ascii="仿宋" w:hAnsi="仿宋" w:eastAsia="仿宋" w:cs="仿宋"/>
                <w:b/>
                <w:bCs/>
                <w:color w:val="000000"/>
                <w:sz w:val="24"/>
                <w:lang w:eastAsia="zh-CN"/>
              </w:rPr>
              <w:t>：</w:t>
            </w:r>
            <w:r>
              <w:rPr>
                <w:rFonts w:hint="eastAsia" w:ascii="仿宋" w:hAnsi="仿宋" w:eastAsia="仿宋" w:cs="仿宋"/>
                <w:b/>
                <w:bCs/>
                <w:color w:val="000000"/>
                <w:sz w:val="24"/>
                <w:lang w:val="en-US" w:eastAsia="zh-CN"/>
              </w:rPr>
              <w:t>6；5；4；3；2；1；0】</w:t>
            </w:r>
          </w:p>
        </w:tc>
        <w:tc>
          <w:tcPr>
            <w:tcW w:w="414" w:type="pct"/>
            <w:noWrap w:val="0"/>
            <w:vAlign w:val="center"/>
          </w:tcPr>
          <w:p w14:paraId="7F27E6C5">
            <w:pPr>
              <w:snapToGrid w:val="0"/>
              <w:spacing w:line="360" w:lineRule="auto"/>
              <w:jc w:val="center"/>
              <w:rPr>
                <w:rFonts w:hint="eastAsia" w:ascii="仿宋" w:hAnsi="仿宋" w:eastAsia="仿宋" w:cs="仿宋"/>
                <w:szCs w:val="21"/>
              </w:rPr>
            </w:pPr>
            <w:r>
              <w:rPr>
                <w:rFonts w:hint="eastAsia" w:ascii="仿宋" w:hAnsi="仿宋" w:eastAsia="仿宋" w:cs="仿宋"/>
                <w:szCs w:val="21"/>
                <w:lang w:val="en-US" w:eastAsia="zh-CN"/>
              </w:rPr>
              <w:t>6</w:t>
            </w:r>
          </w:p>
        </w:tc>
        <w:tc>
          <w:tcPr>
            <w:tcW w:w="393" w:type="pct"/>
            <w:noWrap w:val="0"/>
            <w:vAlign w:val="center"/>
          </w:tcPr>
          <w:p w14:paraId="7C390B62">
            <w:pPr>
              <w:snapToGrid w:val="0"/>
              <w:spacing w:line="360" w:lineRule="auto"/>
              <w:jc w:val="center"/>
              <w:rPr>
                <w:rFonts w:hint="eastAsia" w:ascii="仿宋" w:hAnsi="仿宋" w:eastAsia="仿宋" w:cs="仿宋"/>
                <w:bCs/>
                <w:szCs w:val="21"/>
              </w:rPr>
            </w:pPr>
            <w:r>
              <w:rPr>
                <w:rFonts w:hint="eastAsia" w:ascii="仿宋" w:hAnsi="仿宋" w:eastAsia="仿宋" w:cs="仿宋"/>
                <w:bCs/>
                <w:szCs w:val="21"/>
                <w:lang w:val="en-US" w:eastAsia="zh-CN"/>
              </w:rPr>
              <w:t>主观分</w:t>
            </w:r>
          </w:p>
        </w:tc>
        <w:tc>
          <w:tcPr>
            <w:tcW w:w="562" w:type="pct"/>
            <w:vMerge w:val="continue"/>
            <w:noWrap w:val="0"/>
            <w:vAlign w:val="center"/>
          </w:tcPr>
          <w:p w14:paraId="20FBE50C">
            <w:pPr>
              <w:snapToGrid w:val="0"/>
              <w:spacing w:line="360" w:lineRule="auto"/>
              <w:jc w:val="center"/>
              <w:rPr>
                <w:rFonts w:hint="eastAsia" w:ascii="仿宋" w:hAnsi="仿宋" w:eastAsia="仿宋" w:cs="仿宋"/>
                <w:bCs/>
                <w:szCs w:val="21"/>
              </w:rPr>
            </w:pPr>
          </w:p>
        </w:tc>
      </w:tr>
      <w:tr w14:paraId="6F63B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vMerge w:val="continue"/>
            <w:noWrap w:val="0"/>
            <w:vAlign w:val="center"/>
          </w:tcPr>
          <w:p w14:paraId="1D48E933">
            <w:pPr>
              <w:snapToGrid w:val="0"/>
              <w:spacing w:line="360" w:lineRule="auto"/>
              <w:jc w:val="center"/>
              <w:rPr>
                <w:rFonts w:hint="eastAsia" w:ascii="仿宋" w:hAnsi="仿宋" w:eastAsia="仿宋" w:cs="仿宋"/>
                <w:szCs w:val="21"/>
              </w:rPr>
            </w:pPr>
          </w:p>
        </w:tc>
        <w:tc>
          <w:tcPr>
            <w:tcW w:w="3263" w:type="pct"/>
            <w:noWrap w:val="0"/>
            <w:vAlign w:val="top"/>
          </w:tcPr>
          <w:p w14:paraId="6E99B6E3">
            <w:pPr>
              <w:keepNext w:val="0"/>
              <w:keepLines w:val="0"/>
              <w:pageBreakBefore w:val="0"/>
              <w:kinsoku/>
              <w:wordWrap/>
              <w:overflowPunct/>
              <w:topLinePunct w:val="0"/>
              <w:autoSpaceDE/>
              <w:autoSpaceDN/>
              <w:bidi w:val="0"/>
              <w:adjustRightInd w:val="0"/>
              <w:spacing w:line="360" w:lineRule="auto"/>
              <w:jc w:val="left"/>
              <w:textAlignment w:val="auto"/>
              <w:rPr>
                <w:rFonts w:hint="eastAsia" w:ascii="仿宋" w:hAnsi="仿宋" w:eastAsia="仿宋" w:cs="仿宋"/>
                <w:color w:val="000000"/>
                <w:sz w:val="24"/>
                <w:lang w:eastAsia="zh-CN"/>
              </w:rPr>
            </w:pPr>
            <w:r>
              <w:rPr>
                <w:rFonts w:hint="eastAsia" w:ascii="仿宋" w:hAnsi="仿宋" w:eastAsia="仿宋" w:cs="仿宋"/>
                <w:sz w:val="24"/>
                <w:lang w:bidi="ar"/>
              </w:rPr>
              <w:t>根据投标方案中相应的质量检验环节的描述，主要包括对扫描质检、图像质检、条目质检、索引质检、装订总检、成果总检等质检方案的描述。</w:t>
            </w:r>
            <w:r>
              <w:rPr>
                <w:rFonts w:hint="eastAsia" w:ascii="仿宋" w:hAnsi="仿宋" w:eastAsia="仿宋" w:cs="仿宋"/>
                <w:sz w:val="24"/>
                <w:lang w:val="en-US" w:eastAsia="zh-CN" w:bidi="ar"/>
              </w:rPr>
              <w:t>根据</w:t>
            </w:r>
            <w:r>
              <w:rPr>
                <w:rFonts w:hint="eastAsia" w:ascii="仿宋" w:hAnsi="仿宋" w:eastAsia="仿宋" w:cs="仿宋"/>
                <w:sz w:val="24"/>
                <w:lang w:bidi="ar"/>
              </w:rPr>
              <w:t>方案内容</w:t>
            </w:r>
            <w:r>
              <w:rPr>
                <w:rFonts w:hint="eastAsia" w:ascii="仿宋" w:hAnsi="仿宋" w:eastAsia="仿宋" w:cs="仿宋"/>
                <w:sz w:val="24"/>
                <w:lang w:val="en-US" w:eastAsia="zh-CN" w:bidi="ar"/>
              </w:rPr>
              <w:t>是否</w:t>
            </w:r>
            <w:r>
              <w:rPr>
                <w:rFonts w:hint="eastAsia" w:ascii="仿宋" w:hAnsi="仿宋" w:eastAsia="仿宋" w:cs="仿宋"/>
                <w:sz w:val="24"/>
                <w:lang w:bidi="ar"/>
              </w:rPr>
              <w:t>全面，质量检验及质量控制内容</w:t>
            </w:r>
            <w:r>
              <w:rPr>
                <w:rFonts w:hint="eastAsia" w:ascii="仿宋" w:hAnsi="仿宋" w:eastAsia="仿宋" w:cs="仿宋"/>
                <w:sz w:val="24"/>
                <w:lang w:val="en-US" w:eastAsia="zh-CN" w:bidi="ar"/>
              </w:rPr>
              <w:t>是否</w:t>
            </w:r>
            <w:r>
              <w:rPr>
                <w:rFonts w:hint="eastAsia" w:ascii="仿宋" w:hAnsi="仿宋" w:eastAsia="仿宋" w:cs="仿宋"/>
                <w:sz w:val="24"/>
                <w:lang w:bidi="ar"/>
              </w:rPr>
              <w:t>详实，</w:t>
            </w:r>
            <w:r>
              <w:rPr>
                <w:rFonts w:hint="eastAsia" w:ascii="仿宋" w:hAnsi="仿宋" w:eastAsia="仿宋" w:cs="仿宋"/>
                <w:sz w:val="24"/>
                <w:lang w:val="en-US" w:eastAsia="zh-CN" w:bidi="ar"/>
              </w:rPr>
              <w:t>是否</w:t>
            </w:r>
            <w:r>
              <w:rPr>
                <w:rFonts w:hint="eastAsia" w:ascii="仿宋" w:hAnsi="仿宋" w:eastAsia="仿宋" w:cs="仿宋"/>
                <w:sz w:val="24"/>
                <w:lang w:bidi="ar"/>
              </w:rPr>
              <w:t>切合项目实际</w:t>
            </w:r>
            <w:r>
              <w:rPr>
                <w:rFonts w:hint="eastAsia" w:ascii="仿宋" w:hAnsi="仿宋" w:eastAsia="仿宋" w:cs="仿宋"/>
                <w:color w:val="000000"/>
                <w:sz w:val="24"/>
                <w:lang w:val="en-US" w:eastAsia="zh-CN"/>
              </w:rPr>
              <w:t>，满足采购需求的程度等方面进行打分</w:t>
            </w:r>
            <w:r>
              <w:rPr>
                <w:rFonts w:hint="eastAsia" w:ascii="仿宋" w:hAnsi="仿宋" w:eastAsia="仿宋" w:cs="仿宋"/>
                <w:color w:val="000000"/>
                <w:sz w:val="24"/>
                <w:lang w:eastAsia="zh-CN"/>
              </w:rPr>
              <w:t>。</w:t>
            </w:r>
          </w:p>
          <w:p w14:paraId="46E66FBE">
            <w:pPr>
              <w:keepNext w:val="0"/>
              <w:keepLines w:val="0"/>
              <w:pageBreakBefore w:val="0"/>
              <w:kinsoku/>
              <w:wordWrap/>
              <w:overflowPunct/>
              <w:topLinePunct w:val="0"/>
              <w:autoSpaceDE/>
              <w:autoSpaceDN/>
              <w:bidi w:val="0"/>
              <w:adjustRightInd w:val="0"/>
              <w:spacing w:line="360" w:lineRule="auto"/>
              <w:jc w:val="left"/>
              <w:textAlignment w:val="auto"/>
              <w:rPr>
                <w:rFonts w:hint="eastAsia" w:ascii="仿宋" w:hAnsi="仿宋" w:eastAsia="仿宋" w:cs="仿宋"/>
                <w:color w:val="auto"/>
                <w:szCs w:val="21"/>
              </w:rPr>
            </w:pPr>
            <w:r>
              <w:rPr>
                <w:rFonts w:hint="eastAsia" w:ascii="仿宋" w:hAnsi="仿宋" w:eastAsia="仿宋" w:cs="仿宋"/>
                <w:b/>
                <w:bCs/>
                <w:color w:val="000000"/>
                <w:sz w:val="24"/>
                <w:lang w:eastAsia="zh-CN"/>
              </w:rPr>
              <w:t>【</w:t>
            </w:r>
            <w:r>
              <w:rPr>
                <w:rFonts w:hint="eastAsia" w:ascii="仿宋" w:hAnsi="仿宋" w:eastAsia="仿宋" w:cs="仿宋"/>
                <w:b/>
                <w:bCs/>
                <w:color w:val="000000"/>
                <w:sz w:val="24"/>
              </w:rPr>
              <w:t>评分范围</w:t>
            </w:r>
            <w:r>
              <w:rPr>
                <w:rFonts w:hint="eastAsia" w:ascii="仿宋" w:hAnsi="仿宋" w:eastAsia="仿宋" w:cs="仿宋"/>
                <w:b/>
                <w:bCs/>
                <w:color w:val="000000"/>
                <w:sz w:val="24"/>
                <w:lang w:eastAsia="zh-CN"/>
              </w:rPr>
              <w:t>：</w:t>
            </w:r>
            <w:r>
              <w:rPr>
                <w:rFonts w:hint="eastAsia" w:ascii="仿宋" w:hAnsi="仿宋" w:eastAsia="仿宋" w:cs="仿宋"/>
                <w:b/>
                <w:bCs/>
                <w:color w:val="000000"/>
                <w:sz w:val="24"/>
                <w:lang w:val="en-US" w:eastAsia="zh-CN"/>
              </w:rPr>
              <w:t>6；5；4；3；2；1；0】</w:t>
            </w:r>
          </w:p>
        </w:tc>
        <w:tc>
          <w:tcPr>
            <w:tcW w:w="414" w:type="pct"/>
            <w:noWrap w:val="0"/>
            <w:vAlign w:val="center"/>
          </w:tcPr>
          <w:p w14:paraId="7F6858DB">
            <w:pPr>
              <w:snapToGrid w:val="0"/>
              <w:spacing w:line="360" w:lineRule="auto"/>
              <w:jc w:val="center"/>
              <w:rPr>
                <w:rFonts w:hint="eastAsia" w:ascii="仿宋" w:hAnsi="仿宋" w:eastAsia="仿宋" w:cs="仿宋"/>
                <w:szCs w:val="21"/>
              </w:rPr>
            </w:pPr>
            <w:r>
              <w:rPr>
                <w:rFonts w:hint="eastAsia" w:ascii="仿宋" w:hAnsi="仿宋" w:eastAsia="仿宋" w:cs="仿宋"/>
                <w:szCs w:val="21"/>
                <w:lang w:val="en-US" w:eastAsia="zh-CN"/>
              </w:rPr>
              <w:t>6</w:t>
            </w:r>
          </w:p>
        </w:tc>
        <w:tc>
          <w:tcPr>
            <w:tcW w:w="393" w:type="pct"/>
            <w:noWrap w:val="0"/>
            <w:vAlign w:val="center"/>
          </w:tcPr>
          <w:p w14:paraId="3109E007">
            <w:pPr>
              <w:snapToGrid w:val="0"/>
              <w:spacing w:line="360" w:lineRule="auto"/>
              <w:jc w:val="center"/>
              <w:rPr>
                <w:rFonts w:hint="eastAsia" w:ascii="仿宋" w:hAnsi="仿宋" w:eastAsia="仿宋" w:cs="仿宋"/>
                <w:bCs/>
                <w:szCs w:val="21"/>
              </w:rPr>
            </w:pPr>
            <w:r>
              <w:rPr>
                <w:rFonts w:hint="eastAsia" w:ascii="仿宋" w:hAnsi="仿宋" w:eastAsia="仿宋" w:cs="仿宋"/>
                <w:bCs/>
                <w:szCs w:val="21"/>
                <w:lang w:val="en-US" w:eastAsia="zh-CN"/>
              </w:rPr>
              <w:t>主观分</w:t>
            </w:r>
          </w:p>
        </w:tc>
        <w:tc>
          <w:tcPr>
            <w:tcW w:w="562" w:type="pct"/>
            <w:vMerge w:val="continue"/>
            <w:noWrap w:val="0"/>
            <w:vAlign w:val="center"/>
          </w:tcPr>
          <w:p w14:paraId="55A12F18">
            <w:pPr>
              <w:snapToGrid w:val="0"/>
              <w:spacing w:line="360" w:lineRule="auto"/>
              <w:jc w:val="center"/>
              <w:rPr>
                <w:rFonts w:hint="eastAsia" w:ascii="仿宋" w:hAnsi="仿宋" w:eastAsia="仿宋" w:cs="仿宋"/>
                <w:bCs/>
                <w:szCs w:val="21"/>
              </w:rPr>
            </w:pPr>
          </w:p>
        </w:tc>
      </w:tr>
      <w:tr w14:paraId="77F9C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vMerge w:val="continue"/>
            <w:noWrap w:val="0"/>
            <w:vAlign w:val="center"/>
          </w:tcPr>
          <w:p w14:paraId="0D0AC56A">
            <w:pPr>
              <w:snapToGrid w:val="0"/>
              <w:spacing w:line="360" w:lineRule="auto"/>
              <w:jc w:val="center"/>
              <w:rPr>
                <w:rFonts w:hint="eastAsia" w:ascii="仿宋" w:hAnsi="仿宋" w:eastAsia="仿宋" w:cs="仿宋"/>
                <w:szCs w:val="21"/>
              </w:rPr>
            </w:pPr>
          </w:p>
        </w:tc>
        <w:tc>
          <w:tcPr>
            <w:tcW w:w="3263" w:type="pct"/>
            <w:noWrap w:val="0"/>
            <w:vAlign w:val="top"/>
          </w:tcPr>
          <w:p w14:paraId="02D48C1C">
            <w:pPr>
              <w:keepNext w:val="0"/>
              <w:keepLines w:val="0"/>
              <w:pageBreakBefore w:val="0"/>
              <w:kinsoku/>
              <w:wordWrap/>
              <w:overflowPunct/>
              <w:topLinePunct w:val="0"/>
              <w:autoSpaceDE/>
              <w:autoSpaceDN/>
              <w:bidi w:val="0"/>
              <w:adjustRightInd w:val="0"/>
              <w:spacing w:line="360" w:lineRule="auto"/>
              <w:jc w:val="left"/>
              <w:textAlignment w:val="auto"/>
              <w:rPr>
                <w:rFonts w:hint="eastAsia" w:ascii="仿宋" w:hAnsi="仿宋" w:eastAsia="仿宋" w:cs="仿宋"/>
                <w:color w:val="000000"/>
                <w:sz w:val="24"/>
              </w:rPr>
            </w:pPr>
            <w:r>
              <w:rPr>
                <w:rFonts w:hint="eastAsia" w:ascii="仿宋" w:hAnsi="仿宋" w:eastAsia="仿宋" w:cs="仿宋"/>
                <w:sz w:val="24"/>
                <w:lang w:val="en-US" w:eastAsia="zh-CN" w:bidi="ar"/>
              </w:rPr>
              <w:t>根据投标人提供的针对</w:t>
            </w:r>
            <w:r>
              <w:rPr>
                <w:rFonts w:hint="eastAsia" w:ascii="仿宋" w:hAnsi="仿宋" w:eastAsia="仿宋" w:cs="仿宋"/>
                <w:sz w:val="24"/>
                <w:lang w:bidi="ar"/>
              </w:rPr>
              <w:t>项目的实施方案中进度控制要求，根据组织是否合理、可控，工期进度是否达到招标文件要求。</w:t>
            </w:r>
            <w:r>
              <w:rPr>
                <w:rFonts w:hint="eastAsia" w:ascii="仿宋" w:hAnsi="仿宋" w:eastAsia="仿宋" w:cs="仿宋"/>
                <w:color w:val="000000"/>
                <w:sz w:val="24"/>
              </w:rPr>
              <w:t>针对本项目科学合理地安排工作时间进度、工作程序和步骤的情况</w:t>
            </w:r>
            <w:r>
              <w:rPr>
                <w:rFonts w:hint="eastAsia" w:ascii="仿宋" w:hAnsi="仿宋" w:eastAsia="仿宋" w:cs="仿宋"/>
                <w:color w:val="000000"/>
                <w:sz w:val="24"/>
                <w:lang w:val="en-US" w:eastAsia="zh-CN"/>
              </w:rPr>
              <w:t>等方面进行打分</w:t>
            </w:r>
            <w:r>
              <w:rPr>
                <w:rFonts w:hint="eastAsia" w:ascii="仿宋" w:hAnsi="仿宋" w:eastAsia="仿宋" w:cs="仿宋"/>
                <w:color w:val="000000"/>
                <w:sz w:val="24"/>
              </w:rPr>
              <w:t>。</w:t>
            </w:r>
          </w:p>
          <w:p w14:paraId="1A2D3C2A">
            <w:pPr>
              <w:keepNext w:val="0"/>
              <w:keepLines w:val="0"/>
              <w:pageBreakBefore w:val="0"/>
              <w:kinsoku/>
              <w:wordWrap/>
              <w:overflowPunct/>
              <w:topLinePunct w:val="0"/>
              <w:autoSpaceDE/>
              <w:autoSpaceDN/>
              <w:bidi w:val="0"/>
              <w:adjustRightInd w:val="0"/>
              <w:spacing w:line="360" w:lineRule="auto"/>
              <w:jc w:val="left"/>
              <w:textAlignment w:val="auto"/>
              <w:rPr>
                <w:rFonts w:hint="eastAsia" w:ascii="仿宋" w:hAnsi="仿宋" w:eastAsia="仿宋" w:cs="仿宋"/>
                <w:color w:val="auto"/>
                <w:szCs w:val="21"/>
              </w:rPr>
            </w:pPr>
            <w:r>
              <w:rPr>
                <w:rFonts w:hint="eastAsia" w:ascii="仿宋" w:hAnsi="仿宋" w:eastAsia="仿宋" w:cs="仿宋"/>
                <w:b/>
                <w:bCs/>
                <w:color w:val="000000"/>
                <w:sz w:val="24"/>
                <w:lang w:eastAsia="zh-CN"/>
              </w:rPr>
              <w:t>【</w:t>
            </w:r>
            <w:r>
              <w:rPr>
                <w:rFonts w:hint="eastAsia" w:ascii="仿宋" w:hAnsi="仿宋" w:eastAsia="仿宋" w:cs="仿宋"/>
                <w:b/>
                <w:bCs/>
                <w:color w:val="000000"/>
                <w:sz w:val="24"/>
              </w:rPr>
              <w:t>评分范围</w:t>
            </w:r>
            <w:r>
              <w:rPr>
                <w:rFonts w:hint="eastAsia" w:ascii="仿宋" w:hAnsi="仿宋" w:eastAsia="仿宋" w:cs="仿宋"/>
                <w:b/>
                <w:bCs/>
                <w:color w:val="000000"/>
                <w:sz w:val="24"/>
                <w:lang w:eastAsia="zh-CN"/>
              </w:rPr>
              <w:t>：</w:t>
            </w:r>
            <w:r>
              <w:rPr>
                <w:rFonts w:hint="eastAsia" w:ascii="仿宋" w:hAnsi="仿宋" w:eastAsia="仿宋" w:cs="仿宋"/>
                <w:b/>
                <w:bCs/>
                <w:color w:val="000000"/>
                <w:sz w:val="24"/>
                <w:lang w:val="en-US" w:eastAsia="zh-CN"/>
              </w:rPr>
              <w:t>5；4；3；2；1；0】</w:t>
            </w:r>
          </w:p>
        </w:tc>
        <w:tc>
          <w:tcPr>
            <w:tcW w:w="414" w:type="pct"/>
            <w:noWrap w:val="0"/>
            <w:vAlign w:val="center"/>
          </w:tcPr>
          <w:p w14:paraId="19FACC52">
            <w:pPr>
              <w:snapToGrid w:val="0"/>
              <w:spacing w:line="360" w:lineRule="auto"/>
              <w:jc w:val="center"/>
              <w:rPr>
                <w:rFonts w:hint="eastAsia" w:ascii="仿宋" w:hAnsi="仿宋" w:eastAsia="仿宋" w:cs="仿宋"/>
                <w:szCs w:val="21"/>
              </w:rPr>
            </w:pPr>
            <w:r>
              <w:rPr>
                <w:rFonts w:hint="eastAsia" w:ascii="仿宋" w:hAnsi="仿宋" w:eastAsia="仿宋" w:cs="仿宋"/>
                <w:szCs w:val="21"/>
                <w:lang w:val="en-US" w:eastAsia="zh-CN"/>
              </w:rPr>
              <w:t>5</w:t>
            </w:r>
          </w:p>
        </w:tc>
        <w:tc>
          <w:tcPr>
            <w:tcW w:w="393" w:type="pct"/>
            <w:noWrap w:val="0"/>
            <w:vAlign w:val="center"/>
          </w:tcPr>
          <w:p w14:paraId="6F8976C2">
            <w:pPr>
              <w:snapToGrid w:val="0"/>
              <w:spacing w:line="360" w:lineRule="auto"/>
              <w:jc w:val="center"/>
              <w:rPr>
                <w:rFonts w:hint="eastAsia" w:ascii="仿宋" w:hAnsi="仿宋" w:eastAsia="仿宋" w:cs="仿宋"/>
                <w:bCs/>
                <w:szCs w:val="21"/>
              </w:rPr>
            </w:pPr>
            <w:r>
              <w:rPr>
                <w:rFonts w:hint="eastAsia" w:ascii="仿宋" w:hAnsi="仿宋" w:eastAsia="仿宋" w:cs="仿宋"/>
                <w:bCs/>
                <w:szCs w:val="21"/>
                <w:lang w:val="en-US" w:eastAsia="zh-CN"/>
              </w:rPr>
              <w:t>主观分</w:t>
            </w:r>
          </w:p>
        </w:tc>
        <w:tc>
          <w:tcPr>
            <w:tcW w:w="562" w:type="pct"/>
            <w:vMerge w:val="continue"/>
            <w:noWrap w:val="0"/>
            <w:vAlign w:val="center"/>
          </w:tcPr>
          <w:p w14:paraId="29347BA3">
            <w:pPr>
              <w:snapToGrid w:val="0"/>
              <w:spacing w:line="360" w:lineRule="auto"/>
              <w:jc w:val="center"/>
              <w:rPr>
                <w:rFonts w:hint="eastAsia" w:ascii="仿宋" w:hAnsi="仿宋" w:eastAsia="仿宋" w:cs="仿宋"/>
                <w:bCs/>
                <w:szCs w:val="21"/>
              </w:rPr>
            </w:pPr>
          </w:p>
        </w:tc>
      </w:tr>
      <w:tr w14:paraId="429E2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vMerge w:val="continue"/>
            <w:noWrap w:val="0"/>
            <w:vAlign w:val="center"/>
          </w:tcPr>
          <w:p w14:paraId="6D13570B">
            <w:pPr>
              <w:snapToGrid w:val="0"/>
              <w:spacing w:line="360" w:lineRule="auto"/>
              <w:jc w:val="center"/>
              <w:rPr>
                <w:rFonts w:hint="eastAsia" w:ascii="仿宋" w:hAnsi="仿宋" w:eastAsia="仿宋" w:cs="仿宋"/>
                <w:szCs w:val="21"/>
              </w:rPr>
            </w:pPr>
          </w:p>
        </w:tc>
        <w:tc>
          <w:tcPr>
            <w:tcW w:w="3263" w:type="pct"/>
            <w:noWrap w:val="0"/>
            <w:vAlign w:val="top"/>
          </w:tcPr>
          <w:p w14:paraId="50EC45A0">
            <w:pPr>
              <w:keepNext w:val="0"/>
              <w:keepLines w:val="0"/>
              <w:pageBreakBefore w:val="0"/>
              <w:kinsoku/>
              <w:wordWrap/>
              <w:overflowPunct/>
              <w:topLinePunct w:val="0"/>
              <w:autoSpaceDE/>
              <w:autoSpaceDN/>
              <w:bidi w:val="0"/>
              <w:adjustRightInd w:val="0"/>
              <w:spacing w:line="360" w:lineRule="auto"/>
              <w:jc w:val="left"/>
              <w:textAlignment w:val="auto"/>
              <w:rPr>
                <w:rFonts w:hint="eastAsia" w:ascii="仿宋" w:hAnsi="仿宋" w:eastAsia="仿宋" w:cs="仿宋"/>
                <w:sz w:val="24"/>
                <w:lang w:bidi="ar"/>
              </w:rPr>
            </w:pPr>
            <w:r>
              <w:rPr>
                <w:rFonts w:hint="eastAsia" w:ascii="仿宋" w:hAnsi="仿宋" w:eastAsia="仿宋" w:cs="仿宋"/>
                <w:sz w:val="24"/>
                <w:lang w:bidi="ar"/>
              </w:rPr>
              <w:t>根据投标人制订的安全保密制度，包括人员、现场、设备等的保密管理的</w:t>
            </w:r>
            <w:r>
              <w:rPr>
                <w:rFonts w:hint="eastAsia" w:ascii="仿宋" w:hAnsi="仿宋" w:eastAsia="仿宋" w:cs="仿宋"/>
                <w:sz w:val="24"/>
                <w:lang w:val="en-US" w:eastAsia="zh-CN" w:bidi="ar"/>
              </w:rPr>
              <w:t>情况</w:t>
            </w:r>
            <w:r>
              <w:rPr>
                <w:rFonts w:hint="eastAsia" w:ascii="仿宋" w:hAnsi="仿宋" w:eastAsia="仿宋" w:cs="仿宋"/>
                <w:sz w:val="24"/>
                <w:lang w:bidi="ar"/>
              </w:rPr>
              <w:t>进行打分。</w:t>
            </w:r>
          </w:p>
          <w:p w14:paraId="4847F8F6">
            <w:pPr>
              <w:keepNext w:val="0"/>
              <w:keepLines w:val="0"/>
              <w:pageBreakBefore w:val="0"/>
              <w:kinsoku/>
              <w:wordWrap/>
              <w:overflowPunct/>
              <w:topLinePunct w:val="0"/>
              <w:autoSpaceDE/>
              <w:autoSpaceDN/>
              <w:bidi w:val="0"/>
              <w:adjustRightInd w:val="0"/>
              <w:spacing w:line="360" w:lineRule="auto"/>
              <w:jc w:val="left"/>
              <w:textAlignment w:val="auto"/>
              <w:rPr>
                <w:rFonts w:hint="eastAsia" w:ascii="仿宋" w:hAnsi="仿宋" w:eastAsia="仿宋" w:cs="仿宋"/>
                <w:color w:val="auto"/>
                <w:szCs w:val="21"/>
              </w:rPr>
            </w:pPr>
            <w:r>
              <w:rPr>
                <w:rFonts w:hint="eastAsia" w:ascii="仿宋" w:hAnsi="仿宋" w:eastAsia="仿宋" w:cs="仿宋"/>
                <w:b/>
                <w:bCs/>
                <w:color w:val="000000"/>
                <w:sz w:val="24"/>
                <w:lang w:eastAsia="zh-CN"/>
              </w:rPr>
              <w:t>【</w:t>
            </w:r>
            <w:r>
              <w:rPr>
                <w:rFonts w:hint="eastAsia" w:ascii="仿宋" w:hAnsi="仿宋" w:eastAsia="仿宋" w:cs="仿宋"/>
                <w:b/>
                <w:bCs/>
                <w:color w:val="000000"/>
                <w:sz w:val="24"/>
              </w:rPr>
              <w:t>评分范围</w:t>
            </w:r>
            <w:r>
              <w:rPr>
                <w:rFonts w:hint="eastAsia" w:ascii="仿宋" w:hAnsi="仿宋" w:eastAsia="仿宋" w:cs="仿宋"/>
                <w:b/>
                <w:bCs/>
                <w:color w:val="000000"/>
                <w:sz w:val="24"/>
                <w:lang w:eastAsia="zh-CN"/>
              </w:rPr>
              <w:t>：</w:t>
            </w:r>
            <w:r>
              <w:rPr>
                <w:rFonts w:hint="eastAsia" w:ascii="仿宋" w:hAnsi="仿宋" w:eastAsia="仿宋" w:cs="仿宋"/>
                <w:b/>
                <w:bCs/>
                <w:color w:val="000000"/>
                <w:sz w:val="24"/>
                <w:lang w:val="en-US" w:eastAsia="zh-CN"/>
              </w:rPr>
              <w:t>5；4；3；2；1；0】</w:t>
            </w:r>
          </w:p>
        </w:tc>
        <w:tc>
          <w:tcPr>
            <w:tcW w:w="414" w:type="pct"/>
            <w:noWrap w:val="0"/>
            <w:vAlign w:val="center"/>
          </w:tcPr>
          <w:p w14:paraId="7F9CD059">
            <w:pPr>
              <w:snapToGrid w:val="0"/>
              <w:spacing w:line="360" w:lineRule="auto"/>
              <w:jc w:val="center"/>
              <w:rPr>
                <w:rFonts w:hint="eastAsia" w:ascii="仿宋" w:hAnsi="仿宋" w:eastAsia="仿宋" w:cs="仿宋"/>
                <w:szCs w:val="21"/>
              </w:rPr>
            </w:pPr>
            <w:r>
              <w:rPr>
                <w:rFonts w:hint="eastAsia" w:ascii="仿宋" w:hAnsi="仿宋" w:eastAsia="仿宋" w:cs="仿宋"/>
                <w:szCs w:val="21"/>
                <w:lang w:val="en-US" w:eastAsia="zh-CN"/>
              </w:rPr>
              <w:t>5</w:t>
            </w:r>
          </w:p>
        </w:tc>
        <w:tc>
          <w:tcPr>
            <w:tcW w:w="393" w:type="pct"/>
            <w:noWrap w:val="0"/>
            <w:vAlign w:val="center"/>
          </w:tcPr>
          <w:p w14:paraId="6CA65644">
            <w:pPr>
              <w:snapToGrid w:val="0"/>
              <w:spacing w:line="360" w:lineRule="auto"/>
              <w:jc w:val="center"/>
              <w:rPr>
                <w:rFonts w:hint="eastAsia" w:ascii="仿宋" w:hAnsi="仿宋" w:eastAsia="仿宋" w:cs="仿宋"/>
                <w:bCs/>
                <w:szCs w:val="21"/>
              </w:rPr>
            </w:pPr>
            <w:r>
              <w:rPr>
                <w:rFonts w:hint="eastAsia" w:ascii="仿宋" w:hAnsi="仿宋" w:eastAsia="仿宋" w:cs="仿宋"/>
                <w:bCs/>
                <w:szCs w:val="21"/>
                <w:lang w:val="en-US" w:eastAsia="zh-CN"/>
              </w:rPr>
              <w:t>主观分</w:t>
            </w:r>
          </w:p>
        </w:tc>
        <w:tc>
          <w:tcPr>
            <w:tcW w:w="562" w:type="pct"/>
            <w:vMerge w:val="continue"/>
            <w:noWrap w:val="0"/>
            <w:vAlign w:val="center"/>
          </w:tcPr>
          <w:p w14:paraId="74B2BC8D">
            <w:pPr>
              <w:snapToGrid w:val="0"/>
              <w:spacing w:line="360" w:lineRule="auto"/>
              <w:jc w:val="center"/>
              <w:rPr>
                <w:rFonts w:hint="eastAsia" w:ascii="仿宋" w:hAnsi="仿宋" w:eastAsia="仿宋" w:cs="仿宋"/>
                <w:bCs/>
                <w:szCs w:val="21"/>
              </w:rPr>
            </w:pPr>
          </w:p>
        </w:tc>
      </w:tr>
      <w:tr w14:paraId="4D67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vMerge w:val="continue"/>
            <w:noWrap w:val="0"/>
            <w:vAlign w:val="center"/>
          </w:tcPr>
          <w:p w14:paraId="31A7A475">
            <w:pPr>
              <w:snapToGrid w:val="0"/>
              <w:spacing w:line="360" w:lineRule="auto"/>
              <w:jc w:val="center"/>
              <w:rPr>
                <w:rFonts w:hint="eastAsia" w:ascii="仿宋" w:hAnsi="仿宋" w:eastAsia="仿宋" w:cs="仿宋"/>
                <w:szCs w:val="21"/>
              </w:rPr>
            </w:pPr>
          </w:p>
        </w:tc>
        <w:tc>
          <w:tcPr>
            <w:tcW w:w="3263" w:type="pct"/>
            <w:noWrap w:val="0"/>
            <w:vAlign w:val="top"/>
          </w:tcPr>
          <w:p w14:paraId="54799DBC">
            <w:pPr>
              <w:keepNext w:val="0"/>
              <w:keepLines w:val="0"/>
              <w:pageBreakBefore w:val="0"/>
              <w:kinsoku/>
              <w:wordWrap/>
              <w:overflowPunct/>
              <w:topLinePunct w:val="0"/>
              <w:autoSpaceDE/>
              <w:autoSpaceDN/>
              <w:bidi w:val="0"/>
              <w:adjustRightInd w:val="0"/>
              <w:spacing w:line="360" w:lineRule="auto"/>
              <w:jc w:val="left"/>
              <w:textAlignment w:val="auto"/>
              <w:rPr>
                <w:rFonts w:hint="eastAsia" w:ascii="仿宋" w:hAnsi="仿宋" w:eastAsia="仿宋" w:cs="仿宋"/>
                <w:color w:val="000000"/>
                <w:sz w:val="24"/>
                <w:lang w:eastAsia="zh-CN"/>
              </w:rPr>
            </w:pPr>
            <w:r>
              <w:rPr>
                <w:rFonts w:hint="eastAsia" w:ascii="仿宋" w:hAnsi="仿宋" w:eastAsia="仿宋" w:cs="仿宋"/>
                <w:color w:val="000000"/>
                <w:sz w:val="24"/>
                <w:lang w:val="en-US" w:eastAsia="zh-CN"/>
              </w:rPr>
              <w:t>根据投标人提供的针对</w:t>
            </w:r>
            <w:r>
              <w:rPr>
                <w:rFonts w:hint="eastAsia" w:ascii="仿宋" w:hAnsi="仿宋" w:eastAsia="仿宋" w:cs="仿宋"/>
                <w:color w:val="000000"/>
                <w:sz w:val="24"/>
              </w:rPr>
              <w:t>结合项目实际情况提供合理化建议，充分考虑用户实际需求，具有一定的前瞻性、针对性强</w:t>
            </w:r>
            <w:r>
              <w:rPr>
                <w:rFonts w:hint="eastAsia" w:ascii="仿宋" w:hAnsi="仿宋" w:eastAsia="仿宋" w:cs="仿宋"/>
                <w:color w:val="000000"/>
                <w:sz w:val="24"/>
                <w:lang w:val="en-US" w:eastAsia="zh-CN"/>
              </w:rPr>
              <w:t>，满足采购需求的程度等方面进行打分</w:t>
            </w:r>
            <w:r>
              <w:rPr>
                <w:rFonts w:hint="eastAsia" w:ascii="仿宋" w:hAnsi="仿宋" w:eastAsia="仿宋" w:cs="仿宋"/>
                <w:color w:val="000000"/>
                <w:sz w:val="24"/>
                <w:lang w:eastAsia="zh-CN"/>
              </w:rPr>
              <w:t>。</w:t>
            </w:r>
          </w:p>
          <w:p w14:paraId="25F98E69">
            <w:pPr>
              <w:keepNext w:val="0"/>
              <w:keepLines w:val="0"/>
              <w:pageBreakBefore w:val="0"/>
              <w:kinsoku/>
              <w:wordWrap/>
              <w:overflowPunct/>
              <w:topLinePunct w:val="0"/>
              <w:autoSpaceDE/>
              <w:autoSpaceDN/>
              <w:bidi w:val="0"/>
              <w:adjustRightInd w:val="0"/>
              <w:spacing w:line="360" w:lineRule="auto"/>
              <w:jc w:val="left"/>
              <w:textAlignment w:val="auto"/>
              <w:rPr>
                <w:rFonts w:hint="eastAsia" w:ascii="仿宋" w:hAnsi="仿宋" w:eastAsia="仿宋" w:cs="仿宋"/>
                <w:color w:val="auto"/>
                <w:szCs w:val="21"/>
              </w:rPr>
            </w:pPr>
            <w:r>
              <w:rPr>
                <w:rFonts w:hint="eastAsia" w:ascii="仿宋" w:hAnsi="仿宋" w:eastAsia="仿宋" w:cs="仿宋"/>
                <w:b/>
                <w:bCs/>
                <w:color w:val="000000"/>
                <w:sz w:val="24"/>
                <w:lang w:eastAsia="zh-CN"/>
              </w:rPr>
              <w:t>【</w:t>
            </w:r>
            <w:r>
              <w:rPr>
                <w:rFonts w:hint="eastAsia" w:ascii="仿宋" w:hAnsi="仿宋" w:eastAsia="仿宋" w:cs="仿宋"/>
                <w:b/>
                <w:bCs/>
                <w:color w:val="000000"/>
                <w:sz w:val="24"/>
              </w:rPr>
              <w:t>评分范围</w:t>
            </w:r>
            <w:r>
              <w:rPr>
                <w:rFonts w:hint="eastAsia" w:ascii="仿宋" w:hAnsi="仿宋" w:eastAsia="仿宋" w:cs="仿宋"/>
                <w:b/>
                <w:bCs/>
                <w:color w:val="000000"/>
                <w:sz w:val="24"/>
                <w:lang w:eastAsia="zh-CN"/>
              </w:rPr>
              <w:t>：</w:t>
            </w:r>
            <w:r>
              <w:rPr>
                <w:rFonts w:hint="eastAsia" w:ascii="仿宋" w:hAnsi="仿宋" w:eastAsia="仿宋" w:cs="仿宋"/>
                <w:b/>
                <w:bCs/>
                <w:color w:val="000000"/>
                <w:sz w:val="24"/>
                <w:lang w:val="en-US" w:eastAsia="zh-CN"/>
              </w:rPr>
              <w:t>5；4；3；2；1；0】</w:t>
            </w:r>
          </w:p>
        </w:tc>
        <w:tc>
          <w:tcPr>
            <w:tcW w:w="414" w:type="pct"/>
            <w:noWrap w:val="0"/>
            <w:vAlign w:val="center"/>
          </w:tcPr>
          <w:p w14:paraId="3F3556DE">
            <w:pPr>
              <w:snapToGrid w:val="0"/>
              <w:spacing w:line="360" w:lineRule="auto"/>
              <w:jc w:val="center"/>
              <w:rPr>
                <w:rFonts w:hint="eastAsia" w:ascii="仿宋" w:hAnsi="仿宋" w:eastAsia="仿宋" w:cs="仿宋"/>
                <w:szCs w:val="21"/>
              </w:rPr>
            </w:pPr>
            <w:r>
              <w:rPr>
                <w:rFonts w:hint="eastAsia" w:ascii="仿宋" w:hAnsi="仿宋" w:eastAsia="仿宋" w:cs="仿宋"/>
                <w:szCs w:val="21"/>
                <w:lang w:val="en-US" w:eastAsia="zh-CN"/>
              </w:rPr>
              <w:t>5</w:t>
            </w:r>
          </w:p>
        </w:tc>
        <w:tc>
          <w:tcPr>
            <w:tcW w:w="393" w:type="pct"/>
            <w:noWrap w:val="0"/>
            <w:vAlign w:val="center"/>
          </w:tcPr>
          <w:p w14:paraId="59B70B1D">
            <w:pPr>
              <w:snapToGrid w:val="0"/>
              <w:spacing w:line="360" w:lineRule="auto"/>
              <w:jc w:val="center"/>
              <w:rPr>
                <w:rFonts w:hint="eastAsia" w:ascii="仿宋" w:hAnsi="仿宋" w:eastAsia="仿宋" w:cs="仿宋"/>
                <w:bCs/>
                <w:szCs w:val="21"/>
              </w:rPr>
            </w:pPr>
            <w:r>
              <w:rPr>
                <w:rFonts w:hint="eastAsia" w:ascii="仿宋" w:hAnsi="仿宋" w:eastAsia="仿宋" w:cs="仿宋"/>
                <w:bCs/>
                <w:szCs w:val="21"/>
                <w:lang w:val="en-US" w:eastAsia="zh-CN"/>
              </w:rPr>
              <w:t>主观分</w:t>
            </w:r>
          </w:p>
        </w:tc>
        <w:tc>
          <w:tcPr>
            <w:tcW w:w="562" w:type="pct"/>
            <w:vMerge w:val="continue"/>
            <w:noWrap w:val="0"/>
            <w:vAlign w:val="center"/>
          </w:tcPr>
          <w:p w14:paraId="75972859">
            <w:pPr>
              <w:snapToGrid w:val="0"/>
              <w:spacing w:line="360" w:lineRule="auto"/>
              <w:jc w:val="center"/>
              <w:rPr>
                <w:rFonts w:hint="eastAsia" w:ascii="仿宋" w:hAnsi="仿宋" w:eastAsia="仿宋" w:cs="仿宋"/>
                <w:bCs/>
                <w:szCs w:val="21"/>
              </w:rPr>
            </w:pPr>
          </w:p>
        </w:tc>
      </w:tr>
      <w:tr w14:paraId="5FDC9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vMerge w:val="continue"/>
            <w:noWrap w:val="0"/>
            <w:vAlign w:val="center"/>
          </w:tcPr>
          <w:p w14:paraId="6CAB69F4">
            <w:pPr>
              <w:snapToGrid w:val="0"/>
              <w:spacing w:line="360" w:lineRule="auto"/>
              <w:jc w:val="center"/>
              <w:rPr>
                <w:rFonts w:hint="eastAsia" w:ascii="仿宋" w:hAnsi="仿宋" w:eastAsia="仿宋" w:cs="仿宋"/>
                <w:szCs w:val="21"/>
              </w:rPr>
            </w:pPr>
          </w:p>
        </w:tc>
        <w:tc>
          <w:tcPr>
            <w:tcW w:w="3263" w:type="pct"/>
            <w:noWrap w:val="0"/>
            <w:vAlign w:val="top"/>
          </w:tcPr>
          <w:p w14:paraId="4076097C">
            <w:pPr>
              <w:keepNext w:val="0"/>
              <w:keepLines w:val="0"/>
              <w:pageBreakBefore w:val="0"/>
              <w:kinsoku/>
              <w:wordWrap/>
              <w:overflowPunct/>
              <w:topLinePunct w:val="0"/>
              <w:autoSpaceDE/>
              <w:autoSpaceDN/>
              <w:bidi w:val="0"/>
              <w:adjustRightInd w:val="0"/>
              <w:spacing w:line="360" w:lineRule="auto"/>
              <w:jc w:val="left"/>
              <w:textAlignment w:val="auto"/>
              <w:rPr>
                <w:rFonts w:hint="eastAsia" w:ascii="仿宋" w:hAnsi="仿宋" w:eastAsia="仿宋" w:cs="仿宋"/>
                <w:color w:val="auto"/>
                <w:szCs w:val="21"/>
              </w:rPr>
            </w:pPr>
            <w:r>
              <w:rPr>
                <w:rFonts w:hint="eastAsia" w:ascii="仿宋" w:hAnsi="仿宋" w:eastAsia="仿宋" w:cs="仿宋"/>
                <w:color w:val="000000"/>
                <w:sz w:val="24"/>
              </w:rPr>
              <w:t>利用已有经验积累和成果对本项目的实施进行优化，</w:t>
            </w:r>
            <w:r>
              <w:rPr>
                <w:rFonts w:hint="eastAsia" w:ascii="仿宋" w:hAnsi="仿宋" w:eastAsia="仿宋" w:cs="仿宋"/>
                <w:color w:val="000000"/>
                <w:sz w:val="24"/>
                <w:lang w:val="en-US" w:eastAsia="zh-CN"/>
              </w:rPr>
              <w:t>结合</w:t>
            </w:r>
            <w:r>
              <w:rPr>
                <w:rFonts w:hint="eastAsia" w:ascii="仿宋" w:hAnsi="仿宋" w:eastAsia="仿宋" w:cs="仿宋"/>
                <w:color w:val="000000"/>
                <w:sz w:val="24"/>
                <w:szCs w:val="24"/>
                <w:lang w:val="en-US" w:eastAsia="zh-CN"/>
              </w:rPr>
              <w:t>《测绘地理信息档案著录规范》（CH/T 1032）标准，</w:t>
            </w:r>
            <w:r>
              <w:rPr>
                <w:rFonts w:hint="eastAsia" w:ascii="仿宋" w:hAnsi="仿宋" w:eastAsia="仿宋" w:cs="仿宋"/>
                <w:color w:val="000000"/>
                <w:sz w:val="24"/>
              </w:rPr>
              <w:t>根据投标文件提供的实质性的有利条件和工作基础</w:t>
            </w:r>
            <w:r>
              <w:rPr>
                <w:rFonts w:hint="eastAsia" w:ascii="仿宋" w:hAnsi="仿宋" w:eastAsia="仿宋" w:cs="仿宋"/>
                <w:color w:val="000000"/>
                <w:sz w:val="24"/>
                <w:lang w:val="en-US" w:eastAsia="zh-CN"/>
              </w:rPr>
              <w:t>描述情况</w:t>
            </w:r>
            <w:r>
              <w:rPr>
                <w:rFonts w:hint="eastAsia" w:ascii="仿宋" w:hAnsi="仿宋" w:eastAsia="仿宋" w:cs="仿宋"/>
                <w:color w:val="000000"/>
                <w:sz w:val="24"/>
              </w:rPr>
              <w:t>，</w:t>
            </w:r>
            <w:r>
              <w:rPr>
                <w:rFonts w:hint="eastAsia" w:ascii="仿宋" w:hAnsi="仿宋" w:eastAsia="仿宋" w:cs="仿宋"/>
                <w:color w:val="000000"/>
                <w:sz w:val="24"/>
                <w:lang w:val="en-US" w:eastAsia="zh-CN"/>
              </w:rPr>
              <w:t>是否</w:t>
            </w:r>
            <w:r>
              <w:rPr>
                <w:rFonts w:hint="eastAsia" w:ascii="仿宋" w:hAnsi="仿宋" w:eastAsia="仿宋" w:cs="仿宋"/>
                <w:color w:val="000000"/>
                <w:sz w:val="24"/>
              </w:rPr>
              <w:t>有利于</w:t>
            </w:r>
            <w:r>
              <w:rPr>
                <w:rFonts w:hint="eastAsia" w:ascii="仿宋" w:hAnsi="仿宋" w:eastAsia="仿宋" w:cs="仿宋"/>
                <w:color w:val="000000"/>
                <w:sz w:val="24"/>
                <w:lang w:eastAsia="zh-CN" w:bidi="ar"/>
              </w:rPr>
              <w:t>测绘历史</w:t>
            </w:r>
            <w:r>
              <w:rPr>
                <w:rFonts w:hint="eastAsia" w:ascii="仿宋" w:hAnsi="仿宋" w:eastAsia="仿宋" w:cs="仿宋"/>
                <w:color w:val="000000"/>
                <w:sz w:val="24"/>
                <w:lang w:bidi="ar"/>
              </w:rPr>
              <w:t>档案数字化处理</w:t>
            </w:r>
            <w:r>
              <w:rPr>
                <w:rFonts w:hint="eastAsia" w:ascii="仿宋" w:hAnsi="仿宋" w:eastAsia="仿宋" w:cs="仿宋"/>
                <w:color w:val="000000"/>
                <w:sz w:val="24"/>
              </w:rPr>
              <w:t>项目实施的角度</w:t>
            </w:r>
            <w:r>
              <w:rPr>
                <w:rFonts w:hint="eastAsia" w:ascii="仿宋" w:hAnsi="仿宋" w:eastAsia="仿宋" w:cs="仿宋"/>
                <w:color w:val="000000"/>
                <w:sz w:val="24"/>
                <w:lang w:val="en-US" w:eastAsia="zh-CN"/>
              </w:rPr>
              <w:t>等方面</w:t>
            </w:r>
            <w:r>
              <w:rPr>
                <w:rFonts w:hint="eastAsia" w:ascii="仿宋" w:hAnsi="仿宋" w:eastAsia="仿宋" w:cs="仿宋"/>
                <w:color w:val="000000"/>
                <w:sz w:val="24"/>
              </w:rPr>
              <w:t>进行评分。</w:t>
            </w:r>
            <w:r>
              <w:rPr>
                <w:rFonts w:hint="eastAsia" w:ascii="仿宋" w:hAnsi="仿宋" w:eastAsia="仿宋" w:cs="仿宋"/>
                <w:b/>
                <w:bCs/>
                <w:color w:val="000000"/>
                <w:sz w:val="24"/>
                <w:lang w:eastAsia="zh-CN"/>
              </w:rPr>
              <w:t>【</w:t>
            </w:r>
            <w:r>
              <w:rPr>
                <w:rFonts w:hint="eastAsia" w:ascii="仿宋" w:hAnsi="仿宋" w:eastAsia="仿宋" w:cs="仿宋"/>
                <w:b/>
                <w:bCs/>
                <w:color w:val="000000"/>
                <w:sz w:val="24"/>
              </w:rPr>
              <w:t>评分范围</w:t>
            </w:r>
            <w:r>
              <w:rPr>
                <w:rFonts w:hint="eastAsia" w:ascii="仿宋" w:hAnsi="仿宋" w:eastAsia="仿宋" w:cs="仿宋"/>
                <w:b/>
                <w:bCs/>
                <w:color w:val="000000"/>
                <w:sz w:val="24"/>
                <w:lang w:eastAsia="zh-CN"/>
              </w:rPr>
              <w:t>：</w:t>
            </w:r>
            <w:r>
              <w:rPr>
                <w:rFonts w:hint="eastAsia" w:ascii="仿宋" w:hAnsi="仿宋" w:eastAsia="仿宋" w:cs="仿宋"/>
                <w:b/>
                <w:bCs/>
                <w:color w:val="000000"/>
                <w:sz w:val="24"/>
                <w:lang w:val="en-US" w:eastAsia="zh-CN"/>
              </w:rPr>
              <w:t>5；4；3；2；1；0】</w:t>
            </w:r>
          </w:p>
        </w:tc>
        <w:tc>
          <w:tcPr>
            <w:tcW w:w="414" w:type="pct"/>
            <w:noWrap w:val="0"/>
            <w:vAlign w:val="center"/>
          </w:tcPr>
          <w:p w14:paraId="22C30F59">
            <w:pPr>
              <w:snapToGrid w:val="0"/>
              <w:spacing w:line="360" w:lineRule="auto"/>
              <w:jc w:val="center"/>
              <w:rPr>
                <w:rFonts w:hint="eastAsia" w:ascii="仿宋" w:hAnsi="仿宋" w:eastAsia="仿宋" w:cs="仿宋"/>
                <w:szCs w:val="21"/>
              </w:rPr>
            </w:pPr>
            <w:r>
              <w:rPr>
                <w:rFonts w:hint="eastAsia" w:ascii="仿宋" w:hAnsi="仿宋" w:eastAsia="仿宋" w:cs="仿宋"/>
                <w:szCs w:val="21"/>
                <w:lang w:val="en-US" w:eastAsia="zh-CN"/>
              </w:rPr>
              <w:t>5</w:t>
            </w:r>
          </w:p>
        </w:tc>
        <w:tc>
          <w:tcPr>
            <w:tcW w:w="393" w:type="pct"/>
            <w:noWrap w:val="0"/>
            <w:vAlign w:val="center"/>
          </w:tcPr>
          <w:p w14:paraId="14B00E2C">
            <w:pPr>
              <w:snapToGrid w:val="0"/>
              <w:spacing w:line="360" w:lineRule="auto"/>
              <w:jc w:val="center"/>
              <w:rPr>
                <w:rFonts w:hint="eastAsia" w:ascii="仿宋" w:hAnsi="仿宋" w:eastAsia="仿宋" w:cs="仿宋"/>
                <w:bCs/>
                <w:szCs w:val="21"/>
              </w:rPr>
            </w:pPr>
            <w:r>
              <w:rPr>
                <w:rFonts w:hint="eastAsia" w:ascii="仿宋" w:hAnsi="仿宋" w:eastAsia="仿宋" w:cs="仿宋"/>
                <w:bCs/>
                <w:szCs w:val="21"/>
                <w:lang w:val="en-US" w:eastAsia="zh-CN"/>
              </w:rPr>
              <w:t>主观分</w:t>
            </w:r>
          </w:p>
        </w:tc>
        <w:tc>
          <w:tcPr>
            <w:tcW w:w="562" w:type="pct"/>
            <w:vMerge w:val="continue"/>
            <w:noWrap w:val="0"/>
            <w:vAlign w:val="center"/>
          </w:tcPr>
          <w:p w14:paraId="0F44205A">
            <w:pPr>
              <w:snapToGrid w:val="0"/>
              <w:spacing w:line="360" w:lineRule="auto"/>
              <w:jc w:val="center"/>
              <w:rPr>
                <w:rFonts w:hint="eastAsia" w:ascii="仿宋" w:hAnsi="仿宋" w:eastAsia="仿宋" w:cs="仿宋"/>
                <w:bCs/>
                <w:szCs w:val="21"/>
              </w:rPr>
            </w:pPr>
          </w:p>
        </w:tc>
      </w:tr>
      <w:tr w14:paraId="1FD0C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vMerge w:val="restart"/>
            <w:noWrap w:val="0"/>
            <w:vAlign w:val="center"/>
          </w:tcPr>
          <w:p w14:paraId="1C1FAD7B">
            <w:pPr>
              <w:snapToGrid w:val="0"/>
              <w:spacing w:line="360" w:lineRule="auto"/>
              <w:jc w:val="center"/>
              <w:rPr>
                <w:rFonts w:hint="eastAsia" w:ascii="仿宋" w:hAnsi="仿宋" w:eastAsia="仿宋" w:cs="仿宋"/>
                <w:szCs w:val="21"/>
                <w:lang w:val="en-US" w:eastAsia="zh-CN"/>
              </w:rPr>
            </w:pPr>
            <w:r>
              <w:rPr>
                <w:rFonts w:hint="eastAsia" w:ascii="仿宋" w:hAnsi="仿宋" w:eastAsia="仿宋" w:cs="仿宋"/>
                <w:szCs w:val="21"/>
                <w:lang w:val="en-US" w:eastAsia="zh-CN"/>
              </w:rPr>
              <w:t>3</w:t>
            </w:r>
          </w:p>
        </w:tc>
        <w:tc>
          <w:tcPr>
            <w:tcW w:w="3263" w:type="pct"/>
            <w:noWrap w:val="0"/>
            <w:vAlign w:val="top"/>
          </w:tcPr>
          <w:p w14:paraId="60698911">
            <w:pPr>
              <w:keepNext w:val="0"/>
              <w:keepLines w:val="0"/>
              <w:pageBreakBefore w:val="0"/>
              <w:kinsoku/>
              <w:wordWrap/>
              <w:overflowPunct/>
              <w:topLinePunct w:val="0"/>
              <w:autoSpaceDE/>
              <w:autoSpaceDN/>
              <w:bidi w:val="0"/>
              <w:adjustRightInd w:val="0"/>
              <w:spacing w:line="360" w:lineRule="auto"/>
              <w:textAlignment w:val="auto"/>
              <w:rPr>
                <w:rFonts w:hint="default"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投标人</w:t>
            </w:r>
            <w:r>
              <w:rPr>
                <w:rFonts w:hint="eastAsia" w:ascii="仿宋" w:hAnsi="仿宋" w:eastAsia="仿宋" w:cs="仿宋"/>
                <w:color w:val="000000"/>
                <w:sz w:val="24"/>
                <w:highlight w:val="none"/>
              </w:rPr>
              <w:t>具有</w:t>
            </w:r>
            <w:r>
              <w:rPr>
                <w:rFonts w:hint="eastAsia" w:ascii="仿宋" w:hAnsi="仿宋" w:eastAsia="仿宋" w:cs="仿宋"/>
                <w:color w:val="000000"/>
                <w:sz w:val="24"/>
                <w:highlight w:val="none"/>
                <w:lang w:val="en-US" w:eastAsia="zh-CN"/>
              </w:rPr>
              <w:t>①</w:t>
            </w:r>
            <w:r>
              <w:rPr>
                <w:rFonts w:hint="eastAsia" w:ascii="仿宋" w:hAnsi="仿宋" w:eastAsia="仿宋" w:cs="仿宋"/>
                <w:color w:val="000000"/>
                <w:sz w:val="24"/>
                <w:highlight w:val="none"/>
              </w:rPr>
              <w:t>档案综合管理外包、</w:t>
            </w:r>
            <w:r>
              <w:rPr>
                <w:rFonts w:hint="eastAsia" w:ascii="仿宋" w:hAnsi="仿宋" w:eastAsia="仿宋" w:cs="仿宋"/>
                <w:color w:val="000000"/>
                <w:sz w:val="24"/>
                <w:highlight w:val="none"/>
                <w:lang w:val="en-US" w:eastAsia="zh-CN"/>
              </w:rPr>
              <w:t>②</w:t>
            </w:r>
            <w:r>
              <w:rPr>
                <w:rFonts w:hint="eastAsia" w:ascii="仿宋" w:hAnsi="仿宋" w:eastAsia="仿宋" w:cs="仿宋"/>
                <w:color w:val="000000"/>
                <w:sz w:val="24"/>
                <w:highlight w:val="none"/>
              </w:rPr>
              <w:t>档案数据资源四性检测、</w:t>
            </w:r>
            <w:r>
              <w:rPr>
                <w:rFonts w:hint="eastAsia" w:ascii="仿宋" w:hAnsi="仿宋" w:eastAsia="仿宋" w:cs="仿宋"/>
                <w:color w:val="000000"/>
                <w:sz w:val="24"/>
                <w:highlight w:val="none"/>
                <w:lang w:val="en-US" w:eastAsia="zh-CN"/>
              </w:rPr>
              <w:t>③历史档案修复系统</w:t>
            </w:r>
            <w:r>
              <w:rPr>
                <w:rFonts w:hint="eastAsia" w:ascii="仿宋" w:hAnsi="仿宋" w:eastAsia="仿宋" w:cs="仿宋"/>
                <w:color w:val="000000"/>
                <w:sz w:val="24"/>
                <w:highlight w:val="none"/>
              </w:rPr>
              <w:t>、</w:t>
            </w:r>
            <w:r>
              <w:rPr>
                <w:rFonts w:hint="eastAsia" w:ascii="仿宋" w:hAnsi="仿宋" w:eastAsia="仿宋" w:cs="仿宋"/>
                <w:color w:val="000000"/>
                <w:sz w:val="24"/>
                <w:highlight w:val="none"/>
                <w:lang w:val="en-US" w:eastAsia="zh-CN"/>
              </w:rPr>
              <w:t>④</w:t>
            </w:r>
            <w:r>
              <w:rPr>
                <w:rFonts w:hint="eastAsia" w:ascii="仿宋" w:hAnsi="仿宋" w:eastAsia="仿宋" w:cs="仿宋"/>
                <w:color w:val="000000"/>
                <w:sz w:val="24"/>
                <w:highlight w:val="none"/>
              </w:rPr>
              <w:t>双层PDF与JPG图像双流输出或与</w:t>
            </w:r>
            <w:r>
              <w:rPr>
                <w:rFonts w:hint="eastAsia" w:ascii="仿宋" w:hAnsi="仿宋" w:eastAsia="仿宋" w:cs="仿宋"/>
                <w:color w:val="000000"/>
                <w:sz w:val="24"/>
                <w:highlight w:val="none"/>
                <w:lang w:val="en-US" w:eastAsia="zh-CN"/>
              </w:rPr>
              <w:t>档案数字化处理</w:t>
            </w:r>
            <w:r>
              <w:rPr>
                <w:rFonts w:hint="eastAsia" w:ascii="仿宋" w:hAnsi="仿宋" w:eastAsia="仿宋" w:cs="仿宋"/>
                <w:color w:val="000000"/>
                <w:sz w:val="24"/>
                <w:highlight w:val="none"/>
              </w:rPr>
              <w:t>有关的软件著作权证书。</w:t>
            </w:r>
            <w:r>
              <w:rPr>
                <w:rFonts w:hint="eastAsia" w:ascii="仿宋" w:hAnsi="仿宋" w:eastAsia="仿宋" w:cs="仿宋"/>
                <w:color w:val="000000"/>
                <w:sz w:val="24"/>
                <w:highlight w:val="none"/>
                <w:lang w:val="en-US" w:eastAsia="zh-CN"/>
              </w:rPr>
              <w:t>每提供一项得2分，本项最高得8分，不提供不得分。</w:t>
            </w:r>
          </w:p>
          <w:p w14:paraId="70802EDF">
            <w:pPr>
              <w:keepNext w:val="0"/>
              <w:keepLines w:val="0"/>
              <w:pageBreakBefore w:val="0"/>
              <w:kinsoku/>
              <w:wordWrap/>
              <w:overflowPunct/>
              <w:topLinePunct w:val="0"/>
              <w:autoSpaceDE/>
              <w:autoSpaceDN/>
              <w:bidi w:val="0"/>
              <w:adjustRightInd w:val="0"/>
              <w:spacing w:line="360" w:lineRule="auto"/>
              <w:textAlignment w:val="auto"/>
              <w:rPr>
                <w:rFonts w:hint="eastAsia" w:ascii="仿宋" w:hAnsi="仿宋" w:eastAsia="仿宋" w:cs="仿宋"/>
                <w:color w:val="000000"/>
                <w:sz w:val="24"/>
              </w:rPr>
            </w:pPr>
            <w:r>
              <w:rPr>
                <w:rFonts w:hint="eastAsia" w:ascii="仿宋" w:hAnsi="仿宋" w:eastAsia="仿宋" w:cs="仿宋"/>
                <w:b/>
                <w:bCs/>
                <w:color w:val="000000"/>
                <w:sz w:val="24"/>
                <w:highlight w:val="none"/>
                <w:lang w:eastAsia="zh-CN"/>
              </w:rPr>
              <w:t>【</w:t>
            </w:r>
            <w:r>
              <w:rPr>
                <w:rFonts w:hint="eastAsia" w:ascii="仿宋" w:hAnsi="仿宋" w:eastAsia="仿宋" w:cs="仿宋"/>
                <w:b/>
                <w:bCs/>
                <w:color w:val="000000"/>
                <w:sz w:val="24"/>
                <w:highlight w:val="none"/>
                <w:lang w:val="en-US" w:eastAsia="zh-CN"/>
              </w:rPr>
              <w:t>证明材料：提供符合要求的</w:t>
            </w:r>
            <w:r>
              <w:rPr>
                <w:rFonts w:hint="eastAsia" w:ascii="仿宋" w:hAnsi="仿宋" w:eastAsia="仿宋" w:cs="仿宋"/>
                <w:b/>
                <w:bCs/>
                <w:color w:val="000000"/>
                <w:sz w:val="24"/>
                <w:highlight w:val="none"/>
              </w:rPr>
              <w:t>软件著作权证书</w:t>
            </w:r>
            <w:r>
              <w:rPr>
                <w:rFonts w:hint="eastAsia" w:ascii="仿宋" w:hAnsi="仿宋" w:eastAsia="仿宋" w:cs="仿宋"/>
                <w:b/>
                <w:bCs/>
                <w:color w:val="000000"/>
                <w:sz w:val="24"/>
                <w:highlight w:val="none"/>
                <w:lang w:val="en-US" w:eastAsia="zh-CN"/>
              </w:rPr>
              <w:t>并</w:t>
            </w:r>
            <w:r>
              <w:rPr>
                <w:rFonts w:hint="eastAsia" w:ascii="仿宋" w:hAnsi="仿宋" w:eastAsia="仿宋" w:cs="仿宋"/>
                <w:b/>
                <w:bCs/>
                <w:color w:val="000000"/>
                <w:sz w:val="24"/>
                <w:highlight w:val="none"/>
              </w:rPr>
              <w:t>加盖公章</w:t>
            </w:r>
            <w:r>
              <w:rPr>
                <w:rFonts w:hint="eastAsia" w:ascii="仿宋" w:hAnsi="仿宋" w:eastAsia="仿宋" w:cs="仿宋"/>
                <w:b/>
                <w:bCs/>
                <w:color w:val="000000"/>
                <w:sz w:val="24"/>
                <w:highlight w:val="none"/>
                <w:lang w:eastAsia="zh-CN"/>
              </w:rPr>
              <w:t>】</w:t>
            </w:r>
          </w:p>
        </w:tc>
        <w:tc>
          <w:tcPr>
            <w:tcW w:w="414" w:type="pct"/>
            <w:noWrap w:val="0"/>
            <w:vAlign w:val="center"/>
          </w:tcPr>
          <w:p w14:paraId="7D60300F">
            <w:pPr>
              <w:snapToGrid w:val="0"/>
              <w:spacing w:line="360" w:lineRule="auto"/>
              <w:jc w:val="center"/>
              <w:rPr>
                <w:rFonts w:hint="eastAsia" w:ascii="仿宋" w:hAnsi="仿宋" w:eastAsia="仿宋" w:cs="仿宋"/>
                <w:szCs w:val="21"/>
                <w:lang w:val="en-US" w:eastAsia="zh-CN"/>
              </w:rPr>
            </w:pPr>
            <w:r>
              <w:rPr>
                <w:rFonts w:hint="eastAsia" w:ascii="仿宋" w:hAnsi="仿宋" w:eastAsia="仿宋" w:cs="仿宋"/>
                <w:szCs w:val="21"/>
                <w:lang w:val="en-US" w:eastAsia="zh-CN"/>
              </w:rPr>
              <w:t>8</w:t>
            </w:r>
          </w:p>
        </w:tc>
        <w:tc>
          <w:tcPr>
            <w:tcW w:w="393" w:type="pct"/>
            <w:noWrap w:val="0"/>
            <w:vAlign w:val="center"/>
          </w:tcPr>
          <w:p w14:paraId="17C5427E">
            <w:pPr>
              <w:snapToGrid w:val="0"/>
              <w:spacing w:line="360" w:lineRule="auto"/>
              <w:jc w:val="center"/>
              <w:rPr>
                <w:rFonts w:hint="default" w:ascii="仿宋" w:hAnsi="仿宋" w:eastAsia="仿宋" w:cs="仿宋"/>
                <w:bCs/>
                <w:szCs w:val="21"/>
                <w:lang w:val="en-US" w:eastAsia="zh-CN"/>
              </w:rPr>
            </w:pPr>
            <w:r>
              <w:rPr>
                <w:rFonts w:hint="eastAsia" w:ascii="仿宋" w:hAnsi="仿宋" w:eastAsia="仿宋" w:cs="仿宋"/>
                <w:bCs/>
                <w:szCs w:val="21"/>
                <w:lang w:val="en-US" w:eastAsia="zh-CN"/>
              </w:rPr>
              <w:t>客观分</w:t>
            </w:r>
          </w:p>
        </w:tc>
        <w:tc>
          <w:tcPr>
            <w:tcW w:w="562" w:type="pct"/>
            <w:vMerge w:val="restart"/>
            <w:noWrap w:val="0"/>
            <w:vAlign w:val="center"/>
          </w:tcPr>
          <w:p w14:paraId="58602DCB">
            <w:pPr>
              <w:spacing w:line="240" w:lineRule="auto"/>
              <w:jc w:val="center"/>
              <w:rPr>
                <w:rFonts w:hint="eastAsia" w:ascii="仿宋" w:hAnsi="仿宋" w:eastAsia="仿宋" w:cs="仿宋"/>
                <w:color w:val="000000"/>
                <w:sz w:val="24"/>
                <w:highlight w:val="none"/>
                <w:lang w:bidi="ar"/>
              </w:rPr>
            </w:pPr>
            <w:r>
              <w:rPr>
                <w:rFonts w:hint="eastAsia" w:ascii="仿宋" w:hAnsi="仿宋" w:eastAsia="仿宋" w:cs="仿宋"/>
                <w:color w:val="000000"/>
                <w:sz w:val="24"/>
                <w:highlight w:val="none"/>
                <w:lang w:bidi="ar"/>
              </w:rPr>
              <w:t>设备配置情况</w:t>
            </w:r>
          </w:p>
          <w:p w14:paraId="7CBB783E">
            <w:pPr>
              <w:snapToGrid w:val="0"/>
              <w:spacing w:line="360" w:lineRule="auto"/>
              <w:jc w:val="center"/>
              <w:rPr>
                <w:rFonts w:hint="eastAsia" w:ascii="仿宋" w:hAnsi="仿宋" w:eastAsia="仿宋" w:cs="仿宋"/>
                <w:bCs/>
                <w:szCs w:val="21"/>
              </w:rPr>
            </w:pPr>
          </w:p>
        </w:tc>
      </w:tr>
      <w:tr w14:paraId="558BB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1" w:hRule="atLeast"/>
        </w:trPr>
        <w:tc>
          <w:tcPr>
            <w:tcW w:w="366" w:type="pct"/>
            <w:vMerge w:val="continue"/>
            <w:noWrap w:val="0"/>
            <w:vAlign w:val="center"/>
          </w:tcPr>
          <w:p w14:paraId="2FA648F9">
            <w:pPr>
              <w:snapToGrid w:val="0"/>
              <w:spacing w:line="360" w:lineRule="auto"/>
              <w:jc w:val="center"/>
              <w:rPr>
                <w:rFonts w:hint="eastAsia" w:ascii="仿宋" w:hAnsi="仿宋" w:eastAsia="仿宋" w:cs="仿宋"/>
                <w:szCs w:val="21"/>
              </w:rPr>
            </w:pPr>
          </w:p>
        </w:tc>
        <w:tc>
          <w:tcPr>
            <w:tcW w:w="3263" w:type="pct"/>
            <w:noWrap w:val="0"/>
            <w:vAlign w:val="top"/>
          </w:tcPr>
          <w:p w14:paraId="2AD12D9F">
            <w:pPr>
              <w:keepNext w:val="0"/>
              <w:keepLines w:val="0"/>
              <w:pageBreakBefore w:val="0"/>
              <w:kinsoku/>
              <w:wordWrap/>
              <w:overflowPunct/>
              <w:topLinePunct w:val="0"/>
              <w:autoSpaceDE/>
              <w:autoSpaceDN/>
              <w:bidi w:val="0"/>
              <w:adjustRightInd w:val="0"/>
              <w:spacing w:line="360" w:lineRule="auto"/>
              <w:textAlignment w:val="auto"/>
              <w:rPr>
                <w:rFonts w:hint="eastAsia" w:ascii="仿宋" w:hAnsi="仿宋" w:eastAsia="仿宋" w:cs="仿宋"/>
                <w:color w:val="000000"/>
                <w:sz w:val="24"/>
                <w:lang w:val="en-US" w:eastAsia="zh-CN"/>
              </w:rPr>
            </w:pPr>
            <w:r>
              <w:rPr>
                <w:rFonts w:hint="eastAsia" w:ascii="仿宋" w:hAnsi="仿宋" w:eastAsia="仿宋" w:cs="仿宋"/>
                <w:color w:val="000000"/>
                <w:sz w:val="24"/>
                <w:lang w:bidi="ar"/>
              </w:rPr>
              <w:t>投标人拟投入本项目的设备及软件硬件配置方案。</w:t>
            </w:r>
            <w:r>
              <w:rPr>
                <w:rFonts w:hint="eastAsia" w:ascii="仿宋" w:hAnsi="仿宋" w:eastAsia="仿宋" w:cs="仿宋"/>
                <w:color w:val="000000"/>
                <w:sz w:val="24"/>
              </w:rPr>
              <w:t>设备先进、数量充足、配备合理、完全符合要求，软件系统描述详细</w:t>
            </w:r>
            <w:r>
              <w:rPr>
                <w:rFonts w:hint="eastAsia" w:ascii="仿宋" w:hAnsi="仿宋" w:eastAsia="仿宋" w:cs="仿宋"/>
                <w:color w:val="000000"/>
                <w:sz w:val="24"/>
                <w:lang w:val="en-US" w:eastAsia="zh-CN"/>
              </w:rPr>
              <w:t>等情况进行评分。</w:t>
            </w:r>
          </w:p>
          <w:p w14:paraId="1DA0FF6D">
            <w:pPr>
              <w:keepNext w:val="0"/>
              <w:keepLines w:val="0"/>
              <w:pageBreakBefore w:val="0"/>
              <w:kinsoku/>
              <w:wordWrap/>
              <w:overflowPunct/>
              <w:topLinePunct w:val="0"/>
              <w:autoSpaceDE/>
              <w:autoSpaceDN/>
              <w:bidi w:val="0"/>
              <w:adjustRightInd w:val="0"/>
              <w:spacing w:line="360" w:lineRule="auto"/>
              <w:textAlignment w:val="auto"/>
              <w:rPr>
                <w:rFonts w:hint="eastAsia" w:ascii="仿宋" w:hAnsi="仿宋" w:eastAsia="仿宋" w:cs="仿宋"/>
                <w:color w:val="000000"/>
                <w:sz w:val="24"/>
              </w:rPr>
            </w:pPr>
            <w:r>
              <w:rPr>
                <w:rFonts w:hint="eastAsia" w:ascii="仿宋" w:hAnsi="仿宋" w:eastAsia="仿宋" w:cs="仿宋"/>
                <w:b/>
                <w:bCs/>
                <w:color w:val="000000"/>
                <w:sz w:val="24"/>
                <w:lang w:eastAsia="zh-CN"/>
              </w:rPr>
              <w:t>【</w:t>
            </w:r>
            <w:r>
              <w:rPr>
                <w:rFonts w:hint="eastAsia" w:ascii="仿宋" w:hAnsi="仿宋" w:eastAsia="仿宋" w:cs="仿宋"/>
                <w:b/>
                <w:bCs/>
                <w:color w:val="000000"/>
                <w:sz w:val="24"/>
              </w:rPr>
              <w:t>评分范围</w:t>
            </w:r>
            <w:r>
              <w:rPr>
                <w:rFonts w:hint="eastAsia" w:ascii="仿宋" w:hAnsi="仿宋" w:eastAsia="仿宋" w:cs="仿宋"/>
                <w:b/>
                <w:bCs/>
                <w:color w:val="000000"/>
                <w:sz w:val="24"/>
                <w:lang w:eastAsia="zh-CN"/>
              </w:rPr>
              <w:t>：</w:t>
            </w:r>
            <w:r>
              <w:rPr>
                <w:rFonts w:hint="eastAsia" w:ascii="仿宋" w:hAnsi="仿宋" w:eastAsia="仿宋" w:cs="仿宋"/>
                <w:b/>
                <w:bCs/>
                <w:color w:val="000000"/>
                <w:sz w:val="24"/>
                <w:lang w:val="en-US" w:eastAsia="zh-CN"/>
              </w:rPr>
              <w:t>5；4；3；2；1；0】</w:t>
            </w:r>
          </w:p>
        </w:tc>
        <w:tc>
          <w:tcPr>
            <w:tcW w:w="414" w:type="pct"/>
            <w:noWrap w:val="0"/>
            <w:vAlign w:val="center"/>
          </w:tcPr>
          <w:p w14:paraId="160C9F44">
            <w:pPr>
              <w:snapToGrid w:val="0"/>
              <w:spacing w:line="360" w:lineRule="auto"/>
              <w:jc w:val="center"/>
              <w:rPr>
                <w:rFonts w:hint="eastAsia" w:ascii="仿宋" w:hAnsi="仿宋" w:eastAsia="仿宋" w:cs="仿宋"/>
                <w:szCs w:val="21"/>
                <w:lang w:val="en-US" w:eastAsia="zh-CN"/>
              </w:rPr>
            </w:pPr>
            <w:r>
              <w:rPr>
                <w:rFonts w:hint="eastAsia" w:ascii="仿宋" w:hAnsi="仿宋" w:eastAsia="仿宋" w:cs="仿宋"/>
                <w:szCs w:val="21"/>
                <w:lang w:val="en-US" w:eastAsia="zh-CN"/>
              </w:rPr>
              <w:t>5</w:t>
            </w:r>
          </w:p>
        </w:tc>
        <w:tc>
          <w:tcPr>
            <w:tcW w:w="393" w:type="pct"/>
            <w:noWrap w:val="0"/>
            <w:vAlign w:val="center"/>
          </w:tcPr>
          <w:p w14:paraId="4C8BC9AD">
            <w:pPr>
              <w:snapToGrid w:val="0"/>
              <w:spacing w:line="360" w:lineRule="auto"/>
              <w:jc w:val="center"/>
              <w:rPr>
                <w:rFonts w:hint="eastAsia" w:ascii="仿宋" w:hAnsi="仿宋" w:eastAsia="仿宋" w:cs="仿宋"/>
                <w:bCs/>
                <w:szCs w:val="21"/>
              </w:rPr>
            </w:pPr>
            <w:r>
              <w:rPr>
                <w:rFonts w:hint="eastAsia" w:ascii="仿宋" w:hAnsi="仿宋" w:eastAsia="仿宋" w:cs="仿宋"/>
                <w:bCs/>
                <w:szCs w:val="21"/>
                <w:lang w:val="en-US" w:eastAsia="zh-CN"/>
              </w:rPr>
              <w:t>主观分</w:t>
            </w:r>
          </w:p>
        </w:tc>
        <w:tc>
          <w:tcPr>
            <w:tcW w:w="562" w:type="pct"/>
            <w:vMerge w:val="continue"/>
            <w:noWrap w:val="0"/>
            <w:vAlign w:val="center"/>
          </w:tcPr>
          <w:p w14:paraId="6B3C7CCD">
            <w:pPr>
              <w:snapToGrid w:val="0"/>
              <w:spacing w:line="360" w:lineRule="auto"/>
              <w:jc w:val="center"/>
              <w:rPr>
                <w:rFonts w:hint="eastAsia" w:ascii="仿宋" w:hAnsi="仿宋" w:eastAsia="仿宋" w:cs="仿宋"/>
                <w:bCs/>
                <w:szCs w:val="21"/>
              </w:rPr>
            </w:pPr>
          </w:p>
        </w:tc>
      </w:tr>
      <w:tr w14:paraId="47394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vMerge w:val="restart"/>
            <w:noWrap w:val="0"/>
            <w:vAlign w:val="center"/>
          </w:tcPr>
          <w:p w14:paraId="007BE8B2">
            <w:pPr>
              <w:snapToGrid w:val="0"/>
              <w:spacing w:line="360" w:lineRule="auto"/>
              <w:jc w:val="center"/>
              <w:rPr>
                <w:rFonts w:hint="eastAsia" w:ascii="仿宋" w:hAnsi="仿宋" w:eastAsia="仿宋" w:cs="仿宋"/>
                <w:szCs w:val="21"/>
                <w:lang w:val="en-US" w:eastAsia="zh-CN"/>
              </w:rPr>
            </w:pPr>
            <w:r>
              <w:rPr>
                <w:rFonts w:hint="eastAsia" w:ascii="仿宋" w:hAnsi="仿宋" w:eastAsia="仿宋" w:cs="仿宋"/>
                <w:szCs w:val="21"/>
                <w:lang w:val="en-US" w:eastAsia="zh-CN"/>
              </w:rPr>
              <w:t>4</w:t>
            </w:r>
          </w:p>
        </w:tc>
        <w:tc>
          <w:tcPr>
            <w:tcW w:w="3263" w:type="pct"/>
            <w:noWrap w:val="0"/>
            <w:vAlign w:val="center"/>
          </w:tcPr>
          <w:p w14:paraId="6A4B0217">
            <w:pPr>
              <w:keepNext w:val="0"/>
              <w:keepLines w:val="0"/>
              <w:pageBreakBefore w:val="0"/>
              <w:kinsoku/>
              <w:wordWrap/>
              <w:overflowPunct/>
              <w:topLinePunct w:val="0"/>
              <w:autoSpaceDE/>
              <w:autoSpaceDN/>
              <w:bidi w:val="0"/>
              <w:adjustRightInd w:val="0"/>
              <w:spacing w:line="360" w:lineRule="auto"/>
              <w:textAlignment w:val="auto"/>
              <w:rPr>
                <w:rFonts w:hint="eastAsia" w:ascii="仿宋" w:hAnsi="仿宋" w:eastAsia="仿宋" w:cs="仿宋"/>
                <w:color w:val="000000"/>
                <w:sz w:val="24"/>
                <w:highlight w:val="none"/>
                <w:lang w:eastAsia="zh-CN" w:bidi="ar"/>
              </w:rPr>
            </w:pPr>
            <w:r>
              <w:rPr>
                <w:rFonts w:hint="eastAsia" w:ascii="仿宋" w:hAnsi="仿宋" w:eastAsia="仿宋" w:cs="仿宋"/>
                <w:color w:val="000000"/>
                <w:sz w:val="24"/>
                <w:highlight w:val="none"/>
                <w:lang w:bidi="ar"/>
              </w:rPr>
              <w:t>拟担任本项目负责人</w:t>
            </w:r>
            <w:r>
              <w:rPr>
                <w:rFonts w:hint="eastAsia" w:ascii="仿宋" w:hAnsi="仿宋" w:eastAsia="仿宋" w:cs="仿宋"/>
                <w:color w:val="000000"/>
                <w:sz w:val="24"/>
                <w:highlight w:val="none"/>
                <w:lang w:eastAsia="zh-CN" w:bidi="ar"/>
              </w:rPr>
              <w:t>：</w:t>
            </w:r>
          </w:p>
          <w:p w14:paraId="1340572B">
            <w:pPr>
              <w:keepNext w:val="0"/>
              <w:keepLines w:val="0"/>
              <w:pageBreakBefore w:val="0"/>
              <w:kinsoku/>
              <w:wordWrap/>
              <w:overflowPunct/>
              <w:topLinePunct w:val="0"/>
              <w:autoSpaceDE/>
              <w:autoSpaceDN/>
              <w:bidi w:val="0"/>
              <w:adjustRightInd w:val="0"/>
              <w:spacing w:line="360" w:lineRule="auto"/>
              <w:textAlignment w:val="auto"/>
              <w:rPr>
                <w:rFonts w:hint="eastAsia" w:ascii="仿宋" w:hAnsi="仿宋" w:eastAsia="仿宋" w:cs="仿宋"/>
                <w:color w:val="000000"/>
                <w:sz w:val="24"/>
                <w:highlight w:val="none"/>
                <w:lang w:val="en-US" w:eastAsia="zh-CN" w:bidi="ar"/>
              </w:rPr>
            </w:pPr>
            <w:r>
              <w:rPr>
                <w:rFonts w:hint="eastAsia" w:ascii="仿宋" w:hAnsi="仿宋" w:eastAsia="仿宋" w:cs="仿宋"/>
                <w:color w:val="000000"/>
                <w:sz w:val="24"/>
                <w:highlight w:val="none"/>
                <w:lang w:val="en-US" w:eastAsia="zh-CN" w:bidi="ar"/>
              </w:rPr>
              <w:t>①具有5年及以上档案数字化加工项目经验的得3分；3年以下的档案数字化加工项目经验的得1分；</w:t>
            </w:r>
          </w:p>
          <w:p w14:paraId="466AB224">
            <w:pPr>
              <w:keepNext w:val="0"/>
              <w:keepLines w:val="0"/>
              <w:pageBreakBefore w:val="0"/>
              <w:kinsoku/>
              <w:wordWrap/>
              <w:overflowPunct/>
              <w:topLinePunct w:val="0"/>
              <w:autoSpaceDE/>
              <w:autoSpaceDN/>
              <w:bidi w:val="0"/>
              <w:adjustRightInd w:val="0"/>
              <w:spacing w:line="360" w:lineRule="auto"/>
              <w:textAlignment w:val="auto"/>
              <w:rPr>
                <w:rFonts w:hint="default" w:ascii="仿宋" w:hAnsi="仿宋" w:eastAsia="仿宋" w:cs="仿宋"/>
                <w:color w:val="000000"/>
                <w:sz w:val="24"/>
                <w:highlight w:val="none"/>
                <w:lang w:val="en-US" w:eastAsia="zh-CN" w:bidi="ar"/>
              </w:rPr>
            </w:pPr>
            <w:r>
              <w:rPr>
                <w:rFonts w:hint="eastAsia" w:ascii="仿宋" w:hAnsi="仿宋" w:eastAsia="仿宋" w:cs="仿宋"/>
                <w:color w:val="000000"/>
                <w:sz w:val="24"/>
                <w:highlight w:val="none"/>
                <w:lang w:val="en-US" w:eastAsia="zh-CN" w:bidi="ar"/>
              </w:rPr>
              <w:t>②</w:t>
            </w:r>
            <w:r>
              <w:rPr>
                <w:rFonts w:hint="eastAsia" w:ascii="仿宋" w:hAnsi="仿宋" w:eastAsia="仿宋" w:cs="仿宋"/>
                <w:color w:val="000000"/>
                <w:sz w:val="24"/>
                <w:highlight w:val="none"/>
                <w:lang w:bidi="ar"/>
              </w:rPr>
              <w:t>具有人社厅</w:t>
            </w:r>
            <w:r>
              <w:rPr>
                <w:rFonts w:hint="eastAsia" w:ascii="仿宋" w:hAnsi="仿宋" w:eastAsia="仿宋" w:cs="仿宋"/>
                <w:color w:val="000000"/>
                <w:sz w:val="24"/>
                <w:highlight w:val="none"/>
                <w:lang w:val="en-US" w:eastAsia="zh-CN" w:bidi="ar"/>
              </w:rPr>
              <w:t>颁发的</w:t>
            </w:r>
            <w:r>
              <w:rPr>
                <w:rFonts w:hint="eastAsia" w:ascii="仿宋" w:hAnsi="仿宋" w:eastAsia="仿宋" w:cs="仿宋"/>
                <w:color w:val="000000"/>
                <w:sz w:val="24"/>
                <w:highlight w:val="none"/>
                <w:lang w:bidi="ar"/>
              </w:rPr>
              <w:t>档案中级证书</w:t>
            </w:r>
            <w:r>
              <w:rPr>
                <w:rFonts w:hint="eastAsia" w:ascii="仿宋" w:hAnsi="仿宋" w:eastAsia="仿宋" w:cs="仿宋"/>
                <w:color w:val="000000"/>
                <w:sz w:val="24"/>
                <w:highlight w:val="none"/>
                <w:lang w:eastAsia="zh-CN" w:bidi="ar"/>
              </w:rPr>
              <w:t>，</w:t>
            </w:r>
            <w:r>
              <w:rPr>
                <w:rFonts w:hint="eastAsia" w:ascii="仿宋" w:hAnsi="仿宋" w:eastAsia="仿宋" w:cs="仿宋"/>
                <w:color w:val="000000"/>
                <w:sz w:val="24"/>
                <w:highlight w:val="none"/>
                <w:lang w:val="en-US" w:eastAsia="zh-CN" w:bidi="ar"/>
              </w:rPr>
              <w:t>得2分；</w:t>
            </w:r>
          </w:p>
          <w:p w14:paraId="536EA270">
            <w:pPr>
              <w:keepNext w:val="0"/>
              <w:keepLines w:val="0"/>
              <w:pageBreakBefore w:val="0"/>
              <w:kinsoku/>
              <w:wordWrap/>
              <w:overflowPunct/>
              <w:topLinePunct w:val="0"/>
              <w:autoSpaceDE/>
              <w:autoSpaceDN/>
              <w:bidi w:val="0"/>
              <w:adjustRightInd w:val="0"/>
              <w:spacing w:line="360" w:lineRule="auto"/>
              <w:textAlignment w:val="auto"/>
              <w:rPr>
                <w:rFonts w:hint="eastAsia" w:ascii="仿宋" w:hAnsi="仿宋" w:eastAsia="仿宋" w:cs="仿宋"/>
                <w:color w:val="000000"/>
                <w:sz w:val="24"/>
                <w:highlight w:val="none"/>
                <w:lang w:bidi="ar"/>
              </w:rPr>
            </w:pPr>
            <w:r>
              <w:rPr>
                <w:rFonts w:hint="eastAsia" w:ascii="仿宋" w:hAnsi="仿宋" w:eastAsia="仿宋" w:cs="仿宋"/>
                <w:color w:val="000000"/>
                <w:sz w:val="24"/>
                <w:highlight w:val="none"/>
                <w:lang w:val="en-US" w:eastAsia="zh-CN" w:bidi="ar"/>
              </w:rPr>
              <w:t>③</w:t>
            </w:r>
            <w:r>
              <w:rPr>
                <w:rFonts w:hint="eastAsia" w:ascii="仿宋" w:hAnsi="仿宋" w:eastAsia="仿宋" w:cs="仿宋"/>
                <w:color w:val="000000"/>
                <w:sz w:val="24"/>
                <w:highlight w:val="none"/>
                <w:lang w:bidi="ar"/>
              </w:rPr>
              <w:t>具有</w:t>
            </w:r>
            <w:r>
              <w:rPr>
                <w:rFonts w:hint="eastAsia" w:ascii="仿宋" w:hAnsi="仿宋" w:eastAsia="仿宋" w:cs="仿宋"/>
                <w:color w:val="000000"/>
                <w:sz w:val="24"/>
                <w:highlight w:val="none"/>
                <w:lang w:val="en-US" w:eastAsia="zh-CN" w:bidi="ar"/>
              </w:rPr>
              <w:t>国家保密局颁发的</w:t>
            </w:r>
            <w:r>
              <w:rPr>
                <w:rFonts w:hint="eastAsia" w:ascii="仿宋" w:hAnsi="仿宋" w:eastAsia="仿宋" w:cs="仿宋"/>
                <w:color w:val="000000"/>
                <w:sz w:val="24"/>
                <w:highlight w:val="none"/>
                <w:lang w:bidi="ar"/>
              </w:rPr>
              <w:t>保密培训证书</w:t>
            </w:r>
            <w:r>
              <w:rPr>
                <w:rFonts w:hint="eastAsia" w:ascii="仿宋" w:hAnsi="仿宋" w:eastAsia="仿宋" w:cs="仿宋"/>
                <w:color w:val="000000"/>
                <w:sz w:val="24"/>
                <w:highlight w:val="none"/>
                <w:lang w:eastAsia="zh-CN" w:bidi="ar"/>
              </w:rPr>
              <w:t>，</w:t>
            </w:r>
            <w:r>
              <w:rPr>
                <w:rFonts w:hint="eastAsia" w:ascii="仿宋" w:hAnsi="仿宋" w:eastAsia="仿宋" w:cs="仿宋"/>
                <w:color w:val="000000"/>
                <w:sz w:val="24"/>
                <w:highlight w:val="none"/>
                <w:lang w:val="en-US" w:eastAsia="zh-CN" w:bidi="ar"/>
              </w:rPr>
              <w:t>得2分；</w:t>
            </w:r>
          </w:p>
          <w:p w14:paraId="7DBE3163">
            <w:pPr>
              <w:keepNext w:val="0"/>
              <w:keepLines w:val="0"/>
              <w:pageBreakBefore w:val="0"/>
              <w:kinsoku/>
              <w:wordWrap/>
              <w:overflowPunct/>
              <w:topLinePunct w:val="0"/>
              <w:autoSpaceDE/>
              <w:autoSpaceDN/>
              <w:bidi w:val="0"/>
              <w:adjustRightInd w:val="0"/>
              <w:spacing w:line="360" w:lineRule="auto"/>
              <w:textAlignment w:val="auto"/>
              <w:rPr>
                <w:rFonts w:hint="default" w:ascii="仿宋" w:hAnsi="仿宋" w:eastAsia="仿宋" w:cs="仿宋"/>
                <w:color w:val="000000"/>
                <w:sz w:val="24"/>
                <w:highlight w:val="none"/>
                <w:lang w:val="en-US" w:bidi="ar"/>
              </w:rPr>
            </w:pPr>
            <w:r>
              <w:rPr>
                <w:rFonts w:hint="eastAsia" w:ascii="仿宋" w:hAnsi="仿宋" w:eastAsia="仿宋" w:cs="仿宋"/>
                <w:color w:val="000000"/>
                <w:sz w:val="24"/>
                <w:highlight w:val="none"/>
                <w:lang w:val="en-US" w:eastAsia="zh-CN" w:bidi="ar"/>
              </w:rPr>
              <w:t>④中国信息安全测评中心颁发的注册信息安全工程师</w:t>
            </w:r>
            <w:r>
              <w:rPr>
                <w:rFonts w:hint="eastAsia" w:ascii="仿宋" w:hAnsi="仿宋" w:eastAsia="仿宋" w:cs="仿宋"/>
                <w:color w:val="000000"/>
                <w:sz w:val="24"/>
                <w:highlight w:val="none"/>
                <w:lang w:bidi="ar"/>
              </w:rPr>
              <w:t>证书</w:t>
            </w:r>
            <w:r>
              <w:rPr>
                <w:rFonts w:hint="eastAsia" w:ascii="仿宋" w:hAnsi="仿宋" w:eastAsia="仿宋" w:cs="仿宋"/>
                <w:color w:val="000000"/>
                <w:sz w:val="24"/>
                <w:highlight w:val="none"/>
                <w:lang w:eastAsia="zh-CN" w:bidi="ar"/>
              </w:rPr>
              <w:t>，</w:t>
            </w:r>
            <w:r>
              <w:rPr>
                <w:rFonts w:hint="eastAsia" w:ascii="仿宋" w:hAnsi="仿宋" w:eastAsia="仿宋" w:cs="仿宋"/>
                <w:color w:val="000000"/>
                <w:sz w:val="24"/>
                <w:highlight w:val="none"/>
                <w:lang w:val="en-US" w:eastAsia="zh-CN" w:bidi="ar"/>
              </w:rPr>
              <w:t>得2分。本项合计最高得9分。</w:t>
            </w:r>
          </w:p>
          <w:p w14:paraId="49667840">
            <w:pPr>
              <w:keepNext w:val="0"/>
              <w:keepLines w:val="0"/>
              <w:pageBreakBefore w:val="0"/>
              <w:kinsoku/>
              <w:wordWrap/>
              <w:overflowPunct/>
              <w:topLinePunct w:val="0"/>
              <w:autoSpaceDE/>
              <w:autoSpaceDN/>
              <w:bidi w:val="0"/>
              <w:adjustRightInd w:val="0"/>
              <w:spacing w:line="360" w:lineRule="auto"/>
              <w:textAlignment w:val="auto"/>
              <w:rPr>
                <w:rFonts w:hint="eastAsia" w:ascii="仿宋" w:hAnsi="仿宋" w:eastAsia="仿宋" w:cs="仿宋"/>
                <w:color w:val="000000"/>
                <w:sz w:val="24"/>
              </w:rPr>
            </w:pPr>
            <w:r>
              <w:rPr>
                <w:rFonts w:hint="eastAsia" w:ascii="仿宋" w:hAnsi="仿宋" w:eastAsia="仿宋" w:cs="仿宋"/>
                <w:b/>
                <w:bCs/>
                <w:color w:val="000000"/>
                <w:sz w:val="24"/>
                <w:highlight w:val="none"/>
                <w:lang w:eastAsia="zh-CN" w:bidi="ar"/>
              </w:rPr>
              <w:t>【</w:t>
            </w:r>
            <w:r>
              <w:rPr>
                <w:rFonts w:hint="eastAsia" w:ascii="仿宋" w:hAnsi="仿宋" w:eastAsia="仿宋" w:cs="仿宋"/>
                <w:b/>
                <w:bCs/>
                <w:color w:val="000000"/>
                <w:sz w:val="24"/>
                <w:highlight w:val="none"/>
                <w:lang w:val="en-US" w:eastAsia="zh-CN" w:bidi="ar"/>
              </w:rPr>
              <w:t>证明材料：1）提供合同业绩证明或者业主证明或者其他相关证明材料；2）提供符合要求的证书及近3个月中任意1个月社保或者劳动合同，未提供不得分】</w:t>
            </w:r>
          </w:p>
        </w:tc>
        <w:tc>
          <w:tcPr>
            <w:tcW w:w="414" w:type="pct"/>
            <w:noWrap w:val="0"/>
            <w:vAlign w:val="center"/>
          </w:tcPr>
          <w:p w14:paraId="1A8627D0">
            <w:pPr>
              <w:snapToGrid w:val="0"/>
              <w:spacing w:line="360" w:lineRule="auto"/>
              <w:jc w:val="center"/>
              <w:rPr>
                <w:rFonts w:hint="eastAsia" w:ascii="仿宋" w:hAnsi="仿宋" w:eastAsia="仿宋" w:cs="仿宋"/>
                <w:szCs w:val="21"/>
                <w:lang w:val="en-US" w:eastAsia="zh-CN"/>
              </w:rPr>
            </w:pPr>
            <w:r>
              <w:rPr>
                <w:rFonts w:hint="eastAsia" w:ascii="仿宋" w:hAnsi="仿宋" w:eastAsia="仿宋" w:cs="仿宋"/>
                <w:szCs w:val="21"/>
                <w:lang w:val="en-US" w:eastAsia="zh-CN"/>
              </w:rPr>
              <w:t>9</w:t>
            </w:r>
          </w:p>
        </w:tc>
        <w:tc>
          <w:tcPr>
            <w:tcW w:w="393" w:type="pct"/>
            <w:noWrap w:val="0"/>
            <w:vAlign w:val="center"/>
          </w:tcPr>
          <w:p w14:paraId="59B393BA">
            <w:pPr>
              <w:snapToGrid w:val="0"/>
              <w:spacing w:line="360" w:lineRule="auto"/>
              <w:jc w:val="center"/>
              <w:rPr>
                <w:rFonts w:hint="eastAsia" w:ascii="仿宋" w:hAnsi="仿宋" w:eastAsia="仿宋" w:cs="仿宋"/>
                <w:bCs/>
                <w:szCs w:val="21"/>
              </w:rPr>
            </w:pPr>
            <w:r>
              <w:rPr>
                <w:rFonts w:hint="eastAsia" w:ascii="仿宋" w:hAnsi="仿宋" w:eastAsia="仿宋" w:cs="仿宋"/>
                <w:bCs/>
                <w:szCs w:val="21"/>
                <w:lang w:val="en-US" w:eastAsia="zh-CN"/>
              </w:rPr>
              <w:t>客观分</w:t>
            </w:r>
          </w:p>
        </w:tc>
        <w:tc>
          <w:tcPr>
            <w:tcW w:w="562" w:type="pct"/>
            <w:vMerge w:val="restart"/>
            <w:noWrap w:val="0"/>
            <w:vAlign w:val="center"/>
          </w:tcPr>
          <w:p w14:paraId="474F8565">
            <w:pPr>
              <w:snapToGrid w:val="0"/>
              <w:spacing w:line="360" w:lineRule="auto"/>
              <w:jc w:val="center"/>
              <w:rPr>
                <w:rFonts w:hint="default" w:ascii="仿宋" w:hAnsi="仿宋" w:eastAsia="仿宋" w:cs="仿宋"/>
                <w:bCs/>
                <w:szCs w:val="21"/>
                <w:lang w:val="en-US" w:eastAsia="zh-CN"/>
              </w:rPr>
            </w:pPr>
            <w:r>
              <w:rPr>
                <w:rFonts w:hint="eastAsia" w:ascii="仿宋" w:hAnsi="仿宋" w:eastAsia="仿宋" w:cs="仿宋"/>
                <w:sz w:val="24"/>
                <w:highlight w:val="none"/>
                <w:lang w:val="en-US" w:eastAsia="zh-CN" w:bidi="ar"/>
              </w:rPr>
              <w:t>服务团队</w:t>
            </w:r>
          </w:p>
        </w:tc>
      </w:tr>
      <w:tr w14:paraId="73B1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vMerge w:val="continue"/>
            <w:noWrap w:val="0"/>
            <w:vAlign w:val="center"/>
          </w:tcPr>
          <w:p w14:paraId="59FB4F2A">
            <w:pPr>
              <w:snapToGrid w:val="0"/>
              <w:spacing w:line="360" w:lineRule="auto"/>
              <w:jc w:val="center"/>
              <w:rPr>
                <w:rFonts w:hint="eastAsia" w:ascii="仿宋" w:hAnsi="仿宋" w:eastAsia="仿宋" w:cs="仿宋"/>
                <w:szCs w:val="21"/>
              </w:rPr>
            </w:pPr>
          </w:p>
        </w:tc>
        <w:tc>
          <w:tcPr>
            <w:tcW w:w="3263" w:type="pct"/>
            <w:noWrap w:val="0"/>
            <w:vAlign w:val="center"/>
          </w:tcPr>
          <w:p w14:paraId="3231FABE">
            <w:pPr>
              <w:keepNext w:val="0"/>
              <w:keepLines w:val="0"/>
              <w:pageBreakBefore w:val="0"/>
              <w:kinsoku/>
              <w:wordWrap/>
              <w:overflowPunct/>
              <w:topLinePunct w:val="0"/>
              <w:autoSpaceDE/>
              <w:autoSpaceDN/>
              <w:bidi w:val="0"/>
              <w:adjustRightInd w:val="0"/>
              <w:spacing w:line="360" w:lineRule="auto"/>
              <w:textAlignment w:val="auto"/>
              <w:rPr>
                <w:rFonts w:hint="eastAsia" w:ascii="仿宋" w:hAnsi="仿宋" w:eastAsia="仿宋" w:cs="仿宋"/>
                <w:color w:val="000000"/>
                <w:sz w:val="24"/>
                <w:highlight w:val="none"/>
                <w:lang w:eastAsia="zh-CN" w:bidi="ar"/>
              </w:rPr>
            </w:pPr>
            <w:r>
              <w:rPr>
                <w:rFonts w:hint="eastAsia" w:ascii="仿宋" w:hAnsi="仿宋" w:eastAsia="仿宋" w:cs="仿宋"/>
                <w:color w:val="000000"/>
                <w:sz w:val="24"/>
                <w:highlight w:val="none"/>
                <w:lang w:bidi="ar"/>
              </w:rPr>
              <w:t>拟派项目组技术负责人</w:t>
            </w:r>
            <w:r>
              <w:rPr>
                <w:rFonts w:hint="eastAsia" w:ascii="仿宋" w:hAnsi="仿宋" w:eastAsia="仿宋" w:cs="仿宋"/>
                <w:color w:val="000000"/>
                <w:sz w:val="24"/>
                <w:highlight w:val="none"/>
                <w:lang w:eastAsia="zh-CN" w:bidi="ar"/>
              </w:rPr>
              <w:t>：</w:t>
            </w:r>
          </w:p>
          <w:p w14:paraId="7B83CFE1">
            <w:pPr>
              <w:keepNext w:val="0"/>
              <w:keepLines w:val="0"/>
              <w:pageBreakBefore w:val="0"/>
              <w:kinsoku/>
              <w:wordWrap/>
              <w:overflowPunct/>
              <w:topLinePunct w:val="0"/>
              <w:autoSpaceDE/>
              <w:autoSpaceDN/>
              <w:bidi w:val="0"/>
              <w:adjustRightInd w:val="0"/>
              <w:spacing w:line="360" w:lineRule="auto"/>
              <w:textAlignment w:val="auto"/>
              <w:rPr>
                <w:rFonts w:hint="eastAsia" w:ascii="仿宋" w:hAnsi="仿宋" w:eastAsia="仿宋" w:cs="仿宋"/>
                <w:color w:val="000000"/>
                <w:sz w:val="24"/>
                <w:highlight w:val="none"/>
                <w:lang w:bidi="ar"/>
              </w:rPr>
            </w:pPr>
            <w:r>
              <w:rPr>
                <w:rFonts w:hint="eastAsia" w:ascii="仿宋" w:hAnsi="仿宋" w:eastAsia="仿宋" w:cs="仿宋"/>
                <w:color w:val="000000"/>
                <w:sz w:val="24"/>
                <w:highlight w:val="none"/>
                <w:lang w:val="en-US" w:eastAsia="zh-CN" w:bidi="ar"/>
              </w:rPr>
              <w:t>①</w:t>
            </w:r>
            <w:r>
              <w:rPr>
                <w:rFonts w:hint="eastAsia" w:ascii="仿宋" w:hAnsi="仿宋" w:eastAsia="仿宋" w:cs="仿宋"/>
                <w:color w:val="000000"/>
                <w:sz w:val="24"/>
                <w:highlight w:val="none"/>
                <w:lang w:bidi="ar"/>
              </w:rPr>
              <w:t>具有人社厅</w:t>
            </w:r>
            <w:r>
              <w:rPr>
                <w:rFonts w:hint="eastAsia" w:ascii="仿宋" w:hAnsi="仿宋" w:eastAsia="仿宋" w:cs="仿宋"/>
                <w:color w:val="000000"/>
                <w:sz w:val="24"/>
                <w:highlight w:val="none"/>
                <w:lang w:val="en-US" w:eastAsia="zh-CN" w:bidi="ar"/>
              </w:rPr>
              <w:t>颁发的</w:t>
            </w:r>
            <w:r>
              <w:rPr>
                <w:rFonts w:hint="eastAsia" w:ascii="仿宋" w:hAnsi="仿宋" w:eastAsia="仿宋" w:cs="仿宋"/>
                <w:color w:val="000000"/>
                <w:sz w:val="24"/>
                <w:highlight w:val="none"/>
                <w:lang w:bidi="ar"/>
              </w:rPr>
              <w:t>档案中级证书</w:t>
            </w:r>
          </w:p>
          <w:p w14:paraId="01594225">
            <w:pPr>
              <w:keepNext w:val="0"/>
              <w:keepLines w:val="0"/>
              <w:pageBreakBefore w:val="0"/>
              <w:kinsoku/>
              <w:wordWrap/>
              <w:overflowPunct/>
              <w:topLinePunct w:val="0"/>
              <w:autoSpaceDE/>
              <w:autoSpaceDN/>
              <w:bidi w:val="0"/>
              <w:adjustRightInd w:val="0"/>
              <w:spacing w:line="360" w:lineRule="auto"/>
              <w:textAlignment w:val="auto"/>
              <w:rPr>
                <w:rFonts w:hint="eastAsia" w:ascii="仿宋" w:hAnsi="仿宋" w:eastAsia="仿宋" w:cs="仿宋"/>
                <w:color w:val="000000"/>
                <w:sz w:val="24"/>
                <w:highlight w:val="none"/>
                <w:lang w:eastAsia="zh-CN" w:bidi="ar"/>
              </w:rPr>
            </w:pPr>
            <w:r>
              <w:rPr>
                <w:rFonts w:hint="eastAsia" w:ascii="仿宋" w:hAnsi="仿宋" w:eastAsia="仿宋" w:cs="仿宋"/>
                <w:color w:val="000000"/>
                <w:sz w:val="24"/>
                <w:highlight w:val="none"/>
                <w:lang w:val="en-US" w:eastAsia="zh-CN" w:bidi="ar"/>
              </w:rPr>
              <w:t>②中国信息安全测评中心颁发的</w:t>
            </w:r>
            <w:r>
              <w:rPr>
                <w:rFonts w:hint="eastAsia" w:ascii="仿宋" w:hAnsi="仿宋" w:eastAsia="仿宋" w:cs="仿宋"/>
                <w:color w:val="000000"/>
                <w:sz w:val="24"/>
                <w:highlight w:val="none"/>
                <w:lang w:bidi="ar"/>
              </w:rPr>
              <w:t>注册信息安全管理人员证书</w:t>
            </w:r>
            <w:r>
              <w:rPr>
                <w:rFonts w:hint="eastAsia" w:ascii="仿宋" w:hAnsi="仿宋" w:eastAsia="仿宋" w:cs="仿宋"/>
                <w:color w:val="000000"/>
                <w:sz w:val="24"/>
                <w:highlight w:val="none"/>
                <w:lang w:eastAsia="zh-CN" w:bidi="ar"/>
              </w:rPr>
              <w:t>。</w:t>
            </w:r>
          </w:p>
          <w:p w14:paraId="62D09C70">
            <w:pPr>
              <w:keepNext w:val="0"/>
              <w:keepLines w:val="0"/>
              <w:pageBreakBefore w:val="0"/>
              <w:kinsoku/>
              <w:wordWrap/>
              <w:overflowPunct/>
              <w:topLinePunct w:val="0"/>
              <w:autoSpaceDE/>
              <w:autoSpaceDN/>
              <w:bidi w:val="0"/>
              <w:adjustRightInd w:val="0"/>
              <w:spacing w:line="360" w:lineRule="auto"/>
              <w:textAlignment w:val="auto"/>
              <w:rPr>
                <w:rFonts w:hint="eastAsia" w:ascii="仿宋" w:hAnsi="仿宋" w:eastAsia="仿宋" w:cs="仿宋"/>
                <w:color w:val="000000"/>
                <w:sz w:val="24"/>
                <w:highlight w:val="none"/>
                <w:lang w:bidi="ar"/>
              </w:rPr>
            </w:pPr>
            <w:r>
              <w:rPr>
                <w:rFonts w:hint="eastAsia" w:ascii="仿宋" w:hAnsi="仿宋" w:eastAsia="仿宋" w:cs="仿宋"/>
                <w:color w:val="000000"/>
                <w:sz w:val="24"/>
                <w:highlight w:val="none"/>
                <w:lang w:val="en-US" w:eastAsia="zh-CN" w:bidi="ar"/>
              </w:rPr>
              <w:t>每提供一项证书</w:t>
            </w:r>
            <w:r>
              <w:rPr>
                <w:rFonts w:hint="eastAsia" w:ascii="仿宋" w:hAnsi="仿宋" w:eastAsia="仿宋" w:cs="仿宋"/>
                <w:color w:val="000000"/>
                <w:sz w:val="24"/>
                <w:highlight w:val="none"/>
                <w:lang w:bidi="ar"/>
              </w:rPr>
              <w:t>得2分</w:t>
            </w:r>
            <w:r>
              <w:rPr>
                <w:rFonts w:hint="eastAsia" w:ascii="仿宋" w:hAnsi="仿宋" w:eastAsia="仿宋" w:cs="仿宋"/>
                <w:color w:val="000000"/>
                <w:sz w:val="24"/>
                <w:highlight w:val="none"/>
                <w:lang w:eastAsia="zh-CN" w:bidi="ar"/>
              </w:rPr>
              <w:t>，</w:t>
            </w:r>
            <w:r>
              <w:rPr>
                <w:rFonts w:hint="eastAsia" w:ascii="仿宋" w:hAnsi="仿宋" w:eastAsia="仿宋" w:cs="仿宋"/>
                <w:color w:val="000000"/>
                <w:sz w:val="24"/>
                <w:highlight w:val="none"/>
                <w:lang w:val="en-US" w:eastAsia="zh-CN" w:bidi="ar"/>
              </w:rPr>
              <w:t>本项合计最高得4分</w:t>
            </w:r>
            <w:r>
              <w:rPr>
                <w:rFonts w:hint="eastAsia" w:ascii="仿宋" w:hAnsi="仿宋" w:eastAsia="仿宋" w:cs="仿宋"/>
                <w:color w:val="000000"/>
                <w:sz w:val="24"/>
                <w:highlight w:val="none"/>
                <w:lang w:bidi="ar"/>
              </w:rPr>
              <w:t>。</w:t>
            </w:r>
          </w:p>
          <w:p w14:paraId="2656D727">
            <w:pPr>
              <w:keepNext w:val="0"/>
              <w:keepLines w:val="0"/>
              <w:pageBreakBefore w:val="0"/>
              <w:kinsoku/>
              <w:wordWrap/>
              <w:overflowPunct/>
              <w:topLinePunct w:val="0"/>
              <w:autoSpaceDE/>
              <w:autoSpaceDN/>
              <w:bidi w:val="0"/>
              <w:adjustRightInd w:val="0"/>
              <w:spacing w:line="360" w:lineRule="auto"/>
              <w:textAlignment w:val="auto"/>
              <w:rPr>
                <w:rFonts w:hint="eastAsia" w:ascii="仿宋" w:hAnsi="仿宋" w:eastAsia="仿宋" w:cs="仿宋"/>
                <w:color w:val="000000"/>
                <w:sz w:val="24"/>
              </w:rPr>
            </w:pPr>
            <w:r>
              <w:rPr>
                <w:rFonts w:hint="eastAsia" w:ascii="仿宋" w:hAnsi="仿宋" w:eastAsia="仿宋" w:cs="仿宋"/>
                <w:b/>
                <w:bCs/>
                <w:color w:val="000000"/>
                <w:sz w:val="24"/>
                <w:highlight w:val="none"/>
                <w:lang w:eastAsia="zh-CN" w:bidi="ar"/>
              </w:rPr>
              <w:t>【</w:t>
            </w:r>
            <w:r>
              <w:rPr>
                <w:rFonts w:hint="eastAsia" w:ascii="仿宋" w:hAnsi="仿宋" w:eastAsia="仿宋" w:cs="仿宋"/>
                <w:b/>
                <w:bCs/>
                <w:color w:val="000000"/>
                <w:sz w:val="24"/>
                <w:highlight w:val="none"/>
                <w:lang w:val="en-US" w:eastAsia="zh-CN" w:bidi="ar"/>
              </w:rPr>
              <w:t>证明材料：提供符合要求的证书及近3个月中任意1个月社保或者劳动合同，未提供不得分】</w:t>
            </w:r>
          </w:p>
        </w:tc>
        <w:tc>
          <w:tcPr>
            <w:tcW w:w="414" w:type="pct"/>
            <w:noWrap w:val="0"/>
            <w:vAlign w:val="center"/>
          </w:tcPr>
          <w:p w14:paraId="0C2F8AEF">
            <w:pPr>
              <w:snapToGrid w:val="0"/>
              <w:spacing w:line="360" w:lineRule="auto"/>
              <w:jc w:val="center"/>
              <w:rPr>
                <w:rFonts w:hint="eastAsia" w:ascii="仿宋" w:hAnsi="仿宋" w:eastAsia="仿宋" w:cs="仿宋"/>
                <w:szCs w:val="21"/>
                <w:lang w:val="en-US" w:eastAsia="zh-CN"/>
              </w:rPr>
            </w:pPr>
            <w:r>
              <w:rPr>
                <w:rFonts w:hint="eastAsia" w:ascii="仿宋" w:hAnsi="仿宋" w:eastAsia="仿宋" w:cs="仿宋"/>
                <w:szCs w:val="21"/>
                <w:lang w:val="en-US" w:eastAsia="zh-CN"/>
              </w:rPr>
              <w:t>4</w:t>
            </w:r>
          </w:p>
        </w:tc>
        <w:tc>
          <w:tcPr>
            <w:tcW w:w="393" w:type="pct"/>
            <w:noWrap w:val="0"/>
            <w:vAlign w:val="center"/>
          </w:tcPr>
          <w:p w14:paraId="59B918D3">
            <w:pPr>
              <w:snapToGrid w:val="0"/>
              <w:spacing w:line="360" w:lineRule="auto"/>
              <w:jc w:val="center"/>
              <w:rPr>
                <w:rFonts w:hint="eastAsia" w:ascii="仿宋" w:hAnsi="仿宋" w:eastAsia="仿宋" w:cs="仿宋"/>
                <w:bCs/>
                <w:szCs w:val="21"/>
              </w:rPr>
            </w:pPr>
            <w:r>
              <w:rPr>
                <w:rFonts w:hint="eastAsia" w:ascii="仿宋" w:hAnsi="仿宋" w:eastAsia="仿宋" w:cs="仿宋"/>
                <w:bCs/>
                <w:szCs w:val="21"/>
                <w:lang w:val="en-US" w:eastAsia="zh-CN"/>
              </w:rPr>
              <w:t>客观分</w:t>
            </w:r>
          </w:p>
        </w:tc>
        <w:tc>
          <w:tcPr>
            <w:tcW w:w="562" w:type="pct"/>
            <w:vMerge w:val="continue"/>
            <w:noWrap w:val="0"/>
            <w:vAlign w:val="center"/>
          </w:tcPr>
          <w:p w14:paraId="291263F3">
            <w:pPr>
              <w:snapToGrid w:val="0"/>
              <w:spacing w:line="360" w:lineRule="auto"/>
              <w:jc w:val="center"/>
              <w:rPr>
                <w:rFonts w:hint="eastAsia" w:ascii="仿宋" w:hAnsi="仿宋" w:eastAsia="仿宋" w:cs="仿宋"/>
                <w:bCs/>
                <w:szCs w:val="21"/>
              </w:rPr>
            </w:pPr>
          </w:p>
        </w:tc>
      </w:tr>
      <w:tr w14:paraId="0F9DD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vMerge w:val="continue"/>
            <w:noWrap w:val="0"/>
            <w:vAlign w:val="center"/>
          </w:tcPr>
          <w:p w14:paraId="72EDBB29">
            <w:pPr>
              <w:snapToGrid w:val="0"/>
              <w:spacing w:line="360" w:lineRule="auto"/>
              <w:jc w:val="center"/>
              <w:rPr>
                <w:rFonts w:hint="eastAsia" w:ascii="仿宋" w:hAnsi="仿宋" w:eastAsia="仿宋" w:cs="仿宋"/>
                <w:szCs w:val="21"/>
              </w:rPr>
            </w:pPr>
          </w:p>
        </w:tc>
        <w:tc>
          <w:tcPr>
            <w:tcW w:w="3263" w:type="pct"/>
            <w:noWrap w:val="0"/>
            <w:vAlign w:val="top"/>
          </w:tcPr>
          <w:p w14:paraId="2D88BDD9">
            <w:pPr>
              <w:keepNext w:val="0"/>
              <w:keepLines w:val="0"/>
              <w:pageBreakBefore w:val="0"/>
              <w:kinsoku/>
              <w:wordWrap/>
              <w:overflowPunct/>
              <w:topLinePunct w:val="0"/>
              <w:autoSpaceDE/>
              <w:autoSpaceDN/>
              <w:bidi w:val="0"/>
              <w:adjustRightInd w:val="0"/>
              <w:spacing w:line="360" w:lineRule="auto"/>
              <w:textAlignment w:val="auto"/>
              <w:rPr>
                <w:rFonts w:hint="eastAsia" w:ascii="仿宋" w:hAnsi="仿宋" w:eastAsia="仿宋" w:cs="仿宋"/>
                <w:color w:val="000000"/>
                <w:sz w:val="24"/>
                <w:highlight w:val="none"/>
                <w:lang w:eastAsia="zh-CN" w:bidi="ar"/>
              </w:rPr>
            </w:pPr>
            <w:r>
              <w:rPr>
                <w:rFonts w:hint="eastAsia" w:ascii="仿宋" w:hAnsi="仿宋" w:eastAsia="仿宋" w:cs="仿宋"/>
                <w:color w:val="000000"/>
                <w:sz w:val="24"/>
                <w:highlight w:val="none"/>
                <w:lang w:bidi="ar"/>
              </w:rPr>
              <w:t>拟派项目组</w:t>
            </w:r>
            <w:r>
              <w:rPr>
                <w:rFonts w:hint="eastAsia" w:ascii="仿宋" w:hAnsi="仿宋" w:eastAsia="仿宋" w:cs="仿宋"/>
                <w:color w:val="000000"/>
                <w:sz w:val="24"/>
                <w:highlight w:val="none"/>
                <w:lang w:val="en-US" w:eastAsia="zh-CN" w:bidi="ar"/>
              </w:rPr>
              <w:t>驻场</w:t>
            </w:r>
            <w:r>
              <w:rPr>
                <w:rFonts w:hint="eastAsia" w:ascii="仿宋" w:hAnsi="仿宋" w:eastAsia="仿宋" w:cs="仿宋"/>
                <w:color w:val="000000"/>
                <w:sz w:val="24"/>
                <w:highlight w:val="none"/>
                <w:lang w:bidi="ar"/>
              </w:rPr>
              <w:t>人员</w:t>
            </w:r>
            <w:r>
              <w:rPr>
                <w:rFonts w:hint="eastAsia" w:ascii="仿宋" w:hAnsi="仿宋" w:eastAsia="仿宋" w:cs="仿宋"/>
                <w:color w:val="000000"/>
                <w:sz w:val="24"/>
                <w:highlight w:val="none"/>
                <w:lang w:val="en-US" w:eastAsia="zh-CN" w:bidi="ar"/>
              </w:rPr>
              <w:t>同时</w:t>
            </w:r>
            <w:r>
              <w:rPr>
                <w:rFonts w:hint="eastAsia" w:ascii="仿宋" w:hAnsi="仿宋" w:eastAsia="仿宋" w:cs="仿宋"/>
                <w:color w:val="000000"/>
                <w:sz w:val="24"/>
                <w:highlight w:val="none"/>
                <w:lang w:bidi="ar"/>
              </w:rPr>
              <w:t>具有保密</w:t>
            </w:r>
            <w:r>
              <w:rPr>
                <w:rFonts w:hint="eastAsia" w:ascii="仿宋" w:hAnsi="仿宋" w:eastAsia="仿宋" w:cs="仿宋"/>
                <w:color w:val="000000"/>
                <w:sz w:val="24"/>
                <w:highlight w:val="none"/>
                <w:lang w:val="en-US" w:eastAsia="zh-CN" w:bidi="ar"/>
              </w:rPr>
              <w:t>培训</w:t>
            </w:r>
            <w:r>
              <w:rPr>
                <w:rFonts w:hint="eastAsia" w:ascii="仿宋" w:hAnsi="仿宋" w:eastAsia="仿宋" w:cs="仿宋"/>
                <w:color w:val="000000"/>
                <w:sz w:val="24"/>
                <w:highlight w:val="none"/>
                <w:lang w:bidi="ar"/>
              </w:rPr>
              <w:t>证书</w:t>
            </w:r>
            <w:r>
              <w:rPr>
                <w:rFonts w:hint="eastAsia" w:ascii="仿宋" w:hAnsi="仿宋" w:eastAsia="仿宋" w:cs="仿宋"/>
                <w:color w:val="000000"/>
                <w:sz w:val="24"/>
                <w:highlight w:val="none"/>
                <w:lang w:val="en-US" w:eastAsia="zh-CN" w:bidi="ar"/>
              </w:rPr>
              <w:t>及</w:t>
            </w:r>
            <w:r>
              <w:rPr>
                <w:rFonts w:hint="eastAsia" w:ascii="仿宋" w:hAnsi="仿宋" w:eastAsia="仿宋" w:cs="仿宋"/>
                <w:color w:val="000000"/>
                <w:sz w:val="24"/>
                <w:highlight w:val="none"/>
                <w:lang w:bidi="ar"/>
              </w:rPr>
              <w:t>档案</w:t>
            </w:r>
            <w:r>
              <w:rPr>
                <w:rFonts w:hint="eastAsia" w:ascii="仿宋" w:hAnsi="仿宋" w:eastAsia="仿宋" w:cs="仿宋"/>
                <w:color w:val="000000"/>
                <w:sz w:val="24"/>
                <w:highlight w:val="none"/>
                <w:lang w:val="en-US" w:eastAsia="zh-CN" w:bidi="ar"/>
              </w:rPr>
              <w:t>上岗</w:t>
            </w:r>
            <w:r>
              <w:rPr>
                <w:rFonts w:hint="eastAsia" w:ascii="仿宋" w:hAnsi="仿宋" w:eastAsia="仿宋" w:cs="仿宋"/>
                <w:color w:val="000000"/>
                <w:sz w:val="24"/>
                <w:highlight w:val="none"/>
                <w:lang w:bidi="ar"/>
              </w:rPr>
              <w:t>证书的，每人得1分，最高得</w:t>
            </w:r>
            <w:r>
              <w:rPr>
                <w:rFonts w:hint="eastAsia" w:ascii="仿宋" w:hAnsi="仿宋" w:eastAsia="仿宋" w:cs="仿宋"/>
                <w:color w:val="000000"/>
                <w:sz w:val="24"/>
                <w:highlight w:val="none"/>
                <w:lang w:val="en-US" w:eastAsia="zh-CN" w:bidi="ar"/>
              </w:rPr>
              <w:t>3</w:t>
            </w:r>
            <w:r>
              <w:rPr>
                <w:rFonts w:hint="eastAsia" w:ascii="仿宋" w:hAnsi="仿宋" w:eastAsia="仿宋" w:cs="仿宋"/>
                <w:color w:val="000000"/>
                <w:sz w:val="24"/>
                <w:highlight w:val="none"/>
                <w:lang w:bidi="ar"/>
              </w:rPr>
              <w:t>分</w:t>
            </w:r>
            <w:r>
              <w:rPr>
                <w:rFonts w:hint="eastAsia" w:ascii="仿宋" w:hAnsi="仿宋" w:eastAsia="仿宋" w:cs="仿宋"/>
                <w:color w:val="000000"/>
                <w:sz w:val="24"/>
                <w:highlight w:val="none"/>
                <w:lang w:eastAsia="zh-CN" w:bidi="ar"/>
              </w:rPr>
              <w:t>。</w:t>
            </w:r>
          </w:p>
          <w:p w14:paraId="5447AF72">
            <w:pPr>
              <w:pStyle w:val="840"/>
              <w:keepNext w:val="0"/>
              <w:keepLines w:val="0"/>
              <w:pageBreakBefore w:val="0"/>
              <w:kinsoku/>
              <w:wordWrap/>
              <w:overflowPunct/>
              <w:topLinePunct w:val="0"/>
              <w:autoSpaceDE/>
              <w:autoSpaceDN/>
              <w:bidi w:val="0"/>
              <w:adjustRightInd w:val="0"/>
              <w:spacing w:line="360" w:lineRule="auto"/>
              <w:ind w:left="0" w:leftChars="0" w:firstLine="0" w:firstLineChars="0"/>
              <w:textAlignment w:val="auto"/>
              <w:rPr>
                <w:rFonts w:hint="eastAsia" w:ascii="仿宋" w:hAnsi="仿宋" w:eastAsia="仿宋" w:cs="仿宋"/>
                <w:color w:val="000000"/>
                <w:sz w:val="24"/>
              </w:rPr>
            </w:pPr>
            <w:r>
              <w:rPr>
                <w:rFonts w:hint="eastAsia" w:ascii="仿宋" w:hAnsi="仿宋" w:eastAsia="仿宋" w:cs="仿宋"/>
                <w:b/>
                <w:bCs/>
                <w:color w:val="000000"/>
                <w:sz w:val="24"/>
                <w:highlight w:val="none"/>
                <w:lang w:eastAsia="zh-CN" w:bidi="ar"/>
              </w:rPr>
              <w:t>【</w:t>
            </w:r>
            <w:r>
              <w:rPr>
                <w:rFonts w:hint="eastAsia" w:ascii="仿宋" w:hAnsi="仿宋" w:eastAsia="仿宋" w:cs="仿宋"/>
                <w:b/>
                <w:bCs/>
                <w:color w:val="000000"/>
                <w:sz w:val="24"/>
                <w:highlight w:val="none"/>
                <w:lang w:val="en-US" w:eastAsia="zh-CN" w:bidi="ar"/>
              </w:rPr>
              <w:t>证明材料：提供符合要求的证书及近3个月中任意1个月社保或者劳动合同，未提供不得分】</w:t>
            </w:r>
          </w:p>
        </w:tc>
        <w:tc>
          <w:tcPr>
            <w:tcW w:w="414" w:type="pct"/>
            <w:noWrap w:val="0"/>
            <w:vAlign w:val="center"/>
          </w:tcPr>
          <w:p w14:paraId="63C994EC">
            <w:pPr>
              <w:snapToGrid w:val="0"/>
              <w:spacing w:line="360" w:lineRule="auto"/>
              <w:jc w:val="center"/>
              <w:rPr>
                <w:rFonts w:hint="eastAsia" w:ascii="仿宋" w:hAnsi="仿宋" w:eastAsia="仿宋" w:cs="仿宋"/>
                <w:szCs w:val="21"/>
                <w:lang w:val="en-US" w:eastAsia="zh-CN"/>
              </w:rPr>
            </w:pPr>
            <w:r>
              <w:rPr>
                <w:rFonts w:hint="eastAsia" w:ascii="仿宋" w:hAnsi="仿宋" w:eastAsia="仿宋" w:cs="仿宋"/>
                <w:szCs w:val="21"/>
                <w:lang w:val="en-US" w:eastAsia="zh-CN"/>
              </w:rPr>
              <w:t>3</w:t>
            </w:r>
          </w:p>
        </w:tc>
        <w:tc>
          <w:tcPr>
            <w:tcW w:w="393" w:type="pct"/>
            <w:noWrap w:val="0"/>
            <w:vAlign w:val="center"/>
          </w:tcPr>
          <w:p w14:paraId="39CB62DE">
            <w:pPr>
              <w:snapToGrid w:val="0"/>
              <w:spacing w:line="360" w:lineRule="auto"/>
              <w:jc w:val="center"/>
              <w:rPr>
                <w:rFonts w:hint="eastAsia" w:ascii="仿宋" w:hAnsi="仿宋" w:eastAsia="仿宋" w:cs="仿宋"/>
                <w:bCs/>
                <w:szCs w:val="21"/>
              </w:rPr>
            </w:pPr>
            <w:r>
              <w:rPr>
                <w:rFonts w:hint="eastAsia" w:ascii="仿宋" w:hAnsi="仿宋" w:eastAsia="仿宋" w:cs="仿宋"/>
                <w:bCs/>
                <w:szCs w:val="21"/>
                <w:lang w:val="en-US" w:eastAsia="zh-CN"/>
              </w:rPr>
              <w:t>客观分</w:t>
            </w:r>
          </w:p>
        </w:tc>
        <w:tc>
          <w:tcPr>
            <w:tcW w:w="562" w:type="pct"/>
            <w:vMerge w:val="continue"/>
            <w:noWrap w:val="0"/>
            <w:vAlign w:val="center"/>
          </w:tcPr>
          <w:p w14:paraId="67F41E12">
            <w:pPr>
              <w:snapToGrid w:val="0"/>
              <w:spacing w:line="360" w:lineRule="auto"/>
              <w:jc w:val="center"/>
              <w:rPr>
                <w:rFonts w:hint="eastAsia" w:ascii="仿宋" w:hAnsi="仿宋" w:eastAsia="仿宋" w:cs="仿宋"/>
                <w:bCs/>
                <w:szCs w:val="21"/>
              </w:rPr>
            </w:pPr>
          </w:p>
        </w:tc>
      </w:tr>
      <w:tr w14:paraId="4B5DC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noWrap w:val="0"/>
            <w:vAlign w:val="center"/>
          </w:tcPr>
          <w:p w14:paraId="3F491A7F">
            <w:pPr>
              <w:snapToGrid w:val="0"/>
              <w:spacing w:line="360" w:lineRule="auto"/>
              <w:jc w:val="center"/>
              <w:rPr>
                <w:rFonts w:hint="eastAsia" w:ascii="仿宋" w:hAnsi="仿宋" w:eastAsia="仿宋" w:cs="仿宋"/>
                <w:szCs w:val="21"/>
                <w:lang w:val="en-US" w:eastAsia="zh-CN"/>
              </w:rPr>
            </w:pPr>
            <w:r>
              <w:rPr>
                <w:rFonts w:hint="eastAsia" w:ascii="仿宋" w:hAnsi="仿宋" w:eastAsia="仿宋" w:cs="仿宋"/>
                <w:szCs w:val="21"/>
                <w:lang w:val="en-US" w:eastAsia="zh-CN"/>
              </w:rPr>
              <w:t>5</w:t>
            </w:r>
          </w:p>
        </w:tc>
        <w:tc>
          <w:tcPr>
            <w:tcW w:w="3263" w:type="pct"/>
            <w:noWrap w:val="0"/>
            <w:vAlign w:val="top"/>
          </w:tcPr>
          <w:p w14:paraId="26EE8475">
            <w:pPr>
              <w:keepNext w:val="0"/>
              <w:keepLines w:val="0"/>
              <w:pageBreakBefore w:val="0"/>
              <w:widowControl/>
              <w:kinsoku/>
              <w:wordWrap/>
              <w:overflowPunct/>
              <w:topLinePunct w:val="0"/>
              <w:autoSpaceDE/>
              <w:autoSpaceDN/>
              <w:bidi w:val="0"/>
              <w:adjustRightInd w:val="0"/>
              <w:spacing w:line="360" w:lineRule="auto"/>
              <w:ind w:right="-5"/>
              <w:jc w:val="left"/>
              <w:textAlignment w:val="auto"/>
              <w:rPr>
                <w:rFonts w:hint="default" w:ascii="仿宋" w:hAnsi="仿宋" w:eastAsia="仿宋" w:cs="仿宋"/>
                <w:color w:val="000000"/>
                <w:kern w:val="0"/>
                <w:sz w:val="24"/>
                <w:lang w:val="en-US" w:eastAsia="zh-CN" w:bidi="ar"/>
              </w:rPr>
            </w:pPr>
            <w:r>
              <w:rPr>
                <w:rFonts w:hint="eastAsia" w:ascii="仿宋" w:hAnsi="仿宋" w:eastAsia="仿宋" w:cs="仿宋"/>
                <w:sz w:val="24"/>
                <w:lang w:bidi="ar"/>
              </w:rPr>
              <w:t>根据</w:t>
            </w:r>
            <w:r>
              <w:rPr>
                <w:rFonts w:hint="eastAsia" w:ascii="仿宋" w:hAnsi="仿宋" w:eastAsia="仿宋" w:cs="仿宋"/>
                <w:color w:val="000000"/>
                <w:kern w:val="0"/>
                <w:sz w:val="24"/>
                <w:lang w:bidi="ar"/>
              </w:rPr>
              <w:t>投标人是否具有具体措施保护档案原件，使档案在扫描加工过程中少受损害等情况打分。</w:t>
            </w:r>
            <w:r>
              <w:rPr>
                <w:rFonts w:hint="eastAsia" w:ascii="仿宋" w:hAnsi="仿宋" w:eastAsia="仿宋" w:cs="仿宋"/>
                <w:color w:val="000000"/>
                <w:kern w:val="0"/>
                <w:sz w:val="24"/>
                <w:lang w:val="en-US" w:eastAsia="zh-CN" w:bidi="ar"/>
              </w:rPr>
              <w:t>根据</w:t>
            </w:r>
            <w:r>
              <w:rPr>
                <w:rFonts w:hint="eastAsia" w:ascii="仿宋" w:hAnsi="仿宋" w:eastAsia="仿宋" w:cs="仿宋"/>
                <w:color w:val="000000"/>
                <w:kern w:val="0"/>
                <w:sz w:val="24"/>
                <w:lang w:bidi="ar"/>
              </w:rPr>
              <w:t>方案内容</w:t>
            </w:r>
            <w:r>
              <w:rPr>
                <w:rFonts w:hint="eastAsia" w:ascii="仿宋" w:hAnsi="仿宋" w:eastAsia="仿宋" w:cs="仿宋"/>
                <w:color w:val="000000"/>
                <w:kern w:val="0"/>
                <w:sz w:val="24"/>
                <w:lang w:val="en-US" w:eastAsia="zh-CN" w:bidi="ar"/>
              </w:rPr>
              <w:t>是否</w:t>
            </w:r>
            <w:r>
              <w:rPr>
                <w:rFonts w:hint="eastAsia" w:ascii="仿宋" w:hAnsi="仿宋" w:eastAsia="仿宋" w:cs="仿宋"/>
                <w:color w:val="000000"/>
                <w:kern w:val="0"/>
                <w:sz w:val="24"/>
                <w:lang w:bidi="ar"/>
              </w:rPr>
              <w:t>详实，对档案的保护措施</w:t>
            </w:r>
            <w:r>
              <w:rPr>
                <w:rFonts w:hint="eastAsia" w:ascii="仿宋" w:hAnsi="仿宋" w:eastAsia="仿宋" w:cs="仿宋"/>
                <w:color w:val="000000"/>
                <w:kern w:val="0"/>
                <w:sz w:val="24"/>
                <w:lang w:val="en-US" w:eastAsia="zh-CN" w:bidi="ar"/>
              </w:rPr>
              <w:t>是否</w:t>
            </w:r>
            <w:r>
              <w:rPr>
                <w:rFonts w:hint="eastAsia" w:ascii="仿宋" w:hAnsi="仿宋" w:eastAsia="仿宋" w:cs="仿宋"/>
                <w:color w:val="000000"/>
                <w:kern w:val="0"/>
                <w:sz w:val="24"/>
                <w:lang w:bidi="ar"/>
              </w:rPr>
              <w:t>符合项目实际要求</w:t>
            </w:r>
            <w:r>
              <w:rPr>
                <w:rFonts w:hint="eastAsia" w:ascii="仿宋" w:hAnsi="仿宋" w:eastAsia="仿宋" w:cs="仿宋"/>
                <w:color w:val="000000"/>
                <w:kern w:val="0"/>
                <w:sz w:val="24"/>
                <w:lang w:val="en-US" w:eastAsia="zh-CN" w:bidi="ar"/>
              </w:rPr>
              <w:t>等方面进行打分。</w:t>
            </w:r>
          </w:p>
          <w:p w14:paraId="1A4E9214">
            <w:pPr>
              <w:keepNext w:val="0"/>
              <w:keepLines w:val="0"/>
              <w:pageBreakBefore w:val="0"/>
              <w:kinsoku/>
              <w:wordWrap/>
              <w:overflowPunct/>
              <w:topLinePunct w:val="0"/>
              <w:autoSpaceDE/>
              <w:autoSpaceDN/>
              <w:bidi w:val="0"/>
              <w:adjustRightInd w:val="0"/>
              <w:spacing w:line="360" w:lineRule="auto"/>
              <w:jc w:val="left"/>
              <w:textAlignment w:val="auto"/>
              <w:rPr>
                <w:rFonts w:hint="eastAsia" w:ascii="仿宋" w:hAnsi="仿宋" w:eastAsia="仿宋" w:cs="仿宋"/>
                <w:color w:val="000000"/>
                <w:sz w:val="24"/>
              </w:rPr>
            </w:pPr>
            <w:r>
              <w:rPr>
                <w:rFonts w:hint="eastAsia" w:ascii="仿宋" w:hAnsi="仿宋" w:eastAsia="仿宋" w:cs="仿宋"/>
                <w:b/>
                <w:bCs/>
                <w:color w:val="000000"/>
                <w:sz w:val="24"/>
                <w:lang w:eastAsia="zh-CN"/>
              </w:rPr>
              <w:t>【</w:t>
            </w:r>
            <w:r>
              <w:rPr>
                <w:rFonts w:hint="eastAsia" w:ascii="仿宋" w:hAnsi="仿宋" w:eastAsia="仿宋" w:cs="仿宋"/>
                <w:b/>
                <w:bCs/>
                <w:color w:val="000000"/>
                <w:sz w:val="24"/>
              </w:rPr>
              <w:t>评分范围</w:t>
            </w:r>
            <w:r>
              <w:rPr>
                <w:rFonts w:hint="eastAsia" w:ascii="仿宋" w:hAnsi="仿宋" w:eastAsia="仿宋" w:cs="仿宋"/>
                <w:b/>
                <w:bCs/>
                <w:color w:val="000000"/>
                <w:sz w:val="24"/>
                <w:lang w:eastAsia="zh-CN"/>
              </w:rPr>
              <w:t>：</w:t>
            </w:r>
            <w:r>
              <w:rPr>
                <w:rFonts w:hint="eastAsia" w:ascii="仿宋" w:hAnsi="仿宋" w:eastAsia="仿宋" w:cs="仿宋"/>
                <w:b/>
                <w:bCs/>
                <w:color w:val="000000"/>
                <w:sz w:val="24"/>
                <w:lang w:val="en-US" w:eastAsia="zh-CN"/>
              </w:rPr>
              <w:t>5；4；3；2；1；0】</w:t>
            </w:r>
          </w:p>
        </w:tc>
        <w:tc>
          <w:tcPr>
            <w:tcW w:w="414" w:type="pct"/>
            <w:noWrap w:val="0"/>
            <w:vAlign w:val="center"/>
          </w:tcPr>
          <w:p w14:paraId="4C66F64D">
            <w:pPr>
              <w:snapToGrid w:val="0"/>
              <w:spacing w:line="360" w:lineRule="auto"/>
              <w:jc w:val="center"/>
              <w:rPr>
                <w:rFonts w:hint="eastAsia" w:ascii="仿宋" w:hAnsi="仿宋" w:eastAsia="仿宋" w:cs="仿宋"/>
                <w:szCs w:val="21"/>
                <w:lang w:val="en-US" w:eastAsia="zh-CN"/>
              </w:rPr>
            </w:pPr>
            <w:r>
              <w:rPr>
                <w:rFonts w:hint="eastAsia" w:ascii="仿宋" w:hAnsi="仿宋" w:eastAsia="仿宋" w:cs="仿宋"/>
                <w:szCs w:val="21"/>
                <w:lang w:val="en-US" w:eastAsia="zh-CN"/>
              </w:rPr>
              <w:t>5</w:t>
            </w:r>
          </w:p>
        </w:tc>
        <w:tc>
          <w:tcPr>
            <w:tcW w:w="393" w:type="pct"/>
            <w:noWrap w:val="0"/>
            <w:vAlign w:val="center"/>
          </w:tcPr>
          <w:p w14:paraId="512E89C7">
            <w:pPr>
              <w:snapToGrid w:val="0"/>
              <w:spacing w:line="360" w:lineRule="auto"/>
              <w:jc w:val="center"/>
              <w:rPr>
                <w:rFonts w:hint="eastAsia" w:ascii="仿宋" w:hAnsi="仿宋" w:eastAsia="仿宋" w:cs="仿宋"/>
                <w:bCs/>
                <w:szCs w:val="21"/>
                <w:lang w:val="en-US" w:eastAsia="zh-CN"/>
              </w:rPr>
            </w:pPr>
            <w:r>
              <w:rPr>
                <w:rFonts w:hint="eastAsia" w:ascii="仿宋" w:hAnsi="仿宋" w:eastAsia="仿宋" w:cs="仿宋"/>
                <w:bCs/>
                <w:szCs w:val="21"/>
                <w:lang w:val="en-US" w:eastAsia="zh-CN"/>
              </w:rPr>
              <w:t>主观分</w:t>
            </w:r>
          </w:p>
        </w:tc>
        <w:tc>
          <w:tcPr>
            <w:tcW w:w="562" w:type="pct"/>
            <w:noWrap w:val="0"/>
            <w:vAlign w:val="center"/>
          </w:tcPr>
          <w:p w14:paraId="73861DE4">
            <w:pPr>
              <w:snapToGrid w:val="0"/>
              <w:spacing w:line="360" w:lineRule="auto"/>
              <w:jc w:val="center"/>
              <w:rPr>
                <w:rFonts w:hint="eastAsia" w:ascii="仿宋" w:hAnsi="仿宋" w:eastAsia="仿宋" w:cs="仿宋"/>
                <w:bCs/>
                <w:szCs w:val="21"/>
              </w:rPr>
            </w:pPr>
            <w:r>
              <w:rPr>
                <w:rFonts w:hint="eastAsia" w:ascii="仿宋" w:hAnsi="仿宋" w:eastAsia="仿宋" w:cs="仿宋"/>
                <w:sz w:val="24"/>
                <w:lang w:bidi="ar"/>
              </w:rPr>
              <w:t>档案原件保护措施</w:t>
            </w:r>
          </w:p>
        </w:tc>
      </w:tr>
      <w:tr w14:paraId="49F8A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noWrap w:val="0"/>
            <w:vAlign w:val="center"/>
          </w:tcPr>
          <w:p w14:paraId="62BA4309">
            <w:pPr>
              <w:snapToGrid w:val="0"/>
              <w:spacing w:line="360" w:lineRule="auto"/>
              <w:jc w:val="center"/>
              <w:rPr>
                <w:rFonts w:hint="eastAsia" w:ascii="仿宋" w:hAnsi="仿宋" w:eastAsia="仿宋" w:cs="仿宋"/>
                <w:szCs w:val="21"/>
                <w:lang w:val="en-US" w:eastAsia="zh-CN"/>
              </w:rPr>
            </w:pPr>
            <w:r>
              <w:rPr>
                <w:rFonts w:hint="eastAsia" w:ascii="仿宋" w:hAnsi="仿宋" w:eastAsia="仿宋" w:cs="仿宋"/>
                <w:szCs w:val="21"/>
                <w:lang w:val="en-US" w:eastAsia="zh-CN"/>
              </w:rPr>
              <w:t>6</w:t>
            </w:r>
          </w:p>
        </w:tc>
        <w:tc>
          <w:tcPr>
            <w:tcW w:w="3263" w:type="pct"/>
            <w:noWrap w:val="0"/>
            <w:vAlign w:val="top"/>
          </w:tcPr>
          <w:p w14:paraId="77C8B4AD">
            <w:pPr>
              <w:keepNext w:val="0"/>
              <w:keepLines w:val="0"/>
              <w:pageBreakBefore w:val="0"/>
              <w:kinsoku/>
              <w:wordWrap/>
              <w:overflowPunct/>
              <w:topLinePunct w:val="0"/>
              <w:autoSpaceDE/>
              <w:autoSpaceDN/>
              <w:bidi w:val="0"/>
              <w:adjustRightInd w:val="0"/>
              <w:spacing w:line="360" w:lineRule="auto"/>
              <w:textAlignment w:val="auto"/>
              <w:rPr>
                <w:rFonts w:hint="eastAsia" w:ascii="仿宋" w:hAnsi="仿宋" w:eastAsia="仿宋" w:cs="仿宋"/>
                <w:color w:val="000000"/>
                <w:sz w:val="24"/>
                <w:lang w:bidi="ar"/>
              </w:rPr>
            </w:pPr>
            <w:r>
              <w:rPr>
                <w:rFonts w:hint="eastAsia" w:ascii="仿宋" w:hAnsi="仿宋" w:eastAsia="仿宋" w:cs="仿宋"/>
                <w:color w:val="000000"/>
                <w:sz w:val="24"/>
                <w:lang w:bidi="ar"/>
              </w:rPr>
              <w:t>根据投标人提供的售后服务方案、售后服务期限、售后人员安排是否合理、应急预案以及质保期结束后的技术支持措施</w:t>
            </w:r>
            <w:r>
              <w:rPr>
                <w:rFonts w:hint="eastAsia" w:ascii="仿宋" w:hAnsi="仿宋" w:eastAsia="仿宋" w:cs="仿宋"/>
                <w:color w:val="000000"/>
                <w:sz w:val="24"/>
                <w:lang w:val="en-US" w:eastAsia="zh-CN" w:bidi="ar"/>
              </w:rPr>
              <w:t>进行</w:t>
            </w:r>
            <w:r>
              <w:rPr>
                <w:rFonts w:hint="eastAsia" w:ascii="仿宋" w:hAnsi="仿宋" w:eastAsia="仿宋" w:cs="仿宋"/>
                <w:color w:val="000000"/>
                <w:sz w:val="24"/>
                <w:lang w:bidi="ar"/>
              </w:rPr>
              <w:t>打分。</w:t>
            </w:r>
          </w:p>
          <w:p w14:paraId="3D688767">
            <w:pPr>
              <w:keepNext w:val="0"/>
              <w:keepLines w:val="0"/>
              <w:pageBreakBefore w:val="0"/>
              <w:kinsoku/>
              <w:wordWrap/>
              <w:overflowPunct/>
              <w:topLinePunct w:val="0"/>
              <w:autoSpaceDE/>
              <w:autoSpaceDN/>
              <w:bidi w:val="0"/>
              <w:adjustRightInd w:val="0"/>
              <w:spacing w:line="360" w:lineRule="auto"/>
              <w:jc w:val="left"/>
              <w:textAlignment w:val="auto"/>
              <w:rPr>
                <w:rFonts w:hint="eastAsia" w:ascii="仿宋" w:hAnsi="仿宋" w:eastAsia="仿宋" w:cs="仿宋"/>
                <w:color w:val="000000"/>
                <w:sz w:val="24"/>
              </w:rPr>
            </w:pPr>
            <w:r>
              <w:rPr>
                <w:rFonts w:hint="eastAsia" w:ascii="仿宋" w:hAnsi="仿宋" w:eastAsia="仿宋" w:cs="仿宋"/>
                <w:b/>
                <w:bCs/>
                <w:color w:val="000000"/>
                <w:sz w:val="24"/>
                <w:lang w:eastAsia="zh-CN"/>
              </w:rPr>
              <w:t>【</w:t>
            </w:r>
            <w:r>
              <w:rPr>
                <w:rFonts w:hint="eastAsia" w:ascii="仿宋" w:hAnsi="仿宋" w:eastAsia="仿宋" w:cs="仿宋"/>
                <w:b/>
                <w:bCs/>
                <w:color w:val="000000"/>
                <w:sz w:val="24"/>
              </w:rPr>
              <w:t>评分范围</w:t>
            </w:r>
            <w:r>
              <w:rPr>
                <w:rFonts w:hint="eastAsia" w:ascii="仿宋" w:hAnsi="仿宋" w:eastAsia="仿宋" w:cs="仿宋"/>
                <w:b/>
                <w:bCs/>
                <w:color w:val="000000"/>
                <w:sz w:val="24"/>
                <w:lang w:eastAsia="zh-CN"/>
              </w:rPr>
              <w:t>：</w:t>
            </w:r>
            <w:r>
              <w:rPr>
                <w:rFonts w:hint="eastAsia" w:ascii="仿宋" w:hAnsi="仿宋" w:eastAsia="仿宋" w:cs="仿宋"/>
                <w:b/>
                <w:bCs/>
                <w:color w:val="000000"/>
                <w:sz w:val="24"/>
                <w:lang w:val="en-US" w:eastAsia="zh-CN"/>
              </w:rPr>
              <w:t>8；7；6；5；4；3；2；1；0】</w:t>
            </w:r>
          </w:p>
        </w:tc>
        <w:tc>
          <w:tcPr>
            <w:tcW w:w="414" w:type="pct"/>
            <w:noWrap w:val="0"/>
            <w:vAlign w:val="center"/>
          </w:tcPr>
          <w:p w14:paraId="5D0573D8">
            <w:pPr>
              <w:snapToGrid w:val="0"/>
              <w:spacing w:line="360" w:lineRule="auto"/>
              <w:jc w:val="center"/>
              <w:rPr>
                <w:rFonts w:hint="eastAsia" w:ascii="仿宋" w:hAnsi="仿宋" w:eastAsia="仿宋" w:cs="仿宋"/>
                <w:szCs w:val="21"/>
                <w:lang w:val="en-US" w:eastAsia="zh-CN"/>
              </w:rPr>
            </w:pPr>
            <w:r>
              <w:rPr>
                <w:rFonts w:hint="eastAsia" w:ascii="仿宋" w:hAnsi="仿宋" w:eastAsia="仿宋" w:cs="仿宋"/>
                <w:szCs w:val="21"/>
                <w:lang w:val="en-US" w:eastAsia="zh-CN"/>
              </w:rPr>
              <w:t>8</w:t>
            </w:r>
          </w:p>
        </w:tc>
        <w:tc>
          <w:tcPr>
            <w:tcW w:w="393" w:type="pct"/>
            <w:noWrap w:val="0"/>
            <w:vAlign w:val="center"/>
          </w:tcPr>
          <w:p w14:paraId="1EAAAFDD">
            <w:pPr>
              <w:snapToGrid w:val="0"/>
              <w:spacing w:line="360" w:lineRule="auto"/>
              <w:jc w:val="center"/>
              <w:rPr>
                <w:rFonts w:hint="eastAsia" w:ascii="仿宋" w:hAnsi="仿宋" w:eastAsia="仿宋" w:cs="仿宋"/>
                <w:bCs/>
                <w:szCs w:val="21"/>
              </w:rPr>
            </w:pPr>
            <w:r>
              <w:rPr>
                <w:rFonts w:hint="eastAsia" w:ascii="仿宋" w:hAnsi="仿宋" w:eastAsia="仿宋" w:cs="仿宋"/>
                <w:bCs/>
                <w:szCs w:val="21"/>
                <w:lang w:val="en-US" w:eastAsia="zh-CN"/>
              </w:rPr>
              <w:t>主观分</w:t>
            </w:r>
          </w:p>
        </w:tc>
        <w:tc>
          <w:tcPr>
            <w:tcW w:w="562" w:type="pct"/>
            <w:noWrap w:val="0"/>
            <w:vAlign w:val="center"/>
          </w:tcPr>
          <w:p w14:paraId="6B7AE68A">
            <w:pPr>
              <w:snapToGrid w:val="0"/>
              <w:spacing w:line="360" w:lineRule="auto"/>
              <w:jc w:val="center"/>
              <w:rPr>
                <w:rFonts w:hint="eastAsia" w:ascii="仿宋" w:hAnsi="仿宋" w:eastAsia="仿宋" w:cs="仿宋"/>
                <w:bCs/>
                <w:szCs w:val="21"/>
              </w:rPr>
            </w:pPr>
            <w:r>
              <w:rPr>
                <w:rFonts w:hint="eastAsia" w:ascii="仿宋" w:hAnsi="仿宋" w:eastAsia="仿宋" w:cs="仿宋"/>
                <w:color w:val="000000"/>
                <w:sz w:val="24"/>
              </w:rPr>
              <w:t>售后服务</w:t>
            </w:r>
          </w:p>
        </w:tc>
      </w:tr>
      <w:tr w14:paraId="511C6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noWrap w:val="0"/>
            <w:vAlign w:val="center"/>
          </w:tcPr>
          <w:p w14:paraId="7915F203">
            <w:pPr>
              <w:snapToGrid w:val="0"/>
              <w:spacing w:line="360" w:lineRule="auto"/>
              <w:jc w:val="center"/>
              <w:rPr>
                <w:rFonts w:hint="eastAsia" w:ascii="仿宋" w:hAnsi="仿宋" w:eastAsia="仿宋" w:cs="仿宋"/>
                <w:szCs w:val="21"/>
                <w:lang w:val="en-US" w:eastAsia="zh-CN"/>
              </w:rPr>
            </w:pPr>
            <w:r>
              <w:rPr>
                <w:rFonts w:hint="eastAsia" w:ascii="仿宋" w:hAnsi="仿宋" w:eastAsia="仿宋" w:cs="仿宋"/>
                <w:szCs w:val="21"/>
                <w:lang w:val="en-US" w:eastAsia="zh-CN"/>
              </w:rPr>
              <w:t>7</w:t>
            </w:r>
          </w:p>
        </w:tc>
        <w:tc>
          <w:tcPr>
            <w:tcW w:w="3263" w:type="pct"/>
            <w:shd w:val="clear" w:color="auto" w:fill="auto"/>
            <w:noWrap w:val="0"/>
            <w:vAlign w:val="top"/>
          </w:tcPr>
          <w:p w14:paraId="1EB1AD3D">
            <w:pPr>
              <w:keepNext w:val="0"/>
              <w:keepLines w:val="0"/>
              <w:pageBreakBefore w:val="0"/>
              <w:kinsoku/>
              <w:wordWrap/>
              <w:overflowPunct/>
              <w:topLinePunct w:val="0"/>
              <w:autoSpaceDE/>
              <w:autoSpaceDN/>
              <w:bidi w:val="0"/>
              <w:adjustRightInd w:val="0"/>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有效投标报价的最低价作为评标基准价，其最低报价为满分；按［投标报价得分=（评标基准价/投标报价）×权重］的计算公式计算。</w:t>
            </w:r>
          </w:p>
          <w:p w14:paraId="7FC61090">
            <w:pPr>
              <w:keepNext w:val="0"/>
              <w:keepLines w:val="0"/>
              <w:pageBreakBefore w:val="0"/>
              <w:kinsoku/>
              <w:wordWrap/>
              <w:overflowPunct/>
              <w:topLinePunct w:val="0"/>
              <w:autoSpaceDE/>
              <w:autoSpaceDN/>
              <w:bidi w:val="0"/>
              <w:adjustRightInd w:val="0"/>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评标过程中，不得去掉报价中的最高报价和最低报价。因落实政府采购政策需要进行价格调整的，以调整后的价格计算评标基准价和投标报价。</w:t>
            </w:r>
          </w:p>
          <w:p w14:paraId="2F6F908C">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kern w:val="2"/>
                <w:sz w:val="21"/>
                <w:szCs w:val="21"/>
                <w:lang w:val="en-US" w:eastAsia="zh-CN" w:bidi="ar-SA"/>
              </w:rPr>
            </w:pPr>
            <w:r>
              <w:rPr>
                <w:rFonts w:hint="eastAsia" w:ascii="仿宋" w:hAnsi="仿宋" w:eastAsia="仿宋" w:cs="仿宋"/>
                <w:sz w:val="24"/>
                <w:szCs w:val="24"/>
              </w:rPr>
              <w:t>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w:t>
            </w:r>
          </w:p>
        </w:tc>
        <w:tc>
          <w:tcPr>
            <w:tcW w:w="414" w:type="pct"/>
            <w:shd w:val="clear" w:color="auto" w:fill="auto"/>
            <w:noWrap w:val="0"/>
            <w:vAlign w:val="center"/>
          </w:tcPr>
          <w:p w14:paraId="0FD355B5">
            <w:pPr>
              <w:snapToGrid w:val="0"/>
              <w:spacing w:line="360" w:lineRule="auto"/>
              <w:jc w:val="center"/>
              <w:rPr>
                <w:rFonts w:hint="eastAsia" w:ascii="仿宋" w:hAnsi="仿宋" w:eastAsia="仿宋" w:cs="仿宋"/>
                <w:kern w:val="2"/>
                <w:sz w:val="21"/>
                <w:szCs w:val="21"/>
                <w:lang w:val="en-US" w:eastAsia="zh-CN" w:bidi="ar-SA"/>
              </w:rPr>
            </w:pPr>
            <w:r>
              <w:rPr>
                <w:rFonts w:hint="eastAsia" w:ascii="仿宋" w:hAnsi="仿宋" w:eastAsia="仿宋" w:cs="仿宋"/>
                <w:szCs w:val="21"/>
              </w:rPr>
              <w:t>10</w:t>
            </w:r>
          </w:p>
        </w:tc>
        <w:tc>
          <w:tcPr>
            <w:tcW w:w="393" w:type="pct"/>
            <w:shd w:val="clear" w:color="auto" w:fill="auto"/>
            <w:noWrap w:val="0"/>
            <w:vAlign w:val="center"/>
          </w:tcPr>
          <w:p w14:paraId="60D13CDC">
            <w:pPr>
              <w:snapToGrid w:val="0"/>
              <w:spacing w:line="360" w:lineRule="auto"/>
              <w:jc w:val="center"/>
              <w:rPr>
                <w:rFonts w:hint="eastAsia" w:ascii="仿宋" w:hAnsi="仿宋" w:eastAsia="仿宋" w:cs="仿宋"/>
                <w:kern w:val="2"/>
                <w:sz w:val="21"/>
                <w:szCs w:val="21"/>
                <w:lang w:val="en-US" w:eastAsia="zh-CN" w:bidi="ar-SA"/>
              </w:rPr>
            </w:pPr>
            <w:r>
              <w:rPr>
                <w:rFonts w:hint="eastAsia" w:ascii="仿宋" w:hAnsi="仿宋" w:eastAsia="仿宋" w:cs="仿宋"/>
                <w:szCs w:val="21"/>
              </w:rPr>
              <w:t>客观分</w:t>
            </w:r>
          </w:p>
        </w:tc>
        <w:tc>
          <w:tcPr>
            <w:tcW w:w="562" w:type="pct"/>
            <w:shd w:val="clear" w:color="auto" w:fill="auto"/>
            <w:noWrap w:val="0"/>
            <w:vAlign w:val="center"/>
          </w:tcPr>
          <w:p w14:paraId="6F063B7C">
            <w:pPr>
              <w:snapToGrid w:val="0"/>
              <w:spacing w:line="360" w:lineRule="auto"/>
              <w:jc w:val="center"/>
              <w:rPr>
                <w:rFonts w:hint="eastAsia" w:ascii="仿宋" w:hAnsi="仿宋" w:eastAsia="仿宋" w:cs="仿宋"/>
                <w:kern w:val="2"/>
                <w:sz w:val="21"/>
                <w:szCs w:val="21"/>
                <w:lang w:val="en-US" w:eastAsia="zh-CN" w:bidi="ar-SA"/>
              </w:rPr>
            </w:pPr>
            <w:r>
              <w:rPr>
                <w:rFonts w:hint="eastAsia" w:ascii="仿宋" w:hAnsi="仿宋" w:eastAsia="仿宋" w:cs="仿宋"/>
                <w:szCs w:val="21"/>
              </w:rPr>
              <w:t>报价部分</w:t>
            </w:r>
          </w:p>
        </w:tc>
      </w:tr>
    </w:tbl>
    <w:p w14:paraId="358D166C">
      <w:pPr>
        <w:rPr>
          <w:rFonts w:hint="eastAsia" w:ascii="仿宋" w:hAnsi="仿宋" w:eastAsia="仿宋" w:cs="仿宋"/>
          <w:color w:val="auto"/>
        </w:rPr>
      </w:pPr>
    </w:p>
    <w:p w14:paraId="11673D8D">
      <w:pPr>
        <w:snapToGrid w:val="0"/>
        <w:spacing w:line="360" w:lineRule="auto"/>
        <w:rPr>
          <w:rFonts w:hint="eastAsia" w:ascii="仿宋" w:hAnsi="仿宋" w:eastAsia="仿宋" w:cs="仿宋"/>
          <w:color w:val="auto"/>
          <w:sz w:val="24"/>
        </w:rPr>
      </w:pPr>
      <w:r>
        <w:rPr>
          <w:rFonts w:hint="eastAsia" w:ascii="仿宋" w:hAnsi="仿宋" w:eastAsia="仿宋" w:cs="仿宋"/>
          <w:color w:val="auto"/>
          <w:sz w:val="20"/>
          <w:szCs w:val="20"/>
          <w:shd w:val="clear" w:color="auto" w:fill="FFFFFF"/>
        </w:rPr>
        <w:t>*</w:t>
      </w: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w:t>
      </w:r>
    </w:p>
    <w:p w14:paraId="0808CB16">
      <w:pPr>
        <w:snapToGrid w:val="0"/>
        <w:spacing w:line="360" w:lineRule="auto"/>
        <w:outlineLvl w:val="1"/>
        <w:rPr>
          <w:rFonts w:hint="eastAsia" w:ascii="仿宋" w:hAnsi="仿宋" w:eastAsia="仿宋" w:cs="仿宋"/>
          <w:b/>
          <w:sz w:val="28"/>
          <w:szCs w:val="28"/>
        </w:rPr>
      </w:pPr>
      <w:r>
        <w:rPr>
          <w:rFonts w:hint="eastAsia" w:ascii="仿宋" w:hAnsi="仿宋" w:eastAsia="仿宋" w:cs="仿宋"/>
          <w:b/>
          <w:sz w:val="32"/>
        </w:rPr>
        <w:t>一、评标方法</w:t>
      </w:r>
    </w:p>
    <w:p w14:paraId="485BD9A0">
      <w:pPr>
        <w:adjustRightInd/>
        <w:spacing w:line="360" w:lineRule="auto"/>
        <w:ind w:firstLine="482" w:firstLineChars="200"/>
        <w:rPr>
          <w:rFonts w:hint="eastAsia" w:ascii="仿宋" w:hAnsi="仿宋" w:eastAsia="仿宋" w:cs="仿宋"/>
          <w:kern w:val="0"/>
          <w:sz w:val="24"/>
        </w:rPr>
      </w:pPr>
      <w:r>
        <w:rPr>
          <w:rFonts w:hint="eastAsia" w:ascii="仿宋" w:hAnsi="仿宋" w:eastAsia="仿宋" w:cs="仿宋"/>
          <w:b/>
          <w:kern w:val="0"/>
          <w:sz w:val="24"/>
        </w:rPr>
        <w:t>1.本项目采用综合评分法。</w:t>
      </w:r>
      <w:r>
        <w:rPr>
          <w:rFonts w:hint="eastAsia" w:ascii="仿宋" w:hAnsi="仿宋" w:eastAsia="仿宋" w:cs="仿宋"/>
          <w:kern w:val="0"/>
          <w:sz w:val="24"/>
        </w:rPr>
        <w:t>综合评分法，是指投标文件满足采购文件全部实质性要求，且按照评审因素的量化指标评审得分最高的供应商为中标候选人的评标方法。</w:t>
      </w:r>
    </w:p>
    <w:p w14:paraId="6FD159E6">
      <w:pPr>
        <w:snapToGrid w:val="0"/>
        <w:spacing w:line="360" w:lineRule="auto"/>
        <w:outlineLvl w:val="1"/>
        <w:rPr>
          <w:rFonts w:hint="eastAsia" w:ascii="仿宋" w:hAnsi="仿宋" w:eastAsia="仿宋" w:cs="仿宋"/>
          <w:b/>
          <w:sz w:val="32"/>
        </w:rPr>
      </w:pPr>
      <w:r>
        <w:rPr>
          <w:rFonts w:hint="eastAsia" w:ascii="仿宋" w:hAnsi="仿宋" w:eastAsia="仿宋" w:cs="仿宋"/>
          <w:b/>
          <w:sz w:val="32"/>
        </w:rPr>
        <w:t>二、评标标准</w:t>
      </w:r>
    </w:p>
    <w:p w14:paraId="4995AAC9">
      <w:pPr>
        <w:spacing w:line="360" w:lineRule="auto"/>
        <w:ind w:firstLine="482" w:firstLineChars="200"/>
        <w:rPr>
          <w:rFonts w:hint="eastAsia" w:ascii="仿宋" w:hAnsi="仿宋" w:eastAsia="仿宋" w:cs="仿宋"/>
          <w:b/>
          <w:sz w:val="24"/>
        </w:rPr>
      </w:pPr>
      <w:r>
        <w:rPr>
          <w:rFonts w:hint="eastAsia" w:ascii="仿宋" w:hAnsi="仿宋" w:eastAsia="仿宋" w:cs="仿宋"/>
          <w:b/>
          <w:sz w:val="24"/>
        </w:rPr>
        <w:t>2.评标标准：</w:t>
      </w:r>
      <w:r>
        <w:rPr>
          <w:rFonts w:hint="eastAsia" w:ascii="仿宋" w:hAnsi="仿宋" w:eastAsia="仿宋" w:cs="仿宋"/>
          <w:kern w:val="0"/>
          <w:sz w:val="24"/>
        </w:rPr>
        <w:t>见评标办法前附表。</w:t>
      </w:r>
    </w:p>
    <w:p w14:paraId="07448D2D">
      <w:pPr>
        <w:snapToGrid w:val="0"/>
        <w:spacing w:line="360" w:lineRule="auto"/>
        <w:outlineLvl w:val="1"/>
        <w:rPr>
          <w:rFonts w:hint="eastAsia" w:ascii="仿宋" w:hAnsi="仿宋" w:eastAsia="仿宋" w:cs="仿宋"/>
          <w:b/>
          <w:sz w:val="32"/>
        </w:rPr>
      </w:pPr>
      <w:r>
        <w:rPr>
          <w:rFonts w:hint="eastAsia" w:ascii="仿宋" w:hAnsi="仿宋" w:eastAsia="仿宋" w:cs="仿宋"/>
          <w:b/>
          <w:sz w:val="32"/>
        </w:rPr>
        <w:t>三、评标程序</w:t>
      </w:r>
    </w:p>
    <w:p w14:paraId="172380D4">
      <w:pPr>
        <w:spacing w:line="360" w:lineRule="auto"/>
        <w:ind w:firstLine="482" w:firstLineChars="200"/>
        <w:rPr>
          <w:rFonts w:hint="eastAsia" w:ascii="仿宋" w:hAnsi="仿宋" w:eastAsia="仿宋" w:cs="仿宋"/>
          <w:kern w:val="0"/>
          <w:sz w:val="24"/>
        </w:rPr>
      </w:pPr>
      <w:r>
        <w:rPr>
          <w:rFonts w:hint="eastAsia" w:ascii="仿宋" w:hAnsi="仿宋" w:eastAsia="仿宋" w:cs="仿宋"/>
          <w:b/>
          <w:kern w:val="0"/>
          <w:sz w:val="24"/>
        </w:rPr>
        <w:t>3.1符合性审查。</w:t>
      </w:r>
      <w:r>
        <w:rPr>
          <w:rFonts w:hint="eastAsia" w:ascii="仿宋" w:hAnsi="仿宋" w:eastAsia="仿宋" w:cs="仿宋"/>
          <w:kern w:val="0"/>
          <w:sz w:val="24"/>
        </w:rPr>
        <w:t>评标委员会应当对符合资格的投标人的投标文件进行符合性审查，以确定其是否满足招标文件的实质性要求。不满足招标文件的实质性要求的，投标无效。</w:t>
      </w:r>
    </w:p>
    <w:p w14:paraId="3F884116">
      <w:pPr>
        <w:spacing w:line="360" w:lineRule="auto"/>
        <w:ind w:firstLine="472" w:firstLineChars="196"/>
        <w:rPr>
          <w:rFonts w:hint="eastAsia" w:ascii="仿宋" w:hAnsi="仿宋" w:eastAsia="仿宋" w:cs="仿宋"/>
          <w:kern w:val="0"/>
          <w:sz w:val="24"/>
        </w:rPr>
      </w:pPr>
      <w:r>
        <w:rPr>
          <w:rFonts w:hint="eastAsia" w:ascii="仿宋" w:hAnsi="仿宋" w:eastAsia="仿宋" w:cs="仿宋"/>
          <w:b/>
          <w:kern w:val="0"/>
          <w:sz w:val="24"/>
        </w:rPr>
        <w:t>3.2 比较与评价。</w:t>
      </w:r>
      <w:r>
        <w:rPr>
          <w:rFonts w:hint="eastAsia" w:ascii="仿宋" w:hAnsi="仿宋" w:eastAsia="仿宋" w:cs="仿宋"/>
          <w:kern w:val="0"/>
          <w:sz w:val="24"/>
        </w:rPr>
        <w:t>评标委员会应当按照招标文件中规定的评标方法和标准，对符合性审查合格的投标文件进行商务和技术评估，综合比较与评价。</w:t>
      </w:r>
    </w:p>
    <w:p w14:paraId="0C4F8C44">
      <w:pPr>
        <w:spacing w:line="360" w:lineRule="auto"/>
        <w:ind w:firstLine="470" w:firstLineChars="196"/>
        <w:rPr>
          <w:rFonts w:hint="eastAsia" w:ascii="仿宋" w:hAnsi="仿宋" w:eastAsia="仿宋" w:cs="仿宋"/>
          <w:kern w:val="0"/>
          <w:sz w:val="24"/>
        </w:rPr>
      </w:pPr>
      <w:r>
        <w:rPr>
          <w:rFonts w:hint="eastAsia" w:ascii="仿宋" w:hAnsi="仿宋" w:eastAsia="仿宋" w:cs="仿宋"/>
          <w:kern w:val="0"/>
          <w:sz w:val="24"/>
        </w:rPr>
        <w:t>推进采购需求和评审因素编制的科学化和精细化，评审小组成员个人主观打分偏离所有评审小组成员主观打分平均值30%以上的，由评审委员会启动评分畸高、畸低行为认定程序，限制专家自由裁量权。</w:t>
      </w:r>
    </w:p>
    <w:p w14:paraId="00F28A4F">
      <w:pPr>
        <w:spacing w:line="360" w:lineRule="auto"/>
        <w:ind w:firstLine="482" w:firstLineChars="200"/>
        <w:rPr>
          <w:rFonts w:hint="eastAsia" w:ascii="仿宋" w:hAnsi="仿宋" w:eastAsia="仿宋" w:cs="仿宋"/>
          <w:kern w:val="0"/>
          <w:sz w:val="24"/>
        </w:rPr>
      </w:pPr>
      <w:r>
        <w:rPr>
          <w:rFonts w:hint="eastAsia" w:ascii="仿宋" w:hAnsi="仿宋" w:eastAsia="仿宋" w:cs="仿宋"/>
          <w:b/>
          <w:kern w:val="0"/>
          <w:sz w:val="24"/>
        </w:rPr>
        <w:t>3.3汇总商务技术得分。</w:t>
      </w:r>
      <w:r>
        <w:rPr>
          <w:rFonts w:hint="eastAsia" w:ascii="仿宋" w:hAnsi="仿宋" w:eastAsia="仿宋" w:cs="仿宋"/>
          <w:kern w:val="0"/>
          <w:sz w:val="24"/>
        </w:rPr>
        <w:t>评标委员会各成员应当独立对每个投标人的商务和技术文件进行评价，并汇总商务技术得分情况。</w:t>
      </w:r>
    </w:p>
    <w:p w14:paraId="673DB890">
      <w:pPr>
        <w:spacing w:line="360" w:lineRule="auto"/>
        <w:ind w:firstLine="482" w:firstLineChars="200"/>
        <w:rPr>
          <w:rFonts w:hint="eastAsia" w:ascii="仿宋" w:hAnsi="仿宋" w:eastAsia="仿宋" w:cs="仿宋"/>
          <w:b/>
          <w:kern w:val="0"/>
          <w:sz w:val="24"/>
        </w:rPr>
      </w:pPr>
      <w:r>
        <w:rPr>
          <w:rFonts w:hint="eastAsia" w:ascii="仿宋" w:hAnsi="仿宋" w:eastAsia="仿宋" w:cs="仿宋"/>
          <w:b/>
          <w:kern w:val="0"/>
          <w:sz w:val="24"/>
        </w:rPr>
        <w:t>3.4报价评审。</w:t>
      </w:r>
    </w:p>
    <w:p w14:paraId="6ECC16B7">
      <w:pPr>
        <w:spacing w:line="360" w:lineRule="auto"/>
        <w:ind w:firstLine="480" w:firstLineChars="200"/>
        <w:rPr>
          <w:rFonts w:hint="eastAsia" w:ascii="仿宋" w:hAnsi="仿宋" w:eastAsia="仿宋" w:cs="仿宋"/>
          <w:kern w:val="0"/>
          <w:sz w:val="24"/>
          <w:szCs w:val="20"/>
        </w:rPr>
      </w:pPr>
      <w:r>
        <w:rPr>
          <w:rFonts w:hint="eastAsia" w:ascii="仿宋" w:hAnsi="仿宋" w:eastAsia="仿宋" w:cs="仿宋"/>
          <w:kern w:val="0"/>
          <w:sz w:val="24"/>
          <w:szCs w:val="20"/>
        </w:rPr>
        <w:t>3.4.1投标文件报价出现前后不一致的，按照下列规定修正：</w:t>
      </w:r>
    </w:p>
    <w:p w14:paraId="2860D0F5">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3.4.1.1投标文件中开标一览表(报价表)内容与投标文件中相应内容不一致的，以开标一览表(报价表)为准;</w:t>
      </w:r>
    </w:p>
    <w:p w14:paraId="56D0A32F">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3.4.1.2大写金额和小写金额不一致的，以大写金额为准;</w:t>
      </w:r>
    </w:p>
    <w:p w14:paraId="78A1862C">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3.4.1.3单价金额小数点或者百分比有明显错位的，以开标一览表的总价为准，并修改单价;</w:t>
      </w:r>
    </w:p>
    <w:p w14:paraId="73F94BC7">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3.4.1.4总价金额与按单价汇总金额不一致的，以单价金额计算结果为准。</w:t>
      </w:r>
    </w:p>
    <w:p w14:paraId="4B85154E">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3.4.1.5同时出现两种以上不一致的，按照3.4.1规定的顺序修正。修正后的报价按照财政部第87号令 《政府采购货物和服务招标投标管理办法》第五十一条第二款的规定经供应商确认后产生约束力。</w:t>
      </w:r>
    </w:p>
    <w:p w14:paraId="4ACB5FBA">
      <w:pPr>
        <w:snapToGrid w:val="0"/>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3.4.2投标文件出现不是唯一的、有选择性投标报价的，投标无效。</w:t>
      </w:r>
    </w:p>
    <w:p w14:paraId="7353BE57">
      <w:pPr>
        <w:snapToGrid w:val="0"/>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3.4.3投标报价超过采购文件中规定的预算金额或者最高限价的，投标无效。</w:t>
      </w:r>
    </w:p>
    <w:p w14:paraId="4A885558">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3.4.4评标委员会认为供应商的报价明显低于其他通过符合性审查供应商的报价，有可能影响产品质量或者不能诚信履约的，应当要求其在合理的时间内提供书面说明，必要时提交相关证明材料;供应商不能证明其报价合理性的，评标委员会应当将其作为无效投标处理。</w:t>
      </w:r>
    </w:p>
    <w:p w14:paraId="66EF8640">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3.4.5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11D09666">
      <w:pPr>
        <w:spacing w:line="360" w:lineRule="auto"/>
        <w:ind w:firstLine="482" w:firstLineChars="200"/>
        <w:rPr>
          <w:rFonts w:hint="eastAsia" w:ascii="仿宋" w:hAnsi="仿宋" w:eastAsia="仿宋" w:cs="仿宋"/>
          <w:kern w:val="0"/>
          <w:sz w:val="24"/>
        </w:rPr>
      </w:pPr>
      <w:r>
        <w:rPr>
          <w:rFonts w:hint="eastAsia" w:ascii="仿宋" w:hAnsi="仿宋" w:eastAsia="仿宋" w:cs="仿宋"/>
          <w:b/>
          <w:kern w:val="0"/>
          <w:sz w:val="24"/>
        </w:rPr>
        <w:t>3.5排序与推荐。</w:t>
      </w:r>
      <w:r>
        <w:rPr>
          <w:rFonts w:hint="eastAsia" w:ascii="仿宋" w:hAnsi="仿宋" w:eastAsia="仿宋" w:cs="仿宋"/>
          <w:kern w:val="0"/>
          <w:sz w:val="24"/>
        </w:rPr>
        <w:t>采用综合评分法的，评标结果按评审后得分由高到低顺序排列。得分相同的，按投标报价由低到高顺序排列。得分且投标报价相同的并列。投标文件满足采购文件全部实质性要求，且按照评审因素的量化指标评审得分最高的供应商为排名第一的中标候选人。</w:t>
      </w:r>
    </w:p>
    <w:p w14:paraId="295B189E">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多家供应商提供相同品牌产品（单一产品采购项目中的该产品或者非单一产品采购项目的核心产品）且通过资格审查、符合性审查的不同供应商参加同一合同项下投标的，按一家供应商计算，评审后得分最高的同品牌供应商获得中标人推荐资格；评审得分相同的，采取随机抽取方式确定，其他同品牌供应商不作为中标候选人。</w:t>
      </w:r>
    </w:p>
    <w:p w14:paraId="68EDA37B">
      <w:pPr>
        <w:spacing w:line="360" w:lineRule="auto"/>
        <w:ind w:firstLine="482" w:firstLineChars="200"/>
        <w:rPr>
          <w:rFonts w:hint="eastAsia" w:ascii="仿宋" w:hAnsi="仿宋" w:eastAsia="仿宋" w:cs="仿宋"/>
          <w:kern w:val="0"/>
          <w:sz w:val="24"/>
        </w:rPr>
      </w:pPr>
      <w:r>
        <w:rPr>
          <w:rFonts w:hint="eastAsia" w:ascii="仿宋" w:hAnsi="仿宋" w:eastAsia="仿宋" w:cs="仿宋"/>
          <w:b/>
          <w:kern w:val="0"/>
          <w:sz w:val="24"/>
        </w:rPr>
        <w:t>3.6编写评标报告。</w:t>
      </w:r>
      <w:r>
        <w:rPr>
          <w:rFonts w:hint="eastAsia" w:ascii="仿宋" w:hAnsi="仿宋" w:eastAsia="仿宋" w:cs="仿宋"/>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7BBAF2A4">
      <w:pPr>
        <w:snapToGrid w:val="0"/>
        <w:spacing w:line="360" w:lineRule="auto"/>
        <w:outlineLvl w:val="1"/>
        <w:rPr>
          <w:rFonts w:hint="eastAsia" w:ascii="仿宋" w:hAnsi="仿宋" w:eastAsia="仿宋" w:cs="仿宋"/>
          <w:b/>
          <w:sz w:val="32"/>
        </w:rPr>
      </w:pPr>
      <w:r>
        <w:rPr>
          <w:rFonts w:hint="eastAsia" w:ascii="仿宋" w:hAnsi="仿宋" w:eastAsia="仿宋" w:cs="仿宋"/>
          <w:b/>
          <w:sz w:val="32"/>
        </w:rPr>
        <w:t>四、评标中的其他事项</w:t>
      </w:r>
    </w:p>
    <w:bookmarkEnd w:id="23"/>
    <w:p w14:paraId="4531AB7F">
      <w:pPr>
        <w:spacing w:line="360" w:lineRule="auto"/>
        <w:ind w:firstLine="482" w:firstLineChars="200"/>
        <w:rPr>
          <w:rFonts w:hint="eastAsia" w:ascii="仿宋" w:hAnsi="仿宋" w:eastAsia="仿宋" w:cs="仿宋"/>
          <w:kern w:val="0"/>
          <w:sz w:val="24"/>
        </w:rPr>
      </w:pPr>
      <w:bookmarkStart w:id="39" w:name="第五部分"/>
      <w:bookmarkStart w:id="40" w:name="_Toc86217003"/>
      <w:r>
        <w:rPr>
          <w:rFonts w:hint="eastAsia" w:ascii="仿宋" w:hAnsi="仿宋" w:eastAsia="仿宋" w:cs="仿宋"/>
          <w:b/>
          <w:kern w:val="0"/>
          <w:sz w:val="24"/>
        </w:rPr>
        <w:t>4.1投标人澄清、说明或者补正。</w:t>
      </w:r>
      <w:r>
        <w:rPr>
          <w:rFonts w:hint="eastAsia" w:ascii="仿宋" w:hAnsi="仿宋" w:eastAsia="仿宋" w:cs="仿宋"/>
          <w:kern w:val="0"/>
          <w:sz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4CF84DD0">
      <w:pPr>
        <w:spacing w:line="360" w:lineRule="auto"/>
        <w:ind w:firstLine="482" w:firstLineChars="200"/>
        <w:rPr>
          <w:rFonts w:hint="eastAsia" w:ascii="仿宋" w:hAnsi="仿宋" w:eastAsia="仿宋" w:cs="仿宋"/>
          <w:sz w:val="24"/>
          <w:szCs w:val="21"/>
        </w:rPr>
      </w:pPr>
      <w:r>
        <w:rPr>
          <w:rFonts w:hint="eastAsia" w:ascii="仿宋" w:hAnsi="仿宋" w:eastAsia="仿宋" w:cs="仿宋"/>
          <w:b/>
          <w:kern w:val="0"/>
          <w:sz w:val="24"/>
        </w:rPr>
        <w:t>4.2投标无效。</w:t>
      </w:r>
      <w:r>
        <w:rPr>
          <w:rFonts w:hint="eastAsia" w:ascii="仿宋" w:hAnsi="仿宋" w:eastAsia="仿宋" w:cs="仿宋"/>
          <w:sz w:val="24"/>
          <w:szCs w:val="21"/>
        </w:rPr>
        <w:t>有下列情况之一的，投标无效：</w:t>
      </w:r>
    </w:p>
    <w:p w14:paraId="4FC24754">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4.2.1投标人不具备招标文件中规定的资格要求的（投标人未提供有效的资格文件的，视为投标人不具备招标文件中规定的资格要求）；</w:t>
      </w:r>
    </w:p>
    <w:p w14:paraId="333127E7">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4.2.2投标文件未按照招标文件要求签署、盖章的；</w:t>
      </w:r>
    </w:p>
    <w:p w14:paraId="701E8E50">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4.2.3采购人拟采购的产品属于政府强制采购的节能产品品目清单范围的，投标人相应的投标产品未获得国家确定的认证机构出具的、处于有效期之内的节能产品认证证书的；</w:t>
      </w:r>
    </w:p>
    <w:p w14:paraId="1EC8792D">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4.2.4投标文件含有采购人不能接受的附加条件的；</w:t>
      </w:r>
    </w:p>
    <w:p w14:paraId="4EE9CF3C">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4.2.5投标文件中承诺的投标有效期少于招标文件中载明的投标有效期的；</w:t>
      </w:r>
    </w:p>
    <w:p w14:paraId="37E244A5">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4.2.6投标文件出现不是唯一的、有选择性投标报价的;</w:t>
      </w:r>
    </w:p>
    <w:p w14:paraId="4E080138">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4.2.7投标报价超过招标文件中规定的预算金额或者最高限价的;</w:t>
      </w:r>
    </w:p>
    <w:p w14:paraId="03644C80">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4.2.8报价明显低于其他通过符合性审查投标人的报价，有可能影响产品质量或者不能诚信履约的，未能按要求提供书面说明或者提交相关证明材料，不能证明其报价合理性的;</w:t>
      </w:r>
    </w:p>
    <w:p w14:paraId="569E8D78">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4.2.9投标人对根据修正原则修正后的报价不确认的；</w:t>
      </w:r>
    </w:p>
    <w:p w14:paraId="0315F8E0">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4.2.10投标人提供虚假材料投标的；</w:t>
      </w:r>
    </w:p>
    <w:p w14:paraId="71B3274A">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4.2.11投标人有恶意串通、妨碍其他投标人的竞争行为、损害采购人或者其他投标人的合法权益情形的；</w:t>
      </w:r>
    </w:p>
    <w:p w14:paraId="4D9E045C">
      <w:pPr>
        <w:spacing w:line="360" w:lineRule="auto"/>
        <w:ind w:firstLine="480" w:firstLineChars="200"/>
        <w:rPr>
          <w:rFonts w:hint="eastAsia" w:ascii="仿宋" w:hAnsi="仿宋" w:eastAsia="仿宋" w:cs="仿宋"/>
          <w:kern w:val="0"/>
          <w:sz w:val="24"/>
        </w:rPr>
      </w:pPr>
      <w:bookmarkStart w:id="41" w:name="_Hlk182572483"/>
      <w:r>
        <w:rPr>
          <w:rFonts w:hint="eastAsia" w:ascii="仿宋" w:hAnsi="仿宋" w:eastAsia="仿宋" w:cs="仿宋"/>
          <w:kern w:val="0"/>
          <w:sz w:val="24"/>
        </w:rPr>
        <w:t>4.2.12参与同一个采购包（标段）的供应商存在下列情形之一的，其投标（响应）文件无效：（1）不同供应商的电子投标（响应）文件上传计算机的网卡MAC地址、CPU序列号和硬盘序列号等硬件信息相同的；（2）上传的电子投标（响应）文件若出现使用本项目其他投标（响应）人的数字证书加密的，或者加盖本项目其他投标（响应）人的电子印章的；（3）不同供应商的投标（响应）文件的内容存在两处以上细节错误一致，且无法合理解释的；（4）不同供应商联系人为同一人或不同联系人的联系电话一致，且无法合理解释的。</w:t>
      </w:r>
    </w:p>
    <w:bookmarkEnd w:id="41"/>
    <w:p w14:paraId="4D7589FC">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4.2.13投标人仅提交备份投标文件，未在电子交易平台传输递交投标文件的，投标无效；</w:t>
      </w:r>
    </w:p>
    <w:p w14:paraId="13C7991D">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4.2.14投标文件不满足招标文件的其它实质性要求的；</w:t>
      </w:r>
    </w:p>
    <w:p w14:paraId="1FD36609">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4.2.15法律、法规、规章（适用本市的）及省级以上规范性文件（适用本市的）规定的其他无效情形。</w:t>
      </w:r>
    </w:p>
    <w:p w14:paraId="0A77504D">
      <w:pPr>
        <w:snapToGrid w:val="0"/>
        <w:spacing w:line="360" w:lineRule="auto"/>
        <w:ind w:firstLine="482" w:firstLineChars="200"/>
        <w:rPr>
          <w:rFonts w:hint="eastAsia" w:ascii="仿宋" w:hAnsi="仿宋" w:eastAsia="仿宋" w:cs="仿宋"/>
          <w:sz w:val="24"/>
        </w:rPr>
      </w:pPr>
      <w:r>
        <w:rPr>
          <w:rFonts w:hint="eastAsia" w:ascii="仿宋" w:hAnsi="仿宋" w:eastAsia="仿宋" w:cs="仿宋"/>
          <w:b/>
          <w:sz w:val="24"/>
        </w:rPr>
        <w:t>5.废标。</w:t>
      </w:r>
      <w:r>
        <w:rPr>
          <w:rFonts w:hint="eastAsia" w:ascii="仿宋" w:hAnsi="仿宋" w:eastAsia="仿宋" w:cs="仿宋"/>
          <w:sz w:val="24"/>
        </w:rPr>
        <w:t>根据《中华人民共和国政府采购法》第三十六条之规定，在采购中，出现下列情形之一的，应予废标：</w:t>
      </w:r>
    </w:p>
    <w:p w14:paraId="1B565B20">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5.1符合专业条件的供应商或者对招标文件作实质响应的供应商不足3家的；</w:t>
      </w:r>
    </w:p>
    <w:p w14:paraId="1BF156B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5.2出现影响采购公正的违法、违规行为的；</w:t>
      </w:r>
    </w:p>
    <w:p w14:paraId="173CD65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5.3投标人的报价均超过了采购预算，采购人不能支付的；</w:t>
      </w:r>
    </w:p>
    <w:p w14:paraId="33A6F98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5.4因重大变故，采购任务取消的。</w:t>
      </w:r>
    </w:p>
    <w:p w14:paraId="0DD96962">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废标后，采购代理机构应当将废标理由通知所有投标人。</w:t>
      </w:r>
    </w:p>
    <w:p w14:paraId="485F1118">
      <w:pPr>
        <w:snapToGrid w:val="0"/>
        <w:spacing w:line="360" w:lineRule="auto"/>
        <w:ind w:firstLine="482" w:firstLineChars="200"/>
        <w:rPr>
          <w:rFonts w:hint="eastAsia" w:ascii="仿宋" w:hAnsi="仿宋" w:eastAsia="仿宋" w:cs="仿宋"/>
          <w:sz w:val="24"/>
        </w:rPr>
      </w:pPr>
      <w:r>
        <w:rPr>
          <w:rFonts w:hint="eastAsia" w:ascii="仿宋" w:hAnsi="仿宋" w:eastAsia="仿宋" w:cs="仿宋"/>
          <w:b/>
          <w:sz w:val="24"/>
        </w:rPr>
        <w:t>6.修改招标文件，重新组织采购活动。</w:t>
      </w:r>
      <w:r>
        <w:rPr>
          <w:rFonts w:hint="eastAsia" w:ascii="仿宋" w:hAnsi="仿宋" w:eastAsia="仿宋" w:cs="仿宋"/>
          <w:sz w:val="24"/>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72D4BEEF">
      <w:pPr>
        <w:snapToGrid w:val="0"/>
        <w:spacing w:line="360" w:lineRule="auto"/>
        <w:ind w:firstLine="482" w:firstLineChars="200"/>
        <w:rPr>
          <w:rFonts w:hint="eastAsia" w:ascii="仿宋" w:hAnsi="仿宋" w:eastAsia="仿宋" w:cs="仿宋"/>
          <w:sz w:val="24"/>
        </w:rPr>
      </w:pPr>
      <w:r>
        <w:rPr>
          <w:rFonts w:hint="eastAsia" w:ascii="仿宋" w:hAnsi="仿宋" w:eastAsia="仿宋" w:cs="仿宋"/>
          <w:b/>
          <w:kern w:val="0"/>
          <w:sz w:val="24"/>
        </w:rPr>
        <w:t>7.重新开展采购。</w:t>
      </w:r>
      <w:r>
        <w:rPr>
          <w:rFonts w:hint="eastAsia" w:ascii="仿宋" w:hAnsi="仿宋" w:eastAsia="仿宋" w:cs="仿宋"/>
          <w:sz w:val="24"/>
        </w:rPr>
        <w:t>有政府采购法第七十一条、第七十二条规定的违法行为之一，影响或者可能影响中标结果的，依照下列规定处理：</w:t>
      </w:r>
    </w:p>
    <w:p w14:paraId="7CF5AC2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7.1未确定中标供应商的，终止本次政府采购活动，重新开展政府采购活动。</w:t>
      </w:r>
    </w:p>
    <w:p w14:paraId="3C3B40D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7.2已确定中标供应商但尚未签订政府采购合同的，中标结果无效，从合格的中标候选人中另行确定中标供应商；没有合格的中标候选人的，重新开展政府采购活动。</w:t>
      </w:r>
    </w:p>
    <w:p w14:paraId="223879DD">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7.3政府采购合同已签订但尚未履行的，撤销合同，从合格的中标候选人中另行确定中标供应商；没有合格的中标候选人的，重新开展政府采购活动。</w:t>
      </w:r>
    </w:p>
    <w:p w14:paraId="74194AE4">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7.4政府采购合同已经履行，给采购人、供应商造成损失的，由责任人承担赔偿责任。</w:t>
      </w:r>
    </w:p>
    <w:p w14:paraId="11DF120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7.5政府采购当事人有其他违反政府采购法或者政府采购法实施条例等法律法规规定的行为，经改正后仍然影响或者可能影响中标结果或者依法被认定为中标无效的，依照7.1-7.4规定处理。</w:t>
      </w:r>
    </w:p>
    <w:p w14:paraId="3527BF09">
      <w:pPr>
        <w:spacing w:line="360" w:lineRule="auto"/>
        <w:rPr>
          <w:rFonts w:hint="eastAsia" w:ascii="仿宋" w:hAnsi="仿宋" w:eastAsia="仿宋" w:cs="仿宋"/>
          <w:b/>
          <w:sz w:val="32"/>
          <w:szCs w:val="32"/>
        </w:rPr>
      </w:pPr>
    </w:p>
    <w:p w14:paraId="7998E90C">
      <w:pPr>
        <w:adjustRightInd/>
        <w:jc w:val="left"/>
        <w:rPr>
          <w:rFonts w:hint="eastAsia" w:ascii="仿宋" w:hAnsi="仿宋" w:eastAsia="仿宋" w:cs="仿宋"/>
          <w:b/>
          <w:sz w:val="36"/>
          <w:szCs w:val="36"/>
        </w:rPr>
      </w:pPr>
      <w:r>
        <w:rPr>
          <w:rFonts w:hint="eastAsia" w:ascii="仿宋" w:hAnsi="仿宋" w:eastAsia="仿宋" w:cs="仿宋"/>
          <w:b/>
          <w:sz w:val="36"/>
          <w:szCs w:val="36"/>
        </w:rPr>
        <w:br w:type="page"/>
      </w:r>
    </w:p>
    <w:p w14:paraId="4155BA86">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第五部分  拟签订的合同文本</w:t>
      </w:r>
    </w:p>
    <w:p w14:paraId="0FA93669">
      <w:pPr>
        <w:adjustRightInd/>
        <w:snapToGrid w:val="0"/>
        <w:spacing w:line="300" w:lineRule="auto"/>
        <w:jc w:val="center"/>
        <w:rPr>
          <w:rFonts w:hint="eastAsia" w:ascii="仿宋" w:hAnsi="仿宋" w:eastAsia="仿宋" w:cs="仿宋"/>
          <w:sz w:val="24"/>
        </w:rPr>
      </w:pPr>
      <w:r>
        <w:rPr>
          <w:rFonts w:hint="eastAsia" w:ascii="仿宋" w:hAnsi="仿宋" w:eastAsia="仿宋" w:cs="仿宋"/>
          <w:b/>
          <w:bCs/>
        </w:rPr>
        <w:t>（甲乙双方应按招标文件确定的事项及投标文件响应内容签订本合同，不得对招标文件确定的事项和中标人投标文件作实质性修改）</w:t>
      </w:r>
    </w:p>
    <w:p w14:paraId="224D0977">
      <w:pPr>
        <w:spacing w:after="24" w:afterLines="10"/>
        <w:jc w:val="center"/>
        <w:rPr>
          <w:rFonts w:hint="eastAsia" w:ascii="仿宋" w:hAnsi="仿宋" w:eastAsia="仿宋" w:cs="仿宋"/>
          <w:b/>
          <w:bCs/>
          <w:sz w:val="84"/>
          <w:szCs w:val="84"/>
        </w:rPr>
      </w:pPr>
      <w:r>
        <w:rPr>
          <w:rFonts w:hint="eastAsia" w:ascii="仿宋" w:hAnsi="仿宋" w:eastAsia="仿宋" w:cs="仿宋"/>
          <w:b/>
          <w:bCs/>
          <w:sz w:val="84"/>
          <w:szCs w:val="84"/>
        </w:rPr>
        <w:t>采  购  合  同</w:t>
      </w:r>
    </w:p>
    <w:p w14:paraId="40C5BFE7">
      <w:pPr>
        <w:spacing w:after="24" w:afterLines="10"/>
        <w:ind w:firstLine="2088" w:firstLineChars="400"/>
        <w:rPr>
          <w:rFonts w:hint="eastAsia" w:ascii="仿宋" w:hAnsi="仿宋" w:eastAsia="仿宋" w:cs="仿宋"/>
          <w:b/>
          <w:bCs/>
          <w:sz w:val="52"/>
        </w:rPr>
      </w:pPr>
    </w:p>
    <w:p w14:paraId="38EFE11A">
      <w:pPr>
        <w:spacing w:after="24" w:afterLines="10"/>
        <w:ind w:firstLine="2088" w:firstLineChars="400"/>
        <w:rPr>
          <w:rFonts w:hint="eastAsia" w:ascii="仿宋" w:hAnsi="仿宋" w:eastAsia="仿宋" w:cs="仿宋"/>
          <w:b/>
          <w:bCs/>
          <w:sz w:val="52"/>
        </w:rPr>
      </w:pPr>
    </w:p>
    <w:p w14:paraId="115CEEBD">
      <w:pPr>
        <w:spacing w:after="24" w:afterLines="10"/>
        <w:ind w:firstLine="2088" w:firstLineChars="400"/>
        <w:rPr>
          <w:rFonts w:hint="eastAsia" w:ascii="仿宋" w:hAnsi="仿宋" w:eastAsia="仿宋" w:cs="仿宋"/>
          <w:b/>
          <w:bCs/>
          <w:sz w:val="52"/>
        </w:rPr>
      </w:pPr>
    </w:p>
    <w:tbl>
      <w:tblPr>
        <w:tblStyle w:val="63"/>
        <w:tblpPr w:leftFromText="180" w:rightFromText="180" w:vertAnchor="text" w:horzAnchor="margin" w:tblpXSpec="center" w:tblpY="71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26"/>
        <w:gridCol w:w="5718"/>
      </w:tblGrid>
      <w:tr w14:paraId="2F6252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19" w:hRule="atLeast"/>
        </w:trPr>
        <w:tc>
          <w:tcPr>
            <w:tcW w:w="1826" w:type="dxa"/>
            <w:tcBorders>
              <w:top w:val="nil"/>
              <w:left w:val="nil"/>
              <w:bottom w:val="nil"/>
              <w:right w:val="nil"/>
            </w:tcBorders>
            <w:vAlign w:val="bottom"/>
          </w:tcPr>
          <w:p w14:paraId="00A529E2">
            <w:pPr>
              <w:spacing w:line="580" w:lineRule="exact"/>
              <w:jc w:val="right"/>
              <w:rPr>
                <w:rFonts w:hint="eastAsia" w:ascii="仿宋" w:hAnsi="仿宋" w:eastAsia="仿宋" w:cs="仿宋"/>
                <w:b/>
                <w:bCs/>
                <w:sz w:val="28"/>
                <w:szCs w:val="28"/>
              </w:rPr>
            </w:pPr>
            <w:r>
              <w:rPr>
                <w:rFonts w:hint="eastAsia" w:ascii="仿宋" w:hAnsi="仿宋" w:eastAsia="仿宋" w:cs="仿宋"/>
                <w:sz w:val="28"/>
                <w:szCs w:val="28"/>
              </w:rPr>
              <w:t>项目名称：</w:t>
            </w:r>
          </w:p>
        </w:tc>
        <w:tc>
          <w:tcPr>
            <w:tcW w:w="5718" w:type="dxa"/>
            <w:tcBorders>
              <w:top w:val="nil"/>
              <w:left w:val="nil"/>
              <w:right w:val="nil"/>
            </w:tcBorders>
            <w:vAlign w:val="bottom"/>
          </w:tcPr>
          <w:p w14:paraId="69D93CBF">
            <w:pPr>
              <w:spacing w:line="580" w:lineRule="exact"/>
              <w:jc w:val="center"/>
              <w:rPr>
                <w:rFonts w:hint="eastAsia" w:ascii="仿宋" w:hAnsi="仿宋" w:eastAsia="仿宋" w:cs="仿宋"/>
                <w:sz w:val="28"/>
                <w:szCs w:val="28"/>
              </w:rPr>
            </w:pPr>
            <w:r>
              <w:rPr>
                <w:rFonts w:hint="eastAsia" w:ascii="仿宋" w:hAnsi="仿宋" w:eastAsia="仿宋" w:cs="仿宋"/>
                <w:sz w:val="28"/>
                <w:szCs w:val="28"/>
              </w:rPr>
              <w:t xml:space="preserve">                              </w:t>
            </w:r>
          </w:p>
        </w:tc>
      </w:tr>
      <w:tr w14:paraId="4CB2EB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1826" w:type="dxa"/>
            <w:tcBorders>
              <w:top w:val="nil"/>
              <w:left w:val="nil"/>
              <w:bottom w:val="nil"/>
              <w:right w:val="nil"/>
            </w:tcBorders>
            <w:vAlign w:val="bottom"/>
          </w:tcPr>
          <w:p w14:paraId="006541D2">
            <w:pPr>
              <w:wordWrap w:val="0"/>
              <w:spacing w:line="580" w:lineRule="exact"/>
              <w:jc w:val="right"/>
              <w:rPr>
                <w:rFonts w:hint="eastAsia" w:ascii="仿宋" w:hAnsi="仿宋" w:eastAsia="仿宋" w:cs="仿宋"/>
                <w:b/>
                <w:bCs/>
                <w:sz w:val="28"/>
                <w:szCs w:val="28"/>
              </w:rPr>
            </w:pPr>
            <w:r>
              <w:rPr>
                <w:rFonts w:hint="eastAsia" w:ascii="仿宋" w:hAnsi="仿宋" w:eastAsia="仿宋" w:cs="仿宋"/>
                <w:sz w:val="28"/>
                <w:szCs w:val="28"/>
              </w:rPr>
              <w:t>甲    方：</w:t>
            </w:r>
          </w:p>
        </w:tc>
        <w:tc>
          <w:tcPr>
            <w:tcW w:w="5718" w:type="dxa"/>
            <w:tcBorders>
              <w:left w:val="nil"/>
              <w:right w:val="nil"/>
            </w:tcBorders>
            <w:vAlign w:val="bottom"/>
          </w:tcPr>
          <w:p w14:paraId="3E5269DF">
            <w:pPr>
              <w:spacing w:line="580" w:lineRule="exact"/>
              <w:jc w:val="center"/>
              <w:rPr>
                <w:rFonts w:hint="eastAsia" w:ascii="仿宋" w:hAnsi="仿宋" w:eastAsia="仿宋" w:cs="仿宋"/>
                <w:sz w:val="28"/>
                <w:szCs w:val="28"/>
              </w:rPr>
            </w:pPr>
            <w:r>
              <w:rPr>
                <w:rFonts w:hint="eastAsia" w:ascii="仿宋" w:hAnsi="仿宋" w:eastAsia="仿宋" w:cs="仿宋"/>
                <w:sz w:val="28"/>
                <w:szCs w:val="28"/>
              </w:rPr>
              <w:t>浙江省测绘科学技术研究院</w:t>
            </w:r>
          </w:p>
        </w:tc>
      </w:tr>
      <w:tr w14:paraId="6A2622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1826" w:type="dxa"/>
            <w:tcBorders>
              <w:top w:val="nil"/>
              <w:left w:val="nil"/>
              <w:bottom w:val="nil"/>
              <w:right w:val="nil"/>
            </w:tcBorders>
            <w:vAlign w:val="bottom"/>
          </w:tcPr>
          <w:p w14:paraId="3C6FDF22">
            <w:pPr>
              <w:wordWrap w:val="0"/>
              <w:spacing w:line="580" w:lineRule="exact"/>
              <w:jc w:val="right"/>
              <w:rPr>
                <w:rFonts w:hint="eastAsia" w:ascii="仿宋" w:hAnsi="仿宋" w:eastAsia="仿宋" w:cs="仿宋"/>
                <w:b/>
                <w:bCs/>
                <w:sz w:val="28"/>
                <w:szCs w:val="28"/>
              </w:rPr>
            </w:pPr>
            <w:r>
              <w:rPr>
                <w:rFonts w:hint="eastAsia" w:ascii="仿宋" w:hAnsi="仿宋" w:eastAsia="仿宋" w:cs="仿宋"/>
                <w:sz w:val="28"/>
                <w:szCs w:val="28"/>
              </w:rPr>
              <w:t>乙    方：</w:t>
            </w:r>
          </w:p>
        </w:tc>
        <w:tc>
          <w:tcPr>
            <w:tcW w:w="5718" w:type="dxa"/>
            <w:tcBorders>
              <w:left w:val="nil"/>
              <w:right w:val="nil"/>
            </w:tcBorders>
            <w:vAlign w:val="bottom"/>
          </w:tcPr>
          <w:p w14:paraId="60213D99">
            <w:pPr>
              <w:spacing w:line="580" w:lineRule="exact"/>
              <w:jc w:val="center"/>
              <w:rPr>
                <w:rFonts w:hint="eastAsia" w:ascii="仿宋" w:hAnsi="仿宋" w:eastAsia="仿宋" w:cs="仿宋"/>
                <w:b/>
                <w:sz w:val="28"/>
                <w:szCs w:val="28"/>
              </w:rPr>
            </w:pPr>
          </w:p>
        </w:tc>
      </w:tr>
    </w:tbl>
    <w:p w14:paraId="5ED04411">
      <w:pPr>
        <w:spacing w:line="580" w:lineRule="exact"/>
        <w:rPr>
          <w:rFonts w:hint="eastAsia" w:ascii="仿宋" w:hAnsi="仿宋" w:eastAsia="仿宋" w:cs="仿宋"/>
          <w:b/>
          <w:bCs/>
          <w:sz w:val="28"/>
          <w:szCs w:val="28"/>
        </w:rPr>
      </w:pPr>
    </w:p>
    <w:p w14:paraId="2EB3901D">
      <w:pPr>
        <w:rPr>
          <w:rFonts w:hint="eastAsia" w:ascii="仿宋" w:hAnsi="仿宋" w:eastAsia="仿宋" w:cs="仿宋"/>
        </w:rPr>
      </w:pPr>
    </w:p>
    <w:p w14:paraId="5F589C86">
      <w:pPr>
        <w:rPr>
          <w:rFonts w:hint="eastAsia" w:ascii="仿宋" w:hAnsi="仿宋" w:eastAsia="仿宋" w:cs="仿宋"/>
        </w:rPr>
      </w:pPr>
    </w:p>
    <w:p w14:paraId="163A9C1E">
      <w:pPr>
        <w:rPr>
          <w:rFonts w:hint="eastAsia" w:ascii="仿宋" w:hAnsi="仿宋" w:eastAsia="仿宋" w:cs="仿宋"/>
        </w:rPr>
      </w:pPr>
    </w:p>
    <w:p w14:paraId="7748E8F0">
      <w:pPr>
        <w:pStyle w:val="5"/>
        <w:rPr>
          <w:rFonts w:hint="eastAsia" w:ascii="仿宋" w:hAnsi="仿宋" w:eastAsia="仿宋" w:cs="仿宋"/>
          <w:color w:val="auto"/>
        </w:rPr>
      </w:pPr>
    </w:p>
    <w:p w14:paraId="1359B137">
      <w:pPr>
        <w:rPr>
          <w:rFonts w:hint="eastAsia" w:ascii="仿宋" w:hAnsi="仿宋" w:eastAsia="仿宋" w:cs="仿宋"/>
        </w:rPr>
      </w:pPr>
    </w:p>
    <w:p w14:paraId="17DE61F0">
      <w:pPr>
        <w:spacing w:line="580" w:lineRule="exact"/>
        <w:rPr>
          <w:rFonts w:hint="eastAsia" w:ascii="仿宋" w:hAnsi="仿宋" w:eastAsia="仿宋" w:cs="仿宋"/>
          <w:sz w:val="24"/>
        </w:rPr>
      </w:pPr>
      <w:r>
        <w:rPr>
          <w:rFonts w:hint="eastAsia" w:ascii="仿宋" w:hAnsi="仿宋" w:eastAsia="仿宋" w:cs="仿宋"/>
          <w:sz w:val="24"/>
        </w:rPr>
        <w:br w:type="page"/>
      </w:r>
    </w:p>
    <w:tbl>
      <w:tblPr>
        <w:tblStyle w:val="63"/>
        <w:tblW w:w="0" w:type="auto"/>
        <w:tblInd w:w="0" w:type="dxa"/>
        <w:tblLayout w:type="fixed"/>
        <w:tblCellMar>
          <w:top w:w="0" w:type="dxa"/>
          <w:left w:w="108" w:type="dxa"/>
          <w:bottom w:w="0" w:type="dxa"/>
          <w:right w:w="108" w:type="dxa"/>
        </w:tblCellMar>
      </w:tblPr>
      <w:tblGrid>
        <w:gridCol w:w="5917"/>
        <w:gridCol w:w="3653"/>
      </w:tblGrid>
      <w:tr w14:paraId="465C99C7">
        <w:tblPrEx>
          <w:tblCellMar>
            <w:top w:w="0" w:type="dxa"/>
            <w:left w:w="108" w:type="dxa"/>
            <w:bottom w:w="0" w:type="dxa"/>
            <w:right w:w="108" w:type="dxa"/>
          </w:tblCellMar>
        </w:tblPrEx>
        <w:trPr>
          <w:trHeight w:val="567" w:hRule="atLeast"/>
        </w:trPr>
        <w:tc>
          <w:tcPr>
            <w:tcW w:w="5917" w:type="dxa"/>
            <w:vAlign w:val="center"/>
          </w:tcPr>
          <w:p w14:paraId="5954678C">
            <w:pPr>
              <w:spacing w:line="580" w:lineRule="exact"/>
              <w:rPr>
                <w:rFonts w:hint="eastAsia" w:ascii="仿宋" w:hAnsi="仿宋" w:eastAsia="仿宋" w:cs="仿宋"/>
                <w:sz w:val="24"/>
              </w:rPr>
            </w:pPr>
            <w:r>
              <w:rPr>
                <w:rFonts w:hint="eastAsia" w:ascii="仿宋" w:hAnsi="仿宋" w:eastAsia="仿宋" w:cs="仿宋"/>
                <w:sz w:val="24"/>
              </w:rPr>
              <w:t>委托方（甲方）：浙江省测绘科学技术研究院</w:t>
            </w:r>
          </w:p>
        </w:tc>
        <w:tc>
          <w:tcPr>
            <w:tcW w:w="3653" w:type="dxa"/>
            <w:vAlign w:val="center"/>
          </w:tcPr>
          <w:p w14:paraId="1D9FBF9F">
            <w:pPr>
              <w:spacing w:line="580" w:lineRule="exact"/>
              <w:rPr>
                <w:rFonts w:hint="eastAsia" w:ascii="仿宋" w:hAnsi="仿宋" w:eastAsia="仿宋" w:cs="仿宋"/>
                <w:sz w:val="24"/>
              </w:rPr>
            </w:pPr>
            <w:r>
              <w:rPr>
                <w:rFonts w:hint="eastAsia" w:ascii="仿宋" w:hAnsi="仿宋" w:eastAsia="仿宋" w:cs="仿宋"/>
                <w:sz w:val="24"/>
              </w:rPr>
              <w:t>合同编号：</w:t>
            </w:r>
          </w:p>
        </w:tc>
      </w:tr>
      <w:tr w14:paraId="27486FA9">
        <w:tblPrEx>
          <w:tblCellMar>
            <w:top w:w="0" w:type="dxa"/>
            <w:left w:w="108" w:type="dxa"/>
            <w:bottom w:w="0" w:type="dxa"/>
            <w:right w:w="108" w:type="dxa"/>
          </w:tblCellMar>
        </w:tblPrEx>
        <w:trPr>
          <w:trHeight w:val="567" w:hRule="atLeast"/>
        </w:trPr>
        <w:tc>
          <w:tcPr>
            <w:tcW w:w="5917" w:type="dxa"/>
            <w:vAlign w:val="center"/>
          </w:tcPr>
          <w:p w14:paraId="2B3B388C">
            <w:pPr>
              <w:spacing w:line="580" w:lineRule="exact"/>
              <w:rPr>
                <w:rFonts w:hint="eastAsia" w:ascii="仿宋" w:hAnsi="仿宋" w:eastAsia="仿宋" w:cs="仿宋"/>
                <w:sz w:val="24"/>
              </w:rPr>
            </w:pPr>
            <w:r>
              <w:rPr>
                <w:rFonts w:hint="eastAsia" w:ascii="仿宋" w:hAnsi="仿宋" w:eastAsia="仿宋" w:cs="仿宋"/>
                <w:sz w:val="24"/>
              </w:rPr>
              <w:t xml:space="preserve">承揽方（乙方）： </w:t>
            </w:r>
          </w:p>
        </w:tc>
        <w:tc>
          <w:tcPr>
            <w:tcW w:w="3653" w:type="dxa"/>
            <w:vAlign w:val="center"/>
          </w:tcPr>
          <w:p w14:paraId="149C702B">
            <w:pPr>
              <w:spacing w:line="580" w:lineRule="exact"/>
              <w:rPr>
                <w:rFonts w:hint="eastAsia" w:ascii="仿宋" w:hAnsi="仿宋" w:eastAsia="仿宋" w:cs="仿宋"/>
                <w:sz w:val="24"/>
              </w:rPr>
            </w:pPr>
            <w:r>
              <w:rPr>
                <w:rFonts w:hint="eastAsia" w:ascii="仿宋" w:hAnsi="仿宋" w:eastAsia="仿宋" w:cs="仿宋"/>
                <w:sz w:val="24"/>
              </w:rPr>
              <w:t xml:space="preserve">签订地点： </w:t>
            </w:r>
          </w:p>
        </w:tc>
      </w:tr>
      <w:tr w14:paraId="7C36CAF6">
        <w:tblPrEx>
          <w:tblCellMar>
            <w:top w:w="0" w:type="dxa"/>
            <w:left w:w="108" w:type="dxa"/>
            <w:bottom w:w="0" w:type="dxa"/>
            <w:right w:w="108" w:type="dxa"/>
          </w:tblCellMar>
        </w:tblPrEx>
        <w:trPr>
          <w:trHeight w:val="567" w:hRule="atLeast"/>
        </w:trPr>
        <w:tc>
          <w:tcPr>
            <w:tcW w:w="5917" w:type="dxa"/>
            <w:vAlign w:val="center"/>
          </w:tcPr>
          <w:p w14:paraId="15BB83D2">
            <w:pPr>
              <w:spacing w:line="580" w:lineRule="exact"/>
              <w:rPr>
                <w:rFonts w:hint="eastAsia" w:ascii="仿宋" w:hAnsi="仿宋" w:eastAsia="仿宋" w:cs="仿宋"/>
                <w:sz w:val="24"/>
              </w:rPr>
            </w:pPr>
          </w:p>
        </w:tc>
        <w:tc>
          <w:tcPr>
            <w:tcW w:w="3653" w:type="dxa"/>
            <w:vAlign w:val="center"/>
          </w:tcPr>
          <w:p w14:paraId="7755A281">
            <w:pPr>
              <w:spacing w:line="580" w:lineRule="exact"/>
              <w:rPr>
                <w:rFonts w:hint="eastAsia" w:ascii="仿宋" w:hAnsi="仿宋" w:eastAsia="仿宋" w:cs="仿宋"/>
                <w:sz w:val="24"/>
              </w:rPr>
            </w:pPr>
          </w:p>
        </w:tc>
      </w:tr>
    </w:tbl>
    <w:p w14:paraId="02E06709">
      <w:pPr>
        <w:spacing w:line="580" w:lineRule="exact"/>
        <w:ind w:firstLine="480" w:firstLineChars="200"/>
        <w:rPr>
          <w:rFonts w:hint="eastAsia" w:ascii="仿宋" w:hAnsi="仿宋" w:eastAsia="仿宋" w:cs="仿宋"/>
          <w:sz w:val="24"/>
        </w:rPr>
      </w:pPr>
      <w:r>
        <w:rPr>
          <w:rFonts w:hint="eastAsia" w:ascii="仿宋" w:hAnsi="仿宋" w:eastAsia="仿宋" w:cs="仿宋"/>
          <w:sz w:val="24"/>
        </w:rPr>
        <w:t>根据《中华人民共和国民法典》、《中华人民共和国测绘法》和有关法律法规，遵循“平等、自愿、公平、诚信”原则，经甲、乙双方协商一致签订本合同。</w:t>
      </w:r>
    </w:p>
    <w:p w14:paraId="07E63EAC">
      <w:pPr>
        <w:spacing w:line="580" w:lineRule="exact"/>
        <w:ind w:firstLine="482" w:firstLineChars="200"/>
        <w:rPr>
          <w:rFonts w:hint="eastAsia" w:ascii="仿宋" w:hAnsi="仿宋" w:eastAsia="仿宋" w:cs="仿宋"/>
          <w:b/>
          <w:sz w:val="24"/>
        </w:rPr>
      </w:pPr>
      <w:r>
        <w:rPr>
          <w:rFonts w:hint="eastAsia" w:ascii="仿宋" w:hAnsi="仿宋" w:eastAsia="仿宋" w:cs="仿宋"/>
          <w:b/>
          <w:sz w:val="24"/>
        </w:rPr>
        <w:t>第一条 作业范围</w:t>
      </w:r>
    </w:p>
    <w:p w14:paraId="6CEDD6E6">
      <w:pPr>
        <w:spacing w:line="580" w:lineRule="exact"/>
        <w:rPr>
          <w:rFonts w:hint="eastAsia" w:ascii="仿宋" w:hAnsi="仿宋" w:eastAsia="仿宋" w:cs="仿宋"/>
          <w:b/>
          <w:sz w:val="24"/>
        </w:rPr>
      </w:pPr>
    </w:p>
    <w:p w14:paraId="25D78F76">
      <w:pPr>
        <w:spacing w:line="580" w:lineRule="exact"/>
        <w:ind w:firstLine="482" w:firstLineChars="200"/>
        <w:rPr>
          <w:rFonts w:hint="eastAsia" w:ascii="仿宋" w:hAnsi="仿宋" w:eastAsia="仿宋" w:cs="仿宋"/>
          <w:b/>
          <w:sz w:val="24"/>
        </w:rPr>
      </w:pPr>
      <w:r>
        <w:rPr>
          <w:rFonts w:hint="eastAsia" w:ascii="仿宋" w:hAnsi="仿宋" w:eastAsia="仿宋" w:cs="仿宋"/>
          <w:b/>
          <w:sz w:val="24"/>
        </w:rPr>
        <w:t>第二条 工作内容</w:t>
      </w:r>
    </w:p>
    <w:p w14:paraId="27206F6A">
      <w:pPr>
        <w:spacing w:line="580" w:lineRule="exact"/>
        <w:rPr>
          <w:rFonts w:hint="eastAsia" w:ascii="仿宋" w:hAnsi="仿宋" w:eastAsia="仿宋" w:cs="仿宋"/>
          <w:sz w:val="24"/>
        </w:rPr>
      </w:pPr>
    </w:p>
    <w:p w14:paraId="2239B502">
      <w:pPr>
        <w:spacing w:line="580" w:lineRule="exact"/>
        <w:ind w:firstLine="482" w:firstLineChars="200"/>
        <w:rPr>
          <w:rFonts w:hint="eastAsia" w:ascii="仿宋" w:hAnsi="仿宋" w:eastAsia="仿宋" w:cs="仿宋"/>
          <w:b/>
          <w:sz w:val="24"/>
        </w:rPr>
      </w:pPr>
      <w:r>
        <w:rPr>
          <w:rFonts w:hint="eastAsia" w:ascii="仿宋" w:hAnsi="仿宋" w:eastAsia="仿宋" w:cs="仿宋"/>
          <w:b/>
          <w:sz w:val="24"/>
        </w:rPr>
        <w:t>第三条 执行技术标准</w:t>
      </w:r>
    </w:p>
    <w:p w14:paraId="411E81BA">
      <w:pPr>
        <w:spacing w:line="580" w:lineRule="exact"/>
        <w:rPr>
          <w:rFonts w:hint="eastAsia" w:ascii="仿宋" w:hAnsi="仿宋" w:eastAsia="仿宋" w:cs="仿宋"/>
          <w:sz w:val="24"/>
        </w:rPr>
      </w:pPr>
    </w:p>
    <w:p w14:paraId="45DBA384">
      <w:pPr>
        <w:spacing w:line="580" w:lineRule="exact"/>
        <w:ind w:firstLine="482" w:firstLineChars="200"/>
        <w:rPr>
          <w:rFonts w:hint="eastAsia" w:ascii="仿宋" w:hAnsi="仿宋" w:eastAsia="仿宋" w:cs="仿宋"/>
          <w:b/>
          <w:sz w:val="24"/>
        </w:rPr>
      </w:pPr>
      <w:r>
        <w:rPr>
          <w:rFonts w:hint="eastAsia" w:ascii="仿宋" w:hAnsi="仿宋" w:eastAsia="仿宋" w:cs="仿宋"/>
          <w:b/>
          <w:sz w:val="24"/>
        </w:rPr>
        <w:t>第四条 项目工期</w:t>
      </w:r>
    </w:p>
    <w:p w14:paraId="5E065661">
      <w:pPr>
        <w:spacing w:line="580" w:lineRule="exact"/>
        <w:rPr>
          <w:rFonts w:hint="eastAsia" w:ascii="仿宋" w:hAnsi="仿宋" w:eastAsia="仿宋" w:cs="仿宋"/>
          <w:sz w:val="24"/>
        </w:rPr>
      </w:pPr>
    </w:p>
    <w:p w14:paraId="7D5B7CD7">
      <w:pPr>
        <w:spacing w:line="580" w:lineRule="exact"/>
        <w:ind w:firstLine="482" w:firstLineChars="200"/>
        <w:rPr>
          <w:rFonts w:hint="eastAsia" w:ascii="仿宋" w:hAnsi="仿宋" w:eastAsia="仿宋" w:cs="仿宋"/>
          <w:b/>
          <w:sz w:val="24"/>
        </w:rPr>
      </w:pPr>
      <w:r>
        <w:rPr>
          <w:rFonts w:hint="eastAsia" w:ascii="仿宋" w:hAnsi="仿宋" w:eastAsia="仿宋" w:cs="仿宋"/>
          <w:b/>
          <w:sz w:val="24"/>
        </w:rPr>
        <w:t>第五条 项目款</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649"/>
        <w:gridCol w:w="1809"/>
        <w:gridCol w:w="1132"/>
        <w:gridCol w:w="1395"/>
        <w:gridCol w:w="1350"/>
        <w:gridCol w:w="1738"/>
      </w:tblGrid>
      <w:tr w14:paraId="0A794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067" w:type="dxa"/>
            <w:tcBorders>
              <w:top w:val="single" w:color="auto" w:sz="4" w:space="0"/>
              <w:left w:val="single" w:color="auto" w:sz="4" w:space="0"/>
              <w:bottom w:val="single" w:color="auto" w:sz="4" w:space="0"/>
              <w:right w:val="single" w:color="auto" w:sz="4" w:space="0"/>
            </w:tcBorders>
            <w:vAlign w:val="center"/>
          </w:tcPr>
          <w:p w14:paraId="76AAACFB">
            <w:pPr>
              <w:spacing w:line="580" w:lineRule="exact"/>
              <w:jc w:val="center"/>
              <w:rPr>
                <w:rFonts w:hint="eastAsia" w:ascii="仿宋" w:hAnsi="仿宋" w:eastAsia="仿宋" w:cs="仿宋"/>
                <w:sz w:val="24"/>
              </w:rPr>
            </w:pPr>
            <w:r>
              <w:rPr>
                <w:rFonts w:hint="eastAsia" w:ascii="仿宋" w:hAnsi="仿宋" w:eastAsia="仿宋" w:cs="仿宋"/>
                <w:sz w:val="24"/>
              </w:rPr>
              <w:t>序号</w:t>
            </w: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64E560A0">
            <w:pPr>
              <w:spacing w:line="580" w:lineRule="exact"/>
              <w:jc w:val="center"/>
              <w:rPr>
                <w:rFonts w:hint="eastAsia" w:ascii="仿宋" w:hAnsi="仿宋" w:eastAsia="仿宋" w:cs="仿宋"/>
                <w:sz w:val="24"/>
              </w:rPr>
            </w:pPr>
            <w:r>
              <w:rPr>
                <w:rFonts w:hint="eastAsia" w:ascii="仿宋" w:hAnsi="仿宋" w:eastAsia="仿宋" w:cs="仿宋"/>
                <w:sz w:val="24"/>
              </w:rPr>
              <w:t>项目工作内容</w:t>
            </w:r>
          </w:p>
        </w:tc>
        <w:tc>
          <w:tcPr>
            <w:tcW w:w="1132" w:type="dxa"/>
            <w:tcBorders>
              <w:top w:val="single" w:color="auto" w:sz="4" w:space="0"/>
              <w:left w:val="single" w:color="auto" w:sz="4" w:space="0"/>
              <w:bottom w:val="single" w:color="auto" w:sz="4" w:space="0"/>
              <w:right w:val="single" w:color="auto" w:sz="4" w:space="0"/>
            </w:tcBorders>
            <w:vAlign w:val="center"/>
          </w:tcPr>
          <w:p w14:paraId="5A581786">
            <w:pPr>
              <w:spacing w:line="580" w:lineRule="exact"/>
              <w:jc w:val="center"/>
              <w:rPr>
                <w:rFonts w:hint="eastAsia" w:ascii="仿宋" w:hAnsi="仿宋" w:eastAsia="仿宋" w:cs="仿宋"/>
                <w:sz w:val="24"/>
              </w:rPr>
            </w:pPr>
            <w:r>
              <w:rPr>
                <w:rFonts w:hint="eastAsia" w:ascii="仿宋" w:hAnsi="仿宋" w:eastAsia="仿宋" w:cs="仿宋"/>
                <w:sz w:val="24"/>
              </w:rPr>
              <w:t>工作量</w:t>
            </w:r>
          </w:p>
        </w:tc>
        <w:tc>
          <w:tcPr>
            <w:tcW w:w="1395" w:type="dxa"/>
            <w:tcBorders>
              <w:top w:val="single" w:color="auto" w:sz="4" w:space="0"/>
              <w:left w:val="single" w:color="auto" w:sz="4" w:space="0"/>
              <w:bottom w:val="single" w:color="auto" w:sz="4" w:space="0"/>
              <w:right w:val="single" w:color="auto" w:sz="4" w:space="0"/>
            </w:tcBorders>
            <w:vAlign w:val="center"/>
          </w:tcPr>
          <w:p w14:paraId="1EF08659">
            <w:pPr>
              <w:spacing w:line="580" w:lineRule="exact"/>
              <w:jc w:val="center"/>
              <w:rPr>
                <w:rFonts w:hint="eastAsia" w:ascii="仿宋" w:hAnsi="仿宋" w:eastAsia="仿宋" w:cs="仿宋"/>
                <w:sz w:val="24"/>
              </w:rPr>
            </w:pPr>
            <w:r>
              <w:rPr>
                <w:rFonts w:hint="eastAsia" w:ascii="仿宋" w:hAnsi="仿宋" w:eastAsia="仿宋" w:cs="仿宋"/>
                <w:sz w:val="24"/>
              </w:rPr>
              <w:t>单价（元）</w:t>
            </w:r>
          </w:p>
        </w:tc>
        <w:tc>
          <w:tcPr>
            <w:tcW w:w="1350" w:type="dxa"/>
            <w:tcBorders>
              <w:top w:val="single" w:color="auto" w:sz="4" w:space="0"/>
              <w:left w:val="single" w:color="auto" w:sz="4" w:space="0"/>
              <w:bottom w:val="single" w:color="auto" w:sz="4" w:space="0"/>
              <w:right w:val="single" w:color="auto" w:sz="4" w:space="0"/>
            </w:tcBorders>
            <w:vAlign w:val="center"/>
          </w:tcPr>
          <w:p w14:paraId="48286FDC">
            <w:pPr>
              <w:spacing w:line="580" w:lineRule="exact"/>
              <w:jc w:val="center"/>
              <w:rPr>
                <w:rFonts w:hint="eastAsia" w:ascii="仿宋" w:hAnsi="仿宋" w:eastAsia="仿宋" w:cs="仿宋"/>
                <w:sz w:val="24"/>
              </w:rPr>
            </w:pPr>
            <w:r>
              <w:rPr>
                <w:rFonts w:hint="eastAsia" w:ascii="仿宋" w:hAnsi="仿宋" w:eastAsia="仿宋" w:cs="仿宋"/>
                <w:sz w:val="24"/>
              </w:rPr>
              <w:t>小计（元）</w:t>
            </w:r>
          </w:p>
        </w:tc>
        <w:tc>
          <w:tcPr>
            <w:tcW w:w="1738" w:type="dxa"/>
            <w:tcBorders>
              <w:top w:val="single" w:color="auto" w:sz="4" w:space="0"/>
              <w:left w:val="single" w:color="auto" w:sz="4" w:space="0"/>
              <w:bottom w:val="single" w:color="auto" w:sz="4" w:space="0"/>
              <w:right w:val="single" w:color="auto" w:sz="4" w:space="0"/>
            </w:tcBorders>
            <w:vAlign w:val="center"/>
          </w:tcPr>
          <w:p w14:paraId="7E655D88">
            <w:pPr>
              <w:spacing w:line="580" w:lineRule="exact"/>
              <w:jc w:val="center"/>
              <w:rPr>
                <w:rFonts w:hint="eastAsia" w:ascii="仿宋" w:hAnsi="仿宋" w:eastAsia="仿宋" w:cs="仿宋"/>
                <w:sz w:val="24"/>
              </w:rPr>
            </w:pPr>
            <w:r>
              <w:rPr>
                <w:rFonts w:hint="eastAsia" w:ascii="仿宋" w:hAnsi="仿宋" w:eastAsia="仿宋" w:cs="仿宋"/>
                <w:sz w:val="24"/>
              </w:rPr>
              <w:t>备注</w:t>
            </w:r>
          </w:p>
        </w:tc>
      </w:tr>
      <w:tr w14:paraId="6EFF9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7" w:type="dxa"/>
            <w:tcBorders>
              <w:top w:val="single" w:color="auto" w:sz="4" w:space="0"/>
              <w:left w:val="single" w:color="auto" w:sz="4" w:space="0"/>
              <w:right w:val="single" w:color="auto" w:sz="4" w:space="0"/>
            </w:tcBorders>
            <w:vAlign w:val="center"/>
          </w:tcPr>
          <w:p w14:paraId="368215F1">
            <w:pPr>
              <w:spacing w:line="580" w:lineRule="exact"/>
              <w:jc w:val="center"/>
              <w:rPr>
                <w:rFonts w:hint="eastAsia" w:ascii="仿宋" w:hAnsi="仿宋" w:eastAsia="仿宋" w:cs="仿宋"/>
                <w:sz w:val="24"/>
              </w:rPr>
            </w:pPr>
            <w:r>
              <w:rPr>
                <w:rFonts w:hint="eastAsia" w:ascii="仿宋" w:hAnsi="仿宋" w:eastAsia="仿宋" w:cs="仿宋"/>
                <w:sz w:val="24"/>
              </w:rPr>
              <w:t>1</w:t>
            </w:r>
          </w:p>
        </w:tc>
        <w:tc>
          <w:tcPr>
            <w:tcW w:w="2458" w:type="dxa"/>
            <w:gridSpan w:val="2"/>
            <w:tcBorders>
              <w:top w:val="single" w:color="auto" w:sz="4" w:space="0"/>
              <w:left w:val="single" w:color="auto" w:sz="4" w:space="0"/>
              <w:right w:val="single" w:color="auto" w:sz="4" w:space="0"/>
            </w:tcBorders>
            <w:vAlign w:val="center"/>
          </w:tcPr>
          <w:p w14:paraId="3E81A377">
            <w:pPr>
              <w:spacing w:line="580" w:lineRule="exact"/>
              <w:jc w:val="left"/>
              <w:rPr>
                <w:rFonts w:hint="eastAsia" w:ascii="仿宋" w:hAnsi="仿宋" w:eastAsia="仿宋" w:cs="仿宋"/>
                <w:sz w:val="24"/>
              </w:rPr>
            </w:pPr>
          </w:p>
        </w:tc>
        <w:tc>
          <w:tcPr>
            <w:tcW w:w="1132" w:type="dxa"/>
            <w:tcBorders>
              <w:top w:val="single" w:color="auto" w:sz="4" w:space="0"/>
              <w:left w:val="single" w:color="auto" w:sz="4" w:space="0"/>
              <w:right w:val="single" w:color="auto" w:sz="4" w:space="0"/>
            </w:tcBorders>
            <w:vAlign w:val="center"/>
          </w:tcPr>
          <w:p w14:paraId="115A0B9B">
            <w:pPr>
              <w:spacing w:line="580" w:lineRule="exact"/>
              <w:jc w:val="center"/>
              <w:rPr>
                <w:rFonts w:hint="eastAsia" w:ascii="仿宋" w:hAnsi="仿宋" w:eastAsia="仿宋" w:cs="仿宋"/>
                <w:sz w:val="24"/>
              </w:rPr>
            </w:pPr>
          </w:p>
        </w:tc>
        <w:tc>
          <w:tcPr>
            <w:tcW w:w="1395" w:type="dxa"/>
            <w:tcBorders>
              <w:top w:val="single" w:color="auto" w:sz="4" w:space="0"/>
              <w:left w:val="single" w:color="auto" w:sz="4" w:space="0"/>
              <w:right w:val="single" w:color="auto" w:sz="4" w:space="0"/>
            </w:tcBorders>
            <w:vAlign w:val="center"/>
          </w:tcPr>
          <w:p w14:paraId="434FE83D">
            <w:pPr>
              <w:spacing w:line="580" w:lineRule="exact"/>
              <w:jc w:val="center"/>
              <w:rPr>
                <w:rFonts w:hint="eastAsia" w:ascii="仿宋" w:hAnsi="仿宋" w:eastAsia="仿宋" w:cs="仿宋"/>
                <w:sz w:val="24"/>
              </w:rPr>
            </w:pPr>
          </w:p>
        </w:tc>
        <w:tc>
          <w:tcPr>
            <w:tcW w:w="1350" w:type="dxa"/>
            <w:tcBorders>
              <w:top w:val="single" w:color="auto" w:sz="4" w:space="0"/>
              <w:left w:val="single" w:color="auto" w:sz="4" w:space="0"/>
              <w:right w:val="single" w:color="auto" w:sz="4" w:space="0"/>
            </w:tcBorders>
            <w:vAlign w:val="center"/>
          </w:tcPr>
          <w:p w14:paraId="17FA75FE">
            <w:pPr>
              <w:spacing w:line="580" w:lineRule="exact"/>
              <w:jc w:val="center"/>
              <w:rPr>
                <w:rFonts w:hint="eastAsia" w:ascii="仿宋" w:hAnsi="仿宋" w:eastAsia="仿宋" w:cs="仿宋"/>
                <w:sz w:val="24"/>
              </w:rPr>
            </w:pPr>
          </w:p>
        </w:tc>
        <w:tc>
          <w:tcPr>
            <w:tcW w:w="1738" w:type="dxa"/>
            <w:tcBorders>
              <w:top w:val="single" w:color="auto" w:sz="4" w:space="0"/>
              <w:left w:val="single" w:color="auto" w:sz="4" w:space="0"/>
              <w:right w:val="single" w:color="auto" w:sz="4" w:space="0"/>
            </w:tcBorders>
            <w:vAlign w:val="center"/>
          </w:tcPr>
          <w:p w14:paraId="3F99BAAB">
            <w:pPr>
              <w:spacing w:line="580" w:lineRule="exact"/>
              <w:jc w:val="center"/>
              <w:rPr>
                <w:rFonts w:hint="eastAsia" w:ascii="仿宋" w:hAnsi="仿宋" w:eastAsia="仿宋" w:cs="仿宋"/>
                <w:sz w:val="24"/>
              </w:rPr>
            </w:pPr>
          </w:p>
        </w:tc>
      </w:tr>
      <w:tr w14:paraId="25B9A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7" w:type="dxa"/>
            <w:tcBorders>
              <w:top w:val="single" w:color="auto" w:sz="4" w:space="0"/>
              <w:left w:val="single" w:color="auto" w:sz="4" w:space="0"/>
              <w:right w:val="single" w:color="auto" w:sz="4" w:space="0"/>
            </w:tcBorders>
            <w:vAlign w:val="center"/>
          </w:tcPr>
          <w:p w14:paraId="1EFFDFE2">
            <w:pPr>
              <w:spacing w:line="580" w:lineRule="exact"/>
              <w:jc w:val="center"/>
              <w:rPr>
                <w:rFonts w:hint="eastAsia" w:ascii="仿宋" w:hAnsi="仿宋" w:eastAsia="仿宋" w:cs="仿宋"/>
                <w:sz w:val="24"/>
              </w:rPr>
            </w:pPr>
            <w:r>
              <w:rPr>
                <w:rFonts w:hint="eastAsia" w:ascii="仿宋" w:hAnsi="仿宋" w:eastAsia="仿宋" w:cs="仿宋"/>
                <w:sz w:val="24"/>
              </w:rPr>
              <w:t>2</w:t>
            </w:r>
          </w:p>
        </w:tc>
        <w:tc>
          <w:tcPr>
            <w:tcW w:w="2458" w:type="dxa"/>
            <w:gridSpan w:val="2"/>
            <w:tcBorders>
              <w:top w:val="single" w:color="auto" w:sz="4" w:space="0"/>
              <w:left w:val="single" w:color="auto" w:sz="4" w:space="0"/>
              <w:right w:val="single" w:color="auto" w:sz="4" w:space="0"/>
            </w:tcBorders>
            <w:vAlign w:val="center"/>
          </w:tcPr>
          <w:p w14:paraId="1E4539B5">
            <w:pPr>
              <w:spacing w:line="580" w:lineRule="exact"/>
              <w:jc w:val="left"/>
              <w:rPr>
                <w:rFonts w:hint="eastAsia" w:ascii="仿宋" w:hAnsi="仿宋" w:eastAsia="仿宋" w:cs="仿宋"/>
                <w:sz w:val="24"/>
              </w:rPr>
            </w:pPr>
          </w:p>
        </w:tc>
        <w:tc>
          <w:tcPr>
            <w:tcW w:w="1132" w:type="dxa"/>
            <w:tcBorders>
              <w:top w:val="single" w:color="auto" w:sz="4" w:space="0"/>
              <w:left w:val="single" w:color="auto" w:sz="4" w:space="0"/>
              <w:right w:val="single" w:color="auto" w:sz="4" w:space="0"/>
            </w:tcBorders>
            <w:vAlign w:val="center"/>
          </w:tcPr>
          <w:p w14:paraId="7AA18A81">
            <w:pPr>
              <w:spacing w:line="580" w:lineRule="exact"/>
              <w:jc w:val="center"/>
              <w:rPr>
                <w:rFonts w:hint="eastAsia" w:ascii="仿宋" w:hAnsi="仿宋" w:eastAsia="仿宋" w:cs="仿宋"/>
                <w:sz w:val="24"/>
              </w:rPr>
            </w:pPr>
          </w:p>
        </w:tc>
        <w:tc>
          <w:tcPr>
            <w:tcW w:w="1395" w:type="dxa"/>
            <w:tcBorders>
              <w:top w:val="single" w:color="auto" w:sz="4" w:space="0"/>
              <w:left w:val="single" w:color="auto" w:sz="4" w:space="0"/>
              <w:right w:val="single" w:color="auto" w:sz="4" w:space="0"/>
            </w:tcBorders>
            <w:vAlign w:val="center"/>
          </w:tcPr>
          <w:p w14:paraId="7DC3318F">
            <w:pPr>
              <w:spacing w:line="580" w:lineRule="exact"/>
              <w:jc w:val="center"/>
              <w:rPr>
                <w:rFonts w:hint="eastAsia" w:ascii="仿宋" w:hAnsi="仿宋" w:eastAsia="仿宋" w:cs="仿宋"/>
                <w:sz w:val="24"/>
              </w:rPr>
            </w:pPr>
          </w:p>
        </w:tc>
        <w:tc>
          <w:tcPr>
            <w:tcW w:w="1350" w:type="dxa"/>
            <w:tcBorders>
              <w:top w:val="single" w:color="auto" w:sz="4" w:space="0"/>
              <w:left w:val="single" w:color="auto" w:sz="4" w:space="0"/>
              <w:right w:val="single" w:color="auto" w:sz="4" w:space="0"/>
            </w:tcBorders>
            <w:vAlign w:val="center"/>
          </w:tcPr>
          <w:p w14:paraId="5848F628">
            <w:pPr>
              <w:spacing w:line="580" w:lineRule="exact"/>
              <w:jc w:val="center"/>
              <w:rPr>
                <w:rFonts w:hint="eastAsia" w:ascii="仿宋" w:hAnsi="仿宋" w:eastAsia="仿宋" w:cs="仿宋"/>
                <w:sz w:val="24"/>
              </w:rPr>
            </w:pPr>
          </w:p>
        </w:tc>
        <w:tc>
          <w:tcPr>
            <w:tcW w:w="1738" w:type="dxa"/>
            <w:tcBorders>
              <w:top w:val="single" w:color="auto" w:sz="4" w:space="0"/>
              <w:left w:val="single" w:color="auto" w:sz="4" w:space="0"/>
              <w:right w:val="single" w:color="auto" w:sz="4" w:space="0"/>
            </w:tcBorders>
            <w:vAlign w:val="center"/>
          </w:tcPr>
          <w:p w14:paraId="2A09A4FA">
            <w:pPr>
              <w:spacing w:line="580" w:lineRule="exact"/>
              <w:jc w:val="center"/>
              <w:rPr>
                <w:rFonts w:hint="eastAsia" w:ascii="仿宋" w:hAnsi="仿宋" w:eastAsia="仿宋" w:cs="仿宋"/>
                <w:sz w:val="24"/>
              </w:rPr>
            </w:pPr>
          </w:p>
        </w:tc>
      </w:tr>
      <w:tr w14:paraId="5A5CA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067" w:type="dxa"/>
            <w:tcBorders>
              <w:top w:val="single" w:color="auto" w:sz="4" w:space="0"/>
              <w:left w:val="single" w:color="auto" w:sz="4" w:space="0"/>
              <w:right w:val="single" w:color="auto" w:sz="4" w:space="0"/>
            </w:tcBorders>
            <w:vAlign w:val="center"/>
          </w:tcPr>
          <w:p w14:paraId="2AE0AB9A">
            <w:pPr>
              <w:spacing w:line="580" w:lineRule="exact"/>
              <w:jc w:val="center"/>
              <w:rPr>
                <w:rFonts w:hint="eastAsia" w:ascii="仿宋" w:hAnsi="仿宋" w:eastAsia="仿宋" w:cs="仿宋"/>
                <w:sz w:val="24"/>
              </w:rPr>
            </w:pPr>
            <w:r>
              <w:rPr>
                <w:rFonts w:hint="eastAsia" w:ascii="仿宋" w:hAnsi="仿宋" w:eastAsia="仿宋" w:cs="仿宋"/>
                <w:sz w:val="24"/>
              </w:rPr>
              <w:t>3</w:t>
            </w:r>
          </w:p>
        </w:tc>
        <w:tc>
          <w:tcPr>
            <w:tcW w:w="2458" w:type="dxa"/>
            <w:gridSpan w:val="2"/>
            <w:tcBorders>
              <w:top w:val="single" w:color="auto" w:sz="4" w:space="0"/>
              <w:left w:val="single" w:color="auto" w:sz="4" w:space="0"/>
              <w:right w:val="single" w:color="auto" w:sz="4" w:space="0"/>
            </w:tcBorders>
            <w:vAlign w:val="center"/>
          </w:tcPr>
          <w:p w14:paraId="16B22DB0">
            <w:pPr>
              <w:spacing w:line="580" w:lineRule="exact"/>
              <w:jc w:val="left"/>
              <w:rPr>
                <w:rFonts w:hint="eastAsia" w:ascii="仿宋" w:hAnsi="仿宋" w:eastAsia="仿宋" w:cs="仿宋"/>
                <w:sz w:val="24"/>
              </w:rPr>
            </w:pPr>
          </w:p>
        </w:tc>
        <w:tc>
          <w:tcPr>
            <w:tcW w:w="1132" w:type="dxa"/>
            <w:tcBorders>
              <w:top w:val="single" w:color="auto" w:sz="4" w:space="0"/>
              <w:left w:val="single" w:color="auto" w:sz="4" w:space="0"/>
              <w:right w:val="single" w:color="auto" w:sz="4" w:space="0"/>
            </w:tcBorders>
            <w:vAlign w:val="center"/>
          </w:tcPr>
          <w:p w14:paraId="1EEC10B6">
            <w:pPr>
              <w:spacing w:line="580" w:lineRule="exact"/>
              <w:jc w:val="center"/>
              <w:rPr>
                <w:rFonts w:hint="eastAsia" w:ascii="仿宋" w:hAnsi="仿宋" w:eastAsia="仿宋" w:cs="仿宋"/>
                <w:sz w:val="24"/>
              </w:rPr>
            </w:pPr>
          </w:p>
        </w:tc>
        <w:tc>
          <w:tcPr>
            <w:tcW w:w="1395" w:type="dxa"/>
            <w:tcBorders>
              <w:top w:val="single" w:color="auto" w:sz="4" w:space="0"/>
              <w:left w:val="single" w:color="auto" w:sz="4" w:space="0"/>
              <w:right w:val="single" w:color="auto" w:sz="4" w:space="0"/>
            </w:tcBorders>
            <w:vAlign w:val="center"/>
          </w:tcPr>
          <w:p w14:paraId="57336052">
            <w:pPr>
              <w:spacing w:line="580" w:lineRule="exact"/>
              <w:jc w:val="center"/>
              <w:rPr>
                <w:rFonts w:hint="eastAsia" w:ascii="仿宋" w:hAnsi="仿宋" w:eastAsia="仿宋" w:cs="仿宋"/>
                <w:sz w:val="24"/>
              </w:rPr>
            </w:pPr>
          </w:p>
        </w:tc>
        <w:tc>
          <w:tcPr>
            <w:tcW w:w="1350" w:type="dxa"/>
            <w:tcBorders>
              <w:top w:val="single" w:color="auto" w:sz="4" w:space="0"/>
              <w:left w:val="single" w:color="auto" w:sz="4" w:space="0"/>
              <w:right w:val="single" w:color="auto" w:sz="4" w:space="0"/>
            </w:tcBorders>
            <w:vAlign w:val="center"/>
          </w:tcPr>
          <w:p w14:paraId="387F9770">
            <w:pPr>
              <w:spacing w:line="580" w:lineRule="exact"/>
              <w:jc w:val="center"/>
              <w:rPr>
                <w:rFonts w:hint="eastAsia" w:ascii="仿宋" w:hAnsi="仿宋" w:eastAsia="仿宋" w:cs="仿宋"/>
                <w:sz w:val="24"/>
              </w:rPr>
            </w:pPr>
          </w:p>
        </w:tc>
        <w:tc>
          <w:tcPr>
            <w:tcW w:w="1738" w:type="dxa"/>
            <w:tcBorders>
              <w:top w:val="single" w:color="auto" w:sz="4" w:space="0"/>
              <w:left w:val="single" w:color="auto" w:sz="4" w:space="0"/>
              <w:right w:val="single" w:color="auto" w:sz="4" w:space="0"/>
            </w:tcBorders>
            <w:vAlign w:val="center"/>
          </w:tcPr>
          <w:p w14:paraId="7CAD9300">
            <w:pPr>
              <w:spacing w:line="580" w:lineRule="exact"/>
              <w:jc w:val="center"/>
              <w:rPr>
                <w:rFonts w:hint="eastAsia" w:ascii="仿宋" w:hAnsi="仿宋" w:eastAsia="仿宋" w:cs="仿宋"/>
                <w:sz w:val="24"/>
              </w:rPr>
            </w:pPr>
          </w:p>
        </w:tc>
      </w:tr>
      <w:tr w14:paraId="476E8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16" w:type="dxa"/>
            <w:gridSpan w:val="2"/>
            <w:tcBorders>
              <w:top w:val="single" w:color="auto" w:sz="4" w:space="0"/>
              <w:left w:val="single" w:color="auto" w:sz="4" w:space="0"/>
              <w:bottom w:val="single" w:color="auto" w:sz="4" w:space="0"/>
              <w:right w:val="single" w:color="auto" w:sz="4" w:space="0"/>
            </w:tcBorders>
            <w:vAlign w:val="center"/>
          </w:tcPr>
          <w:p w14:paraId="38787880">
            <w:pPr>
              <w:spacing w:line="580" w:lineRule="exact"/>
              <w:jc w:val="center"/>
              <w:rPr>
                <w:rFonts w:hint="eastAsia" w:ascii="仿宋" w:hAnsi="仿宋" w:eastAsia="仿宋" w:cs="仿宋"/>
                <w:b/>
                <w:sz w:val="24"/>
              </w:rPr>
            </w:pPr>
            <w:r>
              <w:rPr>
                <w:rFonts w:hint="eastAsia" w:ascii="仿宋" w:hAnsi="仿宋" w:eastAsia="仿宋" w:cs="仿宋"/>
                <w:b/>
                <w:sz w:val="24"/>
              </w:rPr>
              <w:t>总价合计</w:t>
            </w:r>
          </w:p>
        </w:tc>
        <w:tc>
          <w:tcPr>
            <w:tcW w:w="7424" w:type="dxa"/>
            <w:gridSpan w:val="5"/>
            <w:tcBorders>
              <w:top w:val="single" w:color="auto" w:sz="4" w:space="0"/>
              <w:left w:val="single" w:color="auto" w:sz="4" w:space="0"/>
              <w:bottom w:val="single" w:color="auto" w:sz="4" w:space="0"/>
              <w:right w:val="single" w:color="auto" w:sz="4" w:space="0"/>
            </w:tcBorders>
            <w:vAlign w:val="center"/>
          </w:tcPr>
          <w:p w14:paraId="412C9267">
            <w:pPr>
              <w:spacing w:line="580" w:lineRule="exact"/>
              <w:jc w:val="left"/>
              <w:rPr>
                <w:rFonts w:hint="eastAsia" w:ascii="仿宋" w:hAnsi="仿宋" w:eastAsia="仿宋" w:cs="仿宋"/>
                <w:b/>
                <w:sz w:val="24"/>
              </w:rPr>
            </w:pPr>
            <w:r>
              <w:rPr>
                <w:rFonts w:hint="eastAsia" w:ascii="仿宋" w:hAnsi="仿宋" w:eastAsia="仿宋" w:cs="仿宋"/>
                <w:b/>
                <w:sz w:val="24"/>
              </w:rPr>
              <w:t>大写：                小写：          元</w:t>
            </w:r>
          </w:p>
        </w:tc>
      </w:tr>
    </w:tbl>
    <w:p w14:paraId="7ECFA3FB">
      <w:pPr>
        <w:spacing w:line="580" w:lineRule="exact"/>
        <w:ind w:left="480" w:hanging="480" w:hangingChars="200"/>
        <w:rPr>
          <w:rFonts w:hint="eastAsia" w:ascii="仿宋" w:hAnsi="仿宋" w:eastAsia="仿宋" w:cs="仿宋"/>
          <w:sz w:val="24"/>
        </w:rPr>
      </w:pPr>
      <w:r>
        <w:rPr>
          <w:rFonts w:hint="eastAsia" w:ascii="仿宋" w:hAnsi="仿宋" w:eastAsia="仿宋" w:cs="仿宋"/>
          <w:sz w:val="24"/>
        </w:rPr>
        <w:t>注：</w:t>
      </w:r>
      <w:r>
        <w:rPr>
          <w:rFonts w:hint="eastAsia" w:ascii="仿宋" w:hAnsi="仿宋" w:eastAsia="仿宋" w:cs="仿宋"/>
          <w:sz w:val="24"/>
          <w:lang w:val="en-US" w:eastAsia="zh-CN"/>
        </w:rPr>
        <w:t>本项目具体结算根据实际完工作量和中标单价进行结算，最终金额不超过预算金额 。</w:t>
      </w:r>
    </w:p>
    <w:p w14:paraId="574309E0">
      <w:pPr>
        <w:spacing w:line="580" w:lineRule="exact"/>
        <w:ind w:firstLine="482" w:firstLineChars="200"/>
        <w:rPr>
          <w:rFonts w:hint="eastAsia" w:ascii="仿宋" w:hAnsi="仿宋" w:eastAsia="仿宋" w:cs="仿宋"/>
          <w:b/>
          <w:sz w:val="24"/>
        </w:rPr>
      </w:pPr>
      <w:r>
        <w:rPr>
          <w:rFonts w:hint="eastAsia" w:ascii="仿宋" w:hAnsi="仿宋" w:eastAsia="仿宋" w:cs="仿宋"/>
          <w:b/>
          <w:sz w:val="24"/>
        </w:rPr>
        <w:t>第六条 甲乙双方权利义务</w:t>
      </w:r>
    </w:p>
    <w:p w14:paraId="041D934E">
      <w:pPr>
        <w:spacing w:before="120" w:beforeLines="50" w:after="120" w:afterLines="50" w:line="580" w:lineRule="exact"/>
        <w:ind w:firstLine="482" w:firstLineChars="200"/>
        <w:rPr>
          <w:rFonts w:hint="eastAsia" w:ascii="仿宋" w:hAnsi="仿宋" w:eastAsia="仿宋" w:cs="仿宋"/>
          <w:b/>
          <w:sz w:val="24"/>
        </w:rPr>
      </w:pPr>
      <w:r>
        <w:rPr>
          <w:rFonts w:hint="eastAsia" w:ascii="仿宋" w:hAnsi="仿宋" w:eastAsia="仿宋" w:cs="仿宋"/>
          <w:b/>
          <w:sz w:val="24"/>
        </w:rPr>
        <w:t>（一）甲方权利义务</w:t>
      </w:r>
    </w:p>
    <w:p w14:paraId="0782CBE7">
      <w:pPr>
        <w:spacing w:line="580" w:lineRule="exact"/>
        <w:ind w:firstLine="480" w:firstLineChars="200"/>
        <w:rPr>
          <w:rFonts w:hint="eastAsia" w:ascii="仿宋" w:hAnsi="仿宋" w:eastAsia="仿宋" w:cs="仿宋"/>
          <w:sz w:val="24"/>
        </w:rPr>
      </w:pPr>
      <w:r>
        <w:rPr>
          <w:rFonts w:hint="eastAsia" w:ascii="仿宋" w:hAnsi="仿宋" w:eastAsia="仿宋" w:cs="仿宋"/>
          <w:sz w:val="24"/>
        </w:rPr>
        <w:t>1.自合同签订之日起7日内向乙方提出技术要求并提交有关资料。</w:t>
      </w:r>
    </w:p>
    <w:p w14:paraId="35ABF212">
      <w:pPr>
        <w:spacing w:line="580" w:lineRule="exact"/>
        <w:ind w:firstLine="480" w:firstLineChars="200"/>
        <w:rPr>
          <w:rFonts w:hint="eastAsia" w:ascii="仿宋" w:hAnsi="仿宋" w:eastAsia="仿宋" w:cs="仿宋"/>
          <w:sz w:val="24"/>
        </w:rPr>
      </w:pPr>
      <w:r>
        <w:rPr>
          <w:rFonts w:hint="eastAsia" w:ascii="仿宋" w:hAnsi="仿宋" w:eastAsia="仿宋" w:cs="仿宋"/>
          <w:sz w:val="24"/>
        </w:rPr>
        <w:t>2.甲方应当为乙方提供必要的技术支持及工作联系事宜。</w:t>
      </w:r>
    </w:p>
    <w:p w14:paraId="418802A0">
      <w:pPr>
        <w:spacing w:before="120" w:beforeLines="50" w:after="120" w:afterLines="50" w:line="580" w:lineRule="exact"/>
        <w:ind w:firstLine="482" w:firstLineChars="200"/>
        <w:rPr>
          <w:rFonts w:hint="eastAsia" w:ascii="仿宋" w:hAnsi="仿宋" w:eastAsia="仿宋" w:cs="仿宋"/>
          <w:b/>
          <w:sz w:val="24"/>
        </w:rPr>
      </w:pPr>
      <w:r>
        <w:rPr>
          <w:rFonts w:hint="eastAsia" w:ascii="仿宋" w:hAnsi="仿宋" w:eastAsia="仿宋" w:cs="仿宋"/>
          <w:b/>
          <w:sz w:val="24"/>
        </w:rPr>
        <w:t>（二）乙方权利义务</w:t>
      </w:r>
    </w:p>
    <w:p w14:paraId="13103A83">
      <w:pPr>
        <w:spacing w:line="580" w:lineRule="exact"/>
        <w:ind w:firstLine="480" w:firstLineChars="200"/>
        <w:rPr>
          <w:rFonts w:hint="eastAsia" w:ascii="仿宋" w:hAnsi="仿宋" w:eastAsia="仿宋" w:cs="仿宋"/>
          <w:sz w:val="24"/>
        </w:rPr>
      </w:pPr>
      <w:r>
        <w:rPr>
          <w:rFonts w:hint="eastAsia" w:ascii="仿宋" w:hAnsi="仿宋" w:eastAsia="仿宋" w:cs="仿宋"/>
          <w:sz w:val="24"/>
        </w:rPr>
        <w:t>1.自合同签订之日起7 日内，组织技术力量进场作业。</w:t>
      </w:r>
    </w:p>
    <w:p w14:paraId="68CF4945">
      <w:pPr>
        <w:spacing w:line="580" w:lineRule="exact"/>
        <w:ind w:firstLine="480" w:firstLineChars="200"/>
        <w:rPr>
          <w:rFonts w:hint="eastAsia" w:ascii="仿宋" w:hAnsi="仿宋" w:eastAsia="仿宋" w:cs="仿宋"/>
          <w:sz w:val="24"/>
        </w:rPr>
      </w:pPr>
      <w:r>
        <w:rPr>
          <w:rFonts w:hint="eastAsia" w:ascii="仿宋" w:hAnsi="仿宋" w:eastAsia="仿宋" w:cs="仿宋"/>
          <w:sz w:val="24"/>
        </w:rPr>
        <w:t>2.乙方应当根据合同要求确保项目如期完成。</w:t>
      </w:r>
    </w:p>
    <w:p w14:paraId="53585496">
      <w:pPr>
        <w:spacing w:line="580" w:lineRule="exact"/>
        <w:ind w:firstLine="480" w:firstLineChars="200"/>
        <w:rPr>
          <w:rFonts w:hint="eastAsia" w:ascii="仿宋" w:hAnsi="仿宋" w:eastAsia="仿宋" w:cs="仿宋"/>
          <w:sz w:val="24"/>
        </w:rPr>
      </w:pPr>
      <w:r>
        <w:rPr>
          <w:rFonts w:hint="eastAsia" w:ascii="仿宋" w:hAnsi="仿宋" w:eastAsia="仿宋" w:cs="仿宋"/>
          <w:sz w:val="24"/>
        </w:rPr>
        <w:t>3.允许甲方内部使用乙方为执行本合同所提供的属乙方所有成果。</w:t>
      </w:r>
    </w:p>
    <w:p w14:paraId="1B1A9B33">
      <w:pPr>
        <w:spacing w:line="580" w:lineRule="exact"/>
        <w:ind w:firstLine="480" w:firstLineChars="200"/>
        <w:rPr>
          <w:rFonts w:hint="eastAsia" w:ascii="仿宋" w:hAnsi="仿宋" w:eastAsia="仿宋" w:cs="仿宋"/>
          <w:sz w:val="24"/>
        </w:rPr>
      </w:pPr>
      <w:r>
        <w:rPr>
          <w:rFonts w:hint="eastAsia" w:ascii="仿宋" w:hAnsi="仿宋" w:eastAsia="仿宋" w:cs="仿宋"/>
          <w:sz w:val="24"/>
        </w:rPr>
        <w:t>4.乙方不得将本合同标的转包或者分包给第三方，一经发现，甲方有权单方面解除合同。</w:t>
      </w:r>
    </w:p>
    <w:p w14:paraId="492E0CFA">
      <w:pPr>
        <w:spacing w:line="580" w:lineRule="exact"/>
        <w:ind w:firstLine="480" w:firstLineChars="200"/>
        <w:rPr>
          <w:rFonts w:hint="eastAsia" w:ascii="仿宋" w:hAnsi="仿宋" w:eastAsia="仿宋" w:cs="仿宋"/>
          <w:sz w:val="24"/>
        </w:rPr>
      </w:pPr>
      <w:r>
        <w:rPr>
          <w:rFonts w:hint="eastAsia" w:ascii="仿宋" w:hAnsi="仿宋" w:eastAsia="仿宋" w:cs="仿宋"/>
          <w:sz w:val="24"/>
        </w:rPr>
        <w:t>5.乙方应当为乙方工作人员购买五险一金，乙方外聘人员应当购买意外伤害保险。</w:t>
      </w:r>
    </w:p>
    <w:p w14:paraId="783DF73D">
      <w:pPr>
        <w:spacing w:line="580" w:lineRule="exact"/>
        <w:ind w:firstLine="480" w:firstLineChars="200"/>
        <w:rPr>
          <w:rFonts w:hint="eastAsia" w:ascii="仿宋" w:hAnsi="仿宋" w:eastAsia="仿宋" w:cs="仿宋"/>
          <w:sz w:val="24"/>
        </w:rPr>
      </w:pPr>
      <w:r>
        <w:rPr>
          <w:rFonts w:hint="eastAsia" w:ascii="仿宋" w:hAnsi="仿宋" w:eastAsia="仿宋" w:cs="仿宋"/>
          <w:sz w:val="24"/>
        </w:rPr>
        <w:t>6.乙方人员在工作过程中给甲方、乙方自身或者第三方造成人身或者财产损害的，乙方承担全部责任。甲方因此垫付款项或者造成损失的，有权向乙方追偿或者扣除乙方相应金额项目款。</w:t>
      </w:r>
    </w:p>
    <w:p w14:paraId="7C99EBD7">
      <w:pPr>
        <w:spacing w:line="580" w:lineRule="exact"/>
        <w:ind w:firstLine="480" w:firstLineChars="200"/>
        <w:rPr>
          <w:rFonts w:hint="eastAsia" w:ascii="仿宋" w:hAnsi="仿宋" w:eastAsia="仿宋" w:cs="仿宋"/>
          <w:sz w:val="24"/>
        </w:rPr>
      </w:pPr>
      <w:r>
        <w:rPr>
          <w:rFonts w:hint="eastAsia" w:ascii="仿宋" w:hAnsi="仿宋" w:eastAsia="仿宋" w:cs="仿宋"/>
          <w:sz w:val="24"/>
        </w:rPr>
        <w:t>7.乙方承担作业现场安全保卫、消防等工作，并承担相应费用。乙方严格执行作业规范、安全操作规范、防火安全规定、环境保护规定，做好各项安全检查记录。因作业过程中违反安全规定，导致发生安全事故或者火灾事故，乙方承担全部责任，工期不予顺延。</w:t>
      </w:r>
    </w:p>
    <w:p w14:paraId="4C822615">
      <w:pPr>
        <w:spacing w:line="580" w:lineRule="exact"/>
        <w:ind w:firstLine="480" w:firstLineChars="200"/>
        <w:rPr>
          <w:rFonts w:hint="eastAsia" w:ascii="仿宋" w:hAnsi="仿宋" w:eastAsia="仿宋" w:cs="仿宋"/>
          <w:sz w:val="24"/>
        </w:rPr>
      </w:pPr>
      <w:r>
        <w:rPr>
          <w:rFonts w:hint="eastAsia" w:ascii="仿宋" w:hAnsi="仿宋" w:eastAsia="仿宋" w:cs="仿宋"/>
          <w:sz w:val="24"/>
        </w:rPr>
        <w:t>8.系统研发类项目，自项目验收合格日起，乙方提供甲方    年运维服务。</w:t>
      </w:r>
    </w:p>
    <w:p w14:paraId="5368C298">
      <w:pPr>
        <w:spacing w:line="580" w:lineRule="exact"/>
        <w:ind w:firstLine="480" w:firstLineChars="200"/>
        <w:rPr>
          <w:rFonts w:hint="eastAsia" w:ascii="仿宋" w:hAnsi="仿宋" w:eastAsia="仿宋" w:cs="仿宋"/>
          <w:sz w:val="24"/>
        </w:rPr>
      </w:pPr>
      <w:r>
        <w:rPr>
          <w:rFonts w:hint="eastAsia" w:ascii="仿宋" w:hAnsi="仿宋" w:eastAsia="仿宋" w:cs="仿宋"/>
          <w:sz w:val="24"/>
        </w:rPr>
        <w:t>9.乙方代表如下，未经甲方书面同意，乙方不得擅自变更代表。</w:t>
      </w:r>
    </w:p>
    <w:p w14:paraId="5608C94C">
      <w:pPr>
        <w:spacing w:line="580" w:lineRule="exact"/>
        <w:ind w:firstLine="480" w:firstLineChars="200"/>
        <w:rPr>
          <w:rFonts w:hint="eastAsia" w:ascii="仿宋" w:hAnsi="仿宋" w:eastAsia="仿宋" w:cs="仿宋"/>
          <w:sz w:val="24"/>
        </w:rPr>
      </w:pPr>
      <w:r>
        <w:rPr>
          <w:rFonts w:hint="eastAsia" w:ascii="仿宋" w:hAnsi="仿宋" w:eastAsia="仿宋" w:cs="仿宋"/>
          <w:sz w:val="24"/>
        </w:rPr>
        <w:t>姓    名：</w:t>
      </w:r>
      <w:r>
        <w:rPr>
          <w:rFonts w:hint="eastAsia" w:ascii="仿宋" w:hAnsi="仿宋" w:eastAsia="仿宋" w:cs="仿宋"/>
          <w:sz w:val="24"/>
          <w:u w:val="single"/>
        </w:rPr>
        <w:t>     </w:t>
      </w:r>
      <w:r>
        <w:rPr>
          <w:rFonts w:hint="eastAsia" w:ascii="仿宋" w:hAnsi="仿宋" w:eastAsia="仿宋" w:cs="仿宋"/>
          <w:sz w:val="24"/>
        </w:rPr>
        <w:t>；</w:t>
      </w:r>
    </w:p>
    <w:p w14:paraId="31D9C767">
      <w:pPr>
        <w:spacing w:line="580" w:lineRule="exact"/>
        <w:ind w:firstLine="480" w:firstLineChars="200"/>
        <w:rPr>
          <w:rFonts w:hint="eastAsia" w:ascii="仿宋" w:hAnsi="仿宋" w:eastAsia="仿宋" w:cs="仿宋"/>
          <w:sz w:val="24"/>
        </w:rPr>
      </w:pPr>
      <w:r>
        <w:rPr>
          <w:rFonts w:hint="eastAsia" w:ascii="仿宋" w:hAnsi="仿宋" w:eastAsia="仿宋" w:cs="仿宋"/>
          <w:sz w:val="24"/>
        </w:rPr>
        <w:t>身份证号：</w:t>
      </w:r>
      <w:r>
        <w:rPr>
          <w:rFonts w:hint="eastAsia" w:ascii="仿宋" w:hAnsi="仿宋" w:eastAsia="仿宋" w:cs="仿宋"/>
          <w:sz w:val="24"/>
          <w:u w:val="single"/>
        </w:rPr>
        <w:t>      </w:t>
      </w:r>
      <w:r>
        <w:rPr>
          <w:rFonts w:hint="eastAsia" w:ascii="仿宋" w:hAnsi="仿宋" w:eastAsia="仿宋" w:cs="仿宋"/>
          <w:sz w:val="24"/>
        </w:rPr>
        <w:t>；</w:t>
      </w:r>
    </w:p>
    <w:p w14:paraId="059AEF8A">
      <w:pPr>
        <w:spacing w:line="580" w:lineRule="exact"/>
        <w:ind w:firstLine="480" w:firstLineChars="200"/>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 </w:t>
      </w:r>
      <w:r>
        <w:rPr>
          <w:rFonts w:hint="eastAsia" w:ascii="仿宋" w:hAnsi="仿宋" w:eastAsia="仿宋" w:cs="仿宋"/>
          <w:sz w:val="24"/>
        </w:rPr>
        <w:t>；</w:t>
      </w:r>
    </w:p>
    <w:p w14:paraId="2D620396">
      <w:pPr>
        <w:spacing w:line="580" w:lineRule="exact"/>
        <w:ind w:firstLine="480" w:firstLineChars="200"/>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single"/>
        </w:rPr>
        <w:t>     </w:t>
      </w:r>
      <w:r>
        <w:rPr>
          <w:rFonts w:hint="eastAsia" w:ascii="仿宋" w:hAnsi="仿宋" w:eastAsia="仿宋" w:cs="仿宋"/>
          <w:sz w:val="24"/>
        </w:rPr>
        <w:t>；</w:t>
      </w:r>
    </w:p>
    <w:p w14:paraId="47191D86">
      <w:pPr>
        <w:spacing w:line="580" w:lineRule="exact"/>
        <w:ind w:firstLine="480" w:firstLineChars="200"/>
        <w:rPr>
          <w:rFonts w:hint="eastAsia" w:ascii="仿宋" w:hAnsi="仿宋" w:eastAsia="仿宋" w:cs="仿宋"/>
          <w:sz w:val="24"/>
        </w:rPr>
      </w:pPr>
      <w:r>
        <w:rPr>
          <w:rFonts w:hint="eastAsia" w:ascii="仿宋" w:hAnsi="仿宋" w:eastAsia="仿宋" w:cs="仿宋"/>
          <w:sz w:val="24"/>
        </w:rPr>
        <w:t>电子信箱：</w:t>
      </w:r>
      <w:r>
        <w:rPr>
          <w:rFonts w:hint="eastAsia" w:ascii="仿宋" w:hAnsi="仿宋" w:eastAsia="仿宋" w:cs="仿宋"/>
          <w:sz w:val="24"/>
          <w:u w:val="single"/>
        </w:rPr>
        <w:t>                           </w:t>
      </w:r>
      <w:r>
        <w:rPr>
          <w:rFonts w:hint="eastAsia" w:ascii="仿宋" w:hAnsi="仿宋" w:eastAsia="仿宋" w:cs="仿宋"/>
          <w:sz w:val="24"/>
        </w:rPr>
        <w:t>；</w:t>
      </w:r>
    </w:p>
    <w:p w14:paraId="17A4A82A">
      <w:pPr>
        <w:spacing w:line="580" w:lineRule="exact"/>
        <w:ind w:firstLine="480" w:firstLineChars="200"/>
        <w:rPr>
          <w:rFonts w:hint="eastAsia" w:ascii="仿宋" w:hAnsi="仿宋" w:eastAsia="仿宋" w:cs="仿宋"/>
          <w:sz w:val="24"/>
        </w:rPr>
      </w:pPr>
      <w:r>
        <w:rPr>
          <w:rFonts w:hint="eastAsia" w:ascii="仿宋" w:hAnsi="仿宋" w:eastAsia="仿宋" w:cs="仿宋"/>
          <w:sz w:val="24"/>
        </w:rPr>
        <w:t>送达地址：</w:t>
      </w:r>
      <w:r>
        <w:rPr>
          <w:rFonts w:hint="eastAsia" w:ascii="仿宋" w:hAnsi="仿宋" w:eastAsia="仿宋" w:cs="仿宋"/>
          <w:sz w:val="24"/>
          <w:u w:val="single"/>
        </w:rPr>
        <w:t>    </w:t>
      </w:r>
      <w:r>
        <w:rPr>
          <w:rFonts w:hint="eastAsia" w:ascii="仿宋" w:hAnsi="仿宋" w:eastAsia="仿宋" w:cs="仿宋"/>
          <w:sz w:val="24"/>
        </w:rPr>
        <w:t>。</w:t>
      </w:r>
    </w:p>
    <w:p w14:paraId="149E871E">
      <w:pPr>
        <w:adjustRightInd/>
        <w:spacing w:line="580" w:lineRule="exact"/>
        <w:ind w:firstLine="480" w:firstLineChars="200"/>
        <w:rPr>
          <w:rFonts w:hint="eastAsia" w:ascii="仿宋" w:hAnsi="仿宋" w:eastAsia="仿宋" w:cs="仿宋"/>
          <w:sz w:val="24"/>
        </w:rPr>
      </w:pPr>
      <w:r>
        <w:rPr>
          <w:rFonts w:hint="eastAsia" w:ascii="仿宋" w:hAnsi="仿宋" w:eastAsia="仿宋" w:cs="仿宋"/>
          <w:sz w:val="24"/>
        </w:rPr>
        <w:t>乙方对乙方代表的授权范围如下：全权代表乙方负责对项目进度、质量、现场变更签证及在各方面进行确认、检查和监督，并协调其他事宜，签署确认往来文件及对账函。</w:t>
      </w:r>
    </w:p>
    <w:p w14:paraId="22C55F7C">
      <w:pPr>
        <w:adjustRightInd/>
        <w:spacing w:line="580" w:lineRule="exact"/>
        <w:ind w:firstLine="480" w:firstLineChars="200"/>
        <w:rPr>
          <w:rFonts w:hint="eastAsia" w:ascii="仿宋" w:hAnsi="仿宋" w:eastAsia="仿宋" w:cs="仿宋"/>
          <w:b/>
          <w:sz w:val="24"/>
        </w:rPr>
      </w:pPr>
      <w:r>
        <w:rPr>
          <w:rFonts w:hint="eastAsia" w:ascii="仿宋" w:hAnsi="仿宋" w:eastAsia="仿宋" w:cs="仿宋"/>
          <w:sz w:val="24"/>
        </w:rPr>
        <w:t>乙方确认以上送达地址和联系电话，适用于本合同履行、解决本合同争议时接收包括甲方等其他方商业文件信函的送达地址和联系电话。需要变更的，乙方应提前五个工作日向甲方送交书面变更告知书。上述确认的送达地址和联系方式真实有效，如有错误，导致商业文件信函送达不能的法律后果由乙方自己承担。</w:t>
      </w:r>
      <w:r>
        <w:rPr>
          <w:rFonts w:hint="eastAsia" w:ascii="仿宋" w:hAnsi="仿宋" w:eastAsia="仿宋" w:cs="仿宋"/>
          <w:sz w:val="24"/>
        </w:rPr>
        <w:br w:type="textWrapping"/>
      </w:r>
      <w:r>
        <w:rPr>
          <w:rFonts w:hint="eastAsia" w:ascii="仿宋" w:hAnsi="仿宋" w:eastAsia="仿宋" w:cs="仿宋"/>
          <w:sz w:val="24"/>
        </w:rPr>
        <w:t xml:space="preserve">    </w:t>
      </w:r>
      <w:r>
        <w:rPr>
          <w:rFonts w:hint="eastAsia" w:ascii="仿宋" w:hAnsi="仿宋" w:eastAsia="仿宋" w:cs="仿宋"/>
          <w:b/>
          <w:sz w:val="24"/>
        </w:rPr>
        <w:t>第七条 成果验收</w:t>
      </w:r>
    </w:p>
    <w:p w14:paraId="28C56C82">
      <w:pPr>
        <w:spacing w:line="580" w:lineRule="exact"/>
        <w:ind w:firstLine="480" w:firstLineChars="200"/>
        <w:rPr>
          <w:rFonts w:hint="eastAsia" w:ascii="仿宋" w:hAnsi="仿宋" w:eastAsia="仿宋" w:cs="仿宋"/>
          <w:sz w:val="24"/>
        </w:rPr>
      </w:pPr>
      <w:r>
        <w:rPr>
          <w:rFonts w:hint="eastAsia" w:ascii="仿宋" w:hAnsi="仿宋" w:eastAsia="仿宋" w:cs="仿宋"/>
          <w:sz w:val="24"/>
        </w:rPr>
        <w:t>1.当发生项目变更、临时现场签证及工作联系函导致乙方工作量增减的，双方依据甲方出具的工作联络函，结算据实调整。</w:t>
      </w:r>
    </w:p>
    <w:p w14:paraId="40149E6A">
      <w:pPr>
        <w:spacing w:line="580" w:lineRule="exact"/>
        <w:ind w:firstLine="480" w:firstLineChars="200"/>
        <w:rPr>
          <w:rFonts w:hint="eastAsia" w:ascii="仿宋" w:hAnsi="仿宋" w:eastAsia="仿宋" w:cs="仿宋"/>
          <w:sz w:val="24"/>
        </w:rPr>
      </w:pPr>
      <w:r>
        <w:rPr>
          <w:rFonts w:hint="eastAsia" w:ascii="仿宋" w:hAnsi="仿宋" w:eastAsia="仿宋" w:cs="仿宋"/>
          <w:sz w:val="24"/>
        </w:rPr>
        <w:t>2.乙方项目完成后，应当达到国家及合同约定相关标准。特殊质量标准或者要求详见附件。乙方项目完成后应当在15个工作日内向甲方提交验收申请，并移交工作成果。项目成果应当通过甲方最终检查和质量检验部门质检。</w:t>
      </w:r>
    </w:p>
    <w:p w14:paraId="33DFCE1E">
      <w:pPr>
        <w:spacing w:line="580" w:lineRule="exact"/>
        <w:ind w:firstLine="480" w:firstLineChars="200"/>
        <w:rPr>
          <w:rFonts w:hint="eastAsia" w:ascii="仿宋" w:hAnsi="仿宋" w:eastAsia="仿宋" w:cs="仿宋"/>
          <w:sz w:val="24"/>
        </w:rPr>
      </w:pPr>
      <w:r>
        <w:rPr>
          <w:rFonts w:hint="eastAsia" w:ascii="仿宋" w:hAnsi="仿宋" w:eastAsia="仿宋" w:cs="仿宋"/>
          <w:sz w:val="24"/>
        </w:rPr>
        <w:t>3.若非乙方原因导致项目暂时无法进行验收的，则乙方在项目完成具备交付条件之日起90个自然日内完成项目收尾移交工作成果。待具备验收条件后，甲方予以验收结算。</w:t>
      </w:r>
    </w:p>
    <w:p w14:paraId="61FC5162">
      <w:pPr>
        <w:spacing w:line="580" w:lineRule="exact"/>
        <w:ind w:firstLine="482" w:firstLineChars="200"/>
        <w:rPr>
          <w:rFonts w:hint="eastAsia" w:ascii="仿宋" w:hAnsi="仿宋" w:eastAsia="仿宋" w:cs="仿宋"/>
          <w:b/>
          <w:sz w:val="24"/>
        </w:rPr>
      </w:pPr>
      <w:r>
        <w:rPr>
          <w:rFonts w:hint="eastAsia" w:ascii="仿宋" w:hAnsi="仿宋" w:eastAsia="仿宋" w:cs="仿宋"/>
          <w:b/>
          <w:sz w:val="24"/>
        </w:rPr>
        <w:t>第八条 知识产权</w:t>
      </w:r>
    </w:p>
    <w:p w14:paraId="51CD1936">
      <w:pPr>
        <w:spacing w:line="580" w:lineRule="exact"/>
        <w:ind w:firstLine="480" w:firstLineChars="200"/>
        <w:rPr>
          <w:rFonts w:hint="eastAsia" w:ascii="仿宋" w:hAnsi="仿宋" w:eastAsia="仿宋" w:cs="仿宋"/>
          <w:sz w:val="24"/>
        </w:rPr>
      </w:pPr>
      <w:r>
        <w:rPr>
          <w:rFonts w:hint="eastAsia" w:ascii="仿宋" w:hAnsi="仿宋" w:eastAsia="仿宋" w:cs="仿宋"/>
          <w:sz w:val="24"/>
        </w:rPr>
        <w:t>1.乙方保证提供服务过程中不会侵犯任何第三方的知识产权。</w:t>
      </w:r>
    </w:p>
    <w:p w14:paraId="547E2037">
      <w:pPr>
        <w:spacing w:line="580" w:lineRule="exact"/>
        <w:ind w:firstLine="480" w:firstLineChars="200"/>
        <w:rPr>
          <w:rFonts w:hint="eastAsia" w:ascii="仿宋" w:hAnsi="仿宋" w:eastAsia="仿宋" w:cs="仿宋"/>
          <w:sz w:val="24"/>
        </w:rPr>
      </w:pPr>
      <w:r>
        <w:rPr>
          <w:rFonts w:hint="eastAsia" w:ascii="仿宋" w:hAnsi="仿宋" w:eastAsia="仿宋" w:cs="仿宋"/>
          <w:sz w:val="24"/>
        </w:rPr>
        <w:t>2.本项目所有成果的版权属甲方所有，乙方不得以任何形式向第三方提供，否则甲方可按有关法律法规规定追究乙方的法律责任。</w:t>
      </w:r>
    </w:p>
    <w:p w14:paraId="74F609B0">
      <w:pPr>
        <w:spacing w:line="580" w:lineRule="exact"/>
        <w:ind w:firstLine="480" w:firstLineChars="200"/>
        <w:rPr>
          <w:rFonts w:hint="eastAsia" w:ascii="仿宋" w:hAnsi="仿宋" w:eastAsia="仿宋" w:cs="仿宋"/>
          <w:sz w:val="24"/>
        </w:rPr>
      </w:pPr>
      <w:r>
        <w:rPr>
          <w:rFonts w:hint="eastAsia" w:ascii="仿宋" w:hAnsi="仿宋" w:eastAsia="仿宋" w:cs="仿宋"/>
          <w:sz w:val="24"/>
        </w:rPr>
        <w:t>3.本项目作业过程中提供的或者涉及的所有数据属甲方拥有，乙方无权在技术要求规定之外自行处置数据，不得自行删除、复制、修改、转移数据，不得以任何形式向第三方提供。</w:t>
      </w:r>
    </w:p>
    <w:p w14:paraId="666294AA">
      <w:pPr>
        <w:spacing w:line="580" w:lineRule="exact"/>
        <w:ind w:firstLine="480" w:firstLineChars="200"/>
        <w:rPr>
          <w:rFonts w:hint="eastAsia" w:ascii="仿宋" w:hAnsi="仿宋" w:eastAsia="仿宋" w:cs="仿宋"/>
          <w:sz w:val="24"/>
        </w:rPr>
      </w:pPr>
      <w:r>
        <w:rPr>
          <w:rFonts w:hint="eastAsia" w:ascii="仿宋" w:hAnsi="仿宋" w:eastAsia="仿宋" w:cs="仿宋"/>
          <w:sz w:val="24"/>
        </w:rPr>
        <w:t>4.允许乙方内部使用本合同生产的成果。</w:t>
      </w:r>
    </w:p>
    <w:p w14:paraId="6862E93A">
      <w:pPr>
        <w:spacing w:line="580" w:lineRule="exact"/>
        <w:ind w:firstLine="480" w:firstLineChars="200"/>
        <w:rPr>
          <w:rFonts w:hint="eastAsia" w:ascii="仿宋" w:hAnsi="仿宋" w:eastAsia="仿宋" w:cs="仿宋"/>
          <w:sz w:val="24"/>
        </w:rPr>
      </w:pPr>
      <w:r>
        <w:rPr>
          <w:rFonts w:hint="eastAsia" w:ascii="仿宋" w:hAnsi="仿宋" w:eastAsia="仿宋" w:cs="仿宋"/>
          <w:sz w:val="24"/>
        </w:rPr>
        <w:t>5.甲方提供给乙方的技术说明、图纸，乙方为本项目自行编制或者委托编制的技术规范以及反映甲方关于合同要求或者其他类似性质的文件的著作权归属甲方。乙方仅限本项目使用，不得提供给与本项目无关的第三方。</w:t>
      </w:r>
    </w:p>
    <w:p w14:paraId="7E19CC76">
      <w:pPr>
        <w:spacing w:line="580" w:lineRule="exact"/>
        <w:ind w:firstLine="482" w:firstLineChars="200"/>
        <w:rPr>
          <w:rFonts w:hint="eastAsia" w:ascii="仿宋" w:hAnsi="仿宋" w:eastAsia="仿宋" w:cs="仿宋"/>
          <w:b/>
          <w:sz w:val="24"/>
        </w:rPr>
      </w:pPr>
      <w:r>
        <w:rPr>
          <w:rFonts w:hint="eastAsia" w:ascii="仿宋" w:hAnsi="仿宋" w:eastAsia="仿宋" w:cs="仿宋"/>
          <w:b/>
          <w:sz w:val="24"/>
        </w:rPr>
        <w:t>第九条 项目款支付日期和方式</w:t>
      </w:r>
    </w:p>
    <w:p w14:paraId="41EA4D16">
      <w:pPr>
        <w:spacing w:line="580" w:lineRule="exact"/>
        <w:ind w:firstLine="480" w:firstLineChars="200"/>
        <w:rPr>
          <w:rFonts w:hint="eastAsia" w:ascii="仿宋" w:hAnsi="仿宋" w:eastAsia="仿宋" w:cs="仿宋"/>
          <w:sz w:val="24"/>
          <w:lang w:eastAsia="zh-CN"/>
        </w:rPr>
      </w:pPr>
      <w:r>
        <w:rPr>
          <w:rFonts w:hint="eastAsia" w:ascii="仿宋" w:hAnsi="仿宋" w:eastAsia="仿宋" w:cs="仿宋"/>
          <w:sz w:val="24"/>
          <w:lang w:val="en-US" w:eastAsia="zh-CN"/>
        </w:rPr>
        <w:t>1</w:t>
      </w:r>
      <w:r>
        <w:rPr>
          <w:rFonts w:hint="eastAsia" w:ascii="仿宋" w:hAnsi="仿宋" w:eastAsia="仿宋" w:cs="仿宋"/>
          <w:sz w:val="24"/>
        </w:rPr>
        <w:t>.</w:t>
      </w:r>
      <w:r>
        <w:rPr>
          <w:rFonts w:hint="eastAsia" w:ascii="仿宋" w:hAnsi="仿宋" w:eastAsia="仿宋" w:cs="仿宋"/>
          <w:sz w:val="24"/>
          <w:lang w:eastAsia="zh-CN"/>
        </w:rPr>
        <w:t>甲方</w:t>
      </w:r>
      <w:r>
        <w:rPr>
          <w:rFonts w:hint="eastAsia" w:ascii="仿宋" w:hAnsi="仿宋" w:eastAsia="仿宋" w:cs="仿宋"/>
          <w:sz w:val="24"/>
        </w:rPr>
        <w:t>自合同签订之日起履行付款手续后</w:t>
      </w:r>
      <w:r>
        <w:rPr>
          <w:rFonts w:hint="eastAsia" w:ascii="仿宋" w:hAnsi="仿宋" w:eastAsia="仿宋" w:cs="仿宋"/>
          <w:sz w:val="24"/>
          <w:lang w:val="en-US" w:eastAsia="zh-CN"/>
        </w:rPr>
        <w:t>7</w:t>
      </w:r>
      <w:r>
        <w:rPr>
          <w:rFonts w:hint="eastAsia" w:ascii="仿宋" w:hAnsi="仿宋" w:eastAsia="仿宋" w:cs="仿宋"/>
          <w:sz w:val="24"/>
        </w:rPr>
        <w:t>个工作日内向</w:t>
      </w:r>
      <w:r>
        <w:rPr>
          <w:rFonts w:hint="eastAsia" w:ascii="仿宋" w:hAnsi="仿宋" w:eastAsia="仿宋" w:cs="仿宋"/>
          <w:sz w:val="24"/>
          <w:lang w:eastAsia="zh-CN"/>
        </w:rPr>
        <w:t>乙方</w:t>
      </w:r>
      <w:r>
        <w:rPr>
          <w:rFonts w:hint="eastAsia" w:ascii="仿宋" w:hAnsi="仿宋" w:eastAsia="仿宋" w:cs="仿宋"/>
          <w:sz w:val="24"/>
        </w:rPr>
        <w:t>支付</w:t>
      </w:r>
      <w:r>
        <w:rPr>
          <w:rFonts w:hint="eastAsia" w:ascii="仿宋" w:hAnsi="仿宋" w:eastAsia="仿宋" w:cs="仿宋"/>
          <w:sz w:val="24"/>
          <w:lang w:val="en-US" w:eastAsia="zh-CN"/>
        </w:rPr>
        <w:t>预算金额的4</w:t>
      </w:r>
      <w:r>
        <w:rPr>
          <w:rFonts w:hint="eastAsia" w:ascii="仿宋" w:hAnsi="仿宋" w:eastAsia="仿宋" w:cs="仿宋"/>
          <w:sz w:val="24"/>
        </w:rPr>
        <w:t>0%预付款</w:t>
      </w:r>
      <w:r>
        <w:rPr>
          <w:rFonts w:hint="eastAsia" w:ascii="仿宋" w:hAnsi="仿宋" w:eastAsia="仿宋" w:cs="仿宋"/>
          <w:sz w:val="24"/>
          <w:lang w:eastAsia="zh-CN"/>
        </w:rPr>
        <w:t>；</w:t>
      </w:r>
    </w:p>
    <w:p w14:paraId="579DE30F">
      <w:pPr>
        <w:spacing w:line="580" w:lineRule="exact"/>
        <w:ind w:firstLine="480" w:firstLineChars="200"/>
        <w:rPr>
          <w:rFonts w:hint="eastAsia" w:ascii="仿宋" w:hAnsi="仿宋" w:eastAsia="仿宋" w:cs="仿宋"/>
          <w:sz w:val="24"/>
        </w:rPr>
      </w:pPr>
      <w:r>
        <w:rPr>
          <w:rFonts w:hint="eastAsia" w:ascii="仿宋" w:hAnsi="仿宋" w:eastAsia="仿宋" w:cs="仿宋"/>
          <w:sz w:val="24"/>
          <w:lang w:val="en-US" w:eastAsia="zh-CN"/>
        </w:rPr>
        <w:t>2.</w:t>
      </w:r>
      <w:r>
        <w:rPr>
          <w:rFonts w:hint="eastAsia" w:ascii="仿宋" w:hAnsi="仿宋" w:eastAsia="仿宋" w:cs="仿宋"/>
          <w:sz w:val="24"/>
        </w:rPr>
        <w:t>当</w:t>
      </w:r>
      <w:r>
        <w:rPr>
          <w:rFonts w:hint="eastAsia" w:ascii="仿宋" w:hAnsi="仿宋" w:eastAsia="仿宋" w:cs="仿宋"/>
          <w:sz w:val="24"/>
          <w:lang w:eastAsia="zh-CN"/>
        </w:rPr>
        <w:t>乙方</w:t>
      </w:r>
      <w:r>
        <w:rPr>
          <w:rFonts w:hint="eastAsia" w:ascii="仿宋" w:hAnsi="仿宋" w:eastAsia="仿宋" w:cs="仿宋"/>
          <w:sz w:val="24"/>
        </w:rPr>
        <w:t>完成合同标的项目内容的60%时，履行付款手续后</w:t>
      </w:r>
      <w:r>
        <w:rPr>
          <w:rFonts w:hint="eastAsia" w:ascii="仿宋" w:hAnsi="仿宋" w:eastAsia="仿宋" w:cs="仿宋"/>
          <w:sz w:val="24"/>
          <w:lang w:eastAsia="zh-CN"/>
        </w:rPr>
        <w:t>甲方</w:t>
      </w:r>
      <w:r>
        <w:rPr>
          <w:rFonts w:hint="eastAsia" w:ascii="仿宋" w:hAnsi="仿宋" w:eastAsia="仿宋" w:cs="仿宋"/>
          <w:sz w:val="24"/>
        </w:rPr>
        <w:t>向</w:t>
      </w:r>
      <w:r>
        <w:rPr>
          <w:rFonts w:hint="eastAsia" w:ascii="仿宋" w:hAnsi="仿宋" w:eastAsia="仿宋" w:cs="仿宋"/>
          <w:sz w:val="24"/>
          <w:lang w:eastAsia="zh-CN"/>
        </w:rPr>
        <w:t>乙方</w:t>
      </w:r>
      <w:r>
        <w:rPr>
          <w:rFonts w:hint="eastAsia" w:ascii="仿宋" w:hAnsi="仿宋" w:eastAsia="仿宋" w:cs="仿宋"/>
          <w:sz w:val="24"/>
        </w:rPr>
        <w:t>支付合同</w:t>
      </w:r>
      <w:r>
        <w:rPr>
          <w:rFonts w:hint="eastAsia" w:ascii="仿宋" w:hAnsi="仿宋" w:eastAsia="仿宋" w:cs="仿宋"/>
          <w:sz w:val="24"/>
          <w:lang w:val="en-US" w:eastAsia="zh-CN"/>
        </w:rPr>
        <w:t>金额</w:t>
      </w:r>
      <w:r>
        <w:rPr>
          <w:rFonts w:hint="eastAsia" w:ascii="仿宋" w:hAnsi="仿宋" w:eastAsia="仿宋" w:cs="仿宋"/>
          <w:sz w:val="24"/>
        </w:rPr>
        <w:t>的30%；</w:t>
      </w:r>
    </w:p>
    <w:p w14:paraId="761A7AEF">
      <w:pPr>
        <w:spacing w:line="580" w:lineRule="exact"/>
        <w:ind w:firstLine="480" w:firstLineChars="200"/>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当航摄通航服务任务完成并经过</w:t>
      </w:r>
      <w:r>
        <w:rPr>
          <w:rFonts w:hint="eastAsia" w:ascii="仿宋" w:hAnsi="仿宋" w:eastAsia="仿宋" w:cs="仿宋"/>
          <w:sz w:val="24"/>
          <w:lang w:eastAsia="zh-CN"/>
        </w:rPr>
        <w:t>甲方</w:t>
      </w:r>
      <w:r>
        <w:rPr>
          <w:rFonts w:hint="eastAsia" w:ascii="仿宋" w:hAnsi="仿宋" w:eastAsia="仿宋" w:cs="仿宋"/>
          <w:sz w:val="24"/>
        </w:rPr>
        <w:t>确认通知离场，履行付款手续后10个工作日内，</w:t>
      </w:r>
      <w:r>
        <w:rPr>
          <w:rFonts w:hint="eastAsia" w:ascii="仿宋" w:hAnsi="仿宋" w:eastAsia="仿宋" w:cs="仿宋"/>
          <w:sz w:val="24"/>
          <w:lang w:eastAsia="zh-CN"/>
        </w:rPr>
        <w:t>甲方</w:t>
      </w:r>
      <w:r>
        <w:rPr>
          <w:rFonts w:hint="eastAsia" w:ascii="仿宋" w:hAnsi="仿宋" w:eastAsia="仿宋" w:cs="仿宋"/>
          <w:sz w:val="24"/>
        </w:rPr>
        <w:t>向</w:t>
      </w:r>
      <w:r>
        <w:rPr>
          <w:rFonts w:hint="eastAsia" w:ascii="仿宋" w:hAnsi="仿宋" w:eastAsia="仿宋" w:cs="仿宋"/>
          <w:sz w:val="24"/>
          <w:lang w:eastAsia="zh-CN"/>
        </w:rPr>
        <w:t>乙方</w:t>
      </w:r>
      <w:r>
        <w:rPr>
          <w:rFonts w:hint="eastAsia" w:ascii="仿宋" w:hAnsi="仿宋" w:eastAsia="仿宋" w:cs="仿宋"/>
          <w:sz w:val="24"/>
        </w:rPr>
        <w:t>结清合同款（剩余款项最终金额按照实际作业面积为准）。</w:t>
      </w:r>
    </w:p>
    <w:p w14:paraId="49C94EFB">
      <w:pPr>
        <w:spacing w:line="580" w:lineRule="exact"/>
        <w:ind w:firstLine="480" w:firstLineChars="200"/>
        <w:rPr>
          <w:rFonts w:hint="eastAsia" w:ascii="仿宋" w:hAnsi="仿宋" w:eastAsia="仿宋" w:cs="仿宋"/>
          <w:sz w:val="24"/>
        </w:rPr>
      </w:pPr>
      <w:r>
        <w:rPr>
          <w:rFonts w:hint="eastAsia" w:ascii="仿宋" w:hAnsi="仿宋" w:eastAsia="仿宋" w:cs="仿宋"/>
          <w:sz w:val="24"/>
        </w:rPr>
        <w:t>备注：签订合同时，</w:t>
      </w:r>
      <w:r>
        <w:rPr>
          <w:rFonts w:hint="eastAsia" w:ascii="仿宋" w:hAnsi="仿宋" w:eastAsia="仿宋" w:cs="仿宋"/>
          <w:sz w:val="24"/>
          <w:lang w:val="en-US" w:eastAsia="zh-CN"/>
        </w:rPr>
        <w:t>乙方</w:t>
      </w:r>
      <w:r>
        <w:rPr>
          <w:rFonts w:hint="eastAsia" w:ascii="仿宋" w:hAnsi="仿宋" w:eastAsia="仿宋" w:cs="仿宋"/>
          <w:sz w:val="24"/>
        </w:rPr>
        <w:t>明确表示无需预付款或者主动要求降低预付款比例的，</w:t>
      </w:r>
      <w:r>
        <w:rPr>
          <w:rFonts w:hint="eastAsia" w:ascii="仿宋" w:hAnsi="仿宋" w:eastAsia="仿宋" w:cs="仿宋"/>
          <w:sz w:val="24"/>
          <w:lang w:eastAsia="zh-CN"/>
        </w:rPr>
        <w:t>甲方</w:t>
      </w:r>
      <w:r>
        <w:rPr>
          <w:rFonts w:hint="eastAsia" w:ascii="仿宋" w:hAnsi="仿宋" w:eastAsia="仿宋" w:cs="仿宋"/>
          <w:sz w:val="24"/>
        </w:rPr>
        <w:t>可不适用前述规定。</w:t>
      </w:r>
    </w:p>
    <w:p w14:paraId="4C89428F">
      <w:pPr>
        <w:spacing w:line="580" w:lineRule="exact"/>
        <w:ind w:firstLine="480" w:firstLineChars="200"/>
        <w:rPr>
          <w:rFonts w:hint="eastAsia" w:ascii="仿宋" w:hAnsi="仿宋" w:eastAsia="仿宋" w:cs="仿宋"/>
          <w:sz w:val="24"/>
        </w:rPr>
      </w:pPr>
      <w:r>
        <w:rPr>
          <w:rFonts w:hint="eastAsia" w:ascii="仿宋" w:hAnsi="仿宋" w:eastAsia="仿宋" w:cs="仿宋"/>
          <w:sz w:val="24"/>
          <w:lang w:val="en-US" w:eastAsia="zh-CN"/>
        </w:rPr>
        <w:t>4</w:t>
      </w:r>
      <w:r>
        <w:rPr>
          <w:rFonts w:hint="eastAsia" w:ascii="仿宋" w:hAnsi="仿宋" w:eastAsia="仿宋" w:cs="仿宋"/>
          <w:sz w:val="24"/>
        </w:rPr>
        <w:t>.乙方必须开具给甲方增值税专用发票（使用财政经费的，可以开具普通发票）。</w:t>
      </w:r>
    </w:p>
    <w:p w14:paraId="1C09EBE7">
      <w:pPr>
        <w:spacing w:line="580" w:lineRule="exact"/>
        <w:ind w:firstLine="480" w:firstLineChars="200"/>
        <w:rPr>
          <w:rFonts w:hint="eastAsia" w:ascii="仿宋" w:hAnsi="仿宋" w:eastAsia="仿宋" w:cs="仿宋"/>
          <w:sz w:val="24"/>
        </w:rPr>
      </w:pPr>
      <w:r>
        <w:rPr>
          <w:rFonts w:hint="eastAsia" w:ascii="仿宋" w:hAnsi="仿宋" w:eastAsia="仿宋" w:cs="仿宋"/>
          <w:sz w:val="24"/>
          <w:lang w:val="en-US" w:eastAsia="zh-CN"/>
        </w:rPr>
        <w:t>5</w:t>
      </w:r>
      <w:r>
        <w:rPr>
          <w:rFonts w:hint="eastAsia" w:ascii="仿宋" w:hAnsi="仿宋" w:eastAsia="仿宋" w:cs="仿宋"/>
          <w:sz w:val="24"/>
        </w:rPr>
        <w:t>.款项交付方式：所有项目款均由甲方开户银行汇至乙方开户银行。</w:t>
      </w:r>
    </w:p>
    <w:p w14:paraId="01D14642">
      <w:pPr>
        <w:spacing w:line="580" w:lineRule="exact"/>
        <w:ind w:firstLine="480" w:firstLineChars="200"/>
        <w:rPr>
          <w:rFonts w:hint="eastAsia" w:ascii="仿宋" w:hAnsi="仿宋" w:eastAsia="仿宋" w:cs="仿宋"/>
          <w:sz w:val="24"/>
          <w:u w:val="none"/>
        </w:rPr>
      </w:pPr>
      <w:r>
        <w:rPr>
          <w:rFonts w:hint="eastAsia" w:ascii="仿宋" w:hAnsi="仿宋" w:eastAsia="仿宋" w:cs="仿宋"/>
          <w:sz w:val="24"/>
          <w:lang w:val="en-US" w:eastAsia="zh-CN"/>
        </w:rPr>
        <w:t>5</w:t>
      </w:r>
      <w:r>
        <w:rPr>
          <w:rFonts w:hint="eastAsia" w:ascii="仿宋" w:hAnsi="仿宋" w:eastAsia="仿宋" w:cs="仿宋"/>
          <w:sz w:val="24"/>
        </w:rPr>
        <w:t>.若由于客观原因，乙方未能按约定完成全部工作量的，甲方放弃追究乙方违约责任的权利，按乙方实际完成工作量结算最终项目款；但由此造成甲方损失的，由甲方据实在结算款中予以扣减。</w:t>
      </w:r>
    </w:p>
    <w:p w14:paraId="69888B7A">
      <w:pPr>
        <w:spacing w:line="580" w:lineRule="exact"/>
        <w:ind w:firstLine="480" w:firstLineChars="200"/>
        <w:rPr>
          <w:rFonts w:hint="eastAsia" w:ascii="仿宋" w:hAnsi="仿宋" w:eastAsia="仿宋" w:cs="仿宋"/>
          <w:sz w:val="24"/>
        </w:rPr>
      </w:pPr>
      <w:r>
        <w:rPr>
          <w:rFonts w:hint="eastAsia" w:ascii="仿宋" w:hAnsi="仿宋" w:eastAsia="仿宋" w:cs="仿宋"/>
          <w:sz w:val="24"/>
          <w:lang w:val="en-US" w:eastAsia="zh-CN"/>
        </w:rPr>
        <w:t>6</w:t>
      </w:r>
      <w:r>
        <w:rPr>
          <w:rFonts w:hint="eastAsia" w:ascii="仿宋" w:hAnsi="仿宋" w:eastAsia="仿宋" w:cs="仿宋"/>
          <w:sz w:val="24"/>
        </w:rPr>
        <w:t>.因乙方迟延成果提交时间或者不符合资金支付时间要求等原因造成不能及时付款的，甲方不承担责任。</w:t>
      </w:r>
    </w:p>
    <w:p w14:paraId="4C85A8EF">
      <w:pPr>
        <w:spacing w:line="580" w:lineRule="exact"/>
        <w:ind w:firstLine="482" w:firstLineChars="200"/>
        <w:rPr>
          <w:rFonts w:hint="eastAsia" w:ascii="仿宋" w:hAnsi="仿宋" w:eastAsia="仿宋" w:cs="仿宋"/>
          <w:b/>
          <w:sz w:val="24"/>
        </w:rPr>
      </w:pPr>
      <w:r>
        <w:rPr>
          <w:rFonts w:hint="eastAsia" w:ascii="仿宋" w:hAnsi="仿宋" w:eastAsia="仿宋" w:cs="仿宋"/>
          <w:b/>
          <w:sz w:val="24"/>
        </w:rPr>
        <w:t>第十条  质量保证金</w:t>
      </w:r>
    </w:p>
    <w:p w14:paraId="082D0FB8">
      <w:pPr>
        <w:spacing w:line="580" w:lineRule="exact"/>
        <w:ind w:firstLine="480" w:firstLineChars="200"/>
        <w:rPr>
          <w:rFonts w:hint="eastAsia" w:ascii="仿宋" w:hAnsi="仿宋" w:eastAsia="仿宋" w:cs="仿宋"/>
          <w:sz w:val="24"/>
        </w:rPr>
      </w:pPr>
      <w:r>
        <w:rPr>
          <w:rFonts w:hint="eastAsia" w:ascii="仿宋" w:hAnsi="仿宋" w:eastAsia="仿宋" w:cs="仿宋"/>
          <w:sz w:val="24"/>
        </w:rPr>
        <w:t>本项目质量保证金：□无；</w:t>
      </w:r>
    </w:p>
    <w:p w14:paraId="5C50254C">
      <w:pPr>
        <w:spacing w:line="580" w:lineRule="exact"/>
        <w:ind w:firstLine="2640" w:firstLineChars="1100"/>
        <w:rPr>
          <w:rFonts w:hint="eastAsia" w:ascii="仿宋" w:hAnsi="仿宋" w:eastAsia="仿宋" w:cs="仿宋"/>
          <w:sz w:val="24"/>
        </w:rPr>
      </w:pPr>
      <w:r>
        <w:rPr>
          <w:rFonts w:hint="eastAsia" w:ascii="仿宋" w:hAnsi="仿宋" w:eastAsia="仿宋" w:cs="仿宋"/>
          <w:sz w:val="24"/>
        </w:rPr>
        <w:t>□合同总价的</w:t>
      </w:r>
      <w:r>
        <w:rPr>
          <w:rFonts w:hint="eastAsia" w:ascii="仿宋" w:hAnsi="仿宋" w:eastAsia="仿宋" w:cs="仿宋"/>
          <w:sz w:val="24"/>
          <w:u w:val="single"/>
        </w:rPr>
        <w:t xml:space="preserve">   </w:t>
      </w:r>
      <w:r>
        <w:rPr>
          <w:rFonts w:hint="eastAsia" w:ascii="仿宋" w:hAnsi="仿宋" w:eastAsia="仿宋" w:cs="仿宋"/>
          <w:sz w:val="24"/>
        </w:rPr>
        <w:t>%作为质量保证金，在质量保质期（    年）满后五个工作日内，甲方将质量保证金（不计利息）退还给乙方。</w:t>
      </w:r>
    </w:p>
    <w:p w14:paraId="3592DDEF">
      <w:pPr>
        <w:spacing w:line="580" w:lineRule="exact"/>
        <w:ind w:firstLine="482" w:firstLineChars="200"/>
        <w:rPr>
          <w:rFonts w:hint="eastAsia" w:ascii="仿宋" w:hAnsi="仿宋" w:eastAsia="仿宋" w:cs="仿宋"/>
          <w:b/>
          <w:sz w:val="24"/>
        </w:rPr>
      </w:pPr>
      <w:r>
        <w:rPr>
          <w:rFonts w:hint="eastAsia" w:ascii="仿宋" w:hAnsi="仿宋" w:eastAsia="仿宋" w:cs="仿宋"/>
          <w:b/>
          <w:sz w:val="24"/>
        </w:rPr>
        <w:t>第十一条 乙方向甲方交付成果（见下表）</w:t>
      </w:r>
    </w:p>
    <w:p w14:paraId="4C687565">
      <w:pPr>
        <w:spacing w:line="580" w:lineRule="exact"/>
        <w:rPr>
          <w:rFonts w:hint="eastAsia" w:ascii="仿宋" w:hAnsi="仿宋" w:eastAsia="仿宋" w:cs="仿宋"/>
          <w:b/>
          <w:sz w:val="24"/>
        </w:rPr>
      </w:pPr>
    </w:p>
    <w:tbl>
      <w:tblPr>
        <w:tblStyle w:val="6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88"/>
        <w:gridCol w:w="2414"/>
        <w:gridCol w:w="1269"/>
        <w:gridCol w:w="1269"/>
        <w:gridCol w:w="1725"/>
      </w:tblGrid>
      <w:tr w14:paraId="2C6E08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288" w:type="dxa"/>
            <w:tcBorders>
              <w:top w:val="single" w:color="auto" w:sz="4" w:space="0"/>
              <w:left w:val="single" w:color="auto" w:sz="4" w:space="0"/>
              <w:bottom w:val="single" w:color="auto" w:sz="4" w:space="0"/>
              <w:right w:val="single" w:color="auto" w:sz="4" w:space="0"/>
            </w:tcBorders>
            <w:vAlign w:val="center"/>
          </w:tcPr>
          <w:p w14:paraId="4164C1F2">
            <w:pPr>
              <w:pStyle w:val="58"/>
              <w:spacing w:beforeAutospacing="0" w:afterAutospacing="0" w:line="580" w:lineRule="exact"/>
              <w:jc w:val="center"/>
              <w:rPr>
                <w:rFonts w:hint="eastAsia" w:ascii="仿宋" w:hAnsi="仿宋" w:eastAsia="仿宋" w:cs="仿宋"/>
              </w:rPr>
            </w:pPr>
            <w:r>
              <w:rPr>
                <w:rFonts w:hint="eastAsia" w:ascii="仿宋" w:hAnsi="仿宋" w:eastAsia="仿宋" w:cs="仿宋"/>
              </w:rPr>
              <w:t>序号</w:t>
            </w:r>
          </w:p>
        </w:tc>
        <w:tc>
          <w:tcPr>
            <w:tcW w:w="2414" w:type="dxa"/>
            <w:tcBorders>
              <w:top w:val="single" w:color="auto" w:sz="4" w:space="0"/>
              <w:left w:val="single" w:color="auto" w:sz="4" w:space="0"/>
              <w:bottom w:val="single" w:color="auto" w:sz="4" w:space="0"/>
              <w:right w:val="single" w:color="auto" w:sz="4" w:space="0"/>
            </w:tcBorders>
            <w:vAlign w:val="center"/>
          </w:tcPr>
          <w:p w14:paraId="30905829">
            <w:pPr>
              <w:pStyle w:val="58"/>
              <w:spacing w:beforeAutospacing="0" w:afterAutospacing="0" w:line="580" w:lineRule="exact"/>
              <w:jc w:val="center"/>
              <w:rPr>
                <w:rFonts w:hint="eastAsia" w:ascii="仿宋" w:hAnsi="仿宋" w:eastAsia="仿宋" w:cs="仿宋"/>
              </w:rPr>
            </w:pPr>
            <w:r>
              <w:rPr>
                <w:rFonts w:hint="eastAsia" w:ascii="仿宋" w:hAnsi="仿宋" w:eastAsia="仿宋" w:cs="仿宋"/>
              </w:rPr>
              <w:t>成 果 名 称</w:t>
            </w:r>
          </w:p>
        </w:tc>
        <w:tc>
          <w:tcPr>
            <w:tcW w:w="1269" w:type="dxa"/>
            <w:tcBorders>
              <w:top w:val="single" w:color="auto" w:sz="4" w:space="0"/>
              <w:left w:val="single" w:color="auto" w:sz="4" w:space="0"/>
              <w:bottom w:val="single" w:color="auto" w:sz="4" w:space="0"/>
              <w:right w:val="single" w:color="auto" w:sz="4" w:space="0"/>
            </w:tcBorders>
            <w:vAlign w:val="center"/>
          </w:tcPr>
          <w:p w14:paraId="383BDE49">
            <w:pPr>
              <w:pStyle w:val="58"/>
              <w:spacing w:beforeAutospacing="0" w:afterAutospacing="0" w:line="580" w:lineRule="exact"/>
              <w:jc w:val="center"/>
              <w:rPr>
                <w:rFonts w:hint="eastAsia" w:ascii="仿宋" w:hAnsi="仿宋" w:eastAsia="仿宋" w:cs="仿宋"/>
              </w:rPr>
            </w:pPr>
            <w:r>
              <w:rPr>
                <w:rFonts w:hint="eastAsia" w:ascii="仿宋" w:hAnsi="仿宋" w:eastAsia="仿宋" w:cs="仿宋"/>
              </w:rPr>
              <w:t>规 格</w:t>
            </w:r>
          </w:p>
        </w:tc>
        <w:tc>
          <w:tcPr>
            <w:tcW w:w="1269" w:type="dxa"/>
            <w:tcBorders>
              <w:top w:val="single" w:color="auto" w:sz="4" w:space="0"/>
              <w:left w:val="single" w:color="auto" w:sz="4" w:space="0"/>
              <w:bottom w:val="single" w:color="auto" w:sz="4" w:space="0"/>
              <w:right w:val="single" w:color="auto" w:sz="4" w:space="0"/>
            </w:tcBorders>
            <w:vAlign w:val="center"/>
          </w:tcPr>
          <w:p w14:paraId="5084540E">
            <w:pPr>
              <w:pStyle w:val="58"/>
              <w:spacing w:beforeAutospacing="0" w:afterAutospacing="0" w:line="580" w:lineRule="exact"/>
              <w:jc w:val="center"/>
              <w:rPr>
                <w:rFonts w:hint="eastAsia" w:ascii="仿宋" w:hAnsi="仿宋" w:eastAsia="仿宋" w:cs="仿宋"/>
              </w:rPr>
            </w:pPr>
            <w:r>
              <w:rPr>
                <w:rFonts w:hint="eastAsia" w:ascii="仿宋" w:hAnsi="仿宋" w:eastAsia="仿宋" w:cs="仿宋"/>
              </w:rPr>
              <w:t>数 量</w:t>
            </w:r>
          </w:p>
        </w:tc>
        <w:tc>
          <w:tcPr>
            <w:tcW w:w="1725" w:type="dxa"/>
            <w:tcBorders>
              <w:top w:val="single" w:color="auto" w:sz="4" w:space="0"/>
              <w:left w:val="single" w:color="auto" w:sz="4" w:space="0"/>
              <w:bottom w:val="single" w:color="auto" w:sz="4" w:space="0"/>
              <w:right w:val="single" w:color="auto" w:sz="4" w:space="0"/>
            </w:tcBorders>
            <w:vAlign w:val="center"/>
          </w:tcPr>
          <w:p w14:paraId="485386C1">
            <w:pPr>
              <w:pStyle w:val="58"/>
              <w:spacing w:beforeAutospacing="0" w:afterAutospacing="0" w:line="580" w:lineRule="exact"/>
              <w:jc w:val="center"/>
              <w:rPr>
                <w:rFonts w:hint="eastAsia" w:ascii="仿宋" w:hAnsi="仿宋" w:eastAsia="仿宋" w:cs="仿宋"/>
              </w:rPr>
            </w:pPr>
            <w:r>
              <w:rPr>
                <w:rFonts w:hint="eastAsia" w:ascii="仿宋" w:hAnsi="仿宋" w:eastAsia="仿宋" w:cs="仿宋"/>
              </w:rPr>
              <w:t>备 注</w:t>
            </w:r>
          </w:p>
        </w:tc>
      </w:tr>
      <w:tr w14:paraId="641384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288" w:type="dxa"/>
            <w:tcBorders>
              <w:top w:val="single" w:color="auto" w:sz="4" w:space="0"/>
              <w:left w:val="single" w:color="auto" w:sz="4" w:space="0"/>
              <w:bottom w:val="single" w:color="auto" w:sz="4" w:space="0"/>
              <w:right w:val="single" w:color="auto" w:sz="4" w:space="0"/>
            </w:tcBorders>
            <w:vAlign w:val="center"/>
          </w:tcPr>
          <w:p w14:paraId="4A5FDE09">
            <w:pPr>
              <w:snapToGrid w:val="0"/>
              <w:spacing w:line="580" w:lineRule="exact"/>
              <w:jc w:val="center"/>
              <w:rPr>
                <w:rFonts w:hint="eastAsia" w:ascii="仿宋" w:hAnsi="仿宋" w:eastAsia="仿宋" w:cs="仿宋"/>
                <w:sz w:val="24"/>
              </w:rPr>
            </w:pPr>
            <w:r>
              <w:rPr>
                <w:rFonts w:hint="eastAsia" w:ascii="仿宋" w:hAnsi="仿宋" w:eastAsia="仿宋" w:cs="仿宋"/>
                <w:sz w:val="24"/>
              </w:rPr>
              <w:t>1</w:t>
            </w:r>
          </w:p>
        </w:tc>
        <w:tc>
          <w:tcPr>
            <w:tcW w:w="2414" w:type="dxa"/>
            <w:tcBorders>
              <w:top w:val="single" w:color="auto" w:sz="4" w:space="0"/>
              <w:left w:val="single" w:color="auto" w:sz="4" w:space="0"/>
              <w:bottom w:val="single" w:color="auto" w:sz="4" w:space="0"/>
              <w:right w:val="single" w:color="auto" w:sz="4" w:space="0"/>
            </w:tcBorders>
            <w:vAlign w:val="center"/>
          </w:tcPr>
          <w:p w14:paraId="47AF2D8F">
            <w:pPr>
              <w:snapToGrid w:val="0"/>
              <w:spacing w:line="580" w:lineRule="exact"/>
              <w:jc w:val="center"/>
              <w:rPr>
                <w:rFonts w:hint="eastAsia" w:ascii="仿宋" w:hAnsi="仿宋" w:eastAsia="仿宋" w:cs="仿宋"/>
                <w:sz w:val="24"/>
              </w:rPr>
            </w:pPr>
          </w:p>
        </w:tc>
        <w:tc>
          <w:tcPr>
            <w:tcW w:w="1269" w:type="dxa"/>
            <w:tcBorders>
              <w:top w:val="single" w:color="auto" w:sz="4" w:space="0"/>
              <w:left w:val="single" w:color="auto" w:sz="4" w:space="0"/>
              <w:bottom w:val="single" w:color="auto" w:sz="4" w:space="0"/>
              <w:right w:val="single" w:color="auto" w:sz="4" w:space="0"/>
            </w:tcBorders>
            <w:vAlign w:val="center"/>
          </w:tcPr>
          <w:p w14:paraId="4858EA6C">
            <w:pPr>
              <w:snapToGrid w:val="0"/>
              <w:spacing w:line="580" w:lineRule="exact"/>
              <w:jc w:val="center"/>
              <w:rPr>
                <w:rFonts w:hint="eastAsia" w:ascii="仿宋" w:hAnsi="仿宋" w:eastAsia="仿宋" w:cs="仿宋"/>
                <w:sz w:val="24"/>
              </w:rPr>
            </w:pPr>
          </w:p>
        </w:tc>
        <w:tc>
          <w:tcPr>
            <w:tcW w:w="1269" w:type="dxa"/>
            <w:tcBorders>
              <w:top w:val="single" w:color="auto" w:sz="4" w:space="0"/>
              <w:left w:val="single" w:color="auto" w:sz="4" w:space="0"/>
              <w:bottom w:val="single" w:color="auto" w:sz="4" w:space="0"/>
              <w:right w:val="single" w:color="auto" w:sz="4" w:space="0"/>
            </w:tcBorders>
            <w:vAlign w:val="center"/>
          </w:tcPr>
          <w:p w14:paraId="3A25117F">
            <w:pPr>
              <w:snapToGrid w:val="0"/>
              <w:spacing w:line="580" w:lineRule="exact"/>
              <w:jc w:val="center"/>
              <w:rPr>
                <w:rFonts w:hint="eastAsia" w:ascii="仿宋" w:hAnsi="仿宋" w:eastAsia="仿宋" w:cs="仿宋"/>
                <w:sz w:val="24"/>
              </w:rPr>
            </w:pPr>
          </w:p>
        </w:tc>
        <w:tc>
          <w:tcPr>
            <w:tcW w:w="1725" w:type="dxa"/>
            <w:tcBorders>
              <w:top w:val="single" w:color="auto" w:sz="4" w:space="0"/>
              <w:left w:val="single" w:color="auto" w:sz="4" w:space="0"/>
              <w:bottom w:val="single" w:color="auto" w:sz="4" w:space="0"/>
              <w:right w:val="single" w:color="auto" w:sz="4" w:space="0"/>
            </w:tcBorders>
            <w:vAlign w:val="center"/>
          </w:tcPr>
          <w:p w14:paraId="09BB96C6">
            <w:pPr>
              <w:snapToGrid w:val="0"/>
              <w:spacing w:line="580" w:lineRule="exact"/>
              <w:jc w:val="center"/>
              <w:rPr>
                <w:rFonts w:hint="eastAsia" w:ascii="仿宋" w:hAnsi="仿宋" w:eastAsia="仿宋" w:cs="仿宋"/>
                <w:sz w:val="24"/>
              </w:rPr>
            </w:pPr>
          </w:p>
        </w:tc>
      </w:tr>
      <w:tr w14:paraId="07E1B0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288" w:type="dxa"/>
            <w:tcBorders>
              <w:top w:val="single" w:color="auto" w:sz="4" w:space="0"/>
              <w:left w:val="single" w:color="auto" w:sz="4" w:space="0"/>
              <w:bottom w:val="single" w:color="auto" w:sz="4" w:space="0"/>
              <w:right w:val="single" w:color="auto" w:sz="4" w:space="0"/>
            </w:tcBorders>
            <w:vAlign w:val="center"/>
          </w:tcPr>
          <w:p w14:paraId="708D8686">
            <w:pPr>
              <w:snapToGrid w:val="0"/>
              <w:spacing w:line="580" w:lineRule="exact"/>
              <w:jc w:val="center"/>
              <w:rPr>
                <w:rFonts w:hint="eastAsia" w:ascii="仿宋" w:hAnsi="仿宋" w:eastAsia="仿宋" w:cs="仿宋"/>
                <w:sz w:val="24"/>
              </w:rPr>
            </w:pPr>
            <w:r>
              <w:rPr>
                <w:rFonts w:hint="eastAsia" w:ascii="仿宋" w:hAnsi="仿宋" w:eastAsia="仿宋" w:cs="仿宋"/>
                <w:sz w:val="24"/>
              </w:rPr>
              <w:t>2</w:t>
            </w:r>
          </w:p>
        </w:tc>
        <w:tc>
          <w:tcPr>
            <w:tcW w:w="2414" w:type="dxa"/>
            <w:tcBorders>
              <w:top w:val="single" w:color="auto" w:sz="4" w:space="0"/>
              <w:left w:val="single" w:color="auto" w:sz="4" w:space="0"/>
              <w:bottom w:val="single" w:color="auto" w:sz="4" w:space="0"/>
              <w:right w:val="single" w:color="auto" w:sz="4" w:space="0"/>
            </w:tcBorders>
            <w:vAlign w:val="center"/>
          </w:tcPr>
          <w:p w14:paraId="25DC6A2B">
            <w:pPr>
              <w:snapToGrid w:val="0"/>
              <w:spacing w:line="580" w:lineRule="exact"/>
              <w:jc w:val="center"/>
              <w:rPr>
                <w:rFonts w:hint="eastAsia" w:ascii="仿宋" w:hAnsi="仿宋" w:eastAsia="仿宋" w:cs="仿宋"/>
                <w:sz w:val="24"/>
              </w:rPr>
            </w:pPr>
          </w:p>
        </w:tc>
        <w:tc>
          <w:tcPr>
            <w:tcW w:w="1269" w:type="dxa"/>
            <w:tcBorders>
              <w:top w:val="single" w:color="auto" w:sz="4" w:space="0"/>
              <w:left w:val="single" w:color="auto" w:sz="4" w:space="0"/>
              <w:bottom w:val="single" w:color="auto" w:sz="4" w:space="0"/>
              <w:right w:val="single" w:color="auto" w:sz="4" w:space="0"/>
            </w:tcBorders>
            <w:vAlign w:val="center"/>
          </w:tcPr>
          <w:p w14:paraId="69AE3193">
            <w:pPr>
              <w:snapToGrid w:val="0"/>
              <w:spacing w:line="580" w:lineRule="exact"/>
              <w:jc w:val="center"/>
              <w:rPr>
                <w:rFonts w:hint="eastAsia" w:ascii="仿宋" w:hAnsi="仿宋" w:eastAsia="仿宋" w:cs="仿宋"/>
                <w:sz w:val="24"/>
              </w:rPr>
            </w:pPr>
          </w:p>
        </w:tc>
        <w:tc>
          <w:tcPr>
            <w:tcW w:w="1269" w:type="dxa"/>
            <w:tcBorders>
              <w:top w:val="single" w:color="auto" w:sz="4" w:space="0"/>
              <w:left w:val="single" w:color="auto" w:sz="4" w:space="0"/>
              <w:bottom w:val="single" w:color="auto" w:sz="4" w:space="0"/>
              <w:right w:val="single" w:color="auto" w:sz="4" w:space="0"/>
            </w:tcBorders>
            <w:vAlign w:val="center"/>
          </w:tcPr>
          <w:p w14:paraId="15DDA0E9">
            <w:pPr>
              <w:snapToGrid w:val="0"/>
              <w:spacing w:line="580" w:lineRule="exact"/>
              <w:jc w:val="center"/>
              <w:rPr>
                <w:rFonts w:hint="eastAsia" w:ascii="仿宋" w:hAnsi="仿宋" w:eastAsia="仿宋" w:cs="仿宋"/>
                <w:sz w:val="24"/>
              </w:rPr>
            </w:pPr>
          </w:p>
        </w:tc>
        <w:tc>
          <w:tcPr>
            <w:tcW w:w="1725" w:type="dxa"/>
            <w:tcBorders>
              <w:top w:val="single" w:color="auto" w:sz="4" w:space="0"/>
              <w:left w:val="single" w:color="auto" w:sz="4" w:space="0"/>
              <w:bottom w:val="single" w:color="auto" w:sz="4" w:space="0"/>
              <w:right w:val="single" w:color="auto" w:sz="4" w:space="0"/>
            </w:tcBorders>
            <w:vAlign w:val="center"/>
          </w:tcPr>
          <w:p w14:paraId="77E0F50D">
            <w:pPr>
              <w:snapToGrid w:val="0"/>
              <w:spacing w:line="580" w:lineRule="exact"/>
              <w:jc w:val="center"/>
              <w:rPr>
                <w:rFonts w:hint="eastAsia" w:ascii="仿宋" w:hAnsi="仿宋" w:eastAsia="仿宋" w:cs="仿宋"/>
                <w:sz w:val="24"/>
              </w:rPr>
            </w:pPr>
          </w:p>
        </w:tc>
      </w:tr>
    </w:tbl>
    <w:p w14:paraId="2159F2E6">
      <w:pPr>
        <w:spacing w:line="580" w:lineRule="exact"/>
        <w:ind w:firstLine="482" w:firstLineChars="200"/>
        <w:rPr>
          <w:rFonts w:hint="eastAsia" w:ascii="仿宋" w:hAnsi="仿宋" w:eastAsia="仿宋" w:cs="仿宋"/>
          <w:b/>
          <w:sz w:val="24"/>
        </w:rPr>
      </w:pPr>
      <w:r>
        <w:rPr>
          <w:rFonts w:hint="eastAsia" w:ascii="仿宋" w:hAnsi="仿宋" w:eastAsia="仿宋" w:cs="仿宋"/>
          <w:b/>
          <w:sz w:val="24"/>
        </w:rPr>
        <w:t>第十二条 违约责任</w:t>
      </w:r>
    </w:p>
    <w:p w14:paraId="236F12C9">
      <w:pPr>
        <w:spacing w:line="580" w:lineRule="exact"/>
        <w:ind w:firstLine="482" w:firstLineChars="200"/>
        <w:rPr>
          <w:rFonts w:hint="eastAsia" w:ascii="仿宋" w:hAnsi="仿宋" w:eastAsia="仿宋" w:cs="仿宋"/>
          <w:b/>
          <w:sz w:val="24"/>
        </w:rPr>
      </w:pPr>
      <w:r>
        <w:rPr>
          <w:rFonts w:hint="eastAsia" w:ascii="仿宋" w:hAnsi="仿宋" w:eastAsia="仿宋" w:cs="仿宋"/>
          <w:b/>
          <w:sz w:val="24"/>
        </w:rPr>
        <w:t>（一）甲方违约责任</w:t>
      </w:r>
    </w:p>
    <w:p w14:paraId="0FA851D8">
      <w:pPr>
        <w:spacing w:line="580" w:lineRule="exact"/>
        <w:ind w:firstLine="480" w:firstLineChars="200"/>
        <w:rPr>
          <w:rFonts w:hint="eastAsia" w:ascii="仿宋" w:hAnsi="仿宋" w:eastAsia="仿宋" w:cs="仿宋"/>
          <w:sz w:val="24"/>
        </w:rPr>
      </w:pPr>
      <w:r>
        <w:rPr>
          <w:rFonts w:hint="eastAsia" w:ascii="仿宋" w:hAnsi="仿宋" w:eastAsia="仿宋" w:cs="仿宋"/>
          <w:sz w:val="24"/>
        </w:rPr>
        <w:t>合同签订后，乙方未进入现场工作前，由于甲方工程停止而终止合同的，甲方应支付乙方预算项目款5%的违约金；乙方已进入现场工作，甲方应按完成的实际工作量支付项目款，并按预算项目款的10%向乙方支付违约金。</w:t>
      </w:r>
    </w:p>
    <w:p w14:paraId="401EF121">
      <w:pPr>
        <w:spacing w:line="580" w:lineRule="exact"/>
        <w:ind w:firstLine="482" w:firstLineChars="200"/>
        <w:rPr>
          <w:rFonts w:hint="eastAsia" w:ascii="仿宋" w:hAnsi="仿宋" w:eastAsia="仿宋" w:cs="仿宋"/>
          <w:b/>
          <w:sz w:val="24"/>
        </w:rPr>
      </w:pPr>
      <w:r>
        <w:rPr>
          <w:rFonts w:hint="eastAsia" w:ascii="仿宋" w:hAnsi="仿宋" w:eastAsia="仿宋" w:cs="仿宋"/>
          <w:b/>
          <w:sz w:val="24"/>
        </w:rPr>
        <w:t>（二） 乙方违约责任</w:t>
      </w:r>
    </w:p>
    <w:p w14:paraId="77E9F5EF">
      <w:pPr>
        <w:spacing w:line="580" w:lineRule="exact"/>
        <w:ind w:firstLine="480" w:firstLineChars="200"/>
        <w:rPr>
          <w:rFonts w:hint="eastAsia" w:ascii="仿宋" w:hAnsi="仿宋" w:eastAsia="仿宋" w:cs="仿宋"/>
          <w:sz w:val="24"/>
        </w:rPr>
      </w:pPr>
      <w:r>
        <w:rPr>
          <w:rFonts w:hint="eastAsia" w:ascii="仿宋" w:hAnsi="仿宋" w:eastAsia="仿宋" w:cs="仿宋"/>
          <w:sz w:val="24"/>
        </w:rPr>
        <w:t>1.合同签订后，如乙方擅自中途停止或者解除合同的，乙方应向甲方支付合同总项目款30%的违约金，并退还甲方已付的全部项目款。</w:t>
      </w:r>
    </w:p>
    <w:p w14:paraId="570243CC">
      <w:pPr>
        <w:pStyle w:val="19"/>
        <w:ind w:firstLine="480" w:firstLineChars="200"/>
        <w:jc w:val="both"/>
        <w:rPr>
          <w:rFonts w:hint="eastAsia" w:ascii="仿宋" w:hAnsi="仿宋" w:eastAsia="仿宋" w:cs="仿宋"/>
          <w:sz w:val="24"/>
        </w:rPr>
      </w:pPr>
      <w:r>
        <w:rPr>
          <w:rFonts w:hint="eastAsia" w:ascii="仿宋" w:hAnsi="仿宋" w:eastAsia="仿宋" w:cs="仿宋"/>
          <w:sz w:val="24"/>
        </w:rPr>
        <w:t>2.乙方未能按合同约定的日期提交项目成果的，每逾期一日，应向甲方支付合同总项目款0.5‰的损失赔偿额。因甲方原因或者不可抗力造成的工程延期的，乙方不承担赔偿责任。</w:t>
      </w:r>
    </w:p>
    <w:p w14:paraId="609B4187">
      <w:pPr>
        <w:spacing w:line="360" w:lineRule="auto"/>
        <w:ind w:firstLine="480" w:firstLineChars="200"/>
        <w:rPr>
          <w:rFonts w:hint="eastAsia" w:ascii="仿宋" w:hAnsi="仿宋" w:eastAsia="仿宋" w:cs="仿宋"/>
          <w:sz w:val="24"/>
        </w:rPr>
      </w:pPr>
      <w:r>
        <w:rPr>
          <w:rFonts w:hint="eastAsia" w:ascii="仿宋" w:hAnsi="仿宋" w:eastAsia="仿宋" w:cs="仿宋"/>
          <w:sz w:val="24"/>
        </w:rPr>
        <w:t>3.乙方提供的测绘成果质量不合格的，应无偿给予重测或者采取补救措施，以达到质量要求，甲方酌情扣除项目款的5%至30%。因测绘成果质量不符合合同要求造成甲方损失的，乙方应对由此造成的直接损失承担赔偿责任，并依法承担相应的法律责任。若因甲方提供的资料原因造成测绘成果质量不符合要求的，乙方免责。</w:t>
      </w:r>
    </w:p>
    <w:p w14:paraId="7810454B">
      <w:pPr>
        <w:pStyle w:val="19"/>
        <w:spacing w:line="360" w:lineRule="auto"/>
        <w:ind w:firstLine="480" w:firstLineChars="200"/>
        <w:rPr>
          <w:rFonts w:hint="eastAsia" w:ascii="仿宋" w:hAnsi="仿宋" w:eastAsia="仿宋" w:cs="仿宋"/>
          <w:sz w:val="24"/>
        </w:rPr>
      </w:pPr>
      <w:r>
        <w:rPr>
          <w:rFonts w:hint="eastAsia" w:ascii="仿宋" w:hAnsi="仿宋" w:eastAsia="仿宋" w:cs="仿宋"/>
          <w:sz w:val="24"/>
        </w:rPr>
        <w:t>4.对于甲方提供的图纸和技术资料以及属于甲方的测绘成果，乙方有义务遵守信息安全及保密规定，不得向第三方转让或者泄露，否则应向甲方支付合同总项目款30%的违约金，造成甲方损失的，还应当承担赔偿责任。</w:t>
      </w:r>
    </w:p>
    <w:p w14:paraId="3231F1DC">
      <w:pPr>
        <w:pStyle w:val="19"/>
        <w:spacing w:line="360" w:lineRule="auto"/>
        <w:ind w:firstLine="480" w:firstLineChars="200"/>
        <w:rPr>
          <w:rFonts w:hint="eastAsia" w:ascii="仿宋" w:hAnsi="仿宋" w:eastAsia="仿宋" w:cs="仿宋"/>
          <w:sz w:val="24"/>
        </w:rPr>
      </w:pPr>
      <w:r>
        <w:rPr>
          <w:rFonts w:hint="eastAsia" w:ascii="仿宋" w:hAnsi="仿宋" w:eastAsia="仿宋" w:cs="仿宋"/>
          <w:sz w:val="24"/>
        </w:rPr>
        <w:t>5.乙方在本合同有效期内，乙方不具有或者丧失相应测绘资质的，甲方有权解除本合同。乙方应向甲方支付合同总项目款30%的违约金，造成甲方损失的，还应当承担赔偿责任，并退还甲方已付的全部项目款。</w:t>
      </w:r>
    </w:p>
    <w:p w14:paraId="296CACBC">
      <w:pPr>
        <w:spacing w:line="580" w:lineRule="exact"/>
        <w:ind w:firstLine="480" w:firstLineChars="200"/>
        <w:rPr>
          <w:rFonts w:hint="eastAsia" w:ascii="仿宋" w:hAnsi="仿宋" w:eastAsia="仿宋" w:cs="仿宋"/>
          <w:sz w:val="24"/>
        </w:rPr>
      </w:pPr>
      <w:r>
        <w:rPr>
          <w:rFonts w:hint="eastAsia" w:ascii="仿宋" w:hAnsi="仿宋" w:eastAsia="仿宋" w:cs="仿宋"/>
          <w:sz w:val="24"/>
        </w:rPr>
        <w:t>6.乙方作业过程中应采取必要的安全防护和消防措施，为作业人员购买保险，防止安全事故或者火灾事故的发生。若甲方发现乙方作业存在安全隐患或者乙方没有为作业人员购买保险的，甲方有权解除本合同。乙方应向甲方赔偿已付项目款30%的损失，并退还甲方已付的全部项目款。</w:t>
      </w:r>
    </w:p>
    <w:p w14:paraId="0425ABDA">
      <w:pPr>
        <w:spacing w:line="580" w:lineRule="exact"/>
        <w:ind w:firstLine="480" w:firstLineChars="200"/>
        <w:rPr>
          <w:rFonts w:hint="eastAsia" w:ascii="仿宋" w:hAnsi="仿宋" w:eastAsia="仿宋" w:cs="仿宋"/>
          <w:sz w:val="24"/>
        </w:rPr>
      </w:pPr>
      <w:r>
        <w:rPr>
          <w:rFonts w:hint="eastAsia" w:ascii="仿宋" w:hAnsi="仿宋" w:eastAsia="仿宋" w:cs="仿宋"/>
          <w:sz w:val="24"/>
        </w:rPr>
        <w:t>7.乙方提交的成果侵犯第三方知识产权的，视为成果质量不合格，甲方有权解除本合同。乙方应向甲方赔偿已付项目款30%的损失，并退还甲方已付的全部项目款。</w:t>
      </w:r>
    </w:p>
    <w:p w14:paraId="11F53C2F">
      <w:pPr>
        <w:spacing w:line="580" w:lineRule="exact"/>
        <w:ind w:firstLine="482" w:firstLineChars="200"/>
        <w:rPr>
          <w:rFonts w:hint="eastAsia" w:ascii="仿宋" w:hAnsi="仿宋" w:eastAsia="仿宋" w:cs="仿宋"/>
          <w:b/>
          <w:sz w:val="24"/>
        </w:rPr>
      </w:pPr>
      <w:r>
        <w:rPr>
          <w:rFonts w:hint="eastAsia" w:ascii="仿宋" w:hAnsi="仿宋" w:eastAsia="仿宋" w:cs="仿宋"/>
          <w:b/>
          <w:sz w:val="24"/>
        </w:rPr>
        <w:t>第十三条 不可抗力</w:t>
      </w:r>
    </w:p>
    <w:p w14:paraId="2EA800D0">
      <w:pPr>
        <w:spacing w:line="580" w:lineRule="exact"/>
        <w:ind w:firstLine="480" w:firstLineChars="200"/>
        <w:rPr>
          <w:rFonts w:hint="eastAsia" w:ascii="仿宋" w:hAnsi="仿宋" w:eastAsia="仿宋" w:cs="仿宋"/>
          <w:sz w:val="24"/>
        </w:rPr>
      </w:pPr>
      <w:r>
        <w:rPr>
          <w:rFonts w:hint="eastAsia" w:ascii="仿宋" w:hAnsi="仿宋" w:eastAsia="仿宋" w:cs="仿宋"/>
          <w:sz w:val="24"/>
        </w:rPr>
        <w:t>1.在合同有效期内，任何一方因不可抗力导致不能履行合同的，应当及时通知对方，以减轻可能给对方造成的损失，并应当在合理期限内提供证明，则合同履行期限可以顺延，顺延期限与不可抗力影响期相同。</w:t>
      </w:r>
    </w:p>
    <w:p w14:paraId="77FB86F3">
      <w:pPr>
        <w:spacing w:line="580" w:lineRule="exact"/>
        <w:ind w:firstLine="480" w:firstLineChars="200"/>
        <w:rPr>
          <w:rFonts w:hint="eastAsia" w:ascii="仿宋" w:hAnsi="仿宋" w:eastAsia="仿宋" w:cs="仿宋"/>
          <w:sz w:val="24"/>
        </w:rPr>
      </w:pPr>
      <w:r>
        <w:rPr>
          <w:rFonts w:hint="eastAsia" w:ascii="仿宋" w:hAnsi="仿宋" w:eastAsia="仿宋" w:cs="仿宋"/>
          <w:sz w:val="24"/>
        </w:rPr>
        <w:t>2.不可抗力持续31日以上，任何一方均可以解除合同，双方协商一致的可以继续履行合同。</w:t>
      </w:r>
    </w:p>
    <w:p w14:paraId="08243184">
      <w:pPr>
        <w:spacing w:line="580" w:lineRule="exact"/>
        <w:ind w:firstLine="482" w:firstLineChars="200"/>
        <w:rPr>
          <w:rFonts w:hint="eastAsia" w:ascii="仿宋" w:hAnsi="仿宋" w:eastAsia="仿宋" w:cs="仿宋"/>
          <w:b/>
          <w:sz w:val="24"/>
        </w:rPr>
      </w:pPr>
      <w:r>
        <w:rPr>
          <w:rFonts w:hint="eastAsia" w:ascii="仿宋" w:hAnsi="仿宋" w:eastAsia="仿宋" w:cs="仿宋"/>
          <w:b/>
          <w:sz w:val="24"/>
        </w:rPr>
        <w:t>第十四条 争议解决的方法</w:t>
      </w:r>
    </w:p>
    <w:p w14:paraId="2B827DAA">
      <w:pPr>
        <w:spacing w:line="580" w:lineRule="exact"/>
        <w:ind w:firstLine="480" w:firstLineChars="200"/>
        <w:rPr>
          <w:rFonts w:hint="eastAsia" w:ascii="仿宋" w:hAnsi="仿宋" w:eastAsia="仿宋" w:cs="仿宋"/>
          <w:sz w:val="24"/>
        </w:rPr>
      </w:pPr>
      <w:r>
        <w:rPr>
          <w:rFonts w:hint="eastAsia" w:ascii="仿宋" w:hAnsi="仿宋" w:eastAsia="仿宋" w:cs="仿宋"/>
          <w:sz w:val="24"/>
        </w:rPr>
        <w:t>若在本合同履行过程中发生争议的，由双方当事人协商解决或者由双方主管部门调解；协商或者调解不成的，可以依法向 杭州市余杭区人民法院 提起诉讼。</w:t>
      </w:r>
    </w:p>
    <w:p w14:paraId="25FB33D7">
      <w:pPr>
        <w:spacing w:line="580" w:lineRule="exact"/>
        <w:ind w:firstLine="482" w:firstLineChars="200"/>
        <w:rPr>
          <w:rFonts w:hint="eastAsia" w:ascii="仿宋" w:hAnsi="仿宋" w:eastAsia="仿宋" w:cs="仿宋"/>
          <w:b/>
          <w:sz w:val="24"/>
        </w:rPr>
      </w:pPr>
      <w:r>
        <w:rPr>
          <w:rFonts w:hint="eastAsia" w:ascii="仿宋" w:hAnsi="仿宋" w:eastAsia="仿宋" w:cs="仿宋"/>
          <w:b/>
          <w:sz w:val="24"/>
        </w:rPr>
        <w:t>第十五条 关于补充协议</w:t>
      </w:r>
    </w:p>
    <w:p w14:paraId="5644A5A1">
      <w:pPr>
        <w:spacing w:line="580" w:lineRule="exact"/>
        <w:ind w:firstLine="480" w:firstLineChars="200"/>
        <w:rPr>
          <w:rFonts w:hint="eastAsia" w:ascii="仿宋" w:hAnsi="仿宋" w:eastAsia="仿宋" w:cs="仿宋"/>
          <w:sz w:val="24"/>
        </w:rPr>
      </w:pPr>
      <w:r>
        <w:rPr>
          <w:rFonts w:hint="eastAsia" w:ascii="仿宋" w:hAnsi="仿宋" w:eastAsia="仿宋" w:cs="仿宋"/>
          <w:sz w:val="24"/>
        </w:rPr>
        <w:t>本合同履行过程中的未尽事宜，双方应本着实事求是友好协商的态度加以解决。协商一致的，签订补充协议。补充协议与本合同具有同等法律效力。</w:t>
      </w:r>
    </w:p>
    <w:p w14:paraId="3FD99F9C">
      <w:pPr>
        <w:spacing w:line="580" w:lineRule="exact"/>
        <w:ind w:firstLine="482" w:firstLineChars="200"/>
        <w:rPr>
          <w:rFonts w:hint="eastAsia" w:ascii="仿宋" w:hAnsi="仿宋" w:eastAsia="仿宋" w:cs="仿宋"/>
          <w:b/>
          <w:sz w:val="24"/>
        </w:rPr>
      </w:pPr>
      <w:r>
        <w:rPr>
          <w:rFonts w:hint="eastAsia" w:ascii="仿宋" w:hAnsi="仿宋" w:eastAsia="仿宋" w:cs="仿宋"/>
          <w:b/>
          <w:sz w:val="24"/>
        </w:rPr>
        <w:t>第十六条 其他约定</w:t>
      </w:r>
    </w:p>
    <w:p w14:paraId="7161B7E1">
      <w:pPr>
        <w:spacing w:line="580" w:lineRule="exact"/>
        <w:ind w:firstLine="480" w:firstLineChars="200"/>
        <w:rPr>
          <w:rFonts w:hint="eastAsia" w:ascii="仿宋" w:hAnsi="仿宋" w:eastAsia="仿宋" w:cs="仿宋"/>
          <w:sz w:val="24"/>
        </w:rPr>
      </w:pPr>
      <w:r>
        <w:rPr>
          <w:rFonts w:hint="eastAsia" w:ascii="仿宋" w:hAnsi="仿宋" w:eastAsia="仿宋" w:cs="仿宋"/>
          <w:sz w:val="24"/>
        </w:rPr>
        <w:t>1.乙方必须遵守国家、行业以及省、市各级及单位制订的关于安全管理规定，满足ISO质量管理体系、环境管理体系、职业健康安全管理体系及信息安全管理体系、信息技术服务管理体系等要求。</w:t>
      </w:r>
      <w:r>
        <w:rPr>
          <w:rFonts w:hint="eastAsia" w:ascii="仿宋" w:hAnsi="仿宋" w:eastAsia="仿宋" w:cs="仿宋"/>
          <w:sz w:val="24"/>
        </w:rPr>
        <w:br w:type="textWrapping"/>
      </w:r>
      <w:r>
        <w:rPr>
          <w:rFonts w:hint="eastAsia" w:ascii="仿宋" w:hAnsi="仿宋" w:eastAsia="仿宋" w:cs="仿宋"/>
          <w:sz w:val="24"/>
        </w:rPr>
        <w:t xml:space="preserve">    2.作业过程中，乙方应树立“安全第一”的意识，加强安全管理，杜绝安全事故的发生，工程实施期间所引起的安全事故，一切责任和后果均由乙方承担解决。</w:t>
      </w:r>
      <w:r>
        <w:rPr>
          <w:rFonts w:hint="eastAsia" w:ascii="仿宋" w:hAnsi="仿宋" w:eastAsia="仿宋" w:cs="仿宋"/>
          <w:sz w:val="24"/>
        </w:rPr>
        <w:br w:type="textWrapping"/>
      </w:r>
      <w:r>
        <w:rPr>
          <w:rFonts w:hint="eastAsia" w:ascii="仿宋" w:hAnsi="仿宋" w:eastAsia="仿宋" w:cs="仿宋"/>
          <w:sz w:val="24"/>
        </w:rPr>
        <w:t xml:space="preserve">    3.乙方要加强职工对ISO质量管理、环境管理、职业健康及信息安全、信息技术服务方面的教育，同时提供必要的劳动保护用品及相应的保障措施。</w:t>
      </w:r>
      <w:r>
        <w:rPr>
          <w:rFonts w:hint="eastAsia" w:ascii="仿宋" w:hAnsi="仿宋" w:eastAsia="仿宋" w:cs="仿宋"/>
          <w:sz w:val="24"/>
        </w:rPr>
        <w:br w:type="textWrapping"/>
      </w:r>
      <w:r>
        <w:rPr>
          <w:rFonts w:hint="eastAsia" w:ascii="仿宋" w:hAnsi="仿宋" w:eastAsia="仿宋" w:cs="仿宋"/>
          <w:sz w:val="24"/>
        </w:rPr>
        <w:t xml:space="preserve">    4.在本合同履行过程中，如上级有关技术标准发生变化，成果可考虑执行新标准，但不影响本合同履行。</w:t>
      </w:r>
    </w:p>
    <w:p w14:paraId="4A568D45">
      <w:pPr>
        <w:spacing w:line="580" w:lineRule="exact"/>
        <w:ind w:firstLine="482" w:firstLineChars="200"/>
        <w:rPr>
          <w:rFonts w:hint="eastAsia" w:ascii="仿宋" w:hAnsi="仿宋" w:eastAsia="仿宋" w:cs="仿宋"/>
          <w:b/>
          <w:sz w:val="24"/>
        </w:rPr>
      </w:pPr>
      <w:r>
        <w:rPr>
          <w:rFonts w:hint="eastAsia" w:ascii="仿宋" w:hAnsi="仿宋" w:eastAsia="仿宋" w:cs="仿宋"/>
          <w:b/>
          <w:sz w:val="24"/>
        </w:rPr>
        <w:t>第十七条 合同的生效与终止</w:t>
      </w:r>
    </w:p>
    <w:p w14:paraId="080E0F99">
      <w:pPr>
        <w:spacing w:line="580" w:lineRule="exact"/>
        <w:ind w:firstLine="480" w:firstLineChars="200"/>
        <w:rPr>
          <w:rFonts w:hint="eastAsia" w:ascii="仿宋" w:hAnsi="仿宋" w:eastAsia="仿宋" w:cs="仿宋"/>
          <w:sz w:val="24"/>
        </w:rPr>
      </w:pPr>
      <w:r>
        <w:rPr>
          <w:rFonts w:hint="eastAsia" w:ascii="仿宋" w:hAnsi="仿宋" w:eastAsia="仿宋" w:cs="仿宋"/>
          <w:sz w:val="24"/>
        </w:rPr>
        <w:t>本合同经甲、乙双方法定代表人或者其委托代理人签字并加盖双方公章或者合同专用章即生效。全部成果交接完毕和项目款结算完成后，本合同终止。</w:t>
      </w:r>
    </w:p>
    <w:p w14:paraId="771BE9E7">
      <w:pPr>
        <w:spacing w:line="580" w:lineRule="exact"/>
        <w:ind w:firstLine="482" w:firstLineChars="200"/>
        <w:rPr>
          <w:rFonts w:hint="eastAsia" w:ascii="仿宋" w:hAnsi="仿宋" w:eastAsia="仿宋" w:cs="仿宋"/>
          <w:b/>
          <w:sz w:val="24"/>
        </w:rPr>
      </w:pPr>
      <w:r>
        <w:rPr>
          <w:rFonts w:hint="eastAsia" w:ascii="仿宋" w:hAnsi="仿宋" w:eastAsia="仿宋" w:cs="仿宋"/>
          <w:b/>
          <w:sz w:val="24"/>
        </w:rPr>
        <w:t>第十八条 附则</w:t>
      </w:r>
    </w:p>
    <w:p w14:paraId="466359CD">
      <w:pPr>
        <w:spacing w:line="580" w:lineRule="exact"/>
        <w:ind w:firstLine="480" w:firstLineChars="200"/>
        <w:rPr>
          <w:rFonts w:hint="eastAsia" w:ascii="仿宋" w:hAnsi="仿宋" w:eastAsia="仿宋" w:cs="仿宋"/>
          <w:sz w:val="24"/>
        </w:rPr>
      </w:pPr>
      <w:r>
        <w:rPr>
          <w:rFonts w:hint="eastAsia" w:ascii="仿宋" w:hAnsi="仿宋" w:eastAsia="仿宋" w:cs="仿宋"/>
          <w:sz w:val="24"/>
        </w:rPr>
        <w:t>本合同壹式</w:t>
      </w:r>
      <w:r>
        <w:rPr>
          <w:rFonts w:hint="eastAsia" w:ascii="仿宋" w:hAnsi="仿宋" w:eastAsia="仿宋" w:cs="仿宋"/>
          <w:bCs/>
          <w:sz w:val="24"/>
        </w:rPr>
        <w:t>肆份</w:t>
      </w:r>
      <w:r>
        <w:rPr>
          <w:rFonts w:hint="eastAsia" w:ascii="仿宋" w:hAnsi="仿宋" w:eastAsia="仿宋" w:cs="仿宋"/>
          <w:sz w:val="24"/>
        </w:rPr>
        <w:t>，具有同等法律效力，甲、乙方双方各执贰份。</w:t>
      </w:r>
    </w:p>
    <w:p w14:paraId="251E7D7D">
      <w:pPr>
        <w:spacing w:line="580" w:lineRule="exact"/>
        <w:jc w:val="center"/>
        <w:rPr>
          <w:rFonts w:hint="eastAsia" w:ascii="仿宋" w:hAnsi="仿宋" w:eastAsia="仿宋" w:cs="仿宋"/>
          <w:b/>
          <w:spacing w:val="-20"/>
          <w:sz w:val="24"/>
        </w:rPr>
      </w:pPr>
    </w:p>
    <w:p w14:paraId="58B1E295">
      <w:pPr>
        <w:spacing w:line="580" w:lineRule="exact"/>
        <w:jc w:val="center"/>
        <w:rPr>
          <w:rFonts w:hint="eastAsia" w:ascii="仿宋" w:hAnsi="仿宋" w:eastAsia="仿宋" w:cs="仿宋"/>
          <w:b/>
          <w:spacing w:val="-20"/>
          <w:sz w:val="24"/>
        </w:rPr>
      </w:pPr>
      <w:r>
        <w:rPr>
          <w:rFonts w:hint="eastAsia" w:ascii="仿宋" w:hAnsi="仿宋" w:eastAsia="仿宋" w:cs="仿宋"/>
          <w:b/>
          <w:spacing w:val="-20"/>
          <w:sz w:val="24"/>
        </w:rPr>
        <w:t>（若本页无正文的，须在此处注明“本页为签字盖章页，无正文”字样）</w:t>
      </w:r>
    </w:p>
    <w:p w14:paraId="2CF2AF83">
      <w:pPr>
        <w:spacing w:line="580" w:lineRule="exact"/>
        <w:ind w:firstLine="482" w:firstLineChars="200"/>
        <w:rPr>
          <w:rFonts w:hint="eastAsia" w:ascii="仿宋" w:hAnsi="仿宋" w:eastAsia="仿宋" w:cs="仿宋"/>
          <w:b/>
          <w:sz w:val="24"/>
        </w:rPr>
      </w:pPr>
      <w:r>
        <w:rPr>
          <w:rFonts w:hint="eastAsia" w:ascii="仿宋" w:hAnsi="仿宋" w:eastAsia="仿宋" w:cs="仿宋"/>
          <w:b/>
          <w:sz w:val="24"/>
        </w:rPr>
        <w:t>合同签章：</w:t>
      </w:r>
    </w:p>
    <w:tbl>
      <w:tblPr>
        <w:tblStyle w:val="63"/>
        <w:tblW w:w="0" w:type="auto"/>
        <w:tblInd w:w="0" w:type="dxa"/>
        <w:tblLayout w:type="fixed"/>
        <w:tblCellMar>
          <w:top w:w="0" w:type="dxa"/>
          <w:left w:w="108" w:type="dxa"/>
          <w:bottom w:w="0" w:type="dxa"/>
          <w:right w:w="108" w:type="dxa"/>
        </w:tblCellMar>
      </w:tblPr>
      <w:tblGrid>
        <w:gridCol w:w="4558"/>
        <w:gridCol w:w="4559"/>
      </w:tblGrid>
      <w:tr w14:paraId="01ACBDCB">
        <w:tblPrEx>
          <w:tblCellMar>
            <w:top w:w="0" w:type="dxa"/>
            <w:left w:w="108" w:type="dxa"/>
            <w:bottom w:w="0" w:type="dxa"/>
            <w:right w:w="108" w:type="dxa"/>
          </w:tblCellMar>
        </w:tblPrEx>
        <w:trPr>
          <w:trHeight w:val="995" w:hRule="atLeast"/>
        </w:trPr>
        <w:tc>
          <w:tcPr>
            <w:tcW w:w="4558" w:type="dxa"/>
            <w:vAlign w:val="center"/>
          </w:tcPr>
          <w:p w14:paraId="595B7542">
            <w:pPr>
              <w:spacing w:line="400" w:lineRule="exact"/>
              <w:rPr>
                <w:rFonts w:hint="eastAsia" w:ascii="仿宋" w:hAnsi="仿宋" w:eastAsia="仿宋" w:cs="仿宋"/>
                <w:sz w:val="24"/>
              </w:rPr>
            </w:pPr>
            <w:r>
              <w:rPr>
                <w:rFonts w:hint="eastAsia" w:ascii="仿宋" w:hAnsi="仿宋" w:eastAsia="仿宋" w:cs="仿宋"/>
                <w:sz w:val="24"/>
              </w:rPr>
              <w:t>甲方（盖章）：</w:t>
            </w:r>
          </w:p>
          <w:p w14:paraId="4CBD65DD">
            <w:pPr>
              <w:spacing w:line="400" w:lineRule="exact"/>
              <w:jc w:val="center"/>
              <w:rPr>
                <w:rFonts w:hint="eastAsia" w:ascii="仿宋" w:hAnsi="仿宋" w:eastAsia="仿宋" w:cs="仿宋"/>
                <w:sz w:val="24"/>
              </w:rPr>
            </w:pPr>
            <w:r>
              <w:rPr>
                <w:rFonts w:hint="eastAsia" w:ascii="仿宋" w:hAnsi="仿宋" w:eastAsia="仿宋" w:cs="仿宋"/>
                <w:sz w:val="24"/>
              </w:rPr>
              <w:t>浙江省测绘科学技术研究院</w:t>
            </w:r>
          </w:p>
        </w:tc>
        <w:tc>
          <w:tcPr>
            <w:tcW w:w="4559" w:type="dxa"/>
            <w:vAlign w:val="center"/>
          </w:tcPr>
          <w:p w14:paraId="42663198">
            <w:pPr>
              <w:spacing w:line="400" w:lineRule="exact"/>
              <w:rPr>
                <w:rFonts w:hint="eastAsia" w:ascii="仿宋" w:hAnsi="仿宋" w:eastAsia="仿宋" w:cs="仿宋"/>
                <w:sz w:val="24"/>
              </w:rPr>
            </w:pPr>
            <w:r>
              <w:rPr>
                <w:rFonts w:hint="eastAsia" w:ascii="仿宋" w:hAnsi="仿宋" w:eastAsia="仿宋" w:cs="仿宋"/>
                <w:sz w:val="24"/>
              </w:rPr>
              <w:t>乙方（盖章）：</w:t>
            </w:r>
          </w:p>
          <w:p w14:paraId="71FB0076">
            <w:pPr>
              <w:spacing w:line="400" w:lineRule="exact"/>
              <w:rPr>
                <w:rFonts w:hint="eastAsia" w:ascii="仿宋" w:hAnsi="仿宋" w:eastAsia="仿宋" w:cs="仿宋"/>
                <w:sz w:val="24"/>
              </w:rPr>
            </w:pPr>
          </w:p>
        </w:tc>
      </w:tr>
      <w:tr w14:paraId="2385342C">
        <w:tblPrEx>
          <w:tblCellMar>
            <w:top w:w="0" w:type="dxa"/>
            <w:left w:w="108" w:type="dxa"/>
            <w:bottom w:w="0" w:type="dxa"/>
            <w:right w:w="108" w:type="dxa"/>
          </w:tblCellMar>
        </w:tblPrEx>
        <w:trPr>
          <w:trHeight w:val="935" w:hRule="atLeast"/>
        </w:trPr>
        <w:tc>
          <w:tcPr>
            <w:tcW w:w="4558" w:type="dxa"/>
            <w:vAlign w:val="center"/>
          </w:tcPr>
          <w:p w14:paraId="7CB154CA">
            <w:pPr>
              <w:spacing w:line="400" w:lineRule="exact"/>
              <w:rPr>
                <w:rFonts w:hint="eastAsia" w:ascii="仿宋" w:hAnsi="仿宋" w:eastAsia="仿宋" w:cs="仿宋"/>
                <w:sz w:val="24"/>
              </w:rPr>
            </w:pPr>
            <w:r>
              <w:rPr>
                <w:rFonts w:hint="eastAsia" w:ascii="仿宋" w:hAnsi="仿宋" w:eastAsia="仿宋" w:cs="仿宋"/>
                <w:sz w:val="24"/>
              </w:rPr>
              <w:t>地    址：</w:t>
            </w:r>
          </w:p>
          <w:p w14:paraId="129FFBFE">
            <w:pPr>
              <w:spacing w:line="400" w:lineRule="exact"/>
              <w:ind w:firstLine="240" w:firstLineChars="100"/>
              <w:rPr>
                <w:rFonts w:hint="eastAsia" w:ascii="仿宋" w:hAnsi="仿宋" w:eastAsia="仿宋" w:cs="仿宋"/>
                <w:sz w:val="24"/>
              </w:rPr>
            </w:pPr>
            <w:r>
              <w:rPr>
                <w:rFonts w:hint="eastAsia" w:ascii="仿宋" w:hAnsi="仿宋" w:eastAsia="仿宋" w:cs="仿宋"/>
                <w:sz w:val="24"/>
              </w:rPr>
              <w:t>浙江省杭州市余杭区地信路2号</w:t>
            </w:r>
          </w:p>
        </w:tc>
        <w:tc>
          <w:tcPr>
            <w:tcW w:w="4559" w:type="dxa"/>
            <w:vAlign w:val="center"/>
          </w:tcPr>
          <w:p w14:paraId="5F383D46">
            <w:pPr>
              <w:spacing w:line="400" w:lineRule="exact"/>
              <w:rPr>
                <w:rFonts w:hint="eastAsia" w:ascii="仿宋" w:hAnsi="仿宋" w:eastAsia="仿宋" w:cs="仿宋"/>
                <w:sz w:val="24"/>
              </w:rPr>
            </w:pPr>
            <w:r>
              <w:rPr>
                <w:rFonts w:hint="eastAsia" w:ascii="仿宋" w:hAnsi="仿宋" w:eastAsia="仿宋" w:cs="仿宋"/>
                <w:sz w:val="24"/>
              </w:rPr>
              <w:t>地    址：</w:t>
            </w:r>
          </w:p>
          <w:p w14:paraId="55600E86">
            <w:pPr>
              <w:spacing w:line="400" w:lineRule="exact"/>
              <w:rPr>
                <w:rFonts w:hint="eastAsia" w:ascii="仿宋" w:hAnsi="仿宋" w:eastAsia="仿宋" w:cs="仿宋"/>
                <w:sz w:val="24"/>
              </w:rPr>
            </w:pPr>
          </w:p>
        </w:tc>
      </w:tr>
      <w:tr w14:paraId="36328ECF">
        <w:tblPrEx>
          <w:tblCellMar>
            <w:top w:w="0" w:type="dxa"/>
            <w:left w:w="108" w:type="dxa"/>
            <w:bottom w:w="0" w:type="dxa"/>
            <w:right w:w="108" w:type="dxa"/>
          </w:tblCellMar>
        </w:tblPrEx>
        <w:trPr>
          <w:trHeight w:val="567" w:hRule="atLeast"/>
        </w:trPr>
        <w:tc>
          <w:tcPr>
            <w:tcW w:w="4558" w:type="dxa"/>
            <w:vAlign w:val="center"/>
          </w:tcPr>
          <w:p w14:paraId="0A430079">
            <w:pPr>
              <w:spacing w:line="400" w:lineRule="exact"/>
              <w:rPr>
                <w:rFonts w:hint="eastAsia" w:ascii="仿宋" w:hAnsi="仿宋" w:eastAsia="仿宋" w:cs="仿宋"/>
                <w:sz w:val="24"/>
              </w:rPr>
            </w:pPr>
            <w:r>
              <w:rPr>
                <w:rFonts w:hint="eastAsia" w:ascii="仿宋" w:hAnsi="仿宋" w:eastAsia="仿宋" w:cs="仿宋"/>
                <w:sz w:val="24"/>
              </w:rPr>
              <w:t>法定代表人（委托代理人）</w:t>
            </w:r>
          </w:p>
        </w:tc>
        <w:tc>
          <w:tcPr>
            <w:tcW w:w="4559" w:type="dxa"/>
            <w:vAlign w:val="center"/>
          </w:tcPr>
          <w:p w14:paraId="311EDCAF">
            <w:pPr>
              <w:spacing w:line="400" w:lineRule="exact"/>
              <w:rPr>
                <w:rFonts w:hint="eastAsia" w:ascii="仿宋" w:hAnsi="仿宋" w:eastAsia="仿宋" w:cs="仿宋"/>
                <w:sz w:val="24"/>
              </w:rPr>
            </w:pPr>
            <w:r>
              <w:rPr>
                <w:rFonts w:hint="eastAsia" w:ascii="仿宋" w:hAnsi="仿宋" w:eastAsia="仿宋" w:cs="仿宋"/>
                <w:sz w:val="24"/>
              </w:rPr>
              <w:t>法定代表人（委托代理人）</w:t>
            </w:r>
          </w:p>
        </w:tc>
      </w:tr>
      <w:tr w14:paraId="0C150B89">
        <w:tblPrEx>
          <w:tblCellMar>
            <w:top w:w="0" w:type="dxa"/>
            <w:left w:w="108" w:type="dxa"/>
            <w:bottom w:w="0" w:type="dxa"/>
            <w:right w:w="108" w:type="dxa"/>
          </w:tblCellMar>
        </w:tblPrEx>
        <w:trPr>
          <w:trHeight w:val="567" w:hRule="atLeast"/>
        </w:trPr>
        <w:tc>
          <w:tcPr>
            <w:tcW w:w="4558" w:type="dxa"/>
            <w:vAlign w:val="center"/>
          </w:tcPr>
          <w:p w14:paraId="720F4684">
            <w:pPr>
              <w:spacing w:line="400" w:lineRule="exact"/>
              <w:rPr>
                <w:rFonts w:hint="eastAsia" w:ascii="仿宋" w:hAnsi="仿宋" w:eastAsia="仿宋" w:cs="仿宋"/>
                <w:sz w:val="24"/>
              </w:rPr>
            </w:pPr>
            <w:r>
              <w:rPr>
                <w:rFonts w:hint="eastAsia" w:ascii="仿宋" w:hAnsi="仿宋" w:eastAsia="仿宋" w:cs="仿宋"/>
                <w:sz w:val="24"/>
              </w:rPr>
              <w:t>签    字：</w:t>
            </w:r>
          </w:p>
        </w:tc>
        <w:tc>
          <w:tcPr>
            <w:tcW w:w="4559" w:type="dxa"/>
            <w:vAlign w:val="center"/>
          </w:tcPr>
          <w:p w14:paraId="0280C65F">
            <w:pPr>
              <w:spacing w:line="400" w:lineRule="exact"/>
              <w:rPr>
                <w:rFonts w:hint="eastAsia" w:ascii="仿宋" w:hAnsi="仿宋" w:eastAsia="仿宋" w:cs="仿宋"/>
                <w:sz w:val="24"/>
              </w:rPr>
            </w:pPr>
            <w:r>
              <w:rPr>
                <w:rFonts w:hint="eastAsia" w:ascii="仿宋" w:hAnsi="仿宋" w:eastAsia="仿宋" w:cs="仿宋"/>
                <w:sz w:val="24"/>
              </w:rPr>
              <w:t>签    字：</w:t>
            </w:r>
          </w:p>
        </w:tc>
      </w:tr>
      <w:tr w14:paraId="0AA37DA8">
        <w:tblPrEx>
          <w:tblCellMar>
            <w:top w:w="0" w:type="dxa"/>
            <w:left w:w="108" w:type="dxa"/>
            <w:bottom w:w="0" w:type="dxa"/>
            <w:right w:w="108" w:type="dxa"/>
          </w:tblCellMar>
        </w:tblPrEx>
        <w:trPr>
          <w:trHeight w:val="567" w:hRule="atLeast"/>
        </w:trPr>
        <w:tc>
          <w:tcPr>
            <w:tcW w:w="4558" w:type="dxa"/>
            <w:vAlign w:val="center"/>
          </w:tcPr>
          <w:p w14:paraId="50E98173">
            <w:pPr>
              <w:spacing w:line="400" w:lineRule="exact"/>
              <w:rPr>
                <w:rFonts w:hint="eastAsia" w:ascii="仿宋" w:hAnsi="仿宋" w:eastAsia="仿宋" w:cs="仿宋"/>
                <w:sz w:val="24"/>
              </w:rPr>
            </w:pPr>
            <w:r>
              <w:rPr>
                <w:rFonts w:hint="eastAsia" w:ascii="仿宋" w:hAnsi="仿宋" w:eastAsia="仿宋" w:cs="仿宋"/>
                <w:sz w:val="24"/>
              </w:rPr>
              <w:t>开户银行：</w:t>
            </w:r>
          </w:p>
        </w:tc>
        <w:tc>
          <w:tcPr>
            <w:tcW w:w="4559" w:type="dxa"/>
            <w:vAlign w:val="center"/>
          </w:tcPr>
          <w:p w14:paraId="658B2ACB">
            <w:pPr>
              <w:spacing w:line="400" w:lineRule="exact"/>
              <w:rPr>
                <w:rFonts w:hint="eastAsia" w:ascii="仿宋" w:hAnsi="仿宋" w:eastAsia="仿宋" w:cs="仿宋"/>
                <w:sz w:val="24"/>
              </w:rPr>
            </w:pPr>
            <w:r>
              <w:rPr>
                <w:rFonts w:hint="eastAsia" w:ascii="仿宋" w:hAnsi="仿宋" w:eastAsia="仿宋" w:cs="仿宋"/>
                <w:sz w:val="24"/>
              </w:rPr>
              <w:t>开户银行：</w:t>
            </w:r>
          </w:p>
        </w:tc>
      </w:tr>
      <w:tr w14:paraId="628A2C05">
        <w:tblPrEx>
          <w:tblCellMar>
            <w:top w:w="0" w:type="dxa"/>
            <w:left w:w="108" w:type="dxa"/>
            <w:bottom w:w="0" w:type="dxa"/>
            <w:right w:w="108" w:type="dxa"/>
          </w:tblCellMar>
        </w:tblPrEx>
        <w:trPr>
          <w:trHeight w:val="567" w:hRule="atLeast"/>
        </w:trPr>
        <w:tc>
          <w:tcPr>
            <w:tcW w:w="4558" w:type="dxa"/>
            <w:vAlign w:val="center"/>
          </w:tcPr>
          <w:p w14:paraId="13524A25">
            <w:pPr>
              <w:spacing w:line="400" w:lineRule="exact"/>
              <w:rPr>
                <w:rFonts w:hint="eastAsia" w:ascii="仿宋" w:hAnsi="仿宋" w:eastAsia="仿宋" w:cs="仿宋"/>
                <w:sz w:val="24"/>
              </w:rPr>
            </w:pPr>
            <w:r>
              <w:rPr>
                <w:rFonts w:hint="eastAsia" w:ascii="仿宋" w:hAnsi="仿宋" w:eastAsia="仿宋" w:cs="仿宋"/>
                <w:sz w:val="24"/>
              </w:rPr>
              <w:t>账    号：</w:t>
            </w:r>
          </w:p>
        </w:tc>
        <w:tc>
          <w:tcPr>
            <w:tcW w:w="4559" w:type="dxa"/>
            <w:vAlign w:val="center"/>
          </w:tcPr>
          <w:p w14:paraId="5BAD8FEB">
            <w:pPr>
              <w:spacing w:line="400" w:lineRule="exact"/>
              <w:rPr>
                <w:rFonts w:hint="eastAsia" w:ascii="仿宋" w:hAnsi="仿宋" w:eastAsia="仿宋" w:cs="仿宋"/>
                <w:sz w:val="24"/>
              </w:rPr>
            </w:pPr>
            <w:r>
              <w:rPr>
                <w:rFonts w:hint="eastAsia" w:ascii="仿宋" w:hAnsi="仿宋" w:eastAsia="仿宋" w:cs="仿宋"/>
                <w:sz w:val="24"/>
              </w:rPr>
              <w:t>账    号：</w:t>
            </w:r>
          </w:p>
        </w:tc>
      </w:tr>
      <w:tr w14:paraId="40C4B20A">
        <w:tblPrEx>
          <w:tblCellMar>
            <w:top w:w="0" w:type="dxa"/>
            <w:left w:w="108" w:type="dxa"/>
            <w:bottom w:w="0" w:type="dxa"/>
            <w:right w:w="108" w:type="dxa"/>
          </w:tblCellMar>
        </w:tblPrEx>
        <w:trPr>
          <w:trHeight w:val="567" w:hRule="atLeast"/>
        </w:trPr>
        <w:tc>
          <w:tcPr>
            <w:tcW w:w="4558" w:type="dxa"/>
            <w:vAlign w:val="center"/>
          </w:tcPr>
          <w:p w14:paraId="43C23FF1">
            <w:pPr>
              <w:spacing w:line="400" w:lineRule="exact"/>
              <w:rPr>
                <w:rFonts w:hint="eastAsia" w:ascii="仿宋" w:hAnsi="仿宋" w:eastAsia="仿宋" w:cs="仿宋"/>
                <w:sz w:val="24"/>
              </w:rPr>
            </w:pPr>
            <w:r>
              <w:rPr>
                <w:rFonts w:hint="eastAsia" w:ascii="仿宋" w:hAnsi="仿宋" w:eastAsia="仿宋" w:cs="仿宋"/>
                <w:sz w:val="24"/>
              </w:rPr>
              <w:t>联 系 人：</w:t>
            </w:r>
          </w:p>
        </w:tc>
        <w:tc>
          <w:tcPr>
            <w:tcW w:w="4559" w:type="dxa"/>
            <w:vAlign w:val="center"/>
          </w:tcPr>
          <w:p w14:paraId="6FDA268F">
            <w:pPr>
              <w:spacing w:line="400" w:lineRule="exact"/>
              <w:rPr>
                <w:rFonts w:hint="eastAsia" w:ascii="仿宋" w:hAnsi="仿宋" w:eastAsia="仿宋" w:cs="仿宋"/>
                <w:sz w:val="24"/>
              </w:rPr>
            </w:pPr>
            <w:r>
              <w:rPr>
                <w:rFonts w:hint="eastAsia" w:ascii="仿宋" w:hAnsi="仿宋" w:eastAsia="仿宋" w:cs="仿宋"/>
                <w:sz w:val="24"/>
              </w:rPr>
              <w:t>联 系 人：</w:t>
            </w:r>
          </w:p>
        </w:tc>
      </w:tr>
      <w:tr w14:paraId="4B64A07B">
        <w:tblPrEx>
          <w:tblCellMar>
            <w:top w:w="0" w:type="dxa"/>
            <w:left w:w="108" w:type="dxa"/>
            <w:bottom w:w="0" w:type="dxa"/>
            <w:right w:w="108" w:type="dxa"/>
          </w:tblCellMar>
        </w:tblPrEx>
        <w:trPr>
          <w:trHeight w:val="567" w:hRule="atLeast"/>
        </w:trPr>
        <w:tc>
          <w:tcPr>
            <w:tcW w:w="4558" w:type="dxa"/>
            <w:vAlign w:val="center"/>
          </w:tcPr>
          <w:p w14:paraId="08119E75">
            <w:pPr>
              <w:spacing w:line="400" w:lineRule="exact"/>
              <w:rPr>
                <w:rFonts w:hint="eastAsia" w:ascii="仿宋" w:hAnsi="仿宋" w:eastAsia="仿宋" w:cs="仿宋"/>
                <w:sz w:val="24"/>
              </w:rPr>
            </w:pPr>
            <w:r>
              <w:rPr>
                <w:rFonts w:hint="eastAsia" w:ascii="仿宋" w:hAnsi="仿宋" w:eastAsia="仿宋" w:cs="仿宋"/>
                <w:sz w:val="24"/>
              </w:rPr>
              <w:t>电    话：</w:t>
            </w:r>
          </w:p>
        </w:tc>
        <w:tc>
          <w:tcPr>
            <w:tcW w:w="4559" w:type="dxa"/>
            <w:vAlign w:val="center"/>
          </w:tcPr>
          <w:p w14:paraId="6AB95910">
            <w:pPr>
              <w:spacing w:line="400" w:lineRule="exact"/>
              <w:rPr>
                <w:rFonts w:hint="eastAsia" w:ascii="仿宋" w:hAnsi="仿宋" w:eastAsia="仿宋" w:cs="仿宋"/>
                <w:sz w:val="24"/>
              </w:rPr>
            </w:pPr>
            <w:r>
              <w:rPr>
                <w:rFonts w:hint="eastAsia" w:ascii="仿宋" w:hAnsi="仿宋" w:eastAsia="仿宋" w:cs="仿宋"/>
                <w:sz w:val="24"/>
              </w:rPr>
              <w:t>电    话：</w:t>
            </w:r>
          </w:p>
        </w:tc>
      </w:tr>
      <w:tr w14:paraId="6CD9834A">
        <w:tblPrEx>
          <w:tblCellMar>
            <w:top w:w="0" w:type="dxa"/>
            <w:left w:w="108" w:type="dxa"/>
            <w:bottom w:w="0" w:type="dxa"/>
            <w:right w:w="108" w:type="dxa"/>
          </w:tblCellMar>
        </w:tblPrEx>
        <w:trPr>
          <w:trHeight w:val="711" w:hRule="atLeast"/>
        </w:trPr>
        <w:tc>
          <w:tcPr>
            <w:tcW w:w="9117" w:type="dxa"/>
            <w:gridSpan w:val="2"/>
            <w:vAlign w:val="center"/>
          </w:tcPr>
          <w:p w14:paraId="0178D7BC">
            <w:pPr>
              <w:spacing w:line="400" w:lineRule="exact"/>
              <w:jc w:val="center"/>
              <w:rPr>
                <w:rFonts w:hint="eastAsia" w:ascii="仿宋" w:hAnsi="仿宋" w:eastAsia="仿宋" w:cs="仿宋"/>
                <w:sz w:val="24"/>
              </w:rPr>
            </w:pPr>
            <w:r>
              <w:rPr>
                <w:rFonts w:hint="eastAsia" w:ascii="仿宋" w:hAnsi="仿宋" w:eastAsia="仿宋" w:cs="仿宋"/>
                <w:sz w:val="24"/>
              </w:rPr>
              <w:t xml:space="preserve">                                </w:t>
            </w:r>
          </w:p>
          <w:p w14:paraId="2513D216">
            <w:pPr>
              <w:spacing w:line="400" w:lineRule="exact"/>
              <w:jc w:val="center"/>
              <w:rPr>
                <w:rFonts w:hint="eastAsia" w:ascii="仿宋" w:hAnsi="仿宋" w:eastAsia="仿宋" w:cs="仿宋"/>
                <w:sz w:val="24"/>
              </w:rPr>
            </w:pPr>
            <w:r>
              <w:rPr>
                <w:rFonts w:hint="eastAsia" w:ascii="仿宋" w:hAnsi="仿宋" w:eastAsia="仿宋" w:cs="仿宋"/>
                <w:sz w:val="24"/>
              </w:rPr>
              <w:t xml:space="preserve">                             签订时间：    年    月    日</w:t>
            </w:r>
          </w:p>
        </w:tc>
      </w:tr>
    </w:tbl>
    <w:p w14:paraId="78E40CCF">
      <w:pPr>
        <w:adjustRightInd/>
        <w:snapToGrid w:val="0"/>
        <w:spacing w:line="300" w:lineRule="auto"/>
        <w:rPr>
          <w:rFonts w:hint="eastAsia" w:ascii="仿宋" w:hAnsi="仿宋" w:eastAsia="仿宋" w:cs="仿宋"/>
          <w:szCs w:val="21"/>
        </w:rPr>
      </w:pPr>
    </w:p>
    <w:p w14:paraId="7509760A">
      <w:pPr>
        <w:adjustRightInd/>
        <w:snapToGrid w:val="0"/>
        <w:spacing w:line="300" w:lineRule="auto"/>
        <w:rPr>
          <w:rFonts w:hint="eastAsia" w:ascii="仿宋" w:hAnsi="仿宋" w:eastAsia="仿宋" w:cs="仿宋"/>
          <w:szCs w:val="21"/>
        </w:rPr>
      </w:pPr>
    </w:p>
    <w:bookmarkEnd w:id="39"/>
    <w:bookmarkEnd w:id="40"/>
    <w:p w14:paraId="308A30EC">
      <w:pPr>
        <w:rPr>
          <w:rFonts w:hint="eastAsia" w:ascii="仿宋" w:hAnsi="仿宋" w:eastAsia="仿宋" w:cs="仿宋"/>
          <w:b/>
          <w:sz w:val="36"/>
          <w:szCs w:val="20"/>
        </w:rPr>
      </w:pPr>
      <w:bookmarkStart w:id="42" w:name="_Hlk125843013"/>
      <w:r>
        <w:rPr>
          <w:rFonts w:hint="eastAsia" w:ascii="仿宋" w:hAnsi="仿宋" w:eastAsia="仿宋" w:cs="仿宋"/>
          <w:b/>
          <w:sz w:val="36"/>
          <w:szCs w:val="20"/>
        </w:rPr>
        <w:br w:type="page"/>
      </w:r>
    </w:p>
    <w:p w14:paraId="16B5C20E">
      <w:pPr>
        <w:spacing w:line="360" w:lineRule="auto"/>
        <w:ind w:left="-420" w:leftChars="-200" w:right="-420" w:rightChars="-200" w:firstLine="723" w:firstLineChars="200"/>
        <w:jc w:val="center"/>
        <w:outlineLvl w:val="0"/>
        <w:rPr>
          <w:rFonts w:hint="eastAsia" w:ascii="仿宋" w:hAnsi="仿宋" w:eastAsia="仿宋" w:cs="仿宋"/>
          <w:b/>
          <w:sz w:val="36"/>
          <w:szCs w:val="20"/>
        </w:rPr>
      </w:pPr>
      <w:r>
        <w:rPr>
          <w:rFonts w:hint="eastAsia" w:ascii="仿宋" w:hAnsi="仿宋" w:eastAsia="仿宋" w:cs="仿宋"/>
          <w:b/>
          <w:sz w:val="36"/>
          <w:szCs w:val="20"/>
        </w:rPr>
        <w:t>第六部分  应提交的有关格式范例</w:t>
      </w:r>
    </w:p>
    <w:p w14:paraId="700F243F">
      <w:pPr>
        <w:spacing w:line="360" w:lineRule="auto"/>
        <w:jc w:val="center"/>
        <w:rPr>
          <w:rFonts w:hint="eastAsia" w:ascii="仿宋" w:hAnsi="仿宋" w:eastAsia="仿宋" w:cs="仿宋"/>
          <w:b/>
          <w:kern w:val="0"/>
          <w:sz w:val="36"/>
          <w:szCs w:val="36"/>
        </w:rPr>
      </w:pPr>
    </w:p>
    <w:p w14:paraId="00DE465D">
      <w:pPr>
        <w:spacing w:line="360" w:lineRule="auto"/>
        <w:jc w:val="center"/>
        <w:outlineLvl w:val="1"/>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73E84CC5">
      <w:pPr>
        <w:spacing w:line="360" w:lineRule="auto"/>
        <w:jc w:val="center"/>
        <w:rPr>
          <w:rFonts w:hint="eastAsia" w:ascii="仿宋" w:hAnsi="仿宋" w:eastAsia="仿宋" w:cs="仿宋"/>
          <w:b/>
          <w:kern w:val="0"/>
          <w:sz w:val="36"/>
          <w:szCs w:val="36"/>
        </w:rPr>
      </w:pPr>
    </w:p>
    <w:p w14:paraId="6841ACBE">
      <w:pPr>
        <w:spacing w:line="360" w:lineRule="auto"/>
        <w:jc w:val="center"/>
        <w:outlineLvl w:val="2"/>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0F1E9DA1">
      <w:pPr>
        <w:spacing w:line="360" w:lineRule="auto"/>
        <w:jc w:val="center"/>
        <w:rPr>
          <w:rFonts w:hint="eastAsia" w:ascii="仿宋" w:hAnsi="仿宋" w:eastAsia="仿宋" w:cs="仿宋"/>
          <w:b/>
          <w:kern w:val="0"/>
          <w:sz w:val="36"/>
          <w:szCs w:val="36"/>
        </w:rPr>
      </w:pPr>
    </w:p>
    <w:bookmarkEnd w:id="42"/>
    <w:p w14:paraId="5F0F563B">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32D0E041">
      <w:pPr>
        <w:snapToGrid w:val="0"/>
        <w:spacing w:line="360" w:lineRule="auto"/>
        <w:rPr>
          <w:rFonts w:hint="eastAsia" w:ascii="仿宋" w:hAnsi="仿宋" w:eastAsia="仿宋" w:cs="仿宋"/>
          <w:sz w:val="24"/>
        </w:rPr>
      </w:pPr>
      <w:r>
        <w:rPr>
          <w:rFonts w:hint="eastAsia" w:ascii="仿宋" w:hAnsi="仿宋" w:eastAsia="仿宋" w:cs="仿宋"/>
          <w:sz w:val="24"/>
        </w:rPr>
        <w:t>（2）联合协议………………………………………………………………（页码）</w:t>
      </w:r>
    </w:p>
    <w:p w14:paraId="2BB0B5F2">
      <w:pPr>
        <w:snapToGrid w:val="0"/>
        <w:spacing w:line="360" w:lineRule="auto"/>
        <w:rPr>
          <w:rFonts w:hint="eastAsia" w:ascii="仿宋" w:hAnsi="仿宋" w:eastAsia="仿宋" w:cs="仿宋"/>
          <w:sz w:val="24"/>
        </w:rPr>
      </w:pPr>
      <w:r>
        <w:rPr>
          <w:rFonts w:hint="eastAsia" w:ascii="仿宋" w:hAnsi="仿宋" w:eastAsia="仿宋" w:cs="仿宋"/>
          <w:sz w:val="24"/>
        </w:rPr>
        <w:t>（3）落实政府采购政策需满足的资格要求………………………………（页码）</w:t>
      </w:r>
    </w:p>
    <w:p w14:paraId="0ECF409D">
      <w:pPr>
        <w:snapToGrid w:val="0"/>
        <w:spacing w:line="360" w:lineRule="auto"/>
        <w:rPr>
          <w:rFonts w:hint="eastAsia" w:ascii="仿宋" w:hAnsi="仿宋" w:eastAsia="仿宋" w:cs="仿宋"/>
          <w:sz w:val="24"/>
        </w:rPr>
      </w:pPr>
      <w:r>
        <w:rPr>
          <w:rFonts w:hint="eastAsia" w:ascii="仿宋" w:hAnsi="仿宋" w:eastAsia="仿宋" w:cs="仿宋"/>
          <w:sz w:val="24"/>
        </w:rPr>
        <w:t>（4）本项目的特定资格要求………………………………………………（页码）</w:t>
      </w:r>
    </w:p>
    <w:p w14:paraId="4D00D06D">
      <w:pPr>
        <w:snapToGrid w:val="0"/>
        <w:spacing w:line="360" w:lineRule="auto"/>
        <w:ind w:firstLine="480" w:firstLineChars="200"/>
        <w:rPr>
          <w:rFonts w:hint="eastAsia" w:ascii="仿宋" w:hAnsi="仿宋" w:eastAsia="仿宋" w:cs="仿宋"/>
          <w:sz w:val="24"/>
        </w:rPr>
      </w:pPr>
    </w:p>
    <w:p w14:paraId="3A61DB3A">
      <w:pPr>
        <w:spacing w:line="360" w:lineRule="auto"/>
        <w:ind w:firstLine="480" w:firstLineChars="200"/>
        <w:rPr>
          <w:rFonts w:hint="eastAsia" w:ascii="仿宋" w:hAnsi="仿宋" w:eastAsia="仿宋" w:cs="仿宋"/>
          <w:sz w:val="24"/>
        </w:rPr>
      </w:pPr>
    </w:p>
    <w:p w14:paraId="13545B9D">
      <w:pPr>
        <w:snapToGrid w:val="0"/>
        <w:spacing w:line="360" w:lineRule="auto"/>
        <w:jc w:val="center"/>
        <w:outlineLvl w:val="2"/>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一、符合参加政府采购活动应当具备的一般条件的承诺函</w:t>
      </w:r>
    </w:p>
    <w:p w14:paraId="4CB7578D">
      <w:pPr>
        <w:snapToGrid w:val="0"/>
        <w:spacing w:line="360" w:lineRule="auto"/>
        <w:rPr>
          <w:rFonts w:hint="eastAsia" w:ascii="仿宋" w:hAnsi="仿宋" w:eastAsia="仿宋" w:cs="仿宋"/>
          <w:sz w:val="24"/>
        </w:rPr>
      </w:pPr>
      <w:r>
        <w:rPr>
          <w:rFonts w:hint="eastAsia" w:ascii="仿宋" w:hAnsi="仿宋" w:eastAsia="仿宋" w:cs="仿宋"/>
          <w:sz w:val="24"/>
        </w:rPr>
        <w:t>浙江省测绘科学技术研究院、浙江省成套工程有限公司：</w:t>
      </w:r>
    </w:p>
    <w:p w14:paraId="560D91C2">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sz w:val="24"/>
        </w:rPr>
        <w:t>我方参</w:t>
      </w:r>
      <w:r>
        <w:rPr>
          <w:rFonts w:hint="eastAsia" w:ascii="仿宋" w:hAnsi="仿宋" w:eastAsia="仿宋" w:cs="仿宋"/>
          <w:color w:val="000000" w:themeColor="text1"/>
          <w:sz w:val="24"/>
          <w14:textFill>
            <w14:solidFill>
              <w14:schemeClr w14:val="tx1"/>
            </w14:solidFill>
          </w14:textFill>
        </w:rPr>
        <w:t>与</w:t>
      </w:r>
      <w:r>
        <w:rPr>
          <w:rFonts w:hint="eastAsia" w:ascii="仿宋" w:hAnsi="仿宋" w:eastAsia="仿宋" w:cs="仿宋"/>
          <w:color w:val="000000" w:themeColor="text1"/>
          <w:sz w:val="24"/>
          <w:lang w:eastAsia="zh-CN"/>
          <w14:textFill>
            <w14:solidFill>
              <w14:schemeClr w14:val="tx1"/>
            </w14:solidFill>
          </w14:textFill>
        </w:rPr>
        <w:t>历史档案数字化处理（二期）协作项目</w:t>
      </w:r>
      <w:r>
        <w:rPr>
          <w:rFonts w:hint="eastAsia" w:ascii="仿宋" w:hAnsi="仿宋" w:eastAsia="仿宋" w:cs="仿宋"/>
          <w:color w:val="000000" w:themeColor="text1"/>
          <w:sz w:val="24"/>
          <w14:textFill>
            <w14:solidFill>
              <w14:schemeClr w14:val="tx1"/>
            </w14:solidFill>
          </w14:textFill>
        </w:rPr>
        <w:t>【招标编号：</w:t>
      </w:r>
      <w:r>
        <w:rPr>
          <w:rFonts w:hint="eastAsia" w:ascii="仿宋" w:hAnsi="仿宋" w:eastAsia="仿宋" w:cs="仿宋"/>
          <w:color w:val="000000" w:themeColor="text1"/>
          <w:sz w:val="24"/>
          <w:lang w:eastAsia="zh-CN"/>
          <w14:textFill>
            <w14:solidFill>
              <w14:schemeClr w14:val="tx1"/>
            </w14:solidFill>
          </w14:textFill>
        </w:rPr>
        <w:t>ZJCT8-CHYJY202566</w:t>
      </w:r>
      <w:r>
        <w:rPr>
          <w:rFonts w:hint="eastAsia" w:ascii="仿宋" w:hAnsi="仿宋" w:eastAsia="仿宋" w:cs="仿宋"/>
          <w:color w:val="000000" w:themeColor="text1"/>
          <w:sz w:val="24"/>
          <w14:textFill>
            <w14:solidFill>
              <w14:schemeClr w14:val="tx1"/>
            </w14:solidFill>
          </w14:textFill>
        </w:rPr>
        <w:t>】政府采购活动，郑重承诺：</w:t>
      </w:r>
    </w:p>
    <w:p w14:paraId="79E5C5D4">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63A36E5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w:t>
      </w:r>
    </w:p>
    <w:p w14:paraId="21B93A1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73C3ABC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250554C4">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6730B8BD">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12C9D9A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0422D60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6D4E40F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12357D8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2DE75BC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2DC2680D">
      <w:pPr>
        <w:snapToGrid w:val="0"/>
        <w:spacing w:line="360" w:lineRule="auto"/>
        <w:ind w:left="4200" w:leftChars="2000"/>
        <w:rPr>
          <w:rFonts w:hint="eastAsia" w:ascii="仿宋" w:hAnsi="仿宋" w:eastAsia="仿宋" w:cs="仿宋"/>
          <w:kern w:val="0"/>
          <w:sz w:val="24"/>
          <w:lang w:val="zh-CN"/>
        </w:rPr>
      </w:pPr>
      <w:r>
        <w:rPr>
          <w:rFonts w:hint="eastAsia" w:ascii="仿宋" w:hAnsi="仿宋" w:eastAsia="仿宋" w:cs="仿宋"/>
          <w:kern w:val="0"/>
          <w:sz w:val="24"/>
          <w:lang w:val="zh-CN"/>
        </w:rPr>
        <w:t>供应商名称（电子签名）：</w:t>
      </w:r>
    </w:p>
    <w:p w14:paraId="6CAA03DD">
      <w:pPr>
        <w:snapToGrid w:val="0"/>
        <w:spacing w:line="360" w:lineRule="auto"/>
        <w:ind w:left="4200" w:leftChars="2000"/>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42A44D80">
      <w:pPr>
        <w:snapToGrid w:val="0"/>
        <w:spacing w:line="360" w:lineRule="auto"/>
        <w:ind w:right="480"/>
        <w:jc w:val="center"/>
        <w:rPr>
          <w:rFonts w:hint="eastAsia" w:ascii="仿宋" w:hAnsi="仿宋" w:eastAsia="仿宋" w:cs="仿宋"/>
          <w:b/>
          <w:kern w:val="0"/>
          <w:sz w:val="32"/>
          <w:szCs w:val="32"/>
        </w:rPr>
      </w:pPr>
    </w:p>
    <w:p w14:paraId="79E46228">
      <w:pPr>
        <w:snapToGrid w:val="0"/>
        <w:spacing w:line="360" w:lineRule="auto"/>
        <w:ind w:right="480"/>
        <w:jc w:val="center"/>
        <w:rPr>
          <w:rFonts w:hint="eastAsia" w:ascii="仿宋" w:hAnsi="仿宋" w:eastAsia="仿宋" w:cs="仿宋"/>
          <w:b/>
          <w:kern w:val="0"/>
          <w:sz w:val="32"/>
          <w:szCs w:val="32"/>
        </w:rPr>
      </w:pPr>
    </w:p>
    <w:p w14:paraId="440518C6">
      <w:pPr>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6420F45E">
      <w:pPr>
        <w:snapToGrid w:val="0"/>
        <w:spacing w:line="360" w:lineRule="auto"/>
        <w:jc w:val="center"/>
        <w:outlineLvl w:val="2"/>
        <w:rPr>
          <w:rFonts w:hint="eastAsia" w:ascii="仿宋" w:hAnsi="仿宋" w:eastAsia="仿宋" w:cs="仿宋"/>
          <w:b/>
          <w:kern w:val="0"/>
          <w:sz w:val="32"/>
          <w:szCs w:val="32"/>
        </w:rPr>
      </w:pPr>
      <w:r>
        <w:rPr>
          <w:rFonts w:hint="eastAsia" w:ascii="仿宋" w:hAnsi="仿宋" w:eastAsia="仿宋" w:cs="仿宋"/>
          <w:b/>
          <w:kern w:val="0"/>
          <w:sz w:val="32"/>
          <w:szCs w:val="32"/>
        </w:rPr>
        <w:t>二、联合协议（如果有）</w:t>
      </w:r>
    </w:p>
    <w:p w14:paraId="7B0372A2">
      <w:pPr>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[以联合体形式投标的，提供联合协议（附件5）；本项目不接受联合体投标或者供应商不以联合体形式投标的，则不需要提供）]</w:t>
      </w:r>
    </w:p>
    <w:p w14:paraId="72B7AE0D">
      <w:pPr>
        <w:spacing w:line="360" w:lineRule="auto"/>
        <w:ind w:left="150"/>
        <w:jc w:val="center"/>
        <w:rPr>
          <w:rFonts w:hint="eastAsia" w:ascii="仿宋" w:hAnsi="仿宋" w:eastAsia="仿宋" w:cs="仿宋"/>
          <w:b/>
          <w:kern w:val="0"/>
          <w:sz w:val="32"/>
          <w:szCs w:val="32"/>
        </w:rPr>
      </w:pPr>
    </w:p>
    <w:p w14:paraId="720D3E94">
      <w:pPr>
        <w:spacing w:line="360" w:lineRule="auto"/>
        <w:ind w:left="150"/>
        <w:jc w:val="center"/>
        <w:rPr>
          <w:rFonts w:hint="eastAsia" w:ascii="仿宋" w:hAnsi="仿宋" w:eastAsia="仿宋" w:cs="仿宋"/>
          <w:b/>
          <w:kern w:val="0"/>
          <w:sz w:val="32"/>
          <w:szCs w:val="32"/>
        </w:rPr>
      </w:pPr>
    </w:p>
    <w:p w14:paraId="4864D12D">
      <w:pPr>
        <w:snapToGrid w:val="0"/>
        <w:spacing w:line="360" w:lineRule="auto"/>
        <w:jc w:val="center"/>
        <w:outlineLvl w:val="2"/>
        <w:rPr>
          <w:rFonts w:hint="eastAsia" w:ascii="仿宋" w:hAnsi="仿宋" w:eastAsia="仿宋" w:cs="仿宋"/>
          <w:b/>
          <w:kern w:val="0"/>
          <w:sz w:val="32"/>
          <w:szCs w:val="32"/>
        </w:rPr>
      </w:pPr>
      <w:r>
        <w:rPr>
          <w:rFonts w:hint="eastAsia" w:ascii="仿宋" w:hAnsi="仿宋" w:eastAsia="仿宋" w:cs="仿宋"/>
          <w:b/>
          <w:kern w:val="0"/>
          <w:sz w:val="32"/>
          <w:szCs w:val="32"/>
        </w:rPr>
        <w:t>三、落实政府采购政策需满足的资格要求</w:t>
      </w:r>
    </w:p>
    <w:p w14:paraId="0C5577FC">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6EEA13DE">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14:paraId="4808F1FD">
      <w:pPr>
        <w:spacing w:line="360" w:lineRule="auto"/>
        <w:ind w:left="150"/>
        <w:jc w:val="center"/>
        <w:rPr>
          <w:rFonts w:hint="eastAsia" w:ascii="仿宋" w:hAnsi="仿宋" w:eastAsia="仿宋" w:cs="仿宋"/>
          <w:b/>
          <w:kern w:val="0"/>
          <w:sz w:val="32"/>
          <w:szCs w:val="32"/>
        </w:rPr>
      </w:pPr>
    </w:p>
    <w:p w14:paraId="6E5A010D">
      <w:pPr>
        <w:spacing w:line="360"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14:paraId="2813C157">
      <w:pPr>
        <w:spacing w:line="360" w:lineRule="auto"/>
        <w:ind w:left="150"/>
        <w:jc w:val="center"/>
        <w:rPr>
          <w:rFonts w:hint="eastAsia" w:ascii="仿宋" w:hAnsi="仿宋" w:eastAsia="仿宋" w:cs="仿宋"/>
          <w:b/>
          <w:kern w:val="0"/>
          <w:sz w:val="32"/>
          <w:szCs w:val="32"/>
        </w:rPr>
      </w:pPr>
    </w:p>
    <w:p w14:paraId="6BF82ED8">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39B9B186">
      <w:pPr>
        <w:spacing w:line="360" w:lineRule="auto"/>
        <w:ind w:left="150"/>
        <w:jc w:val="center"/>
        <w:rPr>
          <w:rFonts w:hint="eastAsia" w:ascii="仿宋" w:hAnsi="仿宋" w:eastAsia="仿宋" w:cs="仿宋"/>
          <w:b/>
          <w:kern w:val="0"/>
          <w:sz w:val="32"/>
          <w:szCs w:val="32"/>
        </w:rPr>
      </w:pPr>
    </w:p>
    <w:p w14:paraId="62881639">
      <w:pPr>
        <w:snapToGrid w:val="0"/>
        <w:spacing w:line="360" w:lineRule="auto"/>
        <w:jc w:val="center"/>
        <w:outlineLvl w:val="2"/>
        <w:rPr>
          <w:rFonts w:hint="eastAsia" w:ascii="仿宋" w:hAnsi="仿宋" w:eastAsia="仿宋" w:cs="仿宋"/>
          <w:b/>
          <w:kern w:val="0"/>
          <w:sz w:val="32"/>
          <w:szCs w:val="32"/>
        </w:rPr>
      </w:pPr>
      <w:r>
        <w:rPr>
          <w:rFonts w:hint="eastAsia" w:ascii="仿宋" w:hAnsi="仿宋" w:eastAsia="仿宋" w:cs="仿宋"/>
          <w:b/>
          <w:kern w:val="0"/>
          <w:sz w:val="32"/>
          <w:szCs w:val="32"/>
        </w:rPr>
        <w:t>四、本项目的特定资格要求</w:t>
      </w:r>
    </w:p>
    <w:p w14:paraId="3364CEA2">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46BED6AD">
      <w:pPr>
        <w:spacing w:line="360" w:lineRule="auto"/>
        <w:ind w:left="150"/>
        <w:jc w:val="center"/>
        <w:rPr>
          <w:rFonts w:hint="eastAsia" w:ascii="仿宋" w:hAnsi="仿宋" w:eastAsia="仿宋" w:cs="仿宋"/>
          <w:b/>
          <w:kern w:val="0"/>
          <w:sz w:val="32"/>
          <w:szCs w:val="32"/>
        </w:rPr>
      </w:pPr>
    </w:p>
    <w:p w14:paraId="2A8BB7F5">
      <w:pPr>
        <w:spacing w:line="360" w:lineRule="auto"/>
        <w:ind w:left="150"/>
        <w:jc w:val="center"/>
        <w:rPr>
          <w:rFonts w:hint="eastAsia" w:ascii="仿宋" w:hAnsi="仿宋" w:eastAsia="仿宋" w:cs="仿宋"/>
          <w:b/>
          <w:kern w:val="0"/>
          <w:sz w:val="32"/>
          <w:szCs w:val="32"/>
        </w:rPr>
      </w:pPr>
    </w:p>
    <w:p w14:paraId="2D2C2BC0">
      <w:pPr>
        <w:adjustRightInd/>
        <w:jc w:val="left"/>
        <w:rPr>
          <w:rFonts w:hint="eastAsia" w:ascii="仿宋" w:hAnsi="仿宋" w:eastAsia="仿宋" w:cs="仿宋"/>
          <w:b/>
          <w:kern w:val="0"/>
          <w:sz w:val="36"/>
          <w:szCs w:val="36"/>
        </w:rPr>
      </w:pPr>
      <w:r>
        <w:rPr>
          <w:rFonts w:hint="eastAsia" w:ascii="仿宋" w:hAnsi="仿宋" w:eastAsia="仿宋" w:cs="仿宋"/>
          <w:b/>
          <w:kern w:val="0"/>
          <w:sz w:val="36"/>
          <w:szCs w:val="36"/>
        </w:rPr>
        <w:br w:type="page"/>
      </w:r>
    </w:p>
    <w:p w14:paraId="4C8F94FA">
      <w:pPr>
        <w:spacing w:line="360" w:lineRule="auto"/>
        <w:jc w:val="center"/>
        <w:outlineLvl w:val="1"/>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14:paraId="11EEFF08">
      <w:pPr>
        <w:spacing w:line="360" w:lineRule="auto"/>
        <w:jc w:val="center"/>
        <w:rPr>
          <w:rFonts w:hint="eastAsia" w:ascii="仿宋" w:hAnsi="仿宋" w:eastAsia="仿宋" w:cs="仿宋"/>
          <w:b/>
          <w:kern w:val="0"/>
          <w:sz w:val="24"/>
        </w:rPr>
      </w:pPr>
    </w:p>
    <w:p w14:paraId="4076C20F">
      <w:pPr>
        <w:spacing w:line="360" w:lineRule="auto"/>
        <w:jc w:val="center"/>
        <w:outlineLvl w:val="2"/>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5F857513">
      <w:pPr>
        <w:spacing w:line="360" w:lineRule="auto"/>
        <w:jc w:val="center"/>
        <w:rPr>
          <w:rFonts w:hint="eastAsia" w:ascii="仿宋" w:hAnsi="仿宋" w:eastAsia="仿宋" w:cs="仿宋"/>
          <w:b/>
          <w:kern w:val="0"/>
          <w:sz w:val="36"/>
          <w:szCs w:val="36"/>
        </w:rPr>
      </w:pPr>
    </w:p>
    <w:p w14:paraId="5A7A4501">
      <w:pPr>
        <w:snapToGrid w:val="0"/>
        <w:spacing w:line="360" w:lineRule="auto"/>
        <w:rPr>
          <w:rFonts w:hint="eastAsia" w:ascii="仿宋" w:hAnsi="仿宋" w:eastAsia="仿宋" w:cs="仿宋"/>
          <w:sz w:val="24"/>
        </w:rPr>
      </w:pPr>
      <w:r>
        <w:rPr>
          <w:rFonts w:hint="eastAsia" w:ascii="仿宋" w:hAnsi="仿宋" w:eastAsia="仿宋" w:cs="仿宋"/>
          <w:sz w:val="24"/>
        </w:rPr>
        <w:t>（1）投标函…………………………………………………………………………（页码）</w:t>
      </w:r>
    </w:p>
    <w:p w14:paraId="7EA09B82">
      <w:pPr>
        <w:snapToGrid w:val="0"/>
        <w:spacing w:line="360" w:lineRule="auto"/>
        <w:rPr>
          <w:rFonts w:hint="eastAsia" w:ascii="仿宋" w:hAnsi="仿宋" w:eastAsia="仿宋" w:cs="仿宋"/>
          <w:sz w:val="24"/>
        </w:rPr>
      </w:pPr>
      <w:r>
        <w:rPr>
          <w:rFonts w:hint="eastAsia" w:ascii="仿宋" w:hAnsi="仿宋" w:eastAsia="仿宋" w:cs="仿宋"/>
          <w:sz w:val="24"/>
        </w:rPr>
        <w:t>（2）授权委托书或法定代表人（单位负责人、自然人本人）身份证明………（页码）</w:t>
      </w:r>
    </w:p>
    <w:p w14:paraId="3E4C0078">
      <w:pPr>
        <w:snapToGrid w:val="0"/>
        <w:spacing w:line="360" w:lineRule="auto"/>
        <w:rPr>
          <w:rFonts w:hint="eastAsia" w:ascii="仿宋" w:hAnsi="仿宋" w:eastAsia="仿宋" w:cs="仿宋"/>
          <w:sz w:val="24"/>
        </w:rPr>
      </w:pPr>
      <w:r>
        <w:rPr>
          <w:rFonts w:hint="eastAsia" w:ascii="仿宋" w:hAnsi="仿宋" w:eastAsia="仿宋" w:cs="仿宋"/>
          <w:sz w:val="24"/>
        </w:rPr>
        <w:t>（3）分包意向协议…………………………………………………………………（页码）</w:t>
      </w:r>
    </w:p>
    <w:p w14:paraId="3DD7B4A6">
      <w:pPr>
        <w:snapToGrid w:val="0"/>
        <w:spacing w:line="360" w:lineRule="auto"/>
        <w:rPr>
          <w:rFonts w:hint="eastAsia" w:ascii="仿宋" w:hAnsi="仿宋" w:eastAsia="仿宋" w:cs="仿宋"/>
          <w:sz w:val="24"/>
        </w:rPr>
      </w:pPr>
      <w:r>
        <w:rPr>
          <w:rFonts w:hint="eastAsia" w:ascii="仿宋" w:hAnsi="仿宋" w:eastAsia="仿宋" w:cs="仿宋"/>
          <w:sz w:val="24"/>
        </w:rPr>
        <w:t>（4）符合性审查资料………………………………………………………………（页码）</w:t>
      </w:r>
    </w:p>
    <w:p w14:paraId="30EB4B38">
      <w:pPr>
        <w:snapToGrid w:val="0"/>
        <w:spacing w:line="360" w:lineRule="auto"/>
        <w:rPr>
          <w:rFonts w:hint="eastAsia" w:ascii="仿宋" w:hAnsi="仿宋" w:eastAsia="仿宋" w:cs="仿宋"/>
          <w:sz w:val="24"/>
        </w:rPr>
      </w:pPr>
      <w:r>
        <w:rPr>
          <w:rFonts w:hint="eastAsia" w:ascii="仿宋" w:hAnsi="仿宋" w:eastAsia="仿宋" w:cs="仿宋"/>
          <w:sz w:val="24"/>
        </w:rPr>
        <w:t>（5）商务技术偏离表………………………………………………………………（页码）</w:t>
      </w:r>
    </w:p>
    <w:p w14:paraId="0A917F27">
      <w:pPr>
        <w:snapToGrid w:val="0"/>
        <w:spacing w:line="360" w:lineRule="auto"/>
        <w:rPr>
          <w:rFonts w:hint="eastAsia" w:ascii="仿宋" w:hAnsi="仿宋" w:eastAsia="仿宋" w:cs="仿宋"/>
          <w:sz w:val="24"/>
        </w:rPr>
      </w:pPr>
      <w:r>
        <w:rPr>
          <w:rFonts w:hint="eastAsia" w:ascii="仿宋" w:hAnsi="仿宋" w:eastAsia="仿宋" w:cs="仿宋"/>
          <w:sz w:val="24"/>
        </w:rPr>
        <w:t>（6）评标标准相应的商务技术资料………………………………………………（页码）</w:t>
      </w:r>
    </w:p>
    <w:p w14:paraId="2954A781">
      <w:pPr>
        <w:snapToGrid w:val="0"/>
        <w:spacing w:line="360" w:lineRule="auto"/>
        <w:rPr>
          <w:rFonts w:hint="eastAsia" w:ascii="仿宋" w:hAnsi="仿宋" w:eastAsia="仿宋" w:cs="仿宋"/>
          <w:sz w:val="24"/>
        </w:rPr>
      </w:pPr>
      <w:r>
        <w:rPr>
          <w:rFonts w:hint="eastAsia" w:ascii="仿宋" w:hAnsi="仿宋" w:eastAsia="仿宋" w:cs="仿宋"/>
          <w:sz w:val="24"/>
        </w:rPr>
        <w:t>（7）类似项目业绩一览表…………………………………………………………（页码）</w:t>
      </w:r>
    </w:p>
    <w:p w14:paraId="61286B48">
      <w:pPr>
        <w:snapToGrid w:val="0"/>
        <w:spacing w:line="360" w:lineRule="auto"/>
        <w:rPr>
          <w:rFonts w:hint="eastAsia" w:ascii="仿宋" w:hAnsi="仿宋" w:eastAsia="仿宋" w:cs="仿宋"/>
          <w:sz w:val="24"/>
        </w:rPr>
      </w:pPr>
      <w:r>
        <w:rPr>
          <w:rFonts w:hint="eastAsia" w:ascii="仿宋" w:hAnsi="仿宋" w:eastAsia="仿宋" w:cs="仿宋"/>
          <w:sz w:val="24"/>
        </w:rPr>
        <w:t>（8）投标标的清单…………………………………………………………………（页码）</w:t>
      </w:r>
    </w:p>
    <w:p w14:paraId="42B4DC19">
      <w:pPr>
        <w:snapToGrid w:val="0"/>
        <w:spacing w:line="360" w:lineRule="auto"/>
        <w:rPr>
          <w:rFonts w:hint="eastAsia" w:ascii="仿宋" w:hAnsi="仿宋" w:eastAsia="仿宋" w:cs="仿宋"/>
          <w:sz w:val="24"/>
        </w:rPr>
      </w:pPr>
      <w:r>
        <w:rPr>
          <w:rFonts w:hint="eastAsia" w:ascii="仿宋" w:hAnsi="仿宋" w:eastAsia="仿宋" w:cs="仿宋"/>
          <w:sz w:val="24"/>
        </w:rPr>
        <w:t>（10）售后服务情况表………………………………………………………………（页码）</w:t>
      </w:r>
    </w:p>
    <w:p w14:paraId="297713DF">
      <w:pPr>
        <w:snapToGrid w:val="0"/>
        <w:spacing w:line="360" w:lineRule="auto"/>
        <w:rPr>
          <w:rFonts w:hint="eastAsia" w:ascii="仿宋" w:hAnsi="仿宋" w:eastAsia="仿宋" w:cs="仿宋"/>
          <w:sz w:val="24"/>
        </w:rPr>
      </w:pPr>
      <w:r>
        <w:rPr>
          <w:rFonts w:hint="eastAsia" w:ascii="仿宋" w:hAnsi="仿宋" w:eastAsia="仿宋" w:cs="仿宋"/>
          <w:sz w:val="24"/>
        </w:rPr>
        <w:t>（11）政府采购供应商廉洁自律承诺书……………………………………………（页码）</w:t>
      </w:r>
    </w:p>
    <w:p w14:paraId="6D84EC01">
      <w:pPr>
        <w:snapToGrid w:val="0"/>
        <w:spacing w:line="360" w:lineRule="auto"/>
        <w:rPr>
          <w:rFonts w:hint="eastAsia" w:ascii="仿宋" w:hAnsi="仿宋" w:eastAsia="仿宋" w:cs="仿宋"/>
          <w:sz w:val="24"/>
        </w:rPr>
      </w:pPr>
      <w:r>
        <w:rPr>
          <w:rFonts w:hint="eastAsia" w:ascii="仿宋" w:hAnsi="仿宋" w:eastAsia="仿宋" w:cs="仿宋"/>
          <w:sz w:val="24"/>
        </w:rPr>
        <w:t>（12）供应商认为有必要的其他内容………………………………………………（页码）</w:t>
      </w:r>
    </w:p>
    <w:p w14:paraId="6E9401ED">
      <w:pPr>
        <w:snapToGrid w:val="0"/>
        <w:spacing w:line="360" w:lineRule="auto"/>
        <w:jc w:val="center"/>
        <w:rPr>
          <w:rFonts w:hint="eastAsia" w:ascii="仿宋" w:hAnsi="仿宋" w:eastAsia="仿宋" w:cs="仿宋"/>
          <w:b/>
          <w:kern w:val="0"/>
          <w:sz w:val="32"/>
          <w:szCs w:val="32"/>
        </w:rPr>
      </w:pPr>
    </w:p>
    <w:p w14:paraId="404A515A">
      <w:pPr>
        <w:snapToGrid w:val="0"/>
        <w:spacing w:line="360" w:lineRule="auto"/>
        <w:jc w:val="center"/>
        <w:rPr>
          <w:rFonts w:hint="eastAsia" w:ascii="仿宋" w:hAnsi="仿宋" w:eastAsia="仿宋" w:cs="仿宋"/>
          <w:b/>
          <w:kern w:val="0"/>
          <w:sz w:val="32"/>
          <w:szCs w:val="32"/>
          <w:lang w:val="zh-CN"/>
        </w:rPr>
      </w:pPr>
    </w:p>
    <w:p w14:paraId="3D004C30">
      <w:pPr>
        <w:snapToGrid w:val="0"/>
        <w:spacing w:line="360" w:lineRule="auto"/>
        <w:jc w:val="center"/>
        <w:rPr>
          <w:rFonts w:hint="eastAsia" w:ascii="仿宋" w:hAnsi="仿宋" w:eastAsia="仿宋" w:cs="仿宋"/>
          <w:b/>
          <w:kern w:val="0"/>
          <w:sz w:val="32"/>
          <w:szCs w:val="32"/>
          <w:lang w:val="zh-CN"/>
        </w:rPr>
      </w:pPr>
    </w:p>
    <w:p w14:paraId="7D5CDB0E">
      <w:pPr>
        <w:snapToGrid w:val="0"/>
        <w:spacing w:line="360" w:lineRule="auto"/>
        <w:jc w:val="center"/>
        <w:rPr>
          <w:rFonts w:hint="eastAsia" w:ascii="仿宋" w:hAnsi="仿宋" w:eastAsia="仿宋" w:cs="仿宋"/>
          <w:b/>
          <w:kern w:val="0"/>
          <w:sz w:val="32"/>
          <w:szCs w:val="32"/>
          <w:lang w:val="zh-CN"/>
        </w:rPr>
      </w:pPr>
    </w:p>
    <w:p w14:paraId="015D5015">
      <w:pPr>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0FFE2457">
      <w:pPr>
        <w:snapToGrid w:val="0"/>
        <w:spacing w:line="360" w:lineRule="auto"/>
        <w:jc w:val="center"/>
        <w:outlineLvl w:val="2"/>
        <w:rPr>
          <w:rFonts w:hint="eastAsia" w:ascii="仿宋" w:hAnsi="仿宋" w:eastAsia="仿宋" w:cs="仿宋"/>
          <w:b/>
          <w:kern w:val="0"/>
          <w:sz w:val="32"/>
          <w:szCs w:val="32"/>
        </w:rPr>
      </w:pPr>
      <w:r>
        <w:rPr>
          <w:rFonts w:hint="eastAsia" w:ascii="仿宋" w:hAnsi="仿宋" w:eastAsia="仿宋" w:cs="仿宋"/>
          <w:b/>
          <w:kern w:val="0"/>
          <w:sz w:val="32"/>
          <w:szCs w:val="32"/>
        </w:rPr>
        <w:t>一、投标函</w:t>
      </w:r>
    </w:p>
    <w:p w14:paraId="63DC77A8">
      <w:pPr>
        <w:snapToGrid w:val="0"/>
        <w:spacing w:line="360" w:lineRule="auto"/>
        <w:rPr>
          <w:rFonts w:hint="eastAsia" w:ascii="仿宋" w:hAnsi="仿宋" w:eastAsia="仿宋" w:cs="仿宋"/>
          <w:sz w:val="24"/>
        </w:rPr>
      </w:pPr>
      <w:r>
        <w:rPr>
          <w:rFonts w:hint="eastAsia" w:ascii="仿宋" w:hAnsi="仿宋" w:eastAsia="仿宋" w:cs="仿宋"/>
          <w:sz w:val="24"/>
        </w:rPr>
        <w:t>浙江省测绘科学技术研究院、浙江省成套工程有限公司：</w:t>
      </w:r>
    </w:p>
    <w:p w14:paraId="61B9A429">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sz w:val="24"/>
        </w:rPr>
        <w:t>我方参加你方组织</w:t>
      </w:r>
      <w:r>
        <w:rPr>
          <w:rFonts w:hint="eastAsia" w:ascii="仿宋" w:hAnsi="仿宋" w:eastAsia="仿宋" w:cs="仿宋"/>
          <w:color w:val="000000" w:themeColor="text1"/>
          <w:sz w:val="24"/>
          <w14:textFill>
            <w14:solidFill>
              <w14:schemeClr w14:val="tx1"/>
            </w14:solidFill>
          </w14:textFill>
        </w:rPr>
        <w:t>的</w:t>
      </w:r>
      <w:r>
        <w:rPr>
          <w:rFonts w:hint="eastAsia" w:ascii="仿宋" w:hAnsi="仿宋" w:eastAsia="仿宋" w:cs="仿宋"/>
          <w:color w:val="000000" w:themeColor="text1"/>
          <w:sz w:val="24"/>
          <w:lang w:eastAsia="zh-CN"/>
          <w14:textFill>
            <w14:solidFill>
              <w14:schemeClr w14:val="tx1"/>
            </w14:solidFill>
          </w14:textFill>
        </w:rPr>
        <w:t>历史档案数字化处理（二期）协作项目</w:t>
      </w:r>
      <w:r>
        <w:rPr>
          <w:rFonts w:hint="eastAsia" w:ascii="仿宋" w:hAnsi="仿宋" w:eastAsia="仿宋" w:cs="仿宋"/>
          <w:color w:val="000000" w:themeColor="text1"/>
          <w:sz w:val="24"/>
          <w14:textFill>
            <w14:solidFill>
              <w14:schemeClr w14:val="tx1"/>
            </w14:solidFill>
          </w14:textFill>
        </w:rPr>
        <w:t>【招标编号：</w:t>
      </w:r>
      <w:r>
        <w:rPr>
          <w:rFonts w:hint="eastAsia" w:ascii="仿宋" w:hAnsi="仿宋" w:eastAsia="仿宋" w:cs="仿宋"/>
          <w:color w:val="000000" w:themeColor="text1"/>
          <w:sz w:val="24"/>
          <w:lang w:eastAsia="zh-CN"/>
          <w14:textFill>
            <w14:solidFill>
              <w14:schemeClr w14:val="tx1"/>
            </w14:solidFill>
          </w14:textFill>
        </w:rPr>
        <w:t>ZJCT8-CHYJY202566</w:t>
      </w:r>
      <w:r>
        <w:rPr>
          <w:rFonts w:hint="eastAsia" w:ascii="仿宋" w:hAnsi="仿宋" w:eastAsia="仿宋" w:cs="仿宋"/>
          <w:color w:val="000000" w:themeColor="text1"/>
          <w:sz w:val="24"/>
          <w14:textFill>
            <w14:solidFill>
              <w14:schemeClr w14:val="tx1"/>
            </w14:solidFill>
          </w14:textFill>
        </w:rPr>
        <w:t>】招标的有关活动，并对此项目进行投标。为此：</w:t>
      </w:r>
    </w:p>
    <w:p w14:paraId="14DAD8CE">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1、我方承诺投标有效期从提交投标文件的截止之日起</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天（不少于90天）</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本投标文件在投标有效期满之前均具有约束力。</w:t>
      </w:r>
    </w:p>
    <w:p w14:paraId="169F772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2、我方的投标文件包括以下内容：</w:t>
      </w:r>
    </w:p>
    <w:p w14:paraId="6407C058">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2.1资格文件：</w:t>
      </w:r>
    </w:p>
    <w:p w14:paraId="754DB872">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2.1.1承诺函；</w:t>
      </w:r>
    </w:p>
    <w:p w14:paraId="2B20DC93">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2.1.2</w:t>
      </w:r>
      <w:r>
        <w:rPr>
          <w:rFonts w:hint="eastAsia" w:ascii="仿宋" w:hAnsi="仿宋" w:eastAsia="仿宋" w:cs="仿宋"/>
          <w:snapToGrid w:val="0"/>
          <w:kern w:val="28"/>
          <w:sz w:val="24"/>
          <w:szCs w:val="20"/>
        </w:rPr>
        <w:t>联合协议</w:t>
      </w:r>
      <w:bookmarkStart w:id="43" w:name="_Hlk101257010"/>
      <w:r>
        <w:rPr>
          <w:rFonts w:hint="eastAsia" w:ascii="仿宋" w:hAnsi="仿宋" w:eastAsia="仿宋" w:cs="仿宋"/>
          <w:sz w:val="24"/>
        </w:rPr>
        <w:t>（如果有)</w:t>
      </w:r>
      <w:bookmarkEnd w:id="43"/>
      <w:r>
        <w:rPr>
          <w:rFonts w:hint="eastAsia" w:ascii="仿宋" w:hAnsi="仿宋" w:eastAsia="仿宋" w:cs="仿宋"/>
          <w:snapToGrid w:val="0"/>
          <w:kern w:val="28"/>
          <w:sz w:val="24"/>
          <w:szCs w:val="20"/>
        </w:rPr>
        <w:t>；</w:t>
      </w:r>
    </w:p>
    <w:p w14:paraId="4DF62613">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2.1.3落实政府采购政策需满足的资格要求（如果有）；</w:t>
      </w:r>
    </w:p>
    <w:p w14:paraId="3CFEC134">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2.1.4本项目的特定资格要求（如果有)。</w:t>
      </w:r>
    </w:p>
    <w:p w14:paraId="3F3E98F5">
      <w:pPr>
        <w:snapToGrid w:val="0"/>
        <w:spacing w:line="360" w:lineRule="auto"/>
        <w:ind w:left="210" w:leftChars="100" w:firstLine="480" w:firstLineChars="200"/>
        <w:rPr>
          <w:rFonts w:hint="eastAsia" w:ascii="仿宋" w:hAnsi="仿宋" w:eastAsia="仿宋" w:cs="仿宋"/>
          <w:sz w:val="24"/>
          <w:lang w:val="zh-CN"/>
        </w:rPr>
      </w:pP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2</w:t>
      </w:r>
      <w:r>
        <w:rPr>
          <w:rFonts w:hint="eastAsia" w:ascii="仿宋" w:hAnsi="仿宋" w:eastAsia="仿宋" w:cs="仿宋"/>
          <w:sz w:val="24"/>
          <w:lang w:val="zh-CN"/>
        </w:rPr>
        <w:t xml:space="preserve"> </w:t>
      </w:r>
      <w:r>
        <w:rPr>
          <w:rFonts w:hint="eastAsia" w:ascii="仿宋" w:hAnsi="仿宋" w:eastAsia="仿宋" w:cs="仿宋"/>
          <w:sz w:val="24"/>
        </w:rPr>
        <w:t>商务技术</w:t>
      </w:r>
      <w:r>
        <w:rPr>
          <w:rFonts w:hint="eastAsia" w:ascii="仿宋" w:hAnsi="仿宋" w:eastAsia="仿宋" w:cs="仿宋"/>
          <w:sz w:val="24"/>
          <w:lang w:val="zh-CN"/>
        </w:rPr>
        <w:t>文件：</w:t>
      </w:r>
    </w:p>
    <w:p w14:paraId="23742BB0">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14:paraId="07286F77">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2.2.2授权委托书或法定代表人（单位负责人）身份证明；</w:t>
      </w:r>
    </w:p>
    <w:p w14:paraId="17359914">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2.2.3分包意向协议（如果有)；</w:t>
      </w:r>
    </w:p>
    <w:p w14:paraId="096B755A">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2.2.4符合性审查资料；</w:t>
      </w:r>
    </w:p>
    <w:p w14:paraId="55D9F424">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2.2.5商务技术偏离表；</w:t>
      </w:r>
    </w:p>
    <w:p w14:paraId="44823275">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2.2.6评标标准相应的商务技术资料；</w:t>
      </w:r>
    </w:p>
    <w:p w14:paraId="7AF3E92D">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2.2.7类似项目业绩一览表；</w:t>
      </w:r>
    </w:p>
    <w:p w14:paraId="0D15715C">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2.2.8投标标的清单；</w:t>
      </w:r>
    </w:p>
    <w:p w14:paraId="07643678">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2.2.9售后服务情况表；</w:t>
      </w:r>
    </w:p>
    <w:p w14:paraId="7E73B6DA">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2.2.10政府采购供应商廉洁自律承诺书；</w:t>
      </w:r>
    </w:p>
    <w:p w14:paraId="03E53BD4">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2.2.11供应商认为有必要的其他内容。</w:t>
      </w:r>
    </w:p>
    <w:p w14:paraId="2B673ECD">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3报价文件</w:t>
      </w:r>
    </w:p>
    <w:p w14:paraId="3B86EF85">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2.3.1开标一览表（报价表）；</w:t>
      </w:r>
    </w:p>
    <w:p w14:paraId="36EBEEA0">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2.3.2报价组成明细表；</w:t>
      </w:r>
    </w:p>
    <w:p w14:paraId="4F45FDD6">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2.3.3报价情况说明（如供应商报价低于项目预算50%的，应当提交本文档，详细阐述不影响产品质量或者诚信履约的具体原因）</w:t>
      </w:r>
    </w:p>
    <w:p w14:paraId="7BE7F896">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2.3.4中小企业声明函（如果有）；</w:t>
      </w:r>
    </w:p>
    <w:p w14:paraId="2B0D90A7">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2.3.5交纳采购代理服务费承诺书。</w:t>
      </w:r>
    </w:p>
    <w:p w14:paraId="26EBF80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3、我方承诺除商务技术偏离表列出的偏离外，我方响应招标文件的全部要求。对投标文件中材料的真实性、合法性负责，积极配合采购人、采购代理机构复核投标文件中的资料。</w:t>
      </w:r>
    </w:p>
    <w:p w14:paraId="4805AC1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4、如我方中标，我方承诺：</w:t>
      </w:r>
    </w:p>
    <w:p w14:paraId="24897236">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4.1在收到中标通知书后，在中标通知书规定的期限内与你方签订合同； </w:t>
      </w:r>
    </w:p>
    <w:p w14:paraId="11D70D32">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4.2在签订合同时不向你方提出附加条件； </w:t>
      </w:r>
    </w:p>
    <w:p w14:paraId="59783815">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4.3按照采购文件要求提交履约保证金； </w:t>
      </w:r>
    </w:p>
    <w:p w14:paraId="5017905D">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4.4在合同约定的期限内完成合同规定的全部义务。 </w:t>
      </w:r>
    </w:p>
    <w:p w14:paraId="43F8766D">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5、我方承诺将通过政采云平台展开质疑、投诉等活动，并确认接受平台以电子送达的方式送达相关文书。我方认可电子送达与邮寄送达具有同等法律效力，以文书到达政采云平台日期为送达日期，本公司保证政采云平台账号真实有效。</w:t>
      </w:r>
    </w:p>
    <w:p w14:paraId="5898EB6C">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6、其他补充说明:</w:t>
      </w:r>
      <w:r>
        <w:rPr>
          <w:rFonts w:hint="eastAsia" w:ascii="仿宋" w:hAnsi="仿宋" w:eastAsia="仿宋" w:cs="仿宋"/>
          <w:sz w:val="24"/>
          <w:u w:val="single"/>
        </w:rPr>
        <w:t xml:space="preserve">                                        </w:t>
      </w:r>
      <w:r>
        <w:rPr>
          <w:rFonts w:hint="eastAsia" w:ascii="仿宋" w:hAnsi="仿宋" w:eastAsia="仿宋" w:cs="仿宋"/>
          <w:sz w:val="24"/>
        </w:rPr>
        <w:t>。</w:t>
      </w:r>
    </w:p>
    <w:p w14:paraId="4E7635CE">
      <w:pPr>
        <w:snapToGrid w:val="0"/>
        <w:spacing w:line="360" w:lineRule="auto"/>
        <w:ind w:left="4200" w:leftChars="2000"/>
        <w:jc w:val="left"/>
        <w:rPr>
          <w:rFonts w:hint="eastAsia" w:ascii="仿宋" w:hAnsi="仿宋" w:eastAsia="仿宋" w:cs="仿宋"/>
          <w:sz w:val="24"/>
        </w:rPr>
      </w:pPr>
      <w:r>
        <w:rPr>
          <w:rFonts w:hint="eastAsia" w:ascii="仿宋" w:hAnsi="仿宋" w:eastAsia="仿宋" w:cs="仿宋"/>
          <w:sz w:val="24"/>
        </w:rPr>
        <w:t>供应商</w:t>
      </w:r>
      <w:r>
        <w:rPr>
          <w:rFonts w:hint="eastAsia" w:ascii="仿宋" w:hAnsi="仿宋" w:eastAsia="仿宋" w:cs="仿宋"/>
          <w:kern w:val="0"/>
          <w:sz w:val="24"/>
          <w:lang w:val="zh-CN"/>
        </w:rPr>
        <w:t>名称</w:t>
      </w:r>
      <w:r>
        <w:rPr>
          <w:rFonts w:hint="eastAsia" w:ascii="仿宋" w:hAnsi="仿宋" w:eastAsia="仿宋" w:cs="仿宋"/>
          <w:sz w:val="24"/>
        </w:rPr>
        <w:t>（电子签名）：</w:t>
      </w:r>
    </w:p>
    <w:p w14:paraId="670F3CBB">
      <w:pPr>
        <w:snapToGrid w:val="0"/>
        <w:spacing w:line="360" w:lineRule="auto"/>
        <w:ind w:left="4200" w:leftChars="2000"/>
        <w:jc w:val="left"/>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sz w:val="24"/>
        </w:rPr>
        <w:t>：  年   月   日</w:t>
      </w:r>
    </w:p>
    <w:p w14:paraId="7B240958">
      <w:pPr>
        <w:snapToGrid w:val="0"/>
        <w:spacing w:line="360" w:lineRule="auto"/>
        <w:ind w:left="420" w:leftChars="200" w:firstLine="4200" w:firstLineChars="1750"/>
        <w:rPr>
          <w:rFonts w:hint="eastAsia" w:ascii="仿宋" w:hAnsi="仿宋" w:eastAsia="仿宋" w:cs="仿宋"/>
          <w:kern w:val="0"/>
          <w:sz w:val="24"/>
          <w:u w:val="single"/>
        </w:rPr>
      </w:pPr>
    </w:p>
    <w:p w14:paraId="242AEB3D">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71B6B7B1">
      <w:pPr>
        <w:snapToGrid w:val="0"/>
        <w:spacing w:line="360" w:lineRule="auto"/>
        <w:jc w:val="center"/>
        <w:rPr>
          <w:rFonts w:hint="eastAsia" w:ascii="仿宋" w:hAnsi="仿宋" w:eastAsia="仿宋" w:cs="仿宋"/>
          <w:b/>
          <w:kern w:val="0"/>
          <w:sz w:val="32"/>
          <w:szCs w:val="32"/>
        </w:rPr>
      </w:pPr>
    </w:p>
    <w:p w14:paraId="6CBFF25C">
      <w:pPr>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73F69204">
      <w:pPr>
        <w:snapToGrid w:val="0"/>
        <w:spacing w:line="360" w:lineRule="auto"/>
        <w:jc w:val="center"/>
        <w:outlineLvl w:val="2"/>
        <w:rPr>
          <w:rFonts w:hint="eastAsia" w:ascii="仿宋" w:hAnsi="仿宋" w:eastAsia="仿宋" w:cs="仿宋"/>
          <w:b/>
          <w:kern w:val="0"/>
          <w:sz w:val="32"/>
          <w:szCs w:val="32"/>
        </w:rPr>
      </w:pPr>
      <w:r>
        <w:rPr>
          <w:rFonts w:hint="eastAsia" w:ascii="仿宋" w:hAnsi="仿宋" w:eastAsia="仿宋" w:cs="仿宋"/>
          <w:b/>
          <w:kern w:val="0"/>
          <w:sz w:val="32"/>
          <w:szCs w:val="32"/>
        </w:rPr>
        <w:t>二、授权委托书或法定代表人（单位负责人、自然人本人）身份证明</w:t>
      </w:r>
    </w:p>
    <w:p w14:paraId="684CF73B">
      <w:pPr>
        <w:snapToGrid w:val="0"/>
        <w:spacing w:line="360" w:lineRule="auto"/>
        <w:rPr>
          <w:rFonts w:hint="eastAsia" w:ascii="仿宋" w:hAnsi="仿宋" w:eastAsia="仿宋" w:cs="仿宋"/>
          <w:sz w:val="24"/>
        </w:rPr>
      </w:pPr>
    </w:p>
    <w:p w14:paraId="77AA1495">
      <w:pPr>
        <w:snapToGrid w:val="0"/>
        <w:spacing w:before="50" w:after="50" w:line="360" w:lineRule="auto"/>
        <w:jc w:val="center"/>
        <w:outlineLvl w:val="3"/>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授权委托书（适用于非联合体投标）</w:t>
      </w:r>
    </w:p>
    <w:p w14:paraId="43CE3BD6">
      <w:pPr>
        <w:snapToGrid w:val="0"/>
        <w:spacing w:line="360" w:lineRule="auto"/>
        <w:rPr>
          <w:rFonts w:hint="eastAsia" w:ascii="仿宋" w:hAnsi="仿宋" w:eastAsia="仿宋" w:cs="仿宋"/>
          <w:kern w:val="0"/>
          <w:sz w:val="24"/>
        </w:rPr>
      </w:pPr>
      <w:r>
        <w:rPr>
          <w:rFonts w:hint="eastAsia" w:ascii="仿宋" w:hAnsi="仿宋" w:eastAsia="仿宋" w:cs="仿宋"/>
          <w:sz w:val="24"/>
        </w:rPr>
        <w:t>浙江省测绘科学技术研究院、浙江省成套工程有限公司</w:t>
      </w:r>
      <w:r>
        <w:rPr>
          <w:rFonts w:hint="eastAsia" w:ascii="仿宋" w:hAnsi="仿宋" w:eastAsia="仿宋" w:cs="仿宋"/>
          <w:kern w:val="0"/>
          <w:sz w:val="24"/>
          <w:lang w:val="zh-CN"/>
        </w:rPr>
        <w:t>：</w:t>
      </w:r>
    </w:p>
    <w:p w14:paraId="2961519E">
      <w:pPr>
        <w:snapToGrid w:val="0"/>
        <w:spacing w:line="360" w:lineRule="auto"/>
        <w:ind w:firstLine="576"/>
        <w:rPr>
          <w:rFonts w:hint="eastAsia" w:ascii="仿宋" w:hAnsi="仿宋" w:eastAsia="仿宋" w:cs="仿宋"/>
          <w:kern w:val="0"/>
          <w:sz w:val="24"/>
        </w:rPr>
      </w:pPr>
      <w:bookmarkStart w:id="44" w:name="_Hlk125844109"/>
      <w:r>
        <w:rPr>
          <w:rFonts w:hint="eastAsia" w:ascii="仿宋" w:hAnsi="仿宋" w:eastAsia="仿宋" w:cs="仿宋"/>
          <w:kern w:val="0"/>
          <w:sz w:val="24"/>
        </w:rPr>
        <w:t>现</w:t>
      </w:r>
      <w:r>
        <w:rPr>
          <w:rFonts w:hint="eastAsia" w:ascii="仿宋" w:hAnsi="仿宋" w:eastAsia="仿宋" w:cs="仿宋"/>
          <w:kern w:val="0"/>
          <w:sz w:val="24"/>
          <w:lang w:val="zh-CN"/>
        </w:rPr>
        <w:t>委托</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（姓名）为我方代理人（身份证号码：</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，手机：</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，所在单位：</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），以我方</w:t>
      </w:r>
      <w:r>
        <w:rPr>
          <w:rFonts w:hint="eastAsia" w:ascii="仿宋" w:hAnsi="仿宋" w:eastAsia="仿宋" w:cs="仿宋"/>
          <w:color w:val="000000" w:themeColor="text1"/>
          <w:kern w:val="0"/>
          <w:sz w:val="24"/>
          <w:lang w:val="zh-CN"/>
          <w14:textFill>
            <w14:solidFill>
              <w14:schemeClr w14:val="tx1"/>
            </w14:solidFill>
          </w14:textFill>
        </w:rPr>
        <w:t>名义处理</w:t>
      </w:r>
      <w:r>
        <w:rPr>
          <w:rFonts w:hint="eastAsia" w:ascii="仿宋" w:hAnsi="仿宋" w:eastAsia="仿宋" w:cs="仿宋"/>
          <w:color w:val="000000" w:themeColor="text1"/>
          <w:sz w:val="24"/>
          <w:lang w:eastAsia="zh-CN"/>
          <w14:textFill>
            <w14:solidFill>
              <w14:schemeClr w14:val="tx1"/>
            </w14:solidFill>
          </w14:textFill>
        </w:rPr>
        <w:t>历史档案数字化处理（二期）协作项目</w:t>
      </w:r>
      <w:r>
        <w:rPr>
          <w:rFonts w:hint="eastAsia" w:ascii="仿宋" w:hAnsi="仿宋" w:eastAsia="仿宋" w:cs="仿宋"/>
          <w:color w:val="000000" w:themeColor="text1"/>
          <w:sz w:val="24"/>
          <w14:textFill>
            <w14:solidFill>
              <w14:schemeClr w14:val="tx1"/>
            </w14:solidFill>
          </w14:textFill>
        </w:rPr>
        <w:t>【招标编号：</w:t>
      </w:r>
      <w:r>
        <w:rPr>
          <w:rFonts w:hint="eastAsia" w:ascii="仿宋" w:hAnsi="仿宋" w:eastAsia="仿宋" w:cs="仿宋"/>
          <w:color w:val="000000" w:themeColor="text1"/>
          <w:sz w:val="24"/>
          <w:lang w:eastAsia="zh-CN"/>
          <w14:textFill>
            <w14:solidFill>
              <w14:schemeClr w14:val="tx1"/>
            </w14:solidFill>
          </w14:textFill>
        </w:rPr>
        <w:t>ZJCT8-CHYJY202566</w:t>
      </w:r>
      <w:r>
        <w:rPr>
          <w:rFonts w:hint="eastAsia" w:ascii="仿宋" w:hAnsi="仿宋" w:eastAsia="仿宋" w:cs="仿宋"/>
          <w:sz w:val="24"/>
        </w:rPr>
        <w:t>】</w:t>
      </w:r>
      <w:r>
        <w:rPr>
          <w:rFonts w:hint="eastAsia" w:ascii="仿宋" w:hAnsi="仿宋" w:eastAsia="仿宋" w:cs="仿宋"/>
          <w:kern w:val="0"/>
          <w:sz w:val="24"/>
          <w:lang w:val="zh-CN"/>
        </w:rPr>
        <w:t>政府采购投标的一切事项，其法律后果由我方承担。</w:t>
      </w:r>
    </w:p>
    <w:p w14:paraId="204615B3">
      <w:pPr>
        <w:snapToGrid w:val="0"/>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委托期限</w:t>
      </w:r>
      <w:r>
        <w:rPr>
          <w:rFonts w:hint="eastAsia" w:ascii="仿宋" w:hAnsi="仿宋" w:eastAsia="仿宋" w:cs="仿宋"/>
          <w:kern w:val="0"/>
          <w:sz w:val="24"/>
        </w:rPr>
        <w:t>：</w:t>
      </w:r>
      <w:r>
        <w:rPr>
          <w:rFonts w:hint="eastAsia" w:ascii="仿宋" w:hAnsi="仿宋" w:eastAsia="仿宋" w:cs="仿宋"/>
          <w:kern w:val="0"/>
          <w:sz w:val="24"/>
          <w:lang w:val="zh-CN"/>
        </w:rPr>
        <w:t>自</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日起至</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日止。</w:t>
      </w:r>
    </w:p>
    <w:p w14:paraId="3281A865">
      <w:pPr>
        <w:snapToGrid w:val="0"/>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特此告知。</w:t>
      </w:r>
    </w:p>
    <w:p w14:paraId="45140353">
      <w:pPr>
        <w:snapToGrid w:val="0"/>
        <w:spacing w:line="360" w:lineRule="auto"/>
        <w:ind w:left="4200" w:leftChars="2000"/>
        <w:jc w:val="left"/>
        <w:rPr>
          <w:rFonts w:hint="eastAsia" w:ascii="仿宋" w:hAnsi="仿宋" w:eastAsia="仿宋" w:cs="仿宋"/>
          <w:kern w:val="0"/>
          <w:sz w:val="24"/>
        </w:rPr>
      </w:pPr>
      <w:r>
        <w:rPr>
          <w:rFonts w:hint="eastAsia" w:ascii="仿宋" w:hAnsi="仿宋" w:eastAsia="仿宋" w:cs="仿宋"/>
          <w:kern w:val="0"/>
          <w:sz w:val="24"/>
          <w:lang w:val="zh-CN"/>
        </w:rPr>
        <w:t>供应商名称（电子签名）：</w:t>
      </w:r>
    </w:p>
    <w:p w14:paraId="0A38E403">
      <w:pPr>
        <w:snapToGrid w:val="0"/>
        <w:spacing w:line="360" w:lineRule="auto"/>
        <w:ind w:left="4200" w:leftChars="2000"/>
        <w:rPr>
          <w:rFonts w:hint="eastAsia" w:ascii="仿宋" w:hAnsi="仿宋" w:eastAsia="仿宋" w:cs="仿宋"/>
          <w:kern w:val="0"/>
          <w:sz w:val="24"/>
          <w:lang w:val="zh-CN"/>
        </w:rPr>
      </w:pPr>
      <w:r>
        <w:rPr>
          <w:rFonts w:hint="eastAsia" w:ascii="仿宋" w:hAnsi="仿宋" w:eastAsia="仿宋" w:cs="仿宋"/>
          <w:kern w:val="0"/>
          <w:sz w:val="24"/>
          <w:lang w:val="zh-CN"/>
        </w:rPr>
        <w:t>签发日期：  年  月   日</w:t>
      </w:r>
    </w:p>
    <w:p w14:paraId="51BD0C56">
      <w:pPr>
        <w:snapToGrid w:val="0"/>
        <w:spacing w:line="360" w:lineRule="auto"/>
        <w:rPr>
          <w:rFonts w:hint="eastAsia" w:ascii="仿宋" w:hAnsi="仿宋" w:eastAsia="仿宋" w:cs="仿宋"/>
          <w:sz w:val="24"/>
        </w:rPr>
      </w:pPr>
    </w:p>
    <w:bookmarkEnd w:id="44"/>
    <w:p w14:paraId="635D599F">
      <w:pPr>
        <w:snapToGrid w:val="0"/>
        <w:spacing w:before="50" w:after="50" w:line="360" w:lineRule="auto"/>
        <w:jc w:val="center"/>
        <w:outlineLvl w:val="3"/>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授权委托书（适用于联合体投标）</w:t>
      </w:r>
    </w:p>
    <w:p w14:paraId="5749971A">
      <w:pPr>
        <w:snapToGrid w:val="0"/>
        <w:spacing w:line="360" w:lineRule="auto"/>
        <w:rPr>
          <w:rFonts w:hint="eastAsia" w:ascii="仿宋" w:hAnsi="仿宋" w:eastAsia="仿宋" w:cs="仿宋"/>
          <w:kern w:val="0"/>
          <w:sz w:val="24"/>
        </w:rPr>
      </w:pPr>
      <w:r>
        <w:rPr>
          <w:rFonts w:hint="eastAsia" w:ascii="仿宋" w:hAnsi="仿宋" w:eastAsia="仿宋" w:cs="仿宋"/>
          <w:sz w:val="24"/>
        </w:rPr>
        <w:t>浙江省测绘科学技术研究院、浙江省成套工程有限公司</w:t>
      </w:r>
      <w:r>
        <w:rPr>
          <w:rFonts w:hint="eastAsia" w:ascii="仿宋" w:hAnsi="仿宋" w:eastAsia="仿宋" w:cs="仿宋"/>
          <w:kern w:val="0"/>
          <w:sz w:val="24"/>
          <w:lang w:val="zh-CN"/>
        </w:rPr>
        <w:t>：</w:t>
      </w:r>
    </w:p>
    <w:p w14:paraId="469B1CD8">
      <w:pPr>
        <w:snapToGrid w:val="0"/>
        <w:spacing w:line="360" w:lineRule="auto"/>
        <w:ind w:firstLine="576"/>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kern w:val="0"/>
          <w:sz w:val="24"/>
        </w:rPr>
        <w:t>现</w:t>
      </w:r>
      <w:r>
        <w:rPr>
          <w:rFonts w:hint="eastAsia" w:ascii="仿宋" w:hAnsi="仿宋" w:eastAsia="仿宋" w:cs="仿宋"/>
          <w:kern w:val="0"/>
          <w:sz w:val="24"/>
          <w:lang w:val="zh-CN"/>
        </w:rPr>
        <w:t>委托</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（姓名）为我方代理人（身份证号码：</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，手机：</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，所在单位：</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），以我方名义</w:t>
      </w:r>
      <w:r>
        <w:rPr>
          <w:rFonts w:hint="eastAsia" w:ascii="仿宋" w:hAnsi="仿宋" w:eastAsia="仿宋" w:cs="仿宋"/>
          <w:color w:val="000000" w:themeColor="text1"/>
          <w:kern w:val="0"/>
          <w:sz w:val="24"/>
          <w:lang w:val="zh-CN"/>
          <w14:textFill>
            <w14:solidFill>
              <w14:schemeClr w14:val="tx1"/>
            </w14:solidFill>
          </w14:textFill>
        </w:rPr>
        <w:t>处理</w:t>
      </w:r>
      <w:r>
        <w:rPr>
          <w:rFonts w:hint="eastAsia" w:ascii="仿宋" w:hAnsi="仿宋" w:eastAsia="仿宋" w:cs="仿宋"/>
          <w:color w:val="000000" w:themeColor="text1"/>
          <w:sz w:val="24"/>
          <w:lang w:eastAsia="zh-CN"/>
          <w14:textFill>
            <w14:solidFill>
              <w14:schemeClr w14:val="tx1"/>
            </w14:solidFill>
          </w14:textFill>
        </w:rPr>
        <w:t>历史档案数字化处理（二期）协作项目</w:t>
      </w:r>
      <w:r>
        <w:rPr>
          <w:rFonts w:hint="eastAsia" w:ascii="仿宋" w:hAnsi="仿宋" w:eastAsia="仿宋" w:cs="仿宋"/>
          <w:color w:val="000000" w:themeColor="text1"/>
          <w:sz w:val="24"/>
          <w14:textFill>
            <w14:solidFill>
              <w14:schemeClr w14:val="tx1"/>
            </w14:solidFill>
          </w14:textFill>
        </w:rPr>
        <w:t>【招标编号：</w:t>
      </w:r>
      <w:r>
        <w:rPr>
          <w:rFonts w:hint="eastAsia" w:ascii="仿宋" w:hAnsi="仿宋" w:eastAsia="仿宋" w:cs="仿宋"/>
          <w:color w:val="000000" w:themeColor="text1"/>
          <w:sz w:val="24"/>
          <w:lang w:eastAsia="zh-CN"/>
          <w14:textFill>
            <w14:solidFill>
              <w14:schemeClr w14:val="tx1"/>
            </w14:solidFill>
          </w14:textFill>
        </w:rPr>
        <w:t>ZJCT8-CHYJY202566</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政府采购投标的一切事项，其法律后果由我方承担。</w:t>
      </w:r>
    </w:p>
    <w:p w14:paraId="591C92F2">
      <w:pPr>
        <w:snapToGrid w:val="0"/>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委托期限</w:t>
      </w:r>
      <w:r>
        <w:rPr>
          <w:rFonts w:hint="eastAsia" w:ascii="仿宋" w:hAnsi="仿宋" w:eastAsia="仿宋" w:cs="仿宋"/>
          <w:kern w:val="0"/>
          <w:sz w:val="24"/>
        </w:rPr>
        <w:t>：</w:t>
      </w:r>
      <w:r>
        <w:rPr>
          <w:rFonts w:hint="eastAsia" w:ascii="仿宋" w:hAnsi="仿宋" w:eastAsia="仿宋" w:cs="仿宋"/>
          <w:kern w:val="0"/>
          <w:sz w:val="24"/>
          <w:lang w:val="zh-CN"/>
        </w:rPr>
        <w:t>自</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日起至</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日止。</w:t>
      </w:r>
    </w:p>
    <w:p w14:paraId="46161C2C">
      <w:pPr>
        <w:snapToGrid w:val="0"/>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特此告知。</w:t>
      </w:r>
    </w:p>
    <w:p w14:paraId="47755AF2">
      <w:pPr>
        <w:spacing w:line="480" w:lineRule="exact"/>
        <w:ind w:firstLine="480" w:firstLineChars="200"/>
        <w:rPr>
          <w:rFonts w:hint="eastAsia" w:ascii="仿宋" w:hAnsi="仿宋" w:eastAsia="仿宋" w:cs="仿宋"/>
          <w:sz w:val="24"/>
          <w:lang w:val="zh-CN"/>
        </w:rPr>
      </w:pPr>
    </w:p>
    <w:p w14:paraId="1826E673">
      <w:pPr>
        <w:snapToGrid w:val="0"/>
        <w:spacing w:line="360" w:lineRule="auto"/>
        <w:ind w:left="4200" w:leftChars="2000"/>
        <w:jc w:val="left"/>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C7FD63E">
      <w:pPr>
        <w:snapToGrid w:val="0"/>
        <w:spacing w:line="360" w:lineRule="auto"/>
        <w:ind w:left="4200" w:leftChars="2000"/>
        <w:jc w:val="left"/>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4698FA90">
      <w:pPr>
        <w:snapToGrid w:val="0"/>
        <w:spacing w:line="360" w:lineRule="auto"/>
        <w:ind w:left="4200" w:leftChars="2000"/>
        <w:jc w:val="left"/>
        <w:rPr>
          <w:rFonts w:hint="eastAsia" w:ascii="仿宋" w:hAnsi="仿宋" w:eastAsia="仿宋" w:cs="仿宋"/>
        </w:rPr>
      </w:pPr>
      <w:r>
        <w:rPr>
          <w:rFonts w:hint="eastAsia" w:ascii="仿宋" w:hAnsi="仿宋" w:eastAsia="仿宋" w:cs="仿宋"/>
          <w:kern w:val="0"/>
          <w:sz w:val="24"/>
          <w:lang w:val="zh-CN"/>
        </w:rPr>
        <w:t>……</w:t>
      </w:r>
    </w:p>
    <w:p w14:paraId="25BB806D">
      <w:pPr>
        <w:snapToGrid w:val="0"/>
        <w:spacing w:line="360" w:lineRule="auto"/>
        <w:ind w:left="4200" w:leftChars="2000"/>
        <w:jc w:val="lef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530E7DEA">
      <w:pPr>
        <w:snapToGrid w:val="0"/>
        <w:spacing w:before="50" w:after="50" w:line="360" w:lineRule="auto"/>
        <w:ind w:left="-420" w:leftChars="-200" w:right="-420" w:rightChars="-200"/>
        <w:jc w:val="center"/>
        <w:outlineLvl w:val="3"/>
        <w:rPr>
          <w:rFonts w:hint="eastAsia" w:ascii="仿宋" w:hAnsi="仿宋" w:eastAsia="仿宋" w:cs="仿宋"/>
          <w:b/>
          <w:kern w:val="0"/>
          <w:sz w:val="32"/>
          <w:szCs w:val="32"/>
          <w:lang w:val="zh-CN"/>
        </w:rPr>
      </w:pPr>
      <w:r>
        <w:rPr>
          <w:rFonts w:hint="eastAsia" w:ascii="仿宋" w:hAnsi="仿宋" w:eastAsia="仿宋" w:cs="仿宋"/>
        </w:rPr>
        <w:br w:type="page"/>
      </w:r>
      <w:r>
        <w:rPr>
          <w:rFonts w:hint="eastAsia" w:ascii="仿宋" w:hAnsi="仿宋" w:eastAsia="仿宋" w:cs="仿宋"/>
          <w:b/>
          <w:kern w:val="0"/>
          <w:sz w:val="32"/>
          <w:szCs w:val="32"/>
          <w:lang w:val="zh-CN"/>
        </w:rPr>
        <w:t>法定代表人、单位负责人或自然人本人的身份证明</w:t>
      </w:r>
    </w:p>
    <w:p w14:paraId="506B74A8">
      <w:pPr>
        <w:snapToGrid w:val="0"/>
        <w:spacing w:before="50" w:after="50" w:line="360" w:lineRule="auto"/>
        <w:ind w:left="-420" w:leftChars="-200" w:right="-420" w:rightChars="-200"/>
        <w:jc w:val="center"/>
        <w:outlineLvl w:val="3"/>
        <w:rPr>
          <w:rFonts w:hint="eastAsia" w:ascii="仿宋" w:hAnsi="仿宋" w:eastAsia="仿宋" w:cs="仿宋"/>
          <w:b/>
          <w:sz w:val="24"/>
        </w:rPr>
      </w:pPr>
      <w:r>
        <w:rPr>
          <w:rFonts w:hint="eastAsia" w:ascii="仿宋" w:hAnsi="仿宋" w:eastAsia="仿宋" w:cs="仿宋"/>
          <w:b/>
          <w:kern w:val="0"/>
          <w:sz w:val="32"/>
          <w:szCs w:val="32"/>
          <w:lang w:val="zh-CN"/>
        </w:rPr>
        <w:t>（适用于法定代表人、单位负责人或者自然人本人代表供应商参加投标）</w:t>
      </w:r>
    </w:p>
    <w:p w14:paraId="16C6A6BE">
      <w:pPr>
        <w:adjustRightInd/>
        <w:spacing w:line="360" w:lineRule="auto"/>
        <w:rPr>
          <w:rFonts w:hint="eastAsia" w:ascii="仿宋" w:hAnsi="仿宋" w:eastAsia="仿宋" w:cs="仿宋"/>
          <w:bCs/>
          <w:sz w:val="24"/>
          <w:szCs w:val="21"/>
        </w:rPr>
      </w:pPr>
      <w:r>
        <w:rPr>
          <w:rFonts w:hint="eastAsia" w:ascii="仿宋" w:hAnsi="仿宋" w:eastAsia="仿宋" w:cs="仿宋"/>
          <w:bCs/>
          <w:sz w:val="24"/>
          <w:szCs w:val="21"/>
        </w:rPr>
        <w:t>身份证件扫描件：</w:t>
      </w:r>
    </w:p>
    <w:tbl>
      <w:tblPr>
        <w:tblStyle w:val="63"/>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69494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0FAFE3F4">
            <w:pPr>
              <w:spacing w:line="360" w:lineRule="auto"/>
              <w:rPr>
                <w:rFonts w:hint="eastAsia" w:ascii="仿宋" w:hAnsi="仿宋" w:eastAsia="仿宋" w:cs="仿宋"/>
                <w:bCs/>
                <w:sz w:val="24"/>
                <w:szCs w:val="21"/>
              </w:rPr>
            </w:pPr>
            <w:r>
              <w:rPr>
                <w:rFonts w:hint="eastAsia" w:ascii="仿宋" w:hAnsi="仿宋" w:eastAsia="仿宋" w:cs="仿宋"/>
                <w:bCs/>
                <w:sz w:val="24"/>
                <w:szCs w:val="21"/>
              </w:rPr>
              <w:t>正面：                                 反面：</w:t>
            </w:r>
          </w:p>
          <w:p w14:paraId="1105DE6B">
            <w:pPr>
              <w:spacing w:line="360" w:lineRule="auto"/>
              <w:rPr>
                <w:rFonts w:hint="eastAsia" w:ascii="仿宋" w:hAnsi="仿宋" w:eastAsia="仿宋" w:cs="仿宋"/>
                <w:bCs/>
                <w:sz w:val="24"/>
                <w:szCs w:val="21"/>
              </w:rPr>
            </w:pPr>
          </w:p>
        </w:tc>
      </w:tr>
    </w:tbl>
    <w:p w14:paraId="2C158747">
      <w:pPr>
        <w:snapToGrid w:val="0"/>
        <w:spacing w:line="360" w:lineRule="auto"/>
        <w:ind w:firstLine="576"/>
        <w:jc w:val="center"/>
        <w:rPr>
          <w:rFonts w:hint="eastAsia" w:ascii="仿宋" w:hAnsi="仿宋" w:eastAsia="仿宋" w:cs="仿宋"/>
          <w:kern w:val="0"/>
          <w:sz w:val="24"/>
          <w:lang w:val="zh-CN"/>
        </w:rPr>
      </w:pPr>
    </w:p>
    <w:p w14:paraId="59C86F5F">
      <w:pPr>
        <w:snapToGrid w:val="0"/>
        <w:spacing w:line="360" w:lineRule="auto"/>
        <w:ind w:left="4200" w:leftChars="2000"/>
        <w:jc w:val="left"/>
        <w:rPr>
          <w:rFonts w:hint="eastAsia" w:ascii="仿宋" w:hAnsi="仿宋" w:eastAsia="仿宋" w:cs="仿宋"/>
          <w:kern w:val="0"/>
          <w:sz w:val="24"/>
          <w:lang w:val="zh-CN"/>
        </w:rPr>
      </w:pPr>
      <w:r>
        <w:rPr>
          <w:rFonts w:hint="eastAsia" w:ascii="仿宋" w:hAnsi="仿宋" w:eastAsia="仿宋" w:cs="仿宋"/>
          <w:kern w:val="0"/>
          <w:sz w:val="24"/>
          <w:lang w:val="zh-CN"/>
        </w:rPr>
        <w:t>供应商名称（电子签名）：</w:t>
      </w:r>
    </w:p>
    <w:p w14:paraId="1CD7DEFB">
      <w:pPr>
        <w:snapToGrid w:val="0"/>
        <w:spacing w:line="360" w:lineRule="auto"/>
        <w:ind w:left="4200" w:leftChars="2000"/>
        <w:jc w:val="lef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30EBBC9E">
      <w:pPr>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5287878B">
      <w:pPr>
        <w:snapToGrid w:val="0"/>
        <w:spacing w:line="360" w:lineRule="auto"/>
        <w:jc w:val="center"/>
        <w:outlineLvl w:val="2"/>
        <w:rPr>
          <w:rFonts w:hint="eastAsia"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767BAB81">
      <w:pPr>
        <w:spacing w:line="360"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中标后以分包方式履行合同的，提供分包意向协议(附件6)；采购人不同意分包或者供应商中标后不以分包方式履行合同的，则不需要提供。</w:t>
      </w:r>
      <w:r>
        <w:rPr>
          <w:rFonts w:hint="eastAsia" w:ascii="仿宋" w:hAnsi="仿宋" w:eastAsia="仿宋" w:cs="仿宋"/>
          <w:sz w:val="24"/>
        </w:rPr>
        <w:t>]</w:t>
      </w:r>
    </w:p>
    <w:p w14:paraId="375EEE14">
      <w:pPr>
        <w:spacing w:line="360" w:lineRule="auto"/>
        <w:ind w:left="150"/>
        <w:jc w:val="center"/>
        <w:rPr>
          <w:rFonts w:hint="eastAsia" w:ascii="仿宋" w:hAnsi="仿宋" w:eastAsia="仿宋" w:cs="仿宋"/>
          <w:b/>
          <w:kern w:val="0"/>
          <w:sz w:val="32"/>
          <w:szCs w:val="32"/>
        </w:rPr>
      </w:pPr>
    </w:p>
    <w:p w14:paraId="7898266B">
      <w:pPr>
        <w:spacing w:line="360" w:lineRule="auto"/>
        <w:ind w:left="150"/>
        <w:jc w:val="center"/>
        <w:rPr>
          <w:rFonts w:hint="eastAsia" w:ascii="仿宋" w:hAnsi="仿宋" w:eastAsia="仿宋" w:cs="仿宋"/>
          <w:b/>
          <w:kern w:val="0"/>
          <w:sz w:val="32"/>
          <w:szCs w:val="32"/>
        </w:rPr>
      </w:pPr>
    </w:p>
    <w:p w14:paraId="58163794">
      <w:pPr>
        <w:snapToGrid w:val="0"/>
        <w:spacing w:line="360" w:lineRule="auto"/>
        <w:jc w:val="center"/>
        <w:outlineLvl w:val="2"/>
        <w:rPr>
          <w:rFonts w:hint="eastAsia" w:ascii="仿宋" w:hAnsi="仿宋" w:eastAsia="仿宋" w:cs="仿宋"/>
          <w:b/>
          <w:kern w:val="0"/>
          <w:sz w:val="32"/>
          <w:szCs w:val="32"/>
        </w:rPr>
      </w:pPr>
      <w:r>
        <w:rPr>
          <w:rFonts w:hint="eastAsia" w:ascii="仿宋" w:hAnsi="仿宋" w:eastAsia="仿宋" w:cs="仿宋"/>
          <w:b/>
          <w:kern w:val="0"/>
          <w:sz w:val="32"/>
          <w:szCs w:val="32"/>
        </w:rPr>
        <w:t>四、符合性审查资料</w:t>
      </w:r>
    </w:p>
    <w:p w14:paraId="5AA218AD">
      <w:pPr>
        <w:jc w:val="center"/>
        <w:rPr>
          <w:rFonts w:hint="eastAsia" w:ascii="仿宋" w:hAnsi="仿宋" w:eastAsia="仿宋" w:cs="仿宋"/>
          <w:b/>
          <w:kern w:val="0"/>
          <w:sz w:val="32"/>
          <w:szCs w:val="32"/>
        </w:rPr>
      </w:pPr>
    </w:p>
    <w:tbl>
      <w:tblPr>
        <w:tblStyle w:val="63"/>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4426"/>
        <w:gridCol w:w="2378"/>
        <w:gridCol w:w="1701"/>
      </w:tblGrid>
      <w:tr w14:paraId="756C2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37" w:type="dxa"/>
            <w:vAlign w:val="center"/>
          </w:tcPr>
          <w:p w14:paraId="440418CA">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序号</w:t>
            </w:r>
          </w:p>
        </w:tc>
        <w:tc>
          <w:tcPr>
            <w:tcW w:w="4426" w:type="dxa"/>
            <w:vAlign w:val="center"/>
          </w:tcPr>
          <w:p w14:paraId="486D2F2A">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实质性要求</w:t>
            </w:r>
          </w:p>
        </w:tc>
        <w:tc>
          <w:tcPr>
            <w:tcW w:w="2378" w:type="dxa"/>
            <w:vAlign w:val="center"/>
          </w:tcPr>
          <w:p w14:paraId="77337C0C">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需要提供的符合性审查资料</w:t>
            </w:r>
          </w:p>
        </w:tc>
        <w:tc>
          <w:tcPr>
            <w:tcW w:w="1701" w:type="dxa"/>
            <w:vAlign w:val="center"/>
          </w:tcPr>
          <w:p w14:paraId="1D46B582">
            <w:pPr>
              <w:snapToGrid w:val="0"/>
              <w:jc w:val="center"/>
              <w:rPr>
                <w:rFonts w:hint="eastAsia" w:ascii="仿宋" w:hAnsi="仿宋" w:eastAsia="仿宋" w:cs="仿宋"/>
                <w:b/>
                <w:sz w:val="24"/>
              </w:rPr>
            </w:pPr>
            <w:r>
              <w:rPr>
                <w:rFonts w:hint="eastAsia" w:ascii="仿宋" w:hAnsi="仿宋" w:eastAsia="仿宋" w:cs="仿宋"/>
                <w:b/>
                <w:sz w:val="24"/>
              </w:rPr>
              <w:t>投标文件中的</w:t>
            </w:r>
          </w:p>
          <w:p w14:paraId="07CE0D33">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页码位置</w:t>
            </w:r>
          </w:p>
        </w:tc>
      </w:tr>
      <w:tr w14:paraId="2BDE2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37" w:type="dxa"/>
            <w:vAlign w:val="center"/>
          </w:tcPr>
          <w:p w14:paraId="0820D41C">
            <w:pPr>
              <w:jc w:val="center"/>
              <w:rPr>
                <w:rFonts w:hint="eastAsia" w:ascii="仿宋" w:hAnsi="仿宋" w:eastAsia="仿宋" w:cs="仿宋"/>
                <w:sz w:val="24"/>
              </w:rPr>
            </w:pPr>
            <w:r>
              <w:rPr>
                <w:rFonts w:hint="eastAsia" w:ascii="仿宋" w:hAnsi="仿宋" w:eastAsia="仿宋" w:cs="仿宋"/>
                <w:sz w:val="24"/>
              </w:rPr>
              <w:t>1</w:t>
            </w:r>
          </w:p>
        </w:tc>
        <w:tc>
          <w:tcPr>
            <w:tcW w:w="4426" w:type="dxa"/>
            <w:vAlign w:val="center"/>
          </w:tcPr>
          <w:p w14:paraId="1986015E">
            <w:pPr>
              <w:spacing w:line="360" w:lineRule="auto"/>
              <w:rPr>
                <w:rFonts w:hint="eastAsia" w:ascii="仿宋" w:hAnsi="仿宋" w:eastAsia="仿宋" w:cs="仿宋"/>
                <w:sz w:val="24"/>
              </w:rPr>
            </w:pPr>
            <w:r>
              <w:rPr>
                <w:rFonts w:hint="eastAsia" w:ascii="仿宋" w:hAnsi="仿宋" w:eastAsia="仿宋" w:cs="仿宋"/>
                <w:sz w:val="24"/>
              </w:rPr>
              <w:t>投标文件按照采购文件要求签署、盖章。</w:t>
            </w:r>
          </w:p>
        </w:tc>
        <w:tc>
          <w:tcPr>
            <w:tcW w:w="2378" w:type="dxa"/>
            <w:vAlign w:val="center"/>
          </w:tcPr>
          <w:p w14:paraId="1B759592">
            <w:pPr>
              <w:spacing w:line="360" w:lineRule="auto"/>
              <w:rPr>
                <w:rFonts w:hint="eastAsia" w:ascii="仿宋" w:hAnsi="仿宋" w:eastAsia="仿宋" w:cs="仿宋"/>
                <w:sz w:val="24"/>
              </w:rPr>
            </w:pPr>
            <w:r>
              <w:rPr>
                <w:rFonts w:hint="eastAsia" w:ascii="仿宋" w:hAnsi="仿宋" w:eastAsia="仿宋" w:cs="仿宋"/>
                <w:sz w:val="24"/>
              </w:rPr>
              <w:t>需要使用电子签名或者签字盖章的投标文件的组成部分</w:t>
            </w:r>
          </w:p>
        </w:tc>
        <w:tc>
          <w:tcPr>
            <w:tcW w:w="1701" w:type="dxa"/>
            <w:vAlign w:val="center"/>
          </w:tcPr>
          <w:p w14:paraId="178C6D16">
            <w:pPr>
              <w:spacing w:line="360" w:lineRule="auto"/>
              <w:jc w:val="center"/>
              <w:rPr>
                <w:rFonts w:hint="eastAsia" w:ascii="仿宋" w:hAnsi="仿宋" w:eastAsia="仿宋" w:cs="仿宋"/>
                <w:sz w:val="24"/>
              </w:rPr>
            </w:pPr>
            <w:r>
              <w:rPr>
                <w:rFonts w:hint="eastAsia" w:ascii="仿宋" w:hAnsi="仿宋" w:eastAsia="仿宋" w:cs="仿宋"/>
                <w:sz w:val="24"/>
              </w:rPr>
              <w:t>见投标文件</w:t>
            </w:r>
          </w:p>
          <w:p w14:paraId="69A1080E">
            <w:pPr>
              <w:spacing w:line="360" w:lineRule="auto"/>
              <w:jc w:val="center"/>
              <w:rPr>
                <w:rFonts w:hint="eastAsia" w:ascii="仿宋" w:hAnsi="仿宋" w:eastAsia="仿宋" w:cs="仿宋"/>
              </w:rPr>
            </w:pPr>
            <w:r>
              <w:rPr>
                <w:rFonts w:hint="eastAsia" w:ascii="仿宋" w:hAnsi="仿宋" w:eastAsia="仿宋" w:cs="仿宋"/>
                <w:sz w:val="24"/>
              </w:rPr>
              <w:t>第</w:t>
            </w:r>
            <w:r>
              <w:rPr>
                <w:rFonts w:hint="eastAsia" w:ascii="仿宋" w:hAnsi="仿宋" w:eastAsia="仿宋" w:cs="仿宋"/>
                <w:sz w:val="24"/>
                <w:u w:val="single"/>
              </w:rPr>
              <w:t xml:space="preserve">  </w:t>
            </w:r>
            <w:r>
              <w:rPr>
                <w:rFonts w:hint="eastAsia" w:ascii="仿宋" w:hAnsi="仿宋" w:eastAsia="仿宋" w:cs="仿宋"/>
                <w:sz w:val="24"/>
              </w:rPr>
              <w:t>页</w:t>
            </w:r>
          </w:p>
        </w:tc>
      </w:tr>
      <w:tr w14:paraId="651E8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37" w:type="dxa"/>
            <w:vAlign w:val="center"/>
          </w:tcPr>
          <w:p w14:paraId="2E283870">
            <w:pPr>
              <w:jc w:val="center"/>
              <w:rPr>
                <w:rFonts w:hint="eastAsia" w:ascii="仿宋" w:hAnsi="仿宋" w:eastAsia="仿宋" w:cs="仿宋"/>
                <w:sz w:val="24"/>
              </w:rPr>
            </w:pPr>
            <w:r>
              <w:rPr>
                <w:rFonts w:hint="eastAsia" w:ascii="仿宋" w:hAnsi="仿宋" w:eastAsia="仿宋" w:cs="仿宋"/>
                <w:sz w:val="24"/>
              </w:rPr>
              <w:t>2</w:t>
            </w:r>
          </w:p>
        </w:tc>
        <w:tc>
          <w:tcPr>
            <w:tcW w:w="4426" w:type="dxa"/>
            <w:vAlign w:val="center"/>
          </w:tcPr>
          <w:p w14:paraId="61C1A308">
            <w:pPr>
              <w:spacing w:line="360" w:lineRule="auto"/>
              <w:rPr>
                <w:rFonts w:hint="eastAsia" w:ascii="仿宋" w:hAnsi="仿宋" w:eastAsia="仿宋" w:cs="仿宋"/>
                <w:sz w:val="24"/>
              </w:rPr>
            </w:pPr>
            <w:r>
              <w:rPr>
                <w:rFonts w:hint="eastAsia" w:ascii="仿宋" w:hAnsi="仿宋" w:eastAsia="仿宋" w:cs="仿宋"/>
                <w:sz w:val="24"/>
              </w:rPr>
              <w:t>投标文件中承诺的投标有效期不少于采购文件中载明的投标有效期。</w:t>
            </w:r>
          </w:p>
        </w:tc>
        <w:tc>
          <w:tcPr>
            <w:tcW w:w="2378" w:type="dxa"/>
            <w:vAlign w:val="center"/>
          </w:tcPr>
          <w:p w14:paraId="57018D01">
            <w:pPr>
              <w:spacing w:line="360" w:lineRule="auto"/>
              <w:rPr>
                <w:rFonts w:hint="eastAsia" w:ascii="仿宋" w:hAnsi="仿宋" w:eastAsia="仿宋" w:cs="仿宋"/>
                <w:sz w:val="24"/>
              </w:rPr>
            </w:pPr>
            <w:r>
              <w:rPr>
                <w:rFonts w:hint="eastAsia" w:ascii="仿宋" w:hAnsi="仿宋" w:eastAsia="仿宋" w:cs="仿宋"/>
                <w:sz w:val="24"/>
              </w:rPr>
              <w:t>投标函</w:t>
            </w:r>
          </w:p>
        </w:tc>
        <w:tc>
          <w:tcPr>
            <w:tcW w:w="1701" w:type="dxa"/>
            <w:vAlign w:val="center"/>
          </w:tcPr>
          <w:p w14:paraId="6D6D51CF">
            <w:pPr>
              <w:spacing w:line="360" w:lineRule="auto"/>
              <w:jc w:val="center"/>
              <w:rPr>
                <w:rFonts w:hint="eastAsia" w:ascii="仿宋" w:hAnsi="仿宋" w:eastAsia="仿宋" w:cs="仿宋"/>
                <w:sz w:val="24"/>
              </w:rPr>
            </w:pPr>
            <w:r>
              <w:rPr>
                <w:rFonts w:hint="eastAsia" w:ascii="仿宋" w:hAnsi="仿宋" w:eastAsia="仿宋" w:cs="仿宋"/>
                <w:sz w:val="24"/>
              </w:rPr>
              <w:t>见投标文件</w:t>
            </w:r>
          </w:p>
          <w:p w14:paraId="3608D37D">
            <w:pPr>
              <w:spacing w:line="360" w:lineRule="auto"/>
              <w:jc w:val="center"/>
              <w:rPr>
                <w:rFonts w:hint="eastAsia" w:ascii="仿宋" w:hAnsi="仿宋" w:eastAsia="仿宋" w:cs="仿宋"/>
              </w:rPr>
            </w:pPr>
            <w:r>
              <w:rPr>
                <w:rFonts w:hint="eastAsia" w:ascii="仿宋" w:hAnsi="仿宋" w:eastAsia="仿宋" w:cs="仿宋"/>
                <w:sz w:val="24"/>
              </w:rPr>
              <w:t>第</w:t>
            </w:r>
            <w:r>
              <w:rPr>
                <w:rFonts w:hint="eastAsia" w:ascii="仿宋" w:hAnsi="仿宋" w:eastAsia="仿宋" w:cs="仿宋"/>
                <w:sz w:val="24"/>
                <w:u w:val="single"/>
              </w:rPr>
              <w:t xml:space="preserve">  </w:t>
            </w:r>
            <w:r>
              <w:rPr>
                <w:rFonts w:hint="eastAsia" w:ascii="仿宋" w:hAnsi="仿宋" w:eastAsia="仿宋" w:cs="仿宋"/>
                <w:sz w:val="24"/>
              </w:rPr>
              <w:t>页</w:t>
            </w:r>
          </w:p>
        </w:tc>
      </w:tr>
      <w:tr w14:paraId="31BF4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37" w:type="dxa"/>
            <w:vAlign w:val="center"/>
          </w:tcPr>
          <w:p w14:paraId="23A36B17">
            <w:pPr>
              <w:jc w:val="center"/>
              <w:rPr>
                <w:rFonts w:hint="eastAsia" w:ascii="仿宋" w:hAnsi="仿宋" w:eastAsia="仿宋" w:cs="仿宋"/>
                <w:sz w:val="24"/>
              </w:rPr>
            </w:pPr>
            <w:r>
              <w:rPr>
                <w:rFonts w:hint="eastAsia" w:ascii="仿宋" w:hAnsi="仿宋" w:eastAsia="仿宋" w:cs="仿宋"/>
                <w:sz w:val="24"/>
              </w:rPr>
              <w:t>3</w:t>
            </w:r>
          </w:p>
        </w:tc>
        <w:tc>
          <w:tcPr>
            <w:tcW w:w="4426" w:type="dxa"/>
            <w:vAlign w:val="center"/>
          </w:tcPr>
          <w:p w14:paraId="3C6BEC80">
            <w:pPr>
              <w:spacing w:line="360" w:lineRule="auto"/>
              <w:rPr>
                <w:rFonts w:hint="eastAsia" w:ascii="仿宋" w:hAnsi="仿宋" w:eastAsia="仿宋" w:cs="仿宋"/>
                <w:sz w:val="24"/>
              </w:rPr>
            </w:pPr>
            <w:r>
              <w:rPr>
                <w:rFonts w:hint="eastAsia" w:ascii="仿宋" w:hAnsi="仿宋" w:eastAsia="仿宋" w:cs="仿宋"/>
                <w:sz w:val="24"/>
              </w:rPr>
              <w:t>投标文件的组成应符合招标文件要求</w:t>
            </w:r>
          </w:p>
        </w:tc>
        <w:tc>
          <w:tcPr>
            <w:tcW w:w="2378" w:type="dxa"/>
            <w:vAlign w:val="center"/>
          </w:tcPr>
          <w:p w14:paraId="0FE3EB8F">
            <w:pPr>
              <w:spacing w:line="360" w:lineRule="auto"/>
              <w:rPr>
                <w:rFonts w:hint="eastAsia" w:ascii="仿宋" w:hAnsi="仿宋" w:eastAsia="仿宋" w:cs="仿宋"/>
                <w:kern w:val="0"/>
                <w:sz w:val="24"/>
              </w:rPr>
            </w:pPr>
            <w:r>
              <w:rPr>
                <w:rFonts w:hint="eastAsia" w:ascii="仿宋" w:hAnsi="仿宋" w:eastAsia="仿宋" w:cs="仿宋"/>
                <w:kern w:val="0"/>
                <w:sz w:val="24"/>
              </w:rPr>
              <w:t>投标文件</w:t>
            </w:r>
          </w:p>
        </w:tc>
        <w:tc>
          <w:tcPr>
            <w:tcW w:w="1701" w:type="dxa"/>
            <w:vAlign w:val="center"/>
          </w:tcPr>
          <w:p w14:paraId="7613155A">
            <w:pPr>
              <w:spacing w:line="360" w:lineRule="auto"/>
              <w:jc w:val="center"/>
              <w:rPr>
                <w:rFonts w:hint="eastAsia" w:ascii="仿宋" w:hAnsi="仿宋" w:eastAsia="仿宋" w:cs="仿宋"/>
                <w:sz w:val="24"/>
              </w:rPr>
            </w:pPr>
            <w:r>
              <w:rPr>
                <w:rFonts w:hint="eastAsia" w:ascii="仿宋" w:hAnsi="仿宋" w:eastAsia="仿宋" w:cs="仿宋"/>
                <w:sz w:val="24"/>
              </w:rPr>
              <w:t>/</w:t>
            </w:r>
          </w:p>
        </w:tc>
      </w:tr>
      <w:tr w14:paraId="46AEE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37" w:type="dxa"/>
            <w:vAlign w:val="center"/>
          </w:tcPr>
          <w:p w14:paraId="230EDA02">
            <w:pPr>
              <w:jc w:val="center"/>
              <w:rPr>
                <w:rFonts w:hint="eastAsia" w:ascii="仿宋" w:hAnsi="仿宋" w:eastAsia="仿宋" w:cs="仿宋"/>
                <w:sz w:val="24"/>
              </w:rPr>
            </w:pPr>
            <w:r>
              <w:rPr>
                <w:rFonts w:hint="eastAsia" w:ascii="仿宋" w:hAnsi="仿宋" w:eastAsia="仿宋" w:cs="仿宋"/>
                <w:sz w:val="24"/>
              </w:rPr>
              <w:t>4</w:t>
            </w:r>
          </w:p>
        </w:tc>
        <w:tc>
          <w:tcPr>
            <w:tcW w:w="4426" w:type="dxa"/>
            <w:vAlign w:val="center"/>
          </w:tcPr>
          <w:p w14:paraId="124FFF27">
            <w:pPr>
              <w:spacing w:line="360" w:lineRule="auto"/>
              <w:rPr>
                <w:rFonts w:hint="eastAsia" w:ascii="仿宋" w:hAnsi="仿宋" w:eastAsia="仿宋" w:cs="仿宋"/>
                <w:sz w:val="24"/>
                <w:highlight w:val="none"/>
              </w:rPr>
            </w:pPr>
            <w:r>
              <w:rPr>
                <w:rFonts w:hint="eastAsia" w:ascii="仿宋" w:hAnsi="仿宋" w:eastAsia="仿宋" w:cs="仿宋"/>
                <w:sz w:val="24"/>
                <w:highlight w:val="none"/>
              </w:rPr>
              <w:t>其他实质性要求1：……。</w:t>
            </w:r>
          </w:p>
        </w:tc>
        <w:tc>
          <w:tcPr>
            <w:tcW w:w="2378" w:type="dxa"/>
            <w:vMerge w:val="restart"/>
            <w:vAlign w:val="center"/>
          </w:tcPr>
          <w:p w14:paraId="674ECC0B">
            <w:pPr>
              <w:spacing w:line="360" w:lineRule="auto"/>
              <w:rPr>
                <w:rFonts w:hint="eastAsia" w:ascii="仿宋" w:hAnsi="仿宋" w:eastAsia="仿宋" w:cs="仿宋"/>
                <w:sz w:val="24"/>
                <w:highlight w:val="none"/>
              </w:rPr>
            </w:pPr>
            <w:r>
              <w:rPr>
                <w:rFonts w:hint="eastAsia" w:ascii="仿宋" w:hAnsi="仿宋" w:eastAsia="仿宋" w:cs="仿宋"/>
                <w:kern w:val="0"/>
                <w:sz w:val="24"/>
                <w:highlight w:val="none"/>
              </w:rPr>
              <w:t>招标文件其它实质性要求相应的材料（“▲” 系指实质性要求条款，招标文件无其它实质性要求的，无需提供）</w:t>
            </w:r>
          </w:p>
        </w:tc>
        <w:tc>
          <w:tcPr>
            <w:tcW w:w="1701" w:type="dxa"/>
            <w:vAlign w:val="center"/>
          </w:tcPr>
          <w:p w14:paraId="397B2D92">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见投标文件</w:t>
            </w:r>
          </w:p>
          <w:p w14:paraId="17979E91">
            <w:pPr>
              <w:spacing w:line="360" w:lineRule="auto"/>
              <w:jc w:val="center"/>
              <w:rPr>
                <w:rFonts w:hint="eastAsia" w:ascii="仿宋" w:hAnsi="仿宋" w:eastAsia="仿宋" w:cs="仿宋"/>
                <w:highlight w:val="none"/>
              </w:rPr>
            </w:pPr>
            <w:r>
              <w:rPr>
                <w:rFonts w:hint="eastAsia" w:ascii="仿宋" w:hAnsi="仿宋" w:eastAsia="仿宋" w:cs="仿宋"/>
                <w:sz w:val="24"/>
                <w:highlight w:val="none"/>
              </w:rPr>
              <w:t>第</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页</w:t>
            </w:r>
          </w:p>
        </w:tc>
      </w:tr>
      <w:tr w14:paraId="2EEF1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37" w:type="dxa"/>
            <w:vAlign w:val="center"/>
          </w:tcPr>
          <w:p w14:paraId="613B7B28">
            <w:pPr>
              <w:jc w:val="center"/>
              <w:rPr>
                <w:rFonts w:hint="eastAsia" w:ascii="仿宋" w:hAnsi="仿宋" w:eastAsia="仿宋" w:cs="仿宋"/>
                <w:sz w:val="24"/>
              </w:rPr>
            </w:pPr>
            <w:r>
              <w:rPr>
                <w:rFonts w:hint="eastAsia" w:ascii="仿宋" w:hAnsi="仿宋" w:eastAsia="仿宋" w:cs="仿宋"/>
                <w:sz w:val="24"/>
              </w:rPr>
              <w:t>5</w:t>
            </w:r>
          </w:p>
        </w:tc>
        <w:tc>
          <w:tcPr>
            <w:tcW w:w="4426" w:type="dxa"/>
            <w:shd w:val="clear" w:color="auto" w:fill="auto"/>
            <w:vAlign w:val="center"/>
          </w:tcPr>
          <w:p w14:paraId="1F055D69">
            <w:pPr>
              <w:spacing w:line="360" w:lineRule="auto"/>
              <w:rPr>
                <w:rFonts w:hint="eastAsia" w:ascii="仿宋" w:hAnsi="仿宋" w:eastAsia="仿宋" w:cs="仿宋"/>
                <w:sz w:val="24"/>
                <w:highlight w:val="none"/>
              </w:rPr>
            </w:pPr>
            <w:r>
              <w:rPr>
                <w:rFonts w:hint="eastAsia" w:ascii="仿宋" w:hAnsi="仿宋" w:eastAsia="仿宋" w:cs="仿宋"/>
                <w:sz w:val="24"/>
                <w:highlight w:val="none"/>
              </w:rPr>
              <w:t>其他实质性要求2：……</w:t>
            </w:r>
          </w:p>
        </w:tc>
        <w:tc>
          <w:tcPr>
            <w:tcW w:w="2378" w:type="dxa"/>
            <w:vMerge w:val="continue"/>
            <w:vAlign w:val="center"/>
          </w:tcPr>
          <w:p w14:paraId="1BAFB3FE">
            <w:pPr>
              <w:spacing w:line="360" w:lineRule="auto"/>
              <w:rPr>
                <w:rFonts w:hint="eastAsia" w:ascii="仿宋" w:hAnsi="仿宋" w:eastAsia="仿宋" w:cs="仿宋"/>
                <w:kern w:val="0"/>
                <w:sz w:val="24"/>
                <w:highlight w:val="none"/>
              </w:rPr>
            </w:pPr>
          </w:p>
        </w:tc>
        <w:tc>
          <w:tcPr>
            <w:tcW w:w="1701" w:type="dxa"/>
            <w:shd w:val="clear" w:color="auto" w:fill="auto"/>
            <w:vAlign w:val="center"/>
          </w:tcPr>
          <w:p w14:paraId="183935C2">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见投标文件</w:t>
            </w:r>
          </w:p>
          <w:p w14:paraId="620611CF">
            <w:pPr>
              <w:spacing w:line="360" w:lineRule="auto"/>
              <w:jc w:val="center"/>
              <w:rPr>
                <w:rFonts w:hint="eastAsia" w:ascii="仿宋" w:hAnsi="仿宋" w:eastAsia="仿宋" w:cs="仿宋"/>
                <w:highlight w:val="none"/>
              </w:rPr>
            </w:pPr>
            <w:r>
              <w:rPr>
                <w:rFonts w:hint="eastAsia" w:ascii="仿宋" w:hAnsi="仿宋" w:eastAsia="仿宋" w:cs="仿宋"/>
                <w:sz w:val="24"/>
                <w:highlight w:val="none"/>
              </w:rPr>
              <w:t>第</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页</w:t>
            </w:r>
          </w:p>
        </w:tc>
      </w:tr>
    </w:tbl>
    <w:p w14:paraId="5640FAFA">
      <w:pPr>
        <w:spacing w:line="360" w:lineRule="auto"/>
        <w:ind w:right="420"/>
        <w:rPr>
          <w:rFonts w:hint="eastAsia" w:ascii="仿宋" w:hAnsi="仿宋" w:eastAsia="仿宋" w:cs="仿宋"/>
          <w:sz w:val="24"/>
        </w:rPr>
      </w:pPr>
      <w:r>
        <w:rPr>
          <w:rFonts w:hint="eastAsia" w:ascii="仿宋" w:hAnsi="仿宋" w:eastAsia="仿宋" w:cs="仿宋"/>
          <w:sz w:val="24"/>
        </w:rPr>
        <w:t>注：1、按本格式和要求提供。</w:t>
      </w:r>
    </w:p>
    <w:p w14:paraId="5F94E91D">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2、招标文件中实质性要求必须明确响应。</w:t>
      </w:r>
    </w:p>
    <w:p w14:paraId="71425CC1">
      <w:pPr>
        <w:snapToGrid w:val="0"/>
        <w:spacing w:line="360" w:lineRule="auto"/>
        <w:ind w:left="4200" w:leftChars="2000"/>
        <w:jc w:val="left"/>
        <w:rPr>
          <w:rFonts w:hint="eastAsia" w:ascii="仿宋" w:hAnsi="仿宋" w:eastAsia="仿宋" w:cs="仿宋"/>
          <w:sz w:val="24"/>
        </w:rPr>
      </w:pPr>
      <w:r>
        <w:rPr>
          <w:rFonts w:hint="eastAsia" w:ascii="仿宋" w:hAnsi="仿宋" w:eastAsia="仿宋" w:cs="仿宋"/>
          <w:sz w:val="24"/>
        </w:rPr>
        <w:t>供应商</w:t>
      </w:r>
      <w:r>
        <w:rPr>
          <w:rFonts w:hint="eastAsia" w:ascii="仿宋" w:hAnsi="仿宋" w:eastAsia="仿宋" w:cs="仿宋"/>
          <w:kern w:val="0"/>
          <w:sz w:val="24"/>
          <w:lang w:val="zh-CN"/>
        </w:rPr>
        <w:t>名称</w:t>
      </w:r>
      <w:r>
        <w:rPr>
          <w:rFonts w:hint="eastAsia" w:ascii="仿宋" w:hAnsi="仿宋" w:eastAsia="仿宋" w:cs="仿宋"/>
          <w:sz w:val="24"/>
        </w:rPr>
        <w:t>（电子签名）：</w:t>
      </w:r>
    </w:p>
    <w:p w14:paraId="5B0DFDCE">
      <w:pPr>
        <w:snapToGrid w:val="0"/>
        <w:spacing w:line="360" w:lineRule="auto"/>
        <w:ind w:left="4200" w:leftChars="2000"/>
        <w:jc w:val="left"/>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sz w:val="24"/>
        </w:rPr>
        <w:t>：  年   月   日</w:t>
      </w:r>
    </w:p>
    <w:p w14:paraId="488F068E">
      <w:pPr>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228090E4">
      <w:pPr>
        <w:snapToGrid w:val="0"/>
        <w:spacing w:line="360" w:lineRule="auto"/>
        <w:jc w:val="center"/>
        <w:outlineLvl w:val="2"/>
        <w:rPr>
          <w:rFonts w:hint="eastAsia" w:ascii="仿宋" w:hAnsi="仿宋" w:eastAsia="仿宋" w:cs="仿宋"/>
          <w:b/>
          <w:kern w:val="0"/>
          <w:sz w:val="32"/>
          <w:szCs w:val="32"/>
        </w:rPr>
      </w:pPr>
      <w:r>
        <w:rPr>
          <w:rFonts w:hint="eastAsia" w:ascii="仿宋" w:hAnsi="仿宋" w:eastAsia="仿宋" w:cs="仿宋"/>
          <w:b/>
          <w:kern w:val="0"/>
          <w:sz w:val="32"/>
          <w:szCs w:val="32"/>
        </w:rPr>
        <w:t>五、商务技术偏离表</w:t>
      </w:r>
    </w:p>
    <w:tbl>
      <w:tblPr>
        <w:tblStyle w:val="63"/>
        <w:tblW w:w="9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3402"/>
        <w:gridCol w:w="3402"/>
        <w:gridCol w:w="1361"/>
      </w:tblGrid>
      <w:tr w14:paraId="1FE26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0" w:type="dxa"/>
            <w:vAlign w:val="center"/>
          </w:tcPr>
          <w:p w14:paraId="7A200EF9">
            <w:pPr>
              <w:jc w:val="center"/>
              <w:rPr>
                <w:rFonts w:hint="eastAsia" w:ascii="仿宋" w:hAnsi="仿宋" w:eastAsia="仿宋" w:cs="仿宋"/>
                <w:b/>
                <w:bCs/>
                <w:sz w:val="24"/>
              </w:rPr>
            </w:pPr>
            <w:r>
              <w:rPr>
                <w:rFonts w:hint="eastAsia" w:ascii="仿宋" w:hAnsi="仿宋" w:eastAsia="仿宋" w:cs="仿宋"/>
                <w:b/>
                <w:bCs/>
                <w:sz w:val="24"/>
              </w:rPr>
              <w:t>序号</w:t>
            </w:r>
          </w:p>
        </w:tc>
        <w:tc>
          <w:tcPr>
            <w:tcW w:w="3402" w:type="dxa"/>
            <w:vAlign w:val="center"/>
          </w:tcPr>
          <w:p w14:paraId="27C15D57">
            <w:pPr>
              <w:jc w:val="center"/>
              <w:rPr>
                <w:rFonts w:hint="eastAsia" w:ascii="仿宋" w:hAnsi="仿宋" w:eastAsia="仿宋" w:cs="仿宋"/>
                <w:b/>
                <w:bCs/>
                <w:sz w:val="24"/>
              </w:rPr>
            </w:pPr>
            <w:r>
              <w:rPr>
                <w:rFonts w:hint="eastAsia" w:ascii="仿宋" w:hAnsi="仿宋" w:eastAsia="仿宋" w:cs="仿宋"/>
                <w:b/>
                <w:bCs/>
                <w:sz w:val="24"/>
              </w:rPr>
              <w:t>采购文件章节及具体内容</w:t>
            </w:r>
          </w:p>
        </w:tc>
        <w:tc>
          <w:tcPr>
            <w:tcW w:w="3402" w:type="dxa"/>
            <w:vAlign w:val="center"/>
          </w:tcPr>
          <w:p w14:paraId="322509C5">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361" w:type="dxa"/>
            <w:vAlign w:val="center"/>
          </w:tcPr>
          <w:p w14:paraId="4AFDE8CC">
            <w:pPr>
              <w:jc w:val="center"/>
              <w:rPr>
                <w:rFonts w:hint="eastAsia" w:ascii="仿宋" w:hAnsi="仿宋" w:eastAsia="仿宋" w:cs="仿宋"/>
                <w:b/>
                <w:bCs/>
                <w:sz w:val="24"/>
              </w:rPr>
            </w:pPr>
            <w:r>
              <w:rPr>
                <w:rFonts w:hint="eastAsia" w:ascii="仿宋" w:hAnsi="仿宋" w:eastAsia="仿宋" w:cs="仿宋"/>
                <w:b/>
                <w:bCs/>
                <w:sz w:val="24"/>
              </w:rPr>
              <w:t>偏离说明</w:t>
            </w:r>
          </w:p>
        </w:tc>
      </w:tr>
      <w:tr w14:paraId="6AECB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0" w:type="dxa"/>
            <w:vAlign w:val="center"/>
          </w:tcPr>
          <w:p w14:paraId="252ED7B7">
            <w:pPr>
              <w:jc w:val="center"/>
              <w:rPr>
                <w:rFonts w:hint="eastAsia" w:ascii="仿宋" w:hAnsi="仿宋" w:eastAsia="仿宋" w:cs="仿宋"/>
                <w:kern w:val="0"/>
                <w:sz w:val="24"/>
              </w:rPr>
            </w:pPr>
            <w:r>
              <w:rPr>
                <w:rFonts w:hint="eastAsia" w:ascii="仿宋" w:hAnsi="仿宋" w:eastAsia="仿宋" w:cs="仿宋"/>
                <w:kern w:val="0"/>
                <w:sz w:val="24"/>
              </w:rPr>
              <w:t>1</w:t>
            </w:r>
          </w:p>
        </w:tc>
        <w:tc>
          <w:tcPr>
            <w:tcW w:w="3402" w:type="dxa"/>
            <w:vAlign w:val="center"/>
          </w:tcPr>
          <w:p w14:paraId="25F5CF9C">
            <w:pPr>
              <w:jc w:val="center"/>
              <w:rPr>
                <w:rFonts w:hint="eastAsia" w:ascii="仿宋" w:hAnsi="仿宋" w:eastAsia="仿宋" w:cs="仿宋"/>
                <w:b/>
                <w:kern w:val="0"/>
                <w:sz w:val="32"/>
                <w:szCs w:val="32"/>
              </w:rPr>
            </w:pPr>
          </w:p>
        </w:tc>
        <w:tc>
          <w:tcPr>
            <w:tcW w:w="3402" w:type="dxa"/>
            <w:vAlign w:val="center"/>
          </w:tcPr>
          <w:p w14:paraId="0FC2786A">
            <w:pPr>
              <w:jc w:val="center"/>
              <w:rPr>
                <w:rFonts w:hint="eastAsia" w:ascii="仿宋" w:hAnsi="仿宋" w:eastAsia="仿宋" w:cs="仿宋"/>
                <w:b/>
                <w:kern w:val="0"/>
                <w:sz w:val="32"/>
                <w:szCs w:val="32"/>
              </w:rPr>
            </w:pPr>
          </w:p>
        </w:tc>
        <w:tc>
          <w:tcPr>
            <w:tcW w:w="1361" w:type="dxa"/>
            <w:vAlign w:val="center"/>
          </w:tcPr>
          <w:p w14:paraId="412278A7">
            <w:pPr>
              <w:jc w:val="center"/>
              <w:rPr>
                <w:rFonts w:hint="eastAsia" w:ascii="仿宋" w:hAnsi="仿宋" w:eastAsia="仿宋" w:cs="仿宋"/>
                <w:b/>
                <w:kern w:val="0"/>
                <w:sz w:val="32"/>
                <w:szCs w:val="32"/>
              </w:rPr>
            </w:pPr>
          </w:p>
        </w:tc>
      </w:tr>
      <w:tr w14:paraId="337B4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0" w:type="dxa"/>
            <w:vAlign w:val="center"/>
          </w:tcPr>
          <w:p w14:paraId="2E6718F0">
            <w:pPr>
              <w:jc w:val="center"/>
              <w:rPr>
                <w:rFonts w:hint="eastAsia" w:ascii="仿宋" w:hAnsi="仿宋" w:eastAsia="仿宋" w:cs="仿宋"/>
                <w:kern w:val="0"/>
                <w:sz w:val="24"/>
              </w:rPr>
            </w:pPr>
            <w:r>
              <w:rPr>
                <w:rFonts w:hint="eastAsia" w:ascii="仿宋" w:hAnsi="仿宋" w:eastAsia="仿宋" w:cs="仿宋"/>
                <w:kern w:val="0"/>
                <w:sz w:val="24"/>
              </w:rPr>
              <w:t>2</w:t>
            </w:r>
          </w:p>
        </w:tc>
        <w:tc>
          <w:tcPr>
            <w:tcW w:w="3402" w:type="dxa"/>
            <w:vAlign w:val="center"/>
          </w:tcPr>
          <w:p w14:paraId="391D9651">
            <w:pPr>
              <w:jc w:val="center"/>
              <w:rPr>
                <w:rFonts w:hint="eastAsia" w:ascii="仿宋" w:hAnsi="仿宋" w:eastAsia="仿宋" w:cs="仿宋"/>
                <w:b/>
                <w:kern w:val="0"/>
                <w:sz w:val="32"/>
                <w:szCs w:val="32"/>
              </w:rPr>
            </w:pPr>
          </w:p>
        </w:tc>
        <w:tc>
          <w:tcPr>
            <w:tcW w:w="3402" w:type="dxa"/>
            <w:vAlign w:val="center"/>
          </w:tcPr>
          <w:p w14:paraId="6FD206B6">
            <w:pPr>
              <w:jc w:val="center"/>
              <w:rPr>
                <w:rFonts w:hint="eastAsia" w:ascii="仿宋" w:hAnsi="仿宋" w:eastAsia="仿宋" w:cs="仿宋"/>
                <w:b/>
                <w:kern w:val="0"/>
                <w:sz w:val="32"/>
                <w:szCs w:val="32"/>
              </w:rPr>
            </w:pPr>
          </w:p>
        </w:tc>
        <w:tc>
          <w:tcPr>
            <w:tcW w:w="1361" w:type="dxa"/>
            <w:vAlign w:val="center"/>
          </w:tcPr>
          <w:p w14:paraId="5EED5F1E">
            <w:pPr>
              <w:jc w:val="center"/>
              <w:rPr>
                <w:rFonts w:hint="eastAsia" w:ascii="仿宋" w:hAnsi="仿宋" w:eastAsia="仿宋" w:cs="仿宋"/>
                <w:b/>
                <w:kern w:val="0"/>
                <w:sz w:val="32"/>
                <w:szCs w:val="32"/>
              </w:rPr>
            </w:pPr>
          </w:p>
        </w:tc>
      </w:tr>
      <w:tr w14:paraId="2BABE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0" w:type="dxa"/>
            <w:vAlign w:val="center"/>
          </w:tcPr>
          <w:p w14:paraId="3932B59A">
            <w:pPr>
              <w:jc w:val="center"/>
              <w:rPr>
                <w:rFonts w:hint="eastAsia" w:ascii="仿宋" w:hAnsi="仿宋" w:eastAsia="仿宋" w:cs="仿宋"/>
                <w:kern w:val="0"/>
                <w:sz w:val="24"/>
              </w:rPr>
            </w:pPr>
            <w:r>
              <w:rPr>
                <w:rFonts w:hint="eastAsia" w:ascii="仿宋" w:hAnsi="仿宋" w:eastAsia="仿宋" w:cs="仿宋"/>
                <w:kern w:val="0"/>
                <w:sz w:val="24"/>
              </w:rPr>
              <w:t>……</w:t>
            </w:r>
          </w:p>
        </w:tc>
        <w:tc>
          <w:tcPr>
            <w:tcW w:w="3402" w:type="dxa"/>
            <w:vAlign w:val="center"/>
          </w:tcPr>
          <w:p w14:paraId="2735FDE9">
            <w:pPr>
              <w:jc w:val="center"/>
              <w:rPr>
                <w:rFonts w:hint="eastAsia" w:ascii="仿宋" w:hAnsi="仿宋" w:eastAsia="仿宋" w:cs="仿宋"/>
                <w:b/>
                <w:kern w:val="0"/>
                <w:sz w:val="32"/>
                <w:szCs w:val="32"/>
              </w:rPr>
            </w:pPr>
          </w:p>
        </w:tc>
        <w:tc>
          <w:tcPr>
            <w:tcW w:w="3402" w:type="dxa"/>
            <w:vAlign w:val="center"/>
          </w:tcPr>
          <w:p w14:paraId="74D1391F">
            <w:pPr>
              <w:jc w:val="center"/>
              <w:rPr>
                <w:rFonts w:hint="eastAsia" w:ascii="仿宋" w:hAnsi="仿宋" w:eastAsia="仿宋" w:cs="仿宋"/>
                <w:b/>
                <w:kern w:val="0"/>
                <w:sz w:val="32"/>
                <w:szCs w:val="32"/>
              </w:rPr>
            </w:pPr>
          </w:p>
        </w:tc>
        <w:tc>
          <w:tcPr>
            <w:tcW w:w="1361" w:type="dxa"/>
            <w:vAlign w:val="center"/>
          </w:tcPr>
          <w:p w14:paraId="1927C01C">
            <w:pPr>
              <w:jc w:val="center"/>
              <w:rPr>
                <w:rFonts w:hint="eastAsia" w:ascii="仿宋" w:hAnsi="仿宋" w:eastAsia="仿宋" w:cs="仿宋"/>
                <w:b/>
                <w:kern w:val="0"/>
                <w:sz w:val="32"/>
                <w:szCs w:val="32"/>
              </w:rPr>
            </w:pPr>
          </w:p>
        </w:tc>
      </w:tr>
    </w:tbl>
    <w:p w14:paraId="10C62A32">
      <w:pPr>
        <w:spacing w:line="360" w:lineRule="auto"/>
        <w:ind w:right="420"/>
        <w:rPr>
          <w:rFonts w:hint="eastAsia" w:ascii="仿宋" w:hAnsi="仿宋" w:eastAsia="仿宋" w:cs="仿宋"/>
          <w:kern w:val="0"/>
          <w:sz w:val="24"/>
        </w:rPr>
      </w:pPr>
      <w:r>
        <w:rPr>
          <w:rFonts w:hint="eastAsia" w:ascii="仿宋" w:hAnsi="仿宋" w:eastAsia="仿宋" w:cs="仿宋"/>
          <w:kern w:val="0"/>
          <w:sz w:val="24"/>
        </w:rPr>
        <w:t>注：1.按本格式和要求提供。</w:t>
      </w:r>
    </w:p>
    <w:p w14:paraId="0E5D81B4">
      <w:pPr>
        <w:spacing w:line="360" w:lineRule="auto"/>
        <w:ind w:right="420" w:firstLine="480" w:firstLineChars="200"/>
        <w:rPr>
          <w:rFonts w:hint="eastAsia" w:ascii="仿宋" w:hAnsi="仿宋" w:eastAsia="仿宋" w:cs="仿宋"/>
          <w:kern w:val="0"/>
          <w:sz w:val="24"/>
        </w:rPr>
      </w:pPr>
      <w:r>
        <w:rPr>
          <w:rFonts w:hint="eastAsia" w:ascii="仿宋" w:hAnsi="仿宋" w:eastAsia="仿宋" w:cs="仿宋"/>
          <w:kern w:val="0"/>
          <w:sz w:val="24"/>
        </w:rPr>
        <w:t>2.本表格所反映的偏离情况与“符合性审查资料”、“评标标准相应的商务技术资料”不一致的，以“符合性审查资料”、“评标标准相应的商务技术资料”为准。</w:t>
      </w:r>
    </w:p>
    <w:p w14:paraId="6FB32B60">
      <w:pPr>
        <w:spacing w:line="360" w:lineRule="auto"/>
        <w:ind w:right="420" w:firstLine="480" w:firstLineChars="200"/>
        <w:rPr>
          <w:rFonts w:hint="eastAsia" w:ascii="仿宋" w:hAnsi="仿宋" w:eastAsia="仿宋" w:cs="仿宋"/>
          <w:sz w:val="24"/>
        </w:rPr>
      </w:pPr>
      <w:r>
        <w:rPr>
          <w:rFonts w:hint="eastAsia" w:ascii="仿宋" w:hAnsi="仿宋" w:eastAsia="仿宋" w:cs="仿宋"/>
          <w:kern w:val="0"/>
          <w:sz w:val="24"/>
        </w:rPr>
        <w:t>3.投标人须保证：除商务技术偏离表列出的偏离外，投标人响应招标文件的全部非实质性要求。</w:t>
      </w:r>
    </w:p>
    <w:p w14:paraId="58D6BB6E">
      <w:pPr>
        <w:ind w:firstLine="2891" w:firstLineChars="900"/>
        <w:rPr>
          <w:rFonts w:hint="eastAsia" w:ascii="仿宋" w:hAnsi="仿宋" w:eastAsia="仿宋" w:cs="仿宋"/>
          <w:b/>
          <w:kern w:val="0"/>
          <w:sz w:val="32"/>
          <w:szCs w:val="32"/>
        </w:rPr>
      </w:pPr>
    </w:p>
    <w:p w14:paraId="1FEC85A5">
      <w:pPr>
        <w:snapToGrid w:val="0"/>
        <w:spacing w:line="360" w:lineRule="auto"/>
        <w:ind w:left="4200" w:leftChars="2000"/>
        <w:jc w:val="left"/>
        <w:rPr>
          <w:rFonts w:hint="eastAsia" w:ascii="仿宋" w:hAnsi="仿宋" w:eastAsia="仿宋" w:cs="仿宋"/>
          <w:sz w:val="24"/>
        </w:rPr>
      </w:pPr>
      <w:r>
        <w:rPr>
          <w:rFonts w:hint="eastAsia" w:ascii="仿宋" w:hAnsi="仿宋" w:eastAsia="仿宋" w:cs="仿宋"/>
          <w:sz w:val="24"/>
        </w:rPr>
        <w:t>供应商</w:t>
      </w:r>
      <w:r>
        <w:rPr>
          <w:rFonts w:hint="eastAsia" w:ascii="仿宋" w:hAnsi="仿宋" w:eastAsia="仿宋" w:cs="仿宋"/>
          <w:kern w:val="0"/>
          <w:sz w:val="24"/>
          <w:lang w:val="zh-CN"/>
        </w:rPr>
        <w:t>名称</w:t>
      </w:r>
      <w:r>
        <w:rPr>
          <w:rFonts w:hint="eastAsia" w:ascii="仿宋" w:hAnsi="仿宋" w:eastAsia="仿宋" w:cs="仿宋"/>
          <w:sz w:val="24"/>
        </w:rPr>
        <w:t>（电子签名）：</w:t>
      </w:r>
    </w:p>
    <w:p w14:paraId="61A14C00">
      <w:pPr>
        <w:snapToGrid w:val="0"/>
        <w:spacing w:line="360" w:lineRule="auto"/>
        <w:ind w:left="4200" w:leftChars="2000"/>
        <w:jc w:val="left"/>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sz w:val="24"/>
        </w:rPr>
        <w:t>：  年   月   日</w:t>
      </w:r>
    </w:p>
    <w:p w14:paraId="4B1FFE10">
      <w:pPr>
        <w:spacing w:line="360" w:lineRule="auto"/>
        <w:ind w:left="150"/>
        <w:jc w:val="center"/>
        <w:rPr>
          <w:rFonts w:hint="eastAsia" w:ascii="仿宋" w:hAnsi="仿宋" w:eastAsia="仿宋" w:cs="仿宋"/>
          <w:b/>
          <w:kern w:val="0"/>
          <w:sz w:val="32"/>
          <w:szCs w:val="32"/>
        </w:rPr>
      </w:pPr>
    </w:p>
    <w:p w14:paraId="1411A8C3">
      <w:pPr>
        <w:spacing w:line="360" w:lineRule="auto"/>
        <w:ind w:left="150"/>
        <w:jc w:val="center"/>
        <w:rPr>
          <w:rFonts w:hint="eastAsia" w:ascii="仿宋" w:hAnsi="仿宋" w:eastAsia="仿宋" w:cs="仿宋"/>
          <w:b/>
          <w:kern w:val="0"/>
          <w:sz w:val="32"/>
          <w:szCs w:val="32"/>
        </w:rPr>
      </w:pPr>
    </w:p>
    <w:p w14:paraId="7BDD1E93">
      <w:pPr>
        <w:snapToGrid w:val="0"/>
        <w:spacing w:line="360" w:lineRule="auto"/>
        <w:jc w:val="center"/>
        <w:outlineLvl w:val="2"/>
        <w:rPr>
          <w:rFonts w:hint="eastAsia" w:ascii="仿宋" w:hAnsi="仿宋" w:eastAsia="仿宋" w:cs="仿宋"/>
          <w:b/>
          <w:kern w:val="0"/>
          <w:sz w:val="32"/>
          <w:szCs w:val="32"/>
        </w:rPr>
      </w:pPr>
      <w:r>
        <w:rPr>
          <w:rFonts w:hint="eastAsia" w:ascii="仿宋" w:hAnsi="仿宋" w:eastAsia="仿宋" w:cs="仿宋"/>
          <w:b/>
          <w:kern w:val="0"/>
          <w:sz w:val="32"/>
          <w:szCs w:val="32"/>
        </w:rPr>
        <w:t>六、评标标准相应的商务技术资料</w:t>
      </w:r>
    </w:p>
    <w:p w14:paraId="716805CF">
      <w:pPr>
        <w:snapToGrid w:val="0"/>
        <w:spacing w:line="360" w:lineRule="auto"/>
        <w:jc w:val="left"/>
        <w:rPr>
          <w:rFonts w:hint="eastAsia" w:ascii="仿宋" w:hAnsi="仿宋" w:eastAsia="仿宋" w:cs="仿宋"/>
          <w:b/>
          <w:sz w:val="24"/>
        </w:rPr>
      </w:pPr>
      <w:r>
        <w:rPr>
          <w:rFonts w:hint="eastAsia" w:ascii="仿宋" w:hAnsi="仿宋" w:eastAsia="仿宋" w:cs="仿宋"/>
          <w:b/>
          <w:sz w:val="24"/>
        </w:rPr>
        <w:t>（按采购文件第四部分评标办法前附表中“投标文件中评标标准相应的商务技术资料目录”提供资料。）</w:t>
      </w:r>
    </w:p>
    <w:tbl>
      <w:tblPr>
        <w:tblStyle w:val="1010"/>
        <w:tblW w:w="90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Layout w:type="fixed"/>
        <w:tblCellMar>
          <w:top w:w="0" w:type="dxa"/>
          <w:left w:w="108" w:type="dxa"/>
          <w:bottom w:w="0" w:type="dxa"/>
          <w:right w:w="108" w:type="dxa"/>
        </w:tblCellMar>
      </w:tblPr>
      <w:tblGrid>
        <w:gridCol w:w="737"/>
        <w:gridCol w:w="5499"/>
        <w:gridCol w:w="2778"/>
      </w:tblGrid>
      <w:tr w14:paraId="70804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567" w:hRule="atLeast"/>
          <w:jc w:val="center"/>
        </w:trPr>
        <w:tc>
          <w:tcPr>
            <w:tcW w:w="737" w:type="dxa"/>
            <w:shd w:val="clear" w:color="auto" w:fill="FFFFFF" w:themeFill="background1"/>
            <w:vAlign w:val="center"/>
          </w:tcPr>
          <w:p w14:paraId="3B620DA3">
            <w:pPr>
              <w:snapToGrid w:val="0"/>
              <w:spacing w:after="160"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5499" w:type="dxa"/>
            <w:shd w:val="clear" w:color="auto" w:fill="FFFFFF" w:themeFill="background1"/>
            <w:vAlign w:val="center"/>
          </w:tcPr>
          <w:p w14:paraId="61CEA878">
            <w:pPr>
              <w:snapToGrid w:val="0"/>
              <w:spacing w:after="160" w:line="360" w:lineRule="auto"/>
              <w:jc w:val="center"/>
              <w:rPr>
                <w:rFonts w:hint="eastAsia" w:ascii="仿宋" w:hAnsi="仿宋" w:eastAsia="仿宋" w:cs="仿宋"/>
                <w:b/>
                <w:sz w:val="24"/>
              </w:rPr>
            </w:pPr>
            <w:r>
              <w:rPr>
                <w:rFonts w:hint="eastAsia" w:ascii="仿宋" w:hAnsi="仿宋" w:eastAsia="仿宋" w:cs="仿宋"/>
                <w:b/>
                <w:sz w:val="24"/>
              </w:rPr>
              <w:t>投标文件中评标标准相应的商务技术资料目录*</w:t>
            </w:r>
          </w:p>
        </w:tc>
        <w:tc>
          <w:tcPr>
            <w:tcW w:w="2778" w:type="dxa"/>
            <w:shd w:val="clear" w:color="auto" w:fill="FFFFFF" w:themeFill="background1"/>
            <w:vAlign w:val="center"/>
          </w:tcPr>
          <w:p w14:paraId="02D22C56">
            <w:pPr>
              <w:snapToGrid w:val="0"/>
              <w:spacing w:after="160" w:line="360" w:lineRule="auto"/>
              <w:jc w:val="center"/>
              <w:rPr>
                <w:rFonts w:hint="eastAsia" w:ascii="仿宋" w:hAnsi="仿宋" w:eastAsia="仿宋" w:cs="仿宋"/>
                <w:b/>
                <w:sz w:val="24"/>
              </w:rPr>
            </w:pPr>
            <w:r>
              <w:rPr>
                <w:rFonts w:hint="eastAsia" w:ascii="仿宋" w:hAnsi="仿宋" w:eastAsia="仿宋" w:cs="仿宋"/>
                <w:b/>
                <w:sz w:val="24"/>
              </w:rPr>
              <w:t>投标文件中的页码位置</w:t>
            </w:r>
          </w:p>
        </w:tc>
      </w:tr>
      <w:tr w14:paraId="6F771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567" w:hRule="atLeast"/>
          <w:jc w:val="center"/>
        </w:trPr>
        <w:tc>
          <w:tcPr>
            <w:tcW w:w="737" w:type="dxa"/>
            <w:shd w:val="clear" w:color="auto" w:fill="FFFFFF" w:themeFill="background1"/>
            <w:vAlign w:val="center"/>
          </w:tcPr>
          <w:p w14:paraId="19CAEF4B">
            <w:pPr>
              <w:numPr>
                <w:ilvl w:val="0"/>
                <w:numId w:val="3"/>
              </w:numPr>
              <w:tabs>
                <w:tab w:val="clear" w:pos="0"/>
              </w:tabs>
              <w:snapToGrid w:val="0"/>
              <w:spacing w:after="160" w:line="360" w:lineRule="auto"/>
              <w:jc w:val="center"/>
              <w:rPr>
                <w:rFonts w:hint="eastAsia" w:ascii="仿宋" w:hAnsi="仿宋" w:eastAsia="仿宋" w:cs="仿宋"/>
                <w:bCs/>
                <w:sz w:val="24"/>
              </w:rPr>
            </w:pPr>
          </w:p>
        </w:tc>
        <w:tc>
          <w:tcPr>
            <w:tcW w:w="5499" w:type="dxa"/>
            <w:shd w:val="clear" w:color="auto" w:fill="FFFFFF" w:themeFill="background1"/>
            <w:vAlign w:val="center"/>
          </w:tcPr>
          <w:p w14:paraId="2DC28712">
            <w:pPr>
              <w:snapToGrid w:val="0"/>
              <w:spacing w:after="160" w:line="360" w:lineRule="auto"/>
              <w:jc w:val="center"/>
              <w:rPr>
                <w:rFonts w:hint="eastAsia" w:ascii="仿宋" w:hAnsi="仿宋" w:eastAsia="仿宋" w:cs="仿宋"/>
                <w:b/>
                <w:bCs/>
                <w:sz w:val="24"/>
              </w:rPr>
            </w:pPr>
          </w:p>
        </w:tc>
        <w:tc>
          <w:tcPr>
            <w:tcW w:w="2778" w:type="dxa"/>
            <w:shd w:val="clear" w:color="auto" w:fill="FFFFFF" w:themeFill="background1"/>
            <w:vAlign w:val="center"/>
          </w:tcPr>
          <w:p w14:paraId="6EC9C933">
            <w:pPr>
              <w:spacing w:after="160" w:line="360" w:lineRule="auto"/>
              <w:jc w:val="center"/>
              <w:rPr>
                <w:rFonts w:hint="eastAsia" w:ascii="仿宋" w:hAnsi="仿宋" w:eastAsia="仿宋" w:cs="仿宋"/>
                <w:bCs/>
                <w:sz w:val="24"/>
              </w:rPr>
            </w:pPr>
            <w:r>
              <w:rPr>
                <w:rFonts w:hint="eastAsia" w:ascii="仿宋" w:hAnsi="仿宋" w:eastAsia="仿宋" w:cs="仿宋"/>
                <w:sz w:val="24"/>
              </w:rPr>
              <w:t>见投标文件第</w:t>
            </w:r>
            <w:r>
              <w:rPr>
                <w:rFonts w:hint="eastAsia" w:ascii="仿宋" w:hAnsi="仿宋" w:eastAsia="仿宋" w:cs="仿宋"/>
                <w:sz w:val="24"/>
                <w:u w:val="single"/>
              </w:rPr>
              <w:t xml:space="preserve">  </w:t>
            </w:r>
            <w:r>
              <w:rPr>
                <w:rFonts w:hint="eastAsia" w:ascii="仿宋" w:hAnsi="仿宋" w:eastAsia="仿宋" w:cs="仿宋"/>
                <w:sz w:val="24"/>
              </w:rPr>
              <w:t>页</w:t>
            </w:r>
          </w:p>
        </w:tc>
      </w:tr>
      <w:tr w14:paraId="63CCD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567" w:hRule="atLeast"/>
          <w:jc w:val="center"/>
        </w:trPr>
        <w:tc>
          <w:tcPr>
            <w:tcW w:w="737" w:type="dxa"/>
            <w:shd w:val="clear" w:color="auto" w:fill="FFFFFF" w:themeFill="background1"/>
            <w:vAlign w:val="center"/>
          </w:tcPr>
          <w:p w14:paraId="667546F3">
            <w:pPr>
              <w:numPr>
                <w:ilvl w:val="0"/>
                <w:numId w:val="3"/>
              </w:numPr>
              <w:tabs>
                <w:tab w:val="clear" w:pos="0"/>
              </w:tabs>
              <w:snapToGrid w:val="0"/>
              <w:spacing w:after="160" w:line="360" w:lineRule="auto"/>
              <w:jc w:val="center"/>
              <w:rPr>
                <w:rFonts w:hint="eastAsia" w:ascii="仿宋" w:hAnsi="仿宋" w:eastAsia="仿宋" w:cs="仿宋"/>
                <w:bCs/>
                <w:sz w:val="24"/>
              </w:rPr>
            </w:pPr>
          </w:p>
        </w:tc>
        <w:tc>
          <w:tcPr>
            <w:tcW w:w="5499" w:type="dxa"/>
            <w:shd w:val="clear" w:color="auto" w:fill="FFFFFF" w:themeFill="background1"/>
            <w:vAlign w:val="center"/>
          </w:tcPr>
          <w:p w14:paraId="2936729B">
            <w:pPr>
              <w:snapToGrid w:val="0"/>
              <w:spacing w:after="160" w:line="360" w:lineRule="auto"/>
              <w:jc w:val="center"/>
              <w:rPr>
                <w:rFonts w:hint="eastAsia" w:ascii="仿宋" w:hAnsi="仿宋" w:eastAsia="仿宋" w:cs="仿宋"/>
                <w:b/>
                <w:bCs/>
                <w:sz w:val="24"/>
              </w:rPr>
            </w:pPr>
          </w:p>
        </w:tc>
        <w:tc>
          <w:tcPr>
            <w:tcW w:w="2778" w:type="dxa"/>
            <w:shd w:val="clear" w:color="auto" w:fill="FFFFFF" w:themeFill="background1"/>
            <w:vAlign w:val="center"/>
          </w:tcPr>
          <w:p w14:paraId="47A6D612">
            <w:pPr>
              <w:spacing w:after="160" w:line="360" w:lineRule="auto"/>
              <w:jc w:val="center"/>
              <w:rPr>
                <w:rFonts w:hint="eastAsia" w:ascii="仿宋" w:hAnsi="仿宋" w:eastAsia="仿宋" w:cs="仿宋"/>
                <w:bCs/>
                <w:sz w:val="24"/>
              </w:rPr>
            </w:pPr>
            <w:r>
              <w:rPr>
                <w:rFonts w:hint="eastAsia" w:ascii="仿宋" w:hAnsi="仿宋" w:eastAsia="仿宋" w:cs="仿宋"/>
                <w:sz w:val="24"/>
              </w:rPr>
              <w:t>见投标文件第</w:t>
            </w:r>
            <w:r>
              <w:rPr>
                <w:rFonts w:hint="eastAsia" w:ascii="仿宋" w:hAnsi="仿宋" w:eastAsia="仿宋" w:cs="仿宋"/>
                <w:sz w:val="24"/>
                <w:u w:val="single"/>
              </w:rPr>
              <w:t xml:space="preserve">  </w:t>
            </w:r>
            <w:r>
              <w:rPr>
                <w:rFonts w:hint="eastAsia" w:ascii="仿宋" w:hAnsi="仿宋" w:eastAsia="仿宋" w:cs="仿宋"/>
                <w:sz w:val="24"/>
              </w:rPr>
              <w:t>页</w:t>
            </w:r>
          </w:p>
        </w:tc>
      </w:tr>
      <w:tr w14:paraId="03533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567" w:hRule="atLeast"/>
          <w:jc w:val="center"/>
        </w:trPr>
        <w:tc>
          <w:tcPr>
            <w:tcW w:w="737" w:type="dxa"/>
            <w:shd w:val="clear" w:color="auto" w:fill="FFFFFF" w:themeFill="background1"/>
            <w:vAlign w:val="center"/>
          </w:tcPr>
          <w:p w14:paraId="42D3FB76">
            <w:pPr>
              <w:numPr>
                <w:ilvl w:val="0"/>
                <w:numId w:val="3"/>
              </w:numPr>
              <w:tabs>
                <w:tab w:val="clear" w:pos="0"/>
              </w:tabs>
              <w:snapToGrid w:val="0"/>
              <w:spacing w:after="160" w:line="360" w:lineRule="auto"/>
              <w:jc w:val="center"/>
              <w:rPr>
                <w:rFonts w:hint="eastAsia" w:ascii="仿宋" w:hAnsi="仿宋" w:eastAsia="仿宋" w:cs="仿宋"/>
                <w:bCs/>
                <w:sz w:val="24"/>
              </w:rPr>
            </w:pPr>
          </w:p>
        </w:tc>
        <w:tc>
          <w:tcPr>
            <w:tcW w:w="5499" w:type="dxa"/>
            <w:shd w:val="clear" w:color="auto" w:fill="FFFFFF" w:themeFill="background1"/>
            <w:vAlign w:val="center"/>
          </w:tcPr>
          <w:p w14:paraId="01D2AC22">
            <w:pPr>
              <w:snapToGrid w:val="0"/>
              <w:spacing w:after="160" w:line="360" w:lineRule="auto"/>
              <w:jc w:val="center"/>
              <w:rPr>
                <w:rFonts w:hint="eastAsia" w:ascii="仿宋" w:hAnsi="仿宋" w:eastAsia="仿宋" w:cs="仿宋"/>
                <w:b/>
                <w:bCs/>
                <w:sz w:val="24"/>
              </w:rPr>
            </w:pPr>
          </w:p>
        </w:tc>
        <w:tc>
          <w:tcPr>
            <w:tcW w:w="2778" w:type="dxa"/>
            <w:shd w:val="clear" w:color="auto" w:fill="FFFFFF" w:themeFill="background1"/>
            <w:vAlign w:val="center"/>
          </w:tcPr>
          <w:p w14:paraId="6042B3DF">
            <w:pPr>
              <w:spacing w:after="160" w:line="360" w:lineRule="auto"/>
              <w:jc w:val="center"/>
              <w:rPr>
                <w:rFonts w:hint="eastAsia" w:ascii="仿宋" w:hAnsi="仿宋" w:eastAsia="仿宋" w:cs="仿宋"/>
                <w:sz w:val="24"/>
              </w:rPr>
            </w:pPr>
            <w:r>
              <w:rPr>
                <w:rFonts w:hint="eastAsia" w:ascii="仿宋" w:hAnsi="仿宋" w:eastAsia="仿宋" w:cs="仿宋"/>
                <w:sz w:val="24"/>
              </w:rPr>
              <w:t>见投标文件第</w:t>
            </w:r>
            <w:r>
              <w:rPr>
                <w:rFonts w:hint="eastAsia" w:ascii="仿宋" w:hAnsi="仿宋" w:eastAsia="仿宋" w:cs="仿宋"/>
                <w:sz w:val="24"/>
                <w:u w:val="single"/>
              </w:rPr>
              <w:t xml:space="preserve">  </w:t>
            </w:r>
            <w:r>
              <w:rPr>
                <w:rFonts w:hint="eastAsia" w:ascii="仿宋" w:hAnsi="仿宋" w:eastAsia="仿宋" w:cs="仿宋"/>
                <w:sz w:val="24"/>
              </w:rPr>
              <w:t>页</w:t>
            </w:r>
          </w:p>
        </w:tc>
      </w:tr>
      <w:tr w14:paraId="767B5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567" w:hRule="atLeast"/>
          <w:jc w:val="center"/>
        </w:trPr>
        <w:tc>
          <w:tcPr>
            <w:tcW w:w="737" w:type="dxa"/>
            <w:shd w:val="clear" w:color="auto" w:fill="FFFFFF" w:themeFill="background1"/>
            <w:vAlign w:val="center"/>
          </w:tcPr>
          <w:p w14:paraId="1DDDA0D7">
            <w:pPr>
              <w:numPr>
                <w:ilvl w:val="0"/>
                <w:numId w:val="3"/>
              </w:numPr>
              <w:tabs>
                <w:tab w:val="clear" w:pos="0"/>
              </w:tabs>
              <w:snapToGrid w:val="0"/>
              <w:spacing w:after="160" w:line="360" w:lineRule="auto"/>
              <w:jc w:val="center"/>
              <w:rPr>
                <w:rFonts w:hint="eastAsia" w:ascii="仿宋" w:hAnsi="仿宋" w:eastAsia="仿宋" w:cs="仿宋"/>
                <w:bCs/>
                <w:sz w:val="24"/>
              </w:rPr>
            </w:pPr>
          </w:p>
        </w:tc>
        <w:tc>
          <w:tcPr>
            <w:tcW w:w="5499" w:type="dxa"/>
            <w:shd w:val="clear" w:color="auto" w:fill="FFFFFF" w:themeFill="background1"/>
            <w:vAlign w:val="center"/>
          </w:tcPr>
          <w:p w14:paraId="24E36A57">
            <w:pPr>
              <w:snapToGrid w:val="0"/>
              <w:spacing w:after="160" w:line="360" w:lineRule="auto"/>
              <w:jc w:val="center"/>
              <w:rPr>
                <w:rFonts w:hint="eastAsia" w:ascii="仿宋" w:hAnsi="仿宋" w:eastAsia="仿宋" w:cs="仿宋"/>
                <w:b/>
                <w:bCs/>
                <w:sz w:val="24"/>
              </w:rPr>
            </w:pPr>
          </w:p>
        </w:tc>
        <w:tc>
          <w:tcPr>
            <w:tcW w:w="2778" w:type="dxa"/>
            <w:shd w:val="clear" w:color="auto" w:fill="FFFFFF" w:themeFill="background1"/>
            <w:vAlign w:val="center"/>
          </w:tcPr>
          <w:p w14:paraId="19A332B2">
            <w:pPr>
              <w:spacing w:after="160" w:line="360" w:lineRule="auto"/>
              <w:jc w:val="center"/>
              <w:rPr>
                <w:rFonts w:hint="eastAsia" w:ascii="仿宋" w:hAnsi="仿宋" w:eastAsia="仿宋" w:cs="仿宋"/>
                <w:sz w:val="24"/>
              </w:rPr>
            </w:pPr>
            <w:r>
              <w:rPr>
                <w:rFonts w:hint="eastAsia" w:ascii="仿宋" w:hAnsi="仿宋" w:eastAsia="仿宋" w:cs="仿宋"/>
                <w:sz w:val="24"/>
              </w:rPr>
              <w:t>见投标文件第</w:t>
            </w:r>
            <w:r>
              <w:rPr>
                <w:rFonts w:hint="eastAsia" w:ascii="仿宋" w:hAnsi="仿宋" w:eastAsia="仿宋" w:cs="仿宋"/>
                <w:sz w:val="24"/>
                <w:u w:val="single"/>
              </w:rPr>
              <w:t xml:space="preserve">  </w:t>
            </w:r>
            <w:r>
              <w:rPr>
                <w:rFonts w:hint="eastAsia" w:ascii="仿宋" w:hAnsi="仿宋" w:eastAsia="仿宋" w:cs="仿宋"/>
                <w:sz w:val="24"/>
              </w:rPr>
              <w:t>页</w:t>
            </w:r>
          </w:p>
        </w:tc>
      </w:tr>
    </w:tbl>
    <w:p w14:paraId="10BE4196">
      <w:pPr>
        <w:spacing w:line="360" w:lineRule="auto"/>
        <w:ind w:left="150"/>
        <w:jc w:val="center"/>
        <w:rPr>
          <w:rFonts w:hint="eastAsia" w:ascii="仿宋" w:hAnsi="仿宋" w:eastAsia="仿宋" w:cs="仿宋"/>
          <w:b/>
          <w:kern w:val="0"/>
          <w:sz w:val="32"/>
          <w:szCs w:val="32"/>
        </w:rPr>
      </w:pPr>
    </w:p>
    <w:p w14:paraId="0E06C75B">
      <w:pPr>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35DF7340">
      <w:pPr>
        <w:snapToGrid w:val="0"/>
        <w:spacing w:line="360" w:lineRule="auto"/>
        <w:jc w:val="center"/>
        <w:outlineLvl w:val="2"/>
        <w:rPr>
          <w:rFonts w:hint="eastAsia" w:ascii="仿宋" w:hAnsi="仿宋" w:eastAsia="仿宋" w:cs="仿宋"/>
          <w:b/>
          <w:kern w:val="0"/>
          <w:sz w:val="32"/>
          <w:szCs w:val="32"/>
        </w:rPr>
      </w:pPr>
      <w:r>
        <w:rPr>
          <w:rFonts w:hint="eastAsia" w:ascii="仿宋" w:hAnsi="仿宋" w:eastAsia="仿宋" w:cs="仿宋"/>
          <w:b/>
          <w:kern w:val="0"/>
          <w:sz w:val="32"/>
          <w:szCs w:val="32"/>
        </w:rPr>
        <w:t>七、类似项目业绩一览表</w:t>
      </w:r>
    </w:p>
    <w:p w14:paraId="277AD191">
      <w:pPr>
        <w:adjustRightInd/>
        <w:spacing w:line="360" w:lineRule="auto"/>
        <w:ind w:left="480" w:hanging="480" w:hangingChars="200"/>
        <w:rPr>
          <w:rFonts w:hint="eastAsia" w:ascii="仿宋" w:hAnsi="仿宋" w:eastAsia="仿宋" w:cs="仿宋"/>
          <w:sz w:val="24"/>
        </w:rPr>
      </w:pPr>
    </w:p>
    <w:tbl>
      <w:tblPr>
        <w:tblStyle w:val="63"/>
        <w:tblW w:w="919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1191"/>
        <w:gridCol w:w="1443"/>
        <w:gridCol w:w="1191"/>
        <w:gridCol w:w="830"/>
        <w:gridCol w:w="1701"/>
        <w:gridCol w:w="1985"/>
      </w:tblGrid>
      <w:tr w14:paraId="2752EE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24355FAE">
            <w:pPr>
              <w:adjustRightInd/>
              <w:jc w:val="center"/>
              <w:rPr>
                <w:rFonts w:hint="eastAsia" w:ascii="仿宋" w:hAnsi="仿宋" w:eastAsia="仿宋" w:cs="仿宋"/>
                <w:b/>
                <w:sz w:val="24"/>
              </w:rPr>
            </w:pPr>
            <w:r>
              <w:rPr>
                <w:rFonts w:hint="eastAsia" w:ascii="仿宋" w:hAnsi="仿宋" w:eastAsia="仿宋" w:cs="仿宋"/>
                <w:b/>
                <w:sz w:val="24"/>
              </w:rPr>
              <w:t>序号</w:t>
            </w:r>
          </w:p>
        </w:tc>
        <w:tc>
          <w:tcPr>
            <w:tcW w:w="1191" w:type="dxa"/>
            <w:tcBorders>
              <w:top w:val="single" w:color="auto" w:sz="4" w:space="0"/>
              <w:left w:val="single" w:color="auto" w:sz="4" w:space="0"/>
              <w:bottom w:val="single" w:color="auto" w:sz="4" w:space="0"/>
              <w:right w:val="single" w:color="auto" w:sz="4" w:space="0"/>
            </w:tcBorders>
            <w:vAlign w:val="center"/>
          </w:tcPr>
          <w:p w14:paraId="4A86BD00">
            <w:pPr>
              <w:adjustRightInd/>
              <w:jc w:val="center"/>
              <w:rPr>
                <w:rFonts w:hint="eastAsia" w:ascii="仿宋" w:hAnsi="仿宋" w:eastAsia="仿宋" w:cs="仿宋"/>
                <w:b/>
                <w:sz w:val="24"/>
              </w:rPr>
            </w:pPr>
            <w:r>
              <w:rPr>
                <w:rFonts w:hint="eastAsia" w:ascii="仿宋" w:hAnsi="仿宋" w:eastAsia="仿宋" w:cs="仿宋"/>
                <w:b/>
                <w:sz w:val="24"/>
              </w:rPr>
              <w:t>采购单位</w:t>
            </w:r>
          </w:p>
        </w:tc>
        <w:tc>
          <w:tcPr>
            <w:tcW w:w="1443" w:type="dxa"/>
            <w:tcBorders>
              <w:top w:val="single" w:color="auto" w:sz="4" w:space="0"/>
              <w:left w:val="single" w:color="auto" w:sz="4" w:space="0"/>
              <w:bottom w:val="single" w:color="auto" w:sz="4" w:space="0"/>
              <w:right w:val="single" w:color="auto" w:sz="4" w:space="0"/>
            </w:tcBorders>
            <w:vAlign w:val="center"/>
          </w:tcPr>
          <w:p w14:paraId="70AE6D9B">
            <w:pPr>
              <w:adjustRightInd/>
              <w:jc w:val="center"/>
              <w:rPr>
                <w:rFonts w:hint="eastAsia" w:ascii="仿宋" w:hAnsi="仿宋" w:eastAsia="仿宋" w:cs="仿宋"/>
                <w:b/>
                <w:sz w:val="24"/>
              </w:rPr>
            </w:pPr>
            <w:r>
              <w:rPr>
                <w:rFonts w:hint="eastAsia" w:ascii="仿宋" w:hAnsi="仿宋" w:eastAsia="仿宋" w:cs="仿宋"/>
                <w:b/>
                <w:sz w:val="24"/>
              </w:rPr>
              <w:t>项目名称</w:t>
            </w:r>
          </w:p>
        </w:tc>
        <w:tc>
          <w:tcPr>
            <w:tcW w:w="1191" w:type="dxa"/>
            <w:tcBorders>
              <w:top w:val="single" w:color="auto" w:sz="4" w:space="0"/>
              <w:left w:val="single" w:color="auto" w:sz="4" w:space="0"/>
              <w:bottom w:val="single" w:color="auto" w:sz="4" w:space="0"/>
              <w:right w:val="single" w:color="auto" w:sz="4" w:space="0"/>
            </w:tcBorders>
            <w:vAlign w:val="center"/>
          </w:tcPr>
          <w:p w14:paraId="5FB3D5F4">
            <w:pPr>
              <w:adjustRightInd/>
              <w:jc w:val="center"/>
              <w:rPr>
                <w:rFonts w:hint="eastAsia" w:ascii="仿宋" w:hAnsi="仿宋" w:eastAsia="仿宋" w:cs="仿宋"/>
                <w:b/>
                <w:sz w:val="24"/>
              </w:rPr>
            </w:pPr>
            <w:r>
              <w:rPr>
                <w:rFonts w:hint="eastAsia" w:ascii="仿宋" w:hAnsi="仿宋" w:eastAsia="仿宋" w:cs="仿宋"/>
                <w:b/>
                <w:sz w:val="24"/>
              </w:rPr>
              <w:t>合同金额</w:t>
            </w:r>
          </w:p>
          <w:p w14:paraId="76C7E421">
            <w:pPr>
              <w:adjustRightInd/>
              <w:jc w:val="center"/>
              <w:rPr>
                <w:rFonts w:hint="eastAsia" w:ascii="仿宋" w:hAnsi="仿宋" w:eastAsia="仿宋" w:cs="仿宋"/>
                <w:b/>
                <w:sz w:val="24"/>
              </w:rPr>
            </w:pPr>
            <w:r>
              <w:rPr>
                <w:rFonts w:hint="eastAsia" w:ascii="仿宋" w:hAnsi="仿宋" w:eastAsia="仿宋" w:cs="仿宋"/>
                <w:b/>
                <w:sz w:val="24"/>
              </w:rPr>
              <w:t>（万元）</w:t>
            </w:r>
          </w:p>
        </w:tc>
        <w:tc>
          <w:tcPr>
            <w:tcW w:w="830" w:type="dxa"/>
            <w:tcBorders>
              <w:top w:val="single" w:color="auto" w:sz="4" w:space="0"/>
              <w:left w:val="single" w:color="auto" w:sz="4" w:space="0"/>
              <w:bottom w:val="single" w:color="auto" w:sz="4" w:space="0"/>
              <w:right w:val="single" w:color="auto" w:sz="4" w:space="0"/>
            </w:tcBorders>
            <w:vAlign w:val="center"/>
          </w:tcPr>
          <w:p w14:paraId="7C3BDFCF">
            <w:pPr>
              <w:adjustRightInd/>
              <w:jc w:val="center"/>
              <w:rPr>
                <w:rFonts w:hint="eastAsia" w:ascii="仿宋" w:hAnsi="仿宋" w:eastAsia="仿宋" w:cs="仿宋"/>
                <w:b/>
                <w:sz w:val="24"/>
              </w:rPr>
            </w:pPr>
            <w:r>
              <w:rPr>
                <w:rFonts w:hint="eastAsia" w:ascii="仿宋" w:hAnsi="仿宋" w:eastAsia="仿宋" w:cs="仿宋"/>
                <w:b/>
                <w:sz w:val="24"/>
              </w:rPr>
              <w:t>附件页码</w:t>
            </w:r>
          </w:p>
        </w:tc>
        <w:tc>
          <w:tcPr>
            <w:tcW w:w="1701" w:type="dxa"/>
            <w:tcBorders>
              <w:top w:val="single" w:color="auto" w:sz="4" w:space="0"/>
              <w:left w:val="single" w:color="auto" w:sz="4" w:space="0"/>
              <w:bottom w:val="single" w:color="auto" w:sz="4" w:space="0"/>
              <w:right w:val="single" w:color="auto" w:sz="4" w:space="0"/>
            </w:tcBorders>
            <w:vAlign w:val="center"/>
          </w:tcPr>
          <w:p w14:paraId="1CC10243">
            <w:pPr>
              <w:adjustRightInd/>
              <w:jc w:val="center"/>
              <w:rPr>
                <w:rFonts w:hint="eastAsia" w:ascii="仿宋" w:hAnsi="仿宋" w:eastAsia="仿宋" w:cs="仿宋"/>
                <w:b/>
                <w:sz w:val="24"/>
              </w:rPr>
            </w:pPr>
            <w:r>
              <w:rPr>
                <w:rFonts w:hint="eastAsia" w:ascii="仿宋" w:hAnsi="仿宋" w:eastAsia="仿宋" w:cs="仿宋"/>
                <w:b/>
                <w:sz w:val="24"/>
              </w:rPr>
              <w:t>合同签订时间</w:t>
            </w:r>
          </w:p>
        </w:tc>
        <w:tc>
          <w:tcPr>
            <w:tcW w:w="1985" w:type="dxa"/>
            <w:tcBorders>
              <w:top w:val="single" w:color="auto" w:sz="4" w:space="0"/>
              <w:left w:val="single" w:color="auto" w:sz="4" w:space="0"/>
              <w:bottom w:val="single" w:color="auto" w:sz="4" w:space="0"/>
              <w:right w:val="single" w:color="auto" w:sz="4" w:space="0"/>
            </w:tcBorders>
            <w:vAlign w:val="center"/>
          </w:tcPr>
          <w:p w14:paraId="40CB6738">
            <w:pPr>
              <w:adjustRightInd/>
              <w:jc w:val="center"/>
              <w:rPr>
                <w:rFonts w:hint="eastAsia" w:ascii="仿宋" w:hAnsi="仿宋" w:eastAsia="仿宋" w:cs="仿宋"/>
                <w:b/>
                <w:sz w:val="24"/>
              </w:rPr>
            </w:pPr>
            <w:r>
              <w:rPr>
                <w:rFonts w:hint="eastAsia" w:ascii="仿宋" w:hAnsi="仿宋" w:eastAsia="仿宋" w:cs="仿宋"/>
                <w:b/>
                <w:sz w:val="24"/>
              </w:rPr>
              <w:t>采购单位联系人</w:t>
            </w:r>
          </w:p>
          <w:p w14:paraId="5AF31823">
            <w:pPr>
              <w:adjustRightInd/>
              <w:jc w:val="center"/>
              <w:rPr>
                <w:rFonts w:hint="eastAsia" w:ascii="仿宋" w:hAnsi="仿宋" w:eastAsia="仿宋" w:cs="仿宋"/>
                <w:b/>
                <w:sz w:val="24"/>
              </w:rPr>
            </w:pPr>
            <w:r>
              <w:rPr>
                <w:rFonts w:hint="eastAsia" w:ascii="仿宋" w:hAnsi="仿宋" w:eastAsia="仿宋" w:cs="仿宋"/>
                <w:b/>
                <w:sz w:val="24"/>
              </w:rPr>
              <w:t>联系方式</w:t>
            </w:r>
          </w:p>
        </w:tc>
      </w:tr>
      <w:tr w14:paraId="292190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58966F76">
            <w:pPr>
              <w:adjustRightInd/>
              <w:jc w:val="center"/>
              <w:rPr>
                <w:rFonts w:hint="eastAsia" w:ascii="仿宋" w:hAnsi="仿宋" w:eastAsia="仿宋" w:cs="仿宋"/>
                <w:sz w:val="24"/>
              </w:rPr>
            </w:pPr>
          </w:p>
        </w:tc>
        <w:tc>
          <w:tcPr>
            <w:tcW w:w="1191" w:type="dxa"/>
            <w:tcBorders>
              <w:top w:val="single" w:color="auto" w:sz="4" w:space="0"/>
              <w:left w:val="single" w:color="auto" w:sz="4" w:space="0"/>
              <w:bottom w:val="single" w:color="auto" w:sz="4" w:space="0"/>
              <w:right w:val="single" w:color="auto" w:sz="4" w:space="0"/>
            </w:tcBorders>
            <w:vAlign w:val="center"/>
          </w:tcPr>
          <w:p w14:paraId="6CB56F71">
            <w:pPr>
              <w:adjustRightInd/>
              <w:jc w:val="center"/>
              <w:rPr>
                <w:rFonts w:hint="eastAsia" w:ascii="仿宋" w:hAnsi="仿宋" w:eastAsia="仿宋" w:cs="仿宋"/>
                <w:sz w:val="24"/>
              </w:rPr>
            </w:pPr>
          </w:p>
        </w:tc>
        <w:tc>
          <w:tcPr>
            <w:tcW w:w="1443" w:type="dxa"/>
            <w:tcBorders>
              <w:top w:val="single" w:color="auto" w:sz="4" w:space="0"/>
              <w:left w:val="single" w:color="auto" w:sz="4" w:space="0"/>
              <w:bottom w:val="single" w:color="auto" w:sz="4" w:space="0"/>
              <w:right w:val="single" w:color="auto" w:sz="4" w:space="0"/>
            </w:tcBorders>
            <w:vAlign w:val="center"/>
          </w:tcPr>
          <w:p w14:paraId="399275A5">
            <w:pPr>
              <w:adjustRightInd/>
              <w:jc w:val="center"/>
              <w:rPr>
                <w:rFonts w:hint="eastAsia" w:ascii="仿宋" w:hAnsi="仿宋" w:eastAsia="仿宋" w:cs="仿宋"/>
                <w:sz w:val="24"/>
              </w:rPr>
            </w:pPr>
          </w:p>
        </w:tc>
        <w:tc>
          <w:tcPr>
            <w:tcW w:w="1191" w:type="dxa"/>
            <w:tcBorders>
              <w:top w:val="single" w:color="auto" w:sz="4" w:space="0"/>
              <w:left w:val="single" w:color="auto" w:sz="4" w:space="0"/>
              <w:bottom w:val="single" w:color="auto" w:sz="4" w:space="0"/>
              <w:right w:val="single" w:color="auto" w:sz="4" w:space="0"/>
            </w:tcBorders>
            <w:vAlign w:val="center"/>
          </w:tcPr>
          <w:p w14:paraId="50A710E3">
            <w:pPr>
              <w:adjustRightInd/>
              <w:jc w:val="center"/>
              <w:rPr>
                <w:rFonts w:hint="eastAsia" w:ascii="仿宋" w:hAnsi="仿宋" w:eastAsia="仿宋" w:cs="仿宋"/>
                <w:sz w:val="24"/>
              </w:rPr>
            </w:pPr>
          </w:p>
        </w:tc>
        <w:tc>
          <w:tcPr>
            <w:tcW w:w="830" w:type="dxa"/>
            <w:tcBorders>
              <w:top w:val="single" w:color="auto" w:sz="4" w:space="0"/>
              <w:left w:val="single" w:color="auto" w:sz="4" w:space="0"/>
              <w:bottom w:val="single" w:color="auto" w:sz="4" w:space="0"/>
              <w:right w:val="single" w:color="auto" w:sz="4" w:space="0"/>
            </w:tcBorders>
            <w:vAlign w:val="center"/>
          </w:tcPr>
          <w:p w14:paraId="2F7B7572">
            <w:pPr>
              <w:adjustRightInd/>
              <w:jc w:val="center"/>
              <w:rPr>
                <w:rFonts w:hint="eastAsia" w:ascii="仿宋" w:hAnsi="仿宋" w:eastAsia="仿宋" w:cs="仿宋"/>
                <w:sz w:val="24"/>
              </w:rPr>
            </w:pPr>
          </w:p>
        </w:tc>
        <w:tc>
          <w:tcPr>
            <w:tcW w:w="1701" w:type="dxa"/>
            <w:tcBorders>
              <w:top w:val="single" w:color="auto" w:sz="4" w:space="0"/>
              <w:left w:val="single" w:color="auto" w:sz="4" w:space="0"/>
              <w:bottom w:val="single" w:color="auto" w:sz="4" w:space="0"/>
              <w:right w:val="single" w:color="auto" w:sz="4" w:space="0"/>
            </w:tcBorders>
            <w:vAlign w:val="center"/>
          </w:tcPr>
          <w:p w14:paraId="5E0CC187">
            <w:pPr>
              <w:adjustRightInd/>
              <w:jc w:val="center"/>
              <w:rPr>
                <w:rFonts w:hint="eastAsia" w:ascii="仿宋" w:hAnsi="仿宋" w:eastAsia="仿宋" w:cs="仿宋"/>
                <w:sz w:val="24"/>
              </w:rPr>
            </w:pPr>
          </w:p>
        </w:tc>
        <w:tc>
          <w:tcPr>
            <w:tcW w:w="1985" w:type="dxa"/>
            <w:tcBorders>
              <w:top w:val="single" w:color="auto" w:sz="4" w:space="0"/>
              <w:left w:val="single" w:color="auto" w:sz="4" w:space="0"/>
              <w:bottom w:val="single" w:color="auto" w:sz="4" w:space="0"/>
              <w:right w:val="single" w:color="auto" w:sz="4" w:space="0"/>
            </w:tcBorders>
            <w:vAlign w:val="center"/>
          </w:tcPr>
          <w:p w14:paraId="424F2665">
            <w:pPr>
              <w:adjustRightInd/>
              <w:spacing w:line="360" w:lineRule="auto"/>
              <w:jc w:val="center"/>
              <w:rPr>
                <w:rFonts w:hint="eastAsia" w:ascii="仿宋" w:hAnsi="仿宋" w:eastAsia="仿宋" w:cs="仿宋"/>
                <w:sz w:val="24"/>
              </w:rPr>
            </w:pPr>
          </w:p>
        </w:tc>
      </w:tr>
      <w:tr w14:paraId="7F5F78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5280A43B">
            <w:pPr>
              <w:adjustRightInd/>
              <w:jc w:val="center"/>
              <w:rPr>
                <w:rFonts w:hint="eastAsia" w:ascii="仿宋" w:hAnsi="仿宋" w:eastAsia="仿宋" w:cs="仿宋"/>
                <w:sz w:val="24"/>
              </w:rPr>
            </w:pPr>
          </w:p>
        </w:tc>
        <w:tc>
          <w:tcPr>
            <w:tcW w:w="1191" w:type="dxa"/>
            <w:tcBorders>
              <w:top w:val="single" w:color="auto" w:sz="4" w:space="0"/>
              <w:left w:val="single" w:color="auto" w:sz="4" w:space="0"/>
              <w:bottom w:val="single" w:color="auto" w:sz="4" w:space="0"/>
              <w:right w:val="single" w:color="auto" w:sz="4" w:space="0"/>
            </w:tcBorders>
            <w:vAlign w:val="center"/>
          </w:tcPr>
          <w:p w14:paraId="3DB303A0">
            <w:pPr>
              <w:adjustRightInd/>
              <w:jc w:val="center"/>
              <w:rPr>
                <w:rFonts w:hint="eastAsia" w:ascii="仿宋" w:hAnsi="仿宋" w:eastAsia="仿宋" w:cs="仿宋"/>
                <w:sz w:val="24"/>
              </w:rPr>
            </w:pPr>
          </w:p>
        </w:tc>
        <w:tc>
          <w:tcPr>
            <w:tcW w:w="1443" w:type="dxa"/>
            <w:tcBorders>
              <w:top w:val="single" w:color="auto" w:sz="4" w:space="0"/>
              <w:left w:val="single" w:color="auto" w:sz="4" w:space="0"/>
              <w:bottom w:val="single" w:color="auto" w:sz="4" w:space="0"/>
              <w:right w:val="single" w:color="auto" w:sz="4" w:space="0"/>
            </w:tcBorders>
            <w:vAlign w:val="center"/>
          </w:tcPr>
          <w:p w14:paraId="08D0CEF2">
            <w:pPr>
              <w:adjustRightInd/>
              <w:jc w:val="center"/>
              <w:rPr>
                <w:rFonts w:hint="eastAsia" w:ascii="仿宋" w:hAnsi="仿宋" w:eastAsia="仿宋" w:cs="仿宋"/>
                <w:sz w:val="24"/>
              </w:rPr>
            </w:pPr>
          </w:p>
        </w:tc>
        <w:tc>
          <w:tcPr>
            <w:tcW w:w="1191" w:type="dxa"/>
            <w:tcBorders>
              <w:top w:val="single" w:color="auto" w:sz="4" w:space="0"/>
              <w:left w:val="single" w:color="auto" w:sz="4" w:space="0"/>
              <w:bottom w:val="single" w:color="auto" w:sz="4" w:space="0"/>
              <w:right w:val="single" w:color="auto" w:sz="4" w:space="0"/>
            </w:tcBorders>
            <w:vAlign w:val="center"/>
          </w:tcPr>
          <w:p w14:paraId="202B8239">
            <w:pPr>
              <w:adjustRightInd/>
              <w:jc w:val="center"/>
              <w:rPr>
                <w:rFonts w:hint="eastAsia" w:ascii="仿宋" w:hAnsi="仿宋" w:eastAsia="仿宋" w:cs="仿宋"/>
                <w:sz w:val="24"/>
              </w:rPr>
            </w:pPr>
          </w:p>
        </w:tc>
        <w:tc>
          <w:tcPr>
            <w:tcW w:w="830" w:type="dxa"/>
            <w:tcBorders>
              <w:top w:val="single" w:color="auto" w:sz="4" w:space="0"/>
              <w:left w:val="single" w:color="auto" w:sz="4" w:space="0"/>
              <w:bottom w:val="single" w:color="auto" w:sz="4" w:space="0"/>
              <w:right w:val="single" w:color="auto" w:sz="4" w:space="0"/>
            </w:tcBorders>
            <w:vAlign w:val="center"/>
          </w:tcPr>
          <w:p w14:paraId="1FEC1B27">
            <w:pPr>
              <w:adjustRightInd/>
              <w:jc w:val="center"/>
              <w:rPr>
                <w:rFonts w:hint="eastAsia" w:ascii="仿宋" w:hAnsi="仿宋" w:eastAsia="仿宋" w:cs="仿宋"/>
                <w:sz w:val="24"/>
              </w:rPr>
            </w:pPr>
          </w:p>
        </w:tc>
        <w:tc>
          <w:tcPr>
            <w:tcW w:w="1701" w:type="dxa"/>
            <w:tcBorders>
              <w:top w:val="single" w:color="auto" w:sz="4" w:space="0"/>
              <w:left w:val="single" w:color="auto" w:sz="4" w:space="0"/>
              <w:bottom w:val="single" w:color="auto" w:sz="4" w:space="0"/>
              <w:right w:val="single" w:color="auto" w:sz="4" w:space="0"/>
            </w:tcBorders>
            <w:vAlign w:val="center"/>
          </w:tcPr>
          <w:p w14:paraId="6CF591A6">
            <w:pPr>
              <w:adjustRightInd/>
              <w:jc w:val="center"/>
              <w:rPr>
                <w:rFonts w:hint="eastAsia" w:ascii="仿宋" w:hAnsi="仿宋" w:eastAsia="仿宋" w:cs="仿宋"/>
                <w:sz w:val="24"/>
              </w:rPr>
            </w:pPr>
          </w:p>
        </w:tc>
        <w:tc>
          <w:tcPr>
            <w:tcW w:w="1985" w:type="dxa"/>
            <w:tcBorders>
              <w:top w:val="single" w:color="auto" w:sz="4" w:space="0"/>
              <w:left w:val="single" w:color="auto" w:sz="4" w:space="0"/>
              <w:bottom w:val="single" w:color="auto" w:sz="4" w:space="0"/>
              <w:right w:val="single" w:color="auto" w:sz="4" w:space="0"/>
            </w:tcBorders>
            <w:vAlign w:val="center"/>
          </w:tcPr>
          <w:p w14:paraId="6E82513A">
            <w:pPr>
              <w:adjustRightInd/>
              <w:spacing w:line="360" w:lineRule="auto"/>
              <w:jc w:val="center"/>
              <w:rPr>
                <w:rFonts w:hint="eastAsia" w:ascii="仿宋" w:hAnsi="仿宋" w:eastAsia="仿宋" w:cs="仿宋"/>
                <w:sz w:val="24"/>
              </w:rPr>
            </w:pPr>
          </w:p>
        </w:tc>
      </w:tr>
      <w:tr w14:paraId="456C72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170FC4F0">
            <w:pPr>
              <w:adjustRightInd/>
              <w:jc w:val="center"/>
              <w:rPr>
                <w:rFonts w:hint="eastAsia" w:ascii="仿宋" w:hAnsi="仿宋" w:eastAsia="仿宋" w:cs="仿宋"/>
                <w:sz w:val="24"/>
              </w:rPr>
            </w:pPr>
          </w:p>
        </w:tc>
        <w:tc>
          <w:tcPr>
            <w:tcW w:w="1191" w:type="dxa"/>
            <w:tcBorders>
              <w:top w:val="single" w:color="auto" w:sz="4" w:space="0"/>
              <w:left w:val="single" w:color="auto" w:sz="4" w:space="0"/>
              <w:bottom w:val="single" w:color="auto" w:sz="4" w:space="0"/>
              <w:right w:val="single" w:color="auto" w:sz="4" w:space="0"/>
            </w:tcBorders>
            <w:vAlign w:val="center"/>
          </w:tcPr>
          <w:p w14:paraId="5C3A375D">
            <w:pPr>
              <w:adjustRightInd/>
              <w:jc w:val="center"/>
              <w:rPr>
                <w:rFonts w:hint="eastAsia" w:ascii="仿宋" w:hAnsi="仿宋" w:eastAsia="仿宋" w:cs="仿宋"/>
                <w:sz w:val="24"/>
              </w:rPr>
            </w:pPr>
          </w:p>
        </w:tc>
        <w:tc>
          <w:tcPr>
            <w:tcW w:w="1443" w:type="dxa"/>
            <w:tcBorders>
              <w:top w:val="single" w:color="auto" w:sz="4" w:space="0"/>
              <w:left w:val="single" w:color="auto" w:sz="4" w:space="0"/>
              <w:bottom w:val="single" w:color="auto" w:sz="4" w:space="0"/>
              <w:right w:val="single" w:color="auto" w:sz="4" w:space="0"/>
            </w:tcBorders>
            <w:vAlign w:val="center"/>
          </w:tcPr>
          <w:p w14:paraId="7F90AAD8">
            <w:pPr>
              <w:adjustRightInd/>
              <w:jc w:val="center"/>
              <w:rPr>
                <w:rFonts w:hint="eastAsia" w:ascii="仿宋" w:hAnsi="仿宋" w:eastAsia="仿宋" w:cs="仿宋"/>
                <w:sz w:val="24"/>
              </w:rPr>
            </w:pPr>
          </w:p>
        </w:tc>
        <w:tc>
          <w:tcPr>
            <w:tcW w:w="1191" w:type="dxa"/>
            <w:tcBorders>
              <w:top w:val="single" w:color="auto" w:sz="4" w:space="0"/>
              <w:left w:val="single" w:color="auto" w:sz="4" w:space="0"/>
              <w:bottom w:val="single" w:color="auto" w:sz="4" w:space="0"/>
              <w:right w:val="single" w:color="auto" w:sz="4" w:space="0"/>
            </w:tcBorders>
            <w:vAlign w:val="center"/>
          </w:tcPr>
          <w:p w14:paraId="613E56C5">
            <w:pPr>
              <w:adjustRightInd/>
              <w:jc w:val="center"/>
              <w:rPr>
                <w:rFonts w:hint="eastAsia" w:ascii="仿宋" w:hAnsi="仿宋" w:eastAsia="仿宋" w:cs="仿宋"/>
                <w:sz w:val="24"/>
              </w:rPr>
            </w:pPr>
          </w:p>
        </w:tc>
        <w:tc>
          <w:tcPr>
            <w:tcW w:w="830" w:type="dxa"/>
            <w:tcBorders>
              <w:top w:val="single" w:color="auto" w:sz="4" w:space="0"/>
              <w:left w:val="single" w:color="auto" w:sz="4" w:space="0"/>
              <w:bottom w:val="single" w:color="auto" w:sz="4" w:space="0"/>
              <w:right w:val="single" w:color="auto" w:sz="4" w:space="0"/>
            </w:tcBorders>
            <w:vAlign w:val="center"/>
          </w:tcPr>
          <w:p w14:paraId="19E1B4F1">
            <w:pPr>
              <w:adjustRightInd/>
              <w:jc w:val="center"/>
              <w:rPr>
                <w:rFonts w:hint="eastAsia" w:ascii="仿宋" w:hAnsi="仿宋" w:eastAsia="仿宋" w:cs="仿宋"/>
                <w:sz w:val="24"/>
              </w:rPr>
            </w:pPr>
          </w:p>
        </w:tc>
        <w:tc>
          <w:tcPr>
            <w:tcW w:w="1701" w:type="dxa"/>
            <w:tcBorders>
              <w:top w:val="single" w:color="auto" w:sz="4" w:space="0"/>
              <w:left w:val="single" w:color="auto" w:sz="4" w:space="0"/>
              <w:bottom w:val="single" w:color="auto" w:sz="4" w:space="0"/>
              <w:right w:val="single" w:color="auto" w:sz="4" w:space="0"/>
            </w:tcBorders>
            <w:vAlign w:val="center"/>
          </w:tcPr>
          <w:p w14:paraId="54A928BB">
            <w:pPr>
              <w:adjustRightInd/>
              <w:jc w:val="center"/>
              <w:rPr>
                <w:rFonts w:hint="eastAsia" w:ascii="仿宋" w:hAnsi="仿宋" w:eastAsia="仿宋" w:cs="仿宋"/>
                <w:sz w:val="24"/>
              </w:rPr>
            </w:pPr>
          </w:p>
        </w:tc>
        <w:tc>
          <w:tcPr>
            <w:tcW w:w="1985" w:type="dxa"/>
            <w:tcBorders>
              <w:top w:val="single" w:color="auto" w:sz="4" w:space="0"/>
              <w:left w:val="single" w:color="auto" w:sz="4" w:space="0"/>
              <w:bottom w:val="single" w:color="auto" w:sz="4" w:space="0"/>
              <w:right w:val="single" w:color="auto" w:sz="4" w:space="0"/>
            </w:tcBorders>
            <w:vAlign w:val="center"/>
          </w:tcPr>
          <w:p w14:paraId="31AF8B2B">
            <w:pPr>
              <w:adjustRightInd/>
              <w:spacing w:line="360" w:lineRule="auto"/>
              <w:jc w:val="center"/>
              <w:rPr>
                <w:rFonts w:hint="eastAsia" w:ascii="仿宋" w:hAnsi="仿宋" w:eastAsia="仿宋" w:cs="仿宋"/>
                <w:sz w:val="24"/>
              </w:rPr>
            </w:pPr>
          </w:p>
        </w:tc>
      </w:tr>
      <w:tr w14:paraId="0B5E81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31217937">
            <w:pPr>
              <w:adjustRightInd/>
              <w:jc w:val="center"/>
              <w:rPr>
                <w:rFonts w:hint="eastAsia" w:ascii="仿宋" w:hAnsi="仿宋" w:eastAsia="仿宋" w:cs="仿宋"/>
                <w:sz w:val="24"/>
              </w:rPr>
            </w:pPr>
          </w:p>
        </w:tc>
        <w:tc>
          <w:tcPr>
            <w:tcW w:w="1191" w:type="dxa"/>
            <w:tcBorders>
              <w:top w:val="single" w:color="auto" w:sz="4" w:space="0"/>
              <w:left w:val="single" w:color="auto" w:sz="4" w:space="0"/>
              <w:bottom w:val="single" w:color="auto" w:sz="4" w:space="0"/>
              <w:right w:val="single" w:color="auto" w:sz="4" w:space="0"/>
            </w:tcBorders>
            <w:vAlign w:val="center"/>
          </w:tcPr>
          <w:p w14:paraId="6B4119D0">
            <w:pPr>
              <w:adjustRightInd/>
              <w:jc w:val="center"/>
              <w:rPr>
                <w:rFonts w:hint="eastAsia" w:ascii="仿宋" w:hAnsi="仿宋" w:eastAsia="仿宋" w:cs="仿宋"/>
                <w:sz w:val="24"/>
              </w:rPr>
            </w:pPr>
          </w:p>
        </w:tc>
        <w:tc>
          <w:tcPr>
            <w:tcW w:w="1443" w:type="dxa"/>
            <w:tcBorders>
              <w:top w:val="single" w:color="auto" w:sz="4" w:space="0"/>
              <w:left w:val="single" w:color="auto" w:sz="4" w:space="0"/>
              <w:bottom w:val="single" w:color="auto" w:sz="4" w:space="0"/>
              <w:right w:val="single" w:color="auto" w:sz="4" w:space="0"/>
            </w:tcBorders>
            <w:vAlign w:val="center"/>
          </w:tcPr>
          <w:p w14:paraId="30E980B5">
            <w:pPr>
              <w:adjustRightInd/>
              <w:jc w:val="center"/>
              <w:rPr>
                <w:rFonts w:hint="eastAsia" w:ascii="仿宋" w:hAnsi="仿宋" w:eastAsia="仿宋" w:cs="仿宋"/>
                <w:sz w:val="24"/>
              </w:rPr>
            </w:pPr>
          </w:p>
        </w:tc>
        <w:tc>
          <w:tcPr>
            <w:tcW w:w="1191" w:type="dxa"/>
            <w:tcBorders>
              <w:top w:val="single" w:color="auto" w:sz="4" w:space="0"/>
              <w:left w:val="single" w:color="auto" w:sz="4" w:space="0"/>
              <w:bottom w:val="single" w:color="auto" w:sz="4" w:space="0"/>
              <w:right w:val="single" w:color="auto" w:sz="4" w:space="0"/>
            </w:tcBorders>
            <w:vAlign w:val="center"/>
          </w:tcPr>
          <w:p w14:paraId="531CC661">
            <w:pPr>
              <w:adjustRightInd/>
              <w:jc w:val="center"/>
              <w:rPr>
                <w:rFonts w:hint="eastAsia" w:ascii="仿宋" w:hAnsi="仿宋" w:eastAsia="仿宋" w:cs="仿宋"/>
                <w:sz w:val="24"/>
              </w:rPr>
            </w:pPr>
          </w:p>
        </w:tc>
        <w:tc>
          <w:tcPr>
            <w:tcW w:w="830" w:type="dxa"/>
            <w:tcBorders>
              <w:top w:val="single" w:color="auto" w:sz="4" w:space="0"/>
              <w:left w:val="single" w:color="auto" w:sz="4" w:space="0"/>
              <w:bottom w:val="single" w:color="auto" w:sz="4" w:space="0"/>
              <w:right w:val="single" w:color="auto" w:sz="4" w:space="0"/>
            </w:tcBorders>
            <w:vAlign w:val="center"/>
          </w:tcPr>
          <w:p w14:paraId="134FBAD1">
            <w:pPr>
              <w:adjustRightInd/>
              <w:jc w:val="center"/>
              <w:rPr>
                <w:rFonts w:hint="eastAsia" w:ascii="仿宋" w:hAnsi="仿宋" w:eastAsia="仿宋" w:cs="仿宋"/>
                <w:sz w:val="24"/>
              </w:rPr>
            </w:pPr>
          </w:p>
        </w:tc>
        <w:tc>
          <w:tcPr>
            <w:tcW w:w="1701" w:type="dxa"/>
            <w:tcBorders>
              <w:top w:val="single" w:color="auto" w:sz="4" w:space="0"/>
              <w:left w:val="single" w:color="auto" w:sz="4" w:space="0"/>
              <w:bottom w:val="single" w:color="auto" w:sz="4" w:space="0"/>
              <w:right w:val="single" w:color="auto" w:sz="4" w:space="0"/>
            </w:tcBorders>
            <w:vAlign w:val="center"/>
          </w:tcPr>
          <w:p w14:paraId="05AFA679">
            <w:pPr>
              <w:adjustRightInd/>
              <w:jc w:val="center"/>
              <w:rPr>
                <w:rFonts w:hint="eastAsia" w:ascii="仿宋" w:hAnsi="仿宋" w:eastAsia="仿宋" w:cs="仿宋"/>
                <w:sz w:val="24"/>
              </w:rPr>
            </w:pPr>
          </w:p>
        </w:tc>
        <w:tc>
          <w:tcPr>
            <w:tcW w:w="1985" w:type="dxa"/>
            <w:tcBorders>
              <w:top w:val="single" w:color="auto" w:sz="4" w:space="0"/>
              <w:left w:val="single" w:color="auto" w:sz="4" w:space="0"/>
              <w:bottom w:val="single" w:color="auto" w:sz="4" w:space="0"/>
              <w:right w:val="single" w:color="auto" w:sz="4" w:space="0"/>
            </w:tcBorders>
            <w:vAlign w:val="center"/>
          </w:tcPr>
          <w:p w14:paraId="165EF130">
            <w:pPr>
              <w:adjustRightInd/>
              <w:spacing w:line="360" w:lineRule="auto"/>
              <w:jc w:val="center"/>
              <w:rPr>
                <w:rFonts w:hint="eastAsia" w:ascii="仿宋" w:hAnsi="仿宋" w:eastAsia="仿宋" w:cs="仿宋"/>
                <w:sz w:val="24"/>
              </w:rPr>
            </w:pPr>
          </w:p>
        </w:tc>
      </w:tr>
      <w:tr w14:paraId="4D874C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18A88608">
            <w:pPr>
              <w:adjustRightInd/>
              <w:jc w:val="center"/>
              <w:rPr>
                <w:rFonts w:hint="eastAsia" w:ascii="仿宋" w:hAnsi="仿宋" w:eastAsia="仿宋" w:cs="仿宋"/>
                <w:sz w:val="24"/>
              </w:rPr>
            </w:pPr>
          </w:p>
        </w:tc>
        <w:tc>
          <w:tcPr>
            <w:tcW w:w="1191" w:type="dxa"/>
            <w:tcBorders>
              <w:top w:val="single" w:color="auto" w:sz="4" w:space="0"/>
              <w:left w:val="single" w:color="auto" w:sz="4" w:space="0"/>
              <w:bottom w:val="single" w:color="auto" w:sz="4" w:space="0"/>
              <w:right w:val="single" w:color="auto" w:sz="4" w:space="0"/>
            </w:tcBorders>
            <w:vAlign w:val="center"/>
          </w:tcPr>
          <w:p w14:paraId="314000D5">
            <w:pPr>
              <w:adjustRightInd/>
              <w:jc w:val="center"/>
              <w:rPr>
                <w:rFonts w:hint="eastAsia" w:ascii="仿宋" w:hAnsi="仿宋" w:eastAsia="仿宋" w:cs="仿宋"/>
                <w:sz w:val="24"/>
              </w:rPr>
            </w:pPr>
          </w:p>
        </w:tc>
        <w:tc>
          <w:tcPr>
            <w:tcW w:w="1443" w:type="dxa"/>
            <w:tcBorders>
              <w:top w:val="single" w:color="auto" w:sz="4" w:space="0"/>
              <w:left w:val="single" w:color="auto" w:sz="4" w:space="0"/>
              <w:bottom w:val="single" w:color="auto" w:sz="4" w:space="0"/>
              <w:right w:val="single" w:color="auto" w:sz="4" w:space="0"/>
            </w:tcBorders>
            <w:vAlign w:val="center"/>
          </w:tcPr>
          <w:p w14:paraId="60838CF4">
            <w:pPr>
              <w:adjustRightInd/>
              <w:jc w:val="center"/>
              <w:rPr>
                <w:rFonts w:hint="eastAsia" w:ascii="仿宋" w:hAnsi="仿宋" w:eastAsia="仿宋" w:cs="仿宋"/>
                <w:sz w:val="24"/>
              </w:rPr>
            </w:pPr>
          </w:p>
        </w:tc>
        <w:tc>
          <w:tcPr>
            <w:tcW w:w="1191" w:type="dxa"/>
            <w:tcBorders>
              <w:top w:val="single" w:color="auto" w:sz="4" w:space="0"/>
              <w:left w:val="single" w:color="auto" w:sz="4" w:space="0"/>
              <w:bottom w:val="single" w:color="auto" w:sz="4" w:space="0"/>
              <w:right w:val="single" w:color="auto" w:sz="4" w:space="0"/>
            </w:tcBorders>
            <w:vAlign w:val="center"/>
          </w:tcPr>
          <w:p w14:paraId="78525175">
            <w:pPr>
              <w:adjustRightInd/>
              <w:jc w:val="center"/>
              <w:rPr>
                <w:rFonts w:hint="eastAsia" w:ascii="仿宋" w:hAnsi="仿宋" w:eastAsia="仿宋" w:cs="仿宋"/>
                <w:sz w:val="24"/>
              </w:rPr>
            </w:pPr>
          </w:p>
        </w:tc>
        <w:tc>
          <w:tcPr>
            <w:tcW w:w="830" w:type="dxa"/>
            <w:tcBorders>
              <w:top w:val="single" w:color="auto" w:sz="4" w:space="0"/>
              <w:left w:val="single" w:color="auto" w:sz="4" w:space="0"/>
              <w:bottom w:val="single" w:color="auto" w:sz="4" w:space="0"/>
              <w:right w:val="single" w:color="auto" w:sz="4" w:space="0"/>
            </w:tcBorders>
            <w:vAlign w:val="center"/>
          </w:tcPr>
          <w:p w14:paraId="13AF594A">
            <w:pPr>
              <w:adjustRightInd/>
              <w:jc w:val="center"/>
              <w:rPr>
                <w:rFonts w:hint="eastAsia" w:ascii="仿宋" w:hAnsi="仿宋" w:eastAsia="仿宋" w:cs="仿宋"/>
                <w:sz w:val="24"/>
              </w:rPr>
            </w:pPr>
          </w:p>
        </w:tc>
        <w:tc>
          <w:tcPr>
            <w:tcW w:w="1701" w:type="dxa"/>
            <w:tcBorders>
              <w:top w:val="single" w:color="auto" w:sz="4" w:space="0"/>
              <w:left w:val="single" w:color="auto" w:sz="4" w:space="0"/>
              <w:bottom w:val="single" w:color="auto" w:sz="4" w:space="0"/>
              <w:right w:val="single" w:color="auto" w:sz="4" w:space="0"/>
            </w:tcBorders>
            <w:vAlign w:val="center"/>
          </w:tcPr>
          <w:p w14:paraId="53392E5F">
            <w:pPr>
              <w:adjustRightInd/>
              <w:jc w:val="center"/>
              <w:rPr>
                <w:rFonts w:hint="eastAsia" w:ascii="仿宋" w:hAnsi="仿宋" w:eastAsia="仿宋" w:cs="仿宋"/>
                <w:sz w:val="24"/>
              </w:rPr>
            </w:pPr>
          </w:p>
        </w:tc>
        <w:tc>
          <w:tcPr>
            <w:tcW w:w="1985" w:type="dxa"/>
            <w:tcBorders>
              <w:top w:val="single" w:color="auto" w:sz="4" w:space="0"/>
              <w:left w:val="single" w:color="auto" w:sz="4" w:space="0"/>
              <w:bottom w:val="single" w:color="auto" w:sz="4" w:space="0"/>
              <w:right w:val="single" w:color="auto" w:sz="4" w:space="0"/>
            </w:tcBorders>
          </w:tcPr>
          <w:p w14:paraId="737B29BA">
            <w:pPr>
              <w:adjustRightInd/>
              <w:jc w:val="center"/>
              <w:rPr>
                <w:rFonts w:hint="eastAsia" w:ascii="仿宋" w:hAnsi="仿宋" w:eastAsia="仿宋" w:cs="仿宋"/>
                <w:sz w:val="24"/>
              </w:rPr>
            </w:pPr>
          </w:p>
        </w:tc>
      </w:tr>
    </w:tbl>
    <w:p w14:paraId="25EB7021">
      <w:pPr>
        <w:adjustRightInd/>
        <w:spacing w:line="360" w:lineRule="auto"/>
        <w:ind w:left="480" w:hanging="480" w:hangingChars="200"/>
        <w:rPr>
          <w:rFonts w:hint="eastAsia" w:ascii="仿宋" w:hAnsi="仿宋" w:eastAsia="仿宋" w:cs="仿宋"/>
          <w:sz w:val="24"/>
        </w:rPr>
      </w:pPr>
    </w:p>
    <w:p w14:paraId="1D85890B">
      <w:pPr>
        <w:adjustRightInd/>
        <w:spacing w:line="360" w:lineRule="auto"/>
        <w:rPr>
          <w:rFonts w:hint="eastAsia" w:ascii="仿宋" w:hAnsi="仿宋" w:eastAsia="仿宋" w:cs="仿宋"/>
          <w:b/>
          <w:spacing w:val="-6"/>
          <w:sz w:val="24"/>
        </w:rPr>
      </w:pPr>
      <w:r>
        <w:rPr>
          <w:rFonts w:hint="eastAsia" w:ascii="仿宋" w:hAnsi="仿宋" w:eastAsia="仿宋" w:cs="仿宋"/>
          <w:b/>
          <w:spacing w:val="-6"/>
          <w:sz w:val="24"/>
        </w:rPr>
        <w:t>说明：</w:t>
      </w:r>
    </w:p>
    <w:p w14:paraId="5FC9A997">
      <w:pPr>
        <w:adjustRightInd/>
        <w:spacing w:line="360" w:lineRule="auto"/>
        <w:rPr>
          <w:rFonts w:hint="eastAsia" w:ascii="仿宋" w:hAnsi="仿宋" w:eastAsia="仿宋" w:cs="仿宋"/>
          <w:b/>
          <w:spacing w:val="-6"/>
          <w:sz w:val="24"/>
        </w:rPr>
      </w:pPr>
      <w:r>
        <w:rPr>
          <w:rFonts w:hint="eastAsia" w:ascii="仿宋" w:hAnsi="仿宋" w:eastAsia="仿宋" w:cs="仿宋"/>
          <w:b/>
          <w:spacing w:val="-6"/>
          <w:sz w:val="24"/>
        </w:rPr>
        <w:t>1、供应商须提供上述业绩证明资料复印件；</w:t>
      </w:r>
    </w:p>
    <w:p w14:paraId="6C075049">
      <w:pPr>
        <w:adjustRightInd/>
        <w:spacing w:line="360" w:lineRule="auto"/>
        <w:rPr>
          <w:rFonts w:hint="eastAsia" w:ascii="仿宋" w:hAnsi="仿宋" w:eastAsia="仿宋" w:cs="仿宋"/>
          <w:b/>
          <w:spacing w:val="-6"/>
          <w:sz w:val="24"/>
        </w:rPr>
      </w:pPr>
      <w:r>
        <w:rPr>
          <w:rFonts w:hint="eastAsia" w:ascii="仿宋" w:hAnsi="仿宋" w:eastAsia="仿宋" w:cs="仿宋"/>
          <w:b/>
          <w:spacing w:val="-6"/>
          <w:sz w:val="24"/>
        </w:rPr>
        <w:t>2、所有合同复印件应清晰，应能体现合同签订时间、双方签字盖章等内容；</w:t>
      </w:r>
    </w:p>
    <w:p w14:paraId="54D84F64">
      <w:pPr>
        <w:adjustRightInd/>
        <w:spacing w:line="360" w:lineRule="auto"/>
        <w:rPr>
          <w:rFonts w:hint="eastAsia" w:ascii="仿宋" w:hAnsi="仿宋" w:eastAsia="仿宋" w:cs="仿宋"/>
          <w:b/>
          <w:spacing w:val="-6"/>
          <w:sz w:val="24"/>
        </w:rPr>
      </w:pPr>
      <w:r>
        <w:rPr>
          <w:rFonts w:hint="eastAsia" w:ascii="仿宋" w:hAnsi="仿宋" w:eastAsia="仿宋" w:cs="仿宋"/>
          <w:b/>
          <w:spacing w:val="-6"/>
          <w:sz w:val="24"/>
        </w:rPr>
        <w:t>3、供应商应在不涉及商业秘密的前提下尽可能提供详细的合同复印件内容。</w:t>
      </w:r>
    </w:p>
    <w:p w14:paraId="00591E6D">
      <w:pPr>
        <w:snapToGrid w:val="0"/>
        <w:spacing w:line="360" w:lineRule="auto"/>
        <w:ind w:left="4200" w:leftChars="2000"/>
        <w:jc w:val="left"/>
        <w:rPr>
          <w:rFonts w:hint="eastAsia" w:ascii="仿宋" w:hAnsi="仿宋" w:eastAsia="仿宋" w:cs="仿宋"/>
          <w:sz w:val="24"/>
        </w:rPr>
      </w:pPr>
    </w:p>
    <w:p w14:paraId="1732FD0D">
      <w:pPr>
        <w:snapToGrid w:val="0"/>
        <w:spacing w:line="360" w:lineRule="auto"/>
        <w:ind w:left="4200" w:leftChars="2000"/>
        <w:jc w:val="left"/>
        <w:rPr>
          <w:rFonts w:hint="eastAsia" w:ascii="仿宋" w:hAnsi="仿宋" w:eastAsia="仿宋" w:cs="仿宋"/>
          <w:sz w:val="24"/>
        </w:rPr>
      </w:pPr>
    </w:p>
    <w:p w14:paraId="25563731">
      <w:pPr>
        <w:snapToGrid w:val="0"/>
        <w:spacing w:line="360" w:lineRule="auto"/>
        <w:ind w:left="4200" w:leftChars="2000"/>
        <w:jc w:val="left"/>
        <w:rPr>
          <w:rFonts w:hint="eastAsia" w:ascii="仿宋" w:hAnsi="仿宋" w:eastAsia="仿宋" w:cs="仿宋"/>
          <w:sz w:val="24"/>
        </w:rPr>
      </w:pPr>
      <w:r>
        <w:rPr>
          <w:rFonts w:hint="eastAsia" w:ascii="仿宋" w:hAnsi="仿宋" w:eastAsia="仿宋" w:cs="仿宋"/>
          <w:sz w:val="24"/>
        </w:rPr>
        <w:t>供应商</w:t>
      </w:r>
      <w:r>
        <w:rPr>
          <w:rFonts w:hint="eastAsia" w:ascii="仿宋" w:hAnsi="仿宋" w:eastAsia="仿宋" w:cs="仿宋"/>
          <w:kern w:val="0"/>
          <w:sz w:val="24"/>
          <w:lang w:val="zh-CN"/>
        </w:rPr>
        <w:t>名称</w:t>
      </w:r>
      <w:r>
        <w:rPr>
          <w:rFonts w:hint="eastAsia" w:ascii="仿宋" w:hAnsi="仿宋" w:eastAsia="仿宋" w:cs="仿宋"/>
          <w:sz w:val="24"/>
        </w:rPr>
        <w:t>（电子签名）：</w:t>
      </w:r>
    </w:p>
    <w:p w14:paraId="37475C42">
      <w:pPr>
        <w:snapToGrid w:val="0"/>
        <w:spacing w:line="360" w:lineRule="auto"/>
        <w:ind w:left="4200" w:leftChars="2000"/>
        <w:jc w:val="left"/>
        <w:rPr>
          <w:rFonts w:hint="eastAsia" w:ascii="仿宋" w:hAnsi="仿宋" w:eastAsia="仿宋" w:cs="仿宋"/>
        </w:rPr>
      </w:pPr>
      <w:r>
        <w:rPr>
          <w:rFonts w:hint="eastAsia" w:ascii="仿宋" w:hAnsi="仿宋" w:eastAsia="仿宋" w:cs="仿宋"/>
          <w:kern w:val="0"/>
          <w:sz w:val="24"/>
          <w:lang w:val="zh-CN"/>
        </w:rPr>
        <w:t>日期</w:t>
      </w:r>
      <w:r>
        <w:rPr>
          <w:rFonts w:hint="eastAsia" w:ascii="仿宋" w:hAnsi="仿宋" w:eastAsia="仿宋" w:cs="仿宋"/>
          <w:sz w:val="24"/>
        </w:rPr>
        <w:t>：  年   月   日</w:t>
      </w:r>
    </w:p>
    <w:p w14:paraId="1E19ADF7">
      <w:pPr>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5EC9CF2F">
      <w:pPr>
        <w:snapToGrid w:val="0"/>
        <w:spacing w:line="360" w:lineRule="auto"/>
        <w:jc w:val="center"/>
        <w:outlineLvl w:val="2"/>
        <w:rPr>
          <w:rFonts w:hint="eastAsia" w:ascii="仿宋" w:hAnsi="仿宋" w:eastAsia="仿宋" w:cs="仿宋"/>
          <w:b/>
          <w:kern w:val="0"/>
          <w:sz w:val="32"/>
          <w:szCs w:val="32"/>
        </w:rPr>
      </w:pPr>
      <w:r>
        <w:rPr>
          <w:rFonts w:hint="eastAsia" w:ascii="仿宋" w:hAnsi="仿宋" w:eastAsia="仿宋" w:cs="仿宋"/>
          <w:b/>
          <w:kern w:val="0"/>
          <w:sz w:val="32"/>
          <w:szCs w:val="32"/>
        </w:rPr>
        <w:t>八、投标标的清单</w:t>
      </w:r>
    </w:p>
    <w:tbl>
      <w:tblPr>
        <w:tblStyle w:val="63"/>
        <w:tblW w:w="90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814"/>
        <w:gridCol w:w="2268"/>
        <w:gridCol w:w="1134"/>
        <w:gridCol w:w="1701"/>
      </w:tblGrid>
      <w:tr w14:paraId="5F757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tcBorders>
              <w:top w:val="single" w:color="auto" w:sz="4" w:space="0"/>
              <w:left w:val="single" w:color="auto" w:sz="4" w:space="0"/>
              <w:bottom w:val="single" w:color="auto" w:sz="4" w:space="0"/>
              <w:right w:val="single" w:color="auto" w:sz="4" w:space="0"/>
            </w:tcBorders>
            <w:vAlign w:val="center"/>
          </w:tcPr>
          <w:p w14:paraId="6566AD2A">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67D1750C">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814" w:type="dxa"/>
            <w:tcBorders>
              <w:top w:val="single" w:color="auto" w:sz="4" w:space="0"/>
              <w:left w:val="single" w:color="auto" w:sz="4" w:space="0"/>
              <w:bottom w:val="single" w:color="auto" w:sz="4" w:space="0"/>
              <w:right w:val="single" w:color="auto" w:sz="4" w:space="0"/>
            </w:tcBorders>
            <w:vAlign w:val="center"/>
          </w:tcPr>
          <w:p w14:paraId="62DEF45D">
            <w:pPr>
              <w:spacing w:line="360" w:lineRule="auto"/>
              <w:jc w:val="center"/>
              <w:rPr>
                <w:rFonts w:hint="eastAsia" w:ascii="仿宋" w:hAnsi="仿宋" w:eastAsia="仿宋" w:cs="仿宋"/>
                <w:b/>
                <w:sz w:val="24"/>
              </w:rPr>
            </w:pPr>
            <w:r>
              <w:rPr>
                <w:rFonts w:hint="eastAsia" w:ascii="仿宋" w:hAnsi="仿宋" w:eastAsia="仿宋" w:cs="仿宋"/>
                <w:b/>
                <w:sz w:val="24"/>
              </w:rPr>
              <w:t>品牌（如果有）</w:t>
            </w:r>
          </w:p>
        </w:tc>
        <w:tc>
          <w:tcPr>
            <w:tcW w:w="2268" w:type="dxa"/>
            <w:tcBorders>
              <w:top w:val="single" w:color="auto" w:sz="4" w:space="0"/>
              <w:left w:val="single" w:color="auto" w:sz="4" w:space="0"/>
              <w:bottom w:val="single" w:color="auto" w:sz="4" w:space="0"/>
              <w:right w:val="single" w:color="auto" w:sz="4" w:space="0"/>
            </w:tcBorders>
            <w:vAlign w:val="center"/>
          </w:tcPr>
          <w:p w14:paraId="120E0DDD">
            <w:pPr>
              <w:spacing w:line="360" w:lineRule="auto"/>
              <w:jc w:val="center"/>
              <w:rPr>
                <w:rFonts w:hint="eastAsia" w:ascii="仿宋" w:hAnsi="仿宋" w:eastAsia="仿宋" w:cs="仿宋"/>
                <w:b/>
                <w:sz w:val="24"/>
              </w:rPr>
            </w:pPr>
            <w:r>
              <w:rPr>
                <w:rFonts w:hint="eastAsia" w:ascii="仿宋" w:hAnsi="仿宋" w:eastAsia="仿宋" w:cs="仿宋"/>
                <w:b/>
                <w:sz w:val="24"/>
              </w:rPr>
              <w:t>规格型号</w:t>
            </w:r>
          </w:p>
        </w:tc>
        <w:tc>
          <w:tcPr>
            <w:tcW w:w="1134" w:type="dxa"/>
            <w:tcBorders>
              <w:top w:val="single" w:color="auto" w:sz="4" w:space="0"/>
              <w:left w:val="single" w:color="auto" w:sz="4" w:space="0"/>
              <w:bottom w:val="single" w:color="auto" w:sz="4" w:space="0"/>
              <w:right w:val="single" w:color="auto" w:sz="4" w:space="0"/>
            </w:tcBorders>
            <w:vAlign w:val="center"/>
          </w:tcPr>
          <w:p w14:paraId="721E9F9D">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701" w:type="dxa"/>
            <w:tcBorders>
              <w:top w:val="single" w:color="auto" w:sz="4" w:space="0"/>
              <w:left w:val="single" w:color="auto" w:sz="4" w:space="0"/>
              <w:bottom w:val="single" w:color="auto" w:sz="4" w:space="0"/>
              <w:right w:val="single" w:color="auto" w:sz="4" w:space="0"/>
            </w:tcBorders>
            <w:vAlign w:val="center"/>
          </w:tcPr>
          <w:p w14:paraId="164E33D5">
            <w:pPr>
              <w:spacing w:line="360" w:lineRule="auto"/>
              <w:jc w:val="center"/>
              <w:rPr>
                <w:rFonts w:hint="eastAsia" w:ascii="仿宋" w:hAnsi="仿宋" w:eastAsia="仿宋" w:cs="仿宋"/>
                <w:b/>
                <w:sz w:val="24"/>
              </w:rPr>
            </w:pPr>
            <w:r>
              <w:rPr>
                <w:rFonts w:hint="eastAsia" w:ascii="仿宋" w:hAnsi="仿宋" w:eastAsia="仿宋" w:cs="仿宋"/>
                <w:b/>
                <w:sz w:val="24"/>
              </w:rPr>
              <w:t>备注（如果有）</w:t>
            </w:r>
          </w:p>
        </w:tc>
      </w:tr>
      <w:tr w14:paraId="01B28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tcBorders>
              <w:top w:val="single" w:color="auto" w:sz="4" w:space="0"/>
              <w:left w:val="single" w:color="auto" w:sz="4" w:space="0"/>
              <w:bottom w:val="single" w:color="auto" w:sz="4" w:space="0"/>
              <w:right w:val="single" w:color="auto" w:sz="4" w:space="0"/>
            </w:tcBorders>
            <w:vAlign w:val="center"/>
          </w:tcPr>
          <w:p w14:paraId="3B0FD992">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14:paraId="592E8E45">
            <w:pPr>
              <w:snapToGrid w:val="0"/>
              <w:spacing w:line="360" w:lineRule="auto"/>
              <w:jc w:val="center"/>
              <w:rPr>
                <w:rFonts w:hint="eastAsia" w:ascii="仿宋" w:hAnsi="仿宋" w:eastAsia="仿宋" w:cs="仿宋"/>
                <w:sz w:val="24"/>
              </w:rPr>
            </w:pPr>
          </w:p>
        </w:tc>
        <w:tc>
          <w:tcPr>
            <w:tcW w:w="1814" w:type="dxa"/>
            <w:tcBorders>
              <w:top w:val="single" w:color="auto" w:sz="4" w:space="0"/>
              <w:left w:val="single" w:color="auto" w:sz="4" w:space="0"/>
              <w:bottom w:val="single" w:color="auto" w:sz="4" w:space="0"/>
              <w:right w:val="single" w:color="auto" w:sz="4" w:space="0"/>
            </w:tcBorders>
            <w:vAlign w:val="center"/>
          </w:tcPr>
          <w:p w14:paraId="72495A65">
            <w:pPr>
              <w:snapToGrid w:val="0"/>
              <w:spacing w:line="360" w:lineRule="auto"/>
              <w:jc w:val="center"/>
              <w:rPr>
                <w:rFonts w:hint="eastAsia" w:ascii="仿宋" w:hAnsi="仿宋" w:eastAsia="仿宋" w:cs="仿宋"/>
                <w:sz w:val="24"/>
              </w:rPr>
            </w:pPr>
          </w:p>
        </w:tc>
        <w:tc>
          <w:tcPr>
            <w:tcW w:w="2268" w:type="dxa"/>
            <w:tcBorders>
              <w:top w:val="single" w:color="auto" w:sz="4" w:space="0"/>
              <w:left w:val="single" w:color="auto" w:sz="4" w:space="0"/>
              <w:bottom w:val="single" w:color="auto" w:sz="4" w:space="0"/>
              <w:right w:val="single" w:color="auto" w:sz="4" w:space="0"/>
            </w:tcBorders>
            <w:vAlign w:val="center"/>
          </w:tcPr>
          <w:p w14:paraId="59D0A066">
            <w:pPr>
              <w:snapToGrid w:val="0"/>
              <w:spacing w:line="360" w:lineRule="auto"/>
              <w:jc w:val="center"/>
              <w:rPr>
                <w:rFonts w:hint="eastAsia" w:ascii="仿宋" w:hAnsi="仿宋" w:eastAsia="仿宋" w:cs="仿宋"/>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431EB2AA">
            <w:pPr>
              <w:spacing w:line="360" w:lineRule="auto"/>
              <w:jc w:val="center"/>
              <w:rPr>
                <w:rFonts w:hint="eastAsia" w:ascii="仿宋" w:hAnsi="仿宋" w:eastAsia="仿宋" w:cs="仿宋"/>
                <w:sz w:val="24"/>
              </w:rPr>
            </w:pPr>
          </w:p>
        </w:tc>
        <w:tc>
          <w:tcPr>
            <w:tcW w:w="1701" w:type="dxa"/>
            <w:tcBorders>
              <w:top w:val="single" w:color="auto" w:sz="4" w:space="0"/>
              <w:left w:val="single" w:color="auto" w:sz="4" w:space="0"/>
              <w:bottom w:val="single" w:color="auto" w:sz="4" w:space="0"/>
              <w:right w:val="single" w:color="auto" w:sz="4" w:space="0"/>
            </w:tcBorders>
            <w:vAlign w:val="center"/>
          </w:tcPr>
          <w:p w14:paraId="546A7AC5">
            <w:pPr>
              <w:spacing w:line="360" w:lineRule="auto"/>
              <w:jc w:val="center"/>
              <w:rPr>
                <w:rFonts w:hint="eastAsia" w:ascii="仿宋" w:hAnsi="仿宋" w:eastAsia="仿宋" w:cs="仿宋"/>
                <w:sz w:val="24"/>
              </w:rPr>
            </w:pPr>
          </w:p>
        </w:tc>
      </w:tr>
      <w:tr w14:paraId="6920C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tcBorders>
              <w:top w:val="single" w:color="auto" w:sz="4" w:space="0"/>
              <w:left w:val="single" w:color="auto" w:sz="4" w:space="0"/>
              <w:bottom w:val="single" w:color="auto" w:sz="4" w:space="0"/>
              <w:right w:val="single" w:color="auto" w:sz="4" w:space="0"/>
            </w:tcBorders>
            <w:vAlign w:val="center"/>
          </w:tcPr>
          <w:p w14:paraId="0E41E0D8">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14:paraId="0311F365">
            <w:pPr>
              <w:snapToGrid w:val="0"/>
              <w:spacing w:line="360" w:lineRule="auto"/>
              <w:jc w:val="center"/>
              <w:rPr>
                <w:rFonts w:hint="eastAsia" w:ascii="仿宋" w:hAnsi="仿宋" w:eastAsia="仿宋" w:cs="仿宋"/>
                <w:sz w:val="24"/>
              </w:rPr>
            </w:pPr>
          </w:p>
        </w:tc>
        <w:tc>
          <w:tcPr>
            <w:tcW w:w="1814" w:type="dxa"/>
            <w:tcBorders>
              <w:top w:val="single" w:color="auto" w:sz="4" w:space="0"/>
              <w:left w:val="single" w:color="auto" w:sz="4" w:space="0"/>
              <w:bottom w:val="single" w:color="auto" w:sz="4" w:space="0"/>
              <w:right w:val="single" w:color="auto" w:sz="4" w:space="0"/>
            </w:tcBorders>
            <w:vAlign w:val="center"/>
          </w:tcPr>
          <w:p w14:paraId="4FC82E68">
            <w:pPr>
              <w:snapToGrid w:val="0"/>
              <w:spacing w:line="360" w:lineRule="auto"/>
              <w:jc w:val="center"/>
              <w:rPr>
                <w:rFonts w:hint="eastAsia" w:ascii="仿宋" w:hAnsi="仿宋" w:eastAsia="仿宋" w:cs="仿宋"/>
                <w:sz w:val="24"/>
              </w:rPr>
            </w:pPr>
          </w:p>
        </w:tc>
        <w:tc>
          <w:tcPr>
            <w:tcW w:w="2268" w:type="dxa"/>
            <w:tcBorders>
              <w:top w:val="single" w:color="auto" w:sz="4" w:space="0"/>
              <w:left w:val="single" w:color="auto" w:sz="4" w:space="0"/>
              <w:bottom w:val="single" w:color="auto" w:sz="4" w:space="0"/>
              <w:right w:val="single" w:color="auto" w:sz="4" w:space="0"/>
            </w:tcBorders>
            <w:vAlign w:val="center"/>
          </w:tcPr>
          <w:p w14:paraId="3B04CF0F">
            <w:pPr>
              <w:snapToGrid w:val="0"/>
              <w:spacing w:line="360" w:lineRule="auto"/>
              <w:jc w:val="center"/>
              <w:rPr>
                <w:rFonts w:hint="eastAsia" w:ascii="仿宋" w:hAnsi="仿宋" w:eastAsia="仿宋" w:cs="仿宋"/>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53AC7AB5">
            <w:pPr>
              <w:spacing w:line="360" w:lineRule="auto"/>
              <w:jc w:val="center"/>
              <w:rPr>
                <w:rFonts w:hint="eastAsia" w:ascii="仿宋" w:hAnsi="仿宋" w:eastAsia="仿宋" w:cs="仿宋"/>
                <w:sz w:val="24"/>
              </w:rPr>
            </w:pPr>
          </w:p>
        </w:tc>
        <w:tc>
          <w:tcPr>
            <w:tcW w:w="1701" w:type="dxa"/>
            <w:tcBorders>
              <w:top w:val="single" w:color="auto" w:sz="4" w:space="0"/>
              <w:left w:val="single" w:color="auto" w:sz="4" w:space="0"/>
              <w:bottom w:val="single" w:color="auto" w:sz="4" w:space="0"/>
              <w:right w:val="single" w:color="auto" w:sz="4" w:space="0"/>
            </w:tcBorders>
            <w:vAlign w:val="center"/>
          </w:tcPr>
          <w:p w14:paraId="734DFF89">
            <w:pPr>
              <w:spacing w:line="360" w:lineRule="auto"/>
              <w:jc w:val="center"/>
              <w:rPr>
                <w:rFonts w:hint="eastAsia" w:ascii="仿宋" w:hAnsi="仿宋" w:eastAsia="仿宋" w:cs="仿宋"/>
                <w:sz w:val="24"/>
              </w:rPr>
            </w:pPr>
          </w:p>
        </w:tc>
      </w:tr>
      <w:tr w14:paraId="585A4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737" w:type="dxa"/>
            <w:tcBorders>
              <w:top w:val="single" w:color="auto" w:sz="4" w:space="0"/>
              <w:left w:val="single" w:color="auto" w:sz="4" w:space="0"/>
              <w:bottom w:val="single" w:color="auto" w:sz="4" w:space="0"/>
              <w:right w:val="single" w:color="auto" w:sz="4" w:space="0"/>
            </w:tcBorders>
            <w:vAlign w:val="center"/>
          </w:tcPr>
          <w:p w14:paraId="28433384">
            <w:pPr>
              <w:spacing w:line="360" w:lineRule="auto"/>
              <w:jc w:val="center"/>
              <w:rPr>
                <w:rFonts w:hint="eastAsia" w:ascii="仿宋" w:hAnsi="仿宋" w:eastAsia="仿宋" w:cs="仿宋"/>
                <w:sz w:val="24"/>
              </w:rPr>
            </w:pPr>
            <w:r>
              <w:rPr>
                <w:rFonts w:hint="eastAsia" w:ascii="仿宋" w:hAnsi="仿宋" w:eastAsia="仿宋" w:cs="仿宋"/>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14:paraId="080DB132">
            <w:pPr>
              <w:snapToGrid w:val="0"/>
              <w:spacing w:line="360" w:lineRule="auto"/>
              <w:jc w:val="center"/>
              <w:rPr>
                <w:rFonts w:hint="eastAsia" w:ascii="仿宋" w:hAnsi="仿宋" w:eastAsia="仿宋" w:cs="仿宋"/>
                <w:sz w:val="24"/>
              </w:rPr>
            </w:pPr>
          </w:p>
        </w:tc>
        <w:tc>
          <w:tcPr>
            <w:tcW w:w="1814" w:type="dxa"/>
            <w:tcBorders>
              <w:top w:val="single" w:color="auto" w:sz="4" w:space="0"/>
              <w:left w:val="single" w:color="auto" w:sz="4" w:space="0"/>
              <w:bottom w:val="single" w:color="auto" w:sz="4" w:space="0"/>
              <w:right w:val="single" w:color="auto" w:sz="4" w:space="0"/>
            </w:tcBorders>
            <w:vAlign w:val="center"/>
          </w:tcPr>
          <w:p w14:paraId="752E91C8">
            <w:pPr>
              <w:snapToGrid w:val="0"/>
              <w:spacing w:line="360" w:lineRule="auto"/>
              <w:jc w:val="center"/>
              <w:rPr>
                <w:rFonts w:hint="eastAsia" w:ascii="仿宋" w:hAnsi="仿宋" w:eastAsia="仿宋" w:cs="仿宋"/>
                <w:sz w:val="24"/>
              </w:rPr>
            </w:pPr>
          </w:p>
        </w:tc>
        <w:tc>
          <w:tcPr>
            <w:tcW w:w="2268" w:type="dxa"/>
            <w:tcBorders>
              <w:top w:val="single" w:color="auto" w:sz="4" w:space="0"/>
              <w:left w:val="single" w:color="auto" w:sz="4" w:space="0"/>
              <w:bottom w:val="single" w:color="auto" w:sz="4" w:space="0"/>
              <w:right w:val="single" w:color="auto" w:sz="4" w:space="0"/>
            </w:tcBorders>
            <w:vAlign w:val="center"/>
          </w:tcPr>
          <w:p w14:paraId="4BEFE28A">
            <w:pPr>
              <w:snapToGrid w:val="0"/>
              <w:spacing w:line="360" w:lineRule="auto"/>
              <w:jc w:val="center"/>
              <w:rPr>
                <w:rFonts w:hint="eastAsia" w:ascii="仿宋" w:hAnsi="仿宋" w:eastAsia="仿宋" w:cs="仿宋"/>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33C8A69E">
            <w:pPr>
              <w:spacing w:line="360" w:lineRule="auto"/>
              <w:jc w:val="center"/>
              <w:rPr>
                <w:rFonts w:hint="eastAsia" w:ascii="仿宋" w:hAnsi="仿宋" w:eastAsia="仿宋" w:cs="仿宋"/>
                <w:sz w:val="24"/>
              </w:rPr>
            </w:pPr>
          </w:p>
        </w:tc>
        <w:tc>
          <w:tcPr>
            <w:tcW w:w="1701" w:type="dxa"/>
            <w:tcBorders>
              <w:top w:val="single" w:color="auto" w:sz="4" w:space="0"/>
              <w:left w:val="single" w:color="auto" w:sz="4" w:space="0"/>
              <w:bottom w:val="single" w:color="auto" w:sz="4" w:space="0"/>
              <w:right w:val="single" w:color="auto" w:sz="4" w:space="0"/>
            </w:tcBorders>
            <w:vAlign w:val="center"/>
          </w:tcPr>
          <w:p w14:paraId="70A25ECC">
            <w:pPr>
              <w:spacing w:line="360" w:lineRule="auto"/>
              <w:jc w:val="center"/>
              <w:rPr>
                <w:rFonts w:hint="eastAsia" w:ascii="仿宋" w:hAnsi="仿宋" w:eastAsia="仿宋" w:cs="仿宋"/>
                <w:sz w:val="24"/>
              </w:rPr>
            </w:pPr>
          </w:p>
        </w:tc>
      </w:tr>
    </w:tbl>
    <w:p w14:paraId="0A9B55A3">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6713E33C">
      <w:pPr>
        <w:snapToGrid w:val="0"/>
        <w:spacing w:line="360" w:lineRule="auto"/>
        <w:ind w:left="4200" w:leftChars="2000"/>
        <w:jc w:val="left"/>
        <w:rPr>
          <w:rFonts w:hint="eastAsia" w:ascii="仿宋" w:hAnsi="仿宋" w:eastAsia="仿宋" w:cs="仿宋"/>
          <w:sz w:val="24"/>
        </w:rPr>
      </w:pPr>
      <w:r>
        <w:rPr>
          <w:rFonts w:hint="eastAsia" w:ascii="仿宋" w:hAnsi="仿宋" w:eastAsia="仿宋" w:cs="仿宋"/>
          <w:sz w:val="24"/>
        </w:rPr>
        <w:t>供应商</w:t>
      </w:r>
      <w:r>
        <w:rPr>
          <w:rFonts w:hint="eastAsia" w:ascii="仿宋" w:hAnsi="仿宋" w:eastAsia="仿宋" w:cs="仿宋"/>
          <w:kern w:val="0"/>
          <w:sz w:val="24"/>
          <w:lang w:val="zh-CN"/>
        </w:rPr>
        <w:t>名称</w:t>
      </w:r>
      <w:r>
        <w:rPr>
          <w:rFonts w:hint="eastAsia" w:ascii="仿宋" w:hAnsi="仿宋" w:eastAsia="仿宋" w:cs="仿宋"/>
          <w:sz w:val="24"/>
        </w:rPr>
        <w:t>（电子签名）：</w:t>
      </w:r>
    </w:p>
    <w:p w14:paraId="0315EFCF">
      <w:pPr>
        <w:snapToGrid w:val="0"/>
        <w:spacing w:line="360" w:lineRule="auto"/>
        <w:ind w:left="4200" w:leftChars="2000"/>
        <w:jc w:val="left"/>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sz w:val="24"/>
        </w:rPr>
        <w:t>：  年   月   日</w:t>
      </w:r>
    </w:p>
    <w:p w14:paraId="1B2E1B4F">
      <w:pPr>
        <w:spacing w:line="360" w:lineRule="auto"/>
        <w:ind w:left="150"/>
        <w:jc w:val="center"/>
        <w:rPr>
          <w:rFonts w:hint="eastAsia" w:ascii="仿宋" w:hAnsi="仿宋" w:eastAsia="仿宋" w:cs="仿宋"/>
          <w:b/>
          <w:kern w:val="0"/>
          <w:sz w:val="32"/>
          <w:szCs w:val="32"/>
        </w:rPr>
      </w:pPr>
    </w:p>
    <w:p w14:paraId="2F7D4810">
      <w:pPr>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541421D1">
      <w:pPr>
        <w:snapToGrid w:val="0"/>
        <w:spacing w:line="360" w:lineRule="auto"/>
        <w:jc w:val="center"/>
        <w:outlineLvl w:val="2"/>
        <w:rPr>
          <w:rFonts w:hint="eastAsia" w:ascii="仿宋" w:hAnsi="仿宋" w:eastAsia="仿宋" w:cs="仿宋"/>
          <w:b/>
          <w:kern w:val="0"/>
          <w:sz w:val="32"/>
          <w:szCs w:val="32"/>
        </w:rPr>
      </w:pPr>
      <w:r>
        <w:rPr>
          <w:rFonts w:hint="eastAsia" w:ascii="仿宋" w:hAnsi="仿宋" w:eastAsia="仿宋" w:cs="仿宋"/>
          <w:b/>
          <w:kern w:val="0"/>
          <w:sz w:val="32"/>
          <w:szCs w:val="32"/>
        </w:rPr>
        <w:t>九、售后服务情况表</w:t>
      </w:r>
    </w:p>
    <w:tbl>
      <w:tblPr>
        <w:tblStyle w:val="63"/>
        <w:tblW w:w="9019" w:type="dxa"/>
        <w:tblInd w:w="135" w:type="dxa"/>
        <w:tblLayout w:type="fixed"/>
        <w:tblCellMar>
          <w:top w:w="0" w:type="dxa"/>
          <w:left w:w="108" w:type="dxa"/>
          <w:bottom w:w="0" w:type="dxa"/>
          <w:right w:w="108" w:type="dxa"/>
        </w:tblCellMar>
      </w:tblPr>
      <w:tblGrid>
        <w:gridCol w:w="843"/>
        <w:gridCol w:w="8176"/>
      </w:tblGrid>
      <w:tr w14:paraId="3AD0D4F0">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186E527E">
            <w:pPr>
              <w:adjustRightInd/>
              <w:jc w:val="center"/>
              <w:rPr>
                <w:rFonts w:hint="eastAsia" w:ascii="仿宋" w:hAnsi="仿宋" w:eastAsia="仿宋" w:cs="仿宋"/>
                <w:b/>
                <w:bCs/>
                <w:sz w:val="24"/>
              </w:rPr>
            </w:pPr>
            <w:r>
              <w:rPr>
                <w:rFonts w:hint="eastAsia" w:ascii="仿宋" w:hAnsi="仿宋" w:eastAsia="仿宋" w:cs="仿宋"/>
                <w:b/>
                <w:bCs/>
                <w:sz w:val="24"/>
              </w:rPr>
              <w:t>序号</w:t>
            </w:r>
          </w:p>
        </w:tc>
        <w:tc>
          <w:tcPr>
            <w:tcW w:w="8176" w:type="dxa"/>
            <w:tcBorders>
              <w:top w:val="single" w:color="auto" w:sz="4" w:space="0"/>
              <w:left w:val="nil"/>
              <w:bottom w:val="single" w:color="auto" w:sz="4" w:space="0"/>
              <w:right w:val="single" w:color="auto" w:sz="4" w:space="0"/>
            </w:tcBorders>
            <w:vAlign w:val="center"/>
          </w:tcPr>
          <w:p w14:paraId="7A08139F">
            <w:pPr>
              <w:adjustRightInd/>
              <w:jc w:val="center"/>
              <w:rPr>
                <w:rFonts w:hint="eastAsia" w:ascii="仿宋" w:hAnsi="仿宋" w:eastAsia="仿宋" w:cs="仿宋"/>
                <w:b/>
                <w:bCs/>
                <w:sz w:val="24"/>
              </w:rPr>
            </w:pPr>
            <w:r>
              <w:rPr>
                <w:rFonts w:hint="eastAsia" w:ascii="仿宋" w:hAnsi="仿宋" w:eastAsia="仿宋" w:cs="仿宋"/>
                <w:b/>
                <w:bCs/>
                <w:sz w:val="24"/>
              </w:rPr>
              <w:t>售后服务内容</w:t>
            </w:r>
          </w:p>
        </w:tc>
      </w:tr>
      <w:tr w14:paraId="1D6788F6">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4873A774">
            <w:pPr>
              <w:adjustRightInd/>
              <w:jc w:val="center"/>
              <w:rPr>
                <w:rFonts w:hint="eastAsia" w:ascii="仿宋" w:hAnsi="仿宋" w:eastAsia="仿宋" w:cs="仿宋"/>
                <w:b/>
                <w:bCs/>
                <w:sz w:val="24"/>
              </w:rPr>
            </w:pPr>
            <w:r>
              <w:rPr>
                <w:rFonts w:hint="eastAsia" w:ascii="仿宋" w:hAnsi="仿宋" w:eastAsia="仿宋" w:cs="仿宋"/>
                <w:b/>
                <w:bCs/>
                <w:sz w:val="24"/>
              </w:rPr>
              <w:t>一</w:t>
            </w:r>
          </w:p>
        </w:tc>
        <w:tc>
          <w:tcPr>
            <w:tcW w:w="8176" w:type="dxa"/>
            <w:tcBorders>
              <w:top w:val="single" w:color="auto" w:sz="4" w:space="0"/>
              <w:left w:val="nil"/>
              <w:bottom w:val="single" w:color="auto" w:sz="4" w:space="0"/>
              <w:right w:val="single" w:color="auto" w:sz="4" w:space="0"/>
            </w:tcBorders>
            <w:vAlign w:val="center"/>
          </w:tcPr>
          <w:p w14:paraId="0E0B5677">
            <w:pPr>
              <w:adjustRightInd/>
              <w:jc w:val="center"/>
              <w:rPr>
                <w:rFonts w:hint="eastAsia" w:ascii="仿宋" w:hAnsi="仿宋" w:eastAsia="仿宋" w:cs="仿宋"/>
                <w:b/>
                <w:bCs/>
                <w:sz w:val="24"/>
              </w:rPr>
            </w:pPr>
            <w:r>
              <w:rPr>
                <w:rFonts w:hint="eastAsia" w:ascii="仿宋" w:hAnsi="仿宋" w:eastAsia="仿宋" w:cs="仿宋"/>
                <w:b/>
                <w:bCs/>
                <w:sz w:val="24"/>
              </w:rPr>
              <w:t>维修网点</w:t>
            </w:r>
          </w:p>
        </w:tc>
      </w:tr>
      <w:tr w14:paraId="7280C42C">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5F452F7E">
            <w:pPr>
              <w:adjustRightInd/>
              <w:jc w:val="center"/>
              <w:rPr>
                <w:rFonts w:hint="eastAsia" w:ascii="仿宋" w:hAnsi="仿宋" w:eastAsia="仿宋" w:cs="仿宋"/>
                <w:b/>
                <w:bCs/>
                <w:sz w:val="24"/>
              </w:rPr>
            </w:pPr>
            <w:r>
              <w:rPr>
                <w:rFonts w:hint="eastAsia" w:ascii="仿宋" w:hAnsi="仿宋" w:eastAsia="仿宋" w:cs="仿宋"/>
                <w:b/>
                <w:bCs/>
                <w:sz w:val="24"/>
              </w:rPr>
              <w:t>1</w:t>
            </w:r>
          </w:p>
        </w:tc>
        <w:tc>
          <w:tcPr>
            <w:tcW w:w="8176" w:type="dxa"/>
            <w:tcBorders>
              <w:top w:val="single" w:color="auto" w:sz="4" w:space="0"/>
              <w:left w:val="nil"/>
              <w:bottom w:val="single" w:color="auto" w:sz="4" w:space="0"/>
              <w:right w:val="single" w:color="auto" w:sz="4" w:space="0"/>
            </w:tcBorders>
            <w:vAlign w:val="center"/>
          </w:tcPr>
          <w:p w14:paraId="19A3C457">
            <w:pPr>
              <w:adjustRightInd/>
              <w:jc w:val="center"/>
              <w:rPr>
                <w:rFonts w:hint="eastAsia" w:ascii="仿宋" w:hAnsi="仿宋" w:eastAsia="仿宋" w:cs="仿宋"/>
                <w:b/>
                <w:bCs/>
                <w:sz w:val="24"/>
              </w:rPr>
            </w:pPr>
          </w:p>
        </w:tc>
      </w:tr>
      <w:tr w14:paraId="67162F6D">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1D9BCD94">
            <w:pPr>
              <w:adjustRightInd/>
              <w:jc w:val="center"/>
              <w:rPr>
                <w:rFonts w:hint="eastAsia" w:ascii="仿宋" w:hAnsi="仿宋" w:eastAsia="仿宋" w:cs="仿宋"/>
                <w:b/>
                <w:bCs/>
                <w:sz w:val="24"/>
              </w:rPr>
            </w:pPr>
            <w:r>
              <w:rPr>
                <w:rFonts w:hint="eastAsia" w:ascii="仿宋" w:hAnsi="仿宋" w:eastAsia="仿宋" w:cs="仿宋"/>
                <w:b/>
                <w:bCs/>
                <w:sz w:val="24"/>
              </w:rPr>
              <w:t>2</w:t>
            </w:r>
          </w:p>
        </w:tc>
        <w:tc>
          <w:tcPr>
            <w:tcW w:w="8176" w:type="dxa"/>
            <w:tcBorders>
              <w:top w:val="single" w:color="auto" w:sz="4" w:space="0"/>
              <w:left w:val="nil"/>
              <w:bottom w:val="single" w:color="auto" w:sz="4" w:space="0"/>
              <w:right w:val="single" w:color="auto" w:sz="4" w:space="0"/>
            </w:tcBorders>
            <w:vAlign w:val="center"/>
          </w:tcPr>
          <w:p w14:paraId="0A016060">
            <w:pPr>
              <w:adjustRightInd/>
              <w:jc w:val="center"/>
              <w:rPr>
                <w:rFonts w:hint="eastAsia" w:ascii="仿宋" w:hAnsi="仿宋" w:eastAsia="仿宋" w:cs="仿宋"/>
                <w:b/>
                <w:bCs/>
                <w:sz w:val="24"/>
              </w:rPr>
            </w:pPr>
          </w:p>
        </w:tc>
      </w:tr>
      <w:tr w14:paraId="50713091">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3F44CFF3">
            <w:pPr>
              <w:adjustRightInd/>
              <w:jc w:val="center"/>
              <w:rPr>
                <w:rFonts w:hint="eastAsia" w:ascii="仿宋" w:hAnsi="仿宋" w:eastAsia="仿宋" w:cs="仿宋"/>
                <w:b/>
                <w:bCs/>
                <w:sz w:val="24"/>
              </w:rPr>
            </w:pPr>
            <w:r>
              <w:rPr>
                <w:rFonts w:hint="eastAsia" w:ascii="仿宋" w:hAnsi="仿宋" w:eastAsia="仿宋" w:cs="仿宋"/>
                <w:b/>
                <w:bCs/>
                <w:sz w:val="24"/>
              </w:rPr>
              <w:t>二</w:t>
            </w:r>
          </w:p>
        </w:tc>
        <w:tc>
          <w:tcPr>
            <w:tcW w:w="8176" w:type="dxa"/>
            <w:tcBorders>
              <w:top w:val="single" w:color="auto" w:sz="4" w:space="0"/>
              <w:left w:val="nil"/>
              <w:bottom w:val="single" w:color="auto" w:sz="4" w:space="0"/>
              <w:right w:val="single" w:color="auto" w:sz="4" w:space="0"/>
            </w:tcBorders>
            <w:vAlign w:val="center"/>
          </w:tcPr>
          <w:p w14:paraId="0793FFDA">
            <w:pPr>
              <w:adjustRightInd/>
              <w:jc w:val="center"/>
              <w:rPr>
                <w:rFonts w:hint="eastAsia" w:ascii="仿宋" w:hAnsi="仿宋" w:eastAsia="仿宋" w:cs="仿宋"/>
                <w:b/>
                <w:bCs/>
                <w:sz w:val="24"/>
              </w:rPr>
            </w:pPr>
            <w:r>
              <w:rPr>
                <w:rFonts w:hint="eastAsia" w:ascii="仿宋" w:hAnsi="仿宋" w:eastAsia="仿宋" w:cs="仿宋"/>
                <w:b/>
                <w:bCs/>
                <w:sz w:val="24"/>
              </w:rPr>
              <w:t>维修人员</w:t>
            </w:r>
          </w:p>
        </w:tc>
      </w:tr>
      <w:tr w14:paraId="1BCC8AB9">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32FC2D06">
            <w:pPr>
              <w:adjustRightInd/>
              <w:jc w:val="center"/>
              <w:rPr>
                <w:rFonts w:hint="eastAsia" w:ascii="仿宋" w:hAnsi="仿宋" w:eastAsia="仿宋" w:cs="仿宋"/>
                <w:b/>
                <w:bCs/>
                <w:sz w:val="24"/>
              </w:rPr>
            </w:pPr>
            <w:r>
              <w:rPr>
                <w:rFonts w:hint="eastAsia" w:ascii="仿宋" w:hAnsi="仿宋" w:eastAsia="仿宋" w:cs="仿宋"/>
                <w:b/>
                <w:bCs/>
                <w:sz w:val="24"/>
              </w:rPr>
              <w:t>1</w:t>
            </w:r>
          </w:p>
        </w:tc>
        <w:tc>
          <w:tcPr>
            <w:tcW w:w="8176" w:type="dxa"/>
            <w:tcBorders>
              <w:top w:val="single" w:color="auto" w:sz="4" w:space="0"/>
              <w:left w:val="nil"/>
              <w:bottom w:val="single" w:color="auto" w:sz="4" w:space="0"/>
              <w:right w:val="single" w:color="auto" w:sz="4" w:space="0"/>
            </w:tcBorders>
            <w:vAlign w:val="center"/>
          </w:tcPr>
          <w:p w14:paraId="68D62749">
            <w:pPr>
              <w:adjustRightInd/>
              <w:jc w:val="center"/>
              <w:rPr>
                <w:rFonts w:hint="eastAsia" w:ascii="仿宋" w:hAnsi="仿宋" w:eastAsia="仿宋" w:cs="仿宋"/>
                <w:b/>
                <w:bCs/>
                <w:sz w:val="24"/>
              </w:rPr>
            </w:pPr>
          </w:p>
        </w:tc>
      </w:tr>
      <w:tr w14:paraId="736E7F29">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31631BD2">
            <w:pPr>
              <w:adjustRightInd/>
              <w:jc w:val="center"/>
              <w:rPr>
                <w:rFonts w:hint="eastAsia" w:ascii="仿宋" w:hAnsi="仿宋" w:eastAsia="仿宋" w:cs="仿宋"/>
                <w:b/>
                <w:bCs/>
                <w:sz w:val="24"/>
              </w:rPr>
            </w:pPr>
            <w:r>
              <w:rPr>
                <w:rFonts w:hint="eastAsia" w:ascii="仿宋" w:hAnsi="仿宋" w:eastAsia="仿宋" w:cs="仿宋"/>
                <w:b/>
                <w:bCs/>
                <w:sz w:val="24"/>
              </w:rPr>
              <w:t>2</w:t>
            </w:r>
          </w:p>
        </w:tc>
        <w:tc>
          <w:tcPr>
            <w:tcW w:w="8176" w:type="dxa"/>
            <w:tcBorders>
              <w:top w:val="single" w:color="auto" w:sz="4" w:space="0"/>
              <w:left w:val="nil"/>
              <w:bottom w:val="single" w:color="auto" w:sz="4" w:space="0"/>
              <w:right w:val="single" w:color="auto" w:sz="4" w:space="0"/>
            </w:tcBorders>
            <w:vAlign w:val="center"/>
          </w:tcPr>
          <w:p w14:paraId="3A0A8C54">
            <w:pPr>
              <w:adjustRightInd/>
              <w:jc w:val="center"/>
              <w:rPr>
                <w:rFonts w:hint="eastAsia" w:ascii="仿宋" w:hAnsi="仿宋" w:eastAsia="仿宋" w:cs="仿宋"/>
                <w:b/>
                <w:bCs/>
                <w:sz w:val="24"/>
              </w:rPr>
            </w:pPr>
          </w:p>
        </w:tc>
      </w:tr>
      <w:tr w14:paraId="333E5EE4">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51C01533">
            <w:pPr>
              <w:adjustRightInd/>
              <w:jc w:val="center"/>
              <w:rPr>
                <w:rFonts w:hint="eastAsia" w:ascii="仿宋" w:hAnsi="仿宋" w:eastAsia="仿宋" w:cs="仿宋"/>
                <w:b/>
                <w:bCs/>
                <w:sz w:val="24"/>
              </w:rPr>
            </w:pPr>
            <w:r>
              <w:rPr>
                <w:rFonts w:hint="eastAsia" w:ascii="仿宋" w:hAnsi="仿宋" w:eastAsia="仿宋" w:cs="仿宋"/>
                <w:b/>
                <w:bCs/>
                <w:sz w:val="24"/>
              </w:rPr>
              <w:t>三</w:t>
            </w:r>
          </w:p>
        </w:tc>
        <w:tc>
          <w:tcPr>
            <w:tcW w:w="8176" w:type="dxa"/>
            <w:tcBorders>
              <w:top w:val="single" w:color="auto" w:sz="4" w:space="0"/>
              <w:left w:val="nil"/>
              <w:bottom w:val="single" w:color="auto" w:sz="4" w:space="0"/>
              <w:right w:val="single" w:color="auto" w:sz="4" w:space="0"/>
            </w:tcBorders>
            <w:vAlign w:val="center"/>
          </w:tcPr>
          <w:p w14:paraId="2045D96E">
            <w:pPr>
              <w:adjustRightInd/>
              <w:jc w:val="center"/>
              <w:rPr>
                <w:rFonts w:hint="eastAsia" w:ascii="仿宋" w:hAnsi="仿宋" w:eastAsia="仿宋" w:cs="仿宋"/>
                <w:b/>
                <w:bCs/>
                <w:sz w:val="24"/>
              </w:rPr>
            </w:pPr>
            <w:r>
              <w:rPr>
                <w:rFonts w:hint="eastAsia" w:ascii="仿宋" w:hAnsi="仿宋" w:eastAsia="仿宋" w:cs="仿宋"/>
                <w:b/>
                <w:bCs/>
                <w:sz w:val="24"/>
              </w:rPr>
              <w:t>免费保修期限</w:t>
            </w:r>
          </w:p>
        </w:tc>
      </w:tr>
      <w:tr w14:paraId="051C7849">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07BC05A4">
            <w:pPr>
              <w:adjustRightInd/>
              <w:jc w:val="center"/>
              <w:rPr>
                <w:rFonts w:hint="eastAsia" w:ascii="仿宋" w:hAnsi="仿宋" w:eastAsia="仿宋" w:cs="仿宋"/>
                <w:b/>
                <w:bCs/>
                <w:sz w:val="24"/>
              </w:rPr>
            </w:pPr>
            <w:r>
              <w:rPr>
                <w:rFonts w:hint="eastAsia" w:ascii="仿宋" w:hAnsi="仿宋" w:eastAsia="仿宋" w:cs="仿宋"/>
                <w:b/>
                <w:bCs/>
                <w:sz w:val="24"/>
              </w:rPr>
              <w:t>1</w:t>
            </w:r>
          </w:p>
        </w:tc>
        <w:tc>
          <w:tcPr>
            <w:tcW w:w="8176" w:type="dxa"/>
            <w:tcBorders>
              <w:top w:val="single" w:color="auto" w:sz="4" w:space="0"/>
              <w:left w:val="nil"/>
              <w:bottom w:val="single" w:color="auto" w:sz="4" w:space="0"/>
              <w:right w:val="single" w:color="auto" w:sz="4" w:space="0"/>
            </w:tcBorders>
            <w:vAlign w:val="center"/>
          </w:tcPr>
          <w:p w14:paraId="5C8FE06C">
            <w:pPr>
              <w:adjustRightInd/>
              <w:jc w:val="center"/>
              <w:rPr>
                <w:rFonts w:hint="eastAsia" w:ascii="仿宋" w:hAnsi="仿宋" w:eastAsia="仿宋" w:cs="仿宋"/>
                <w:b/>
                <w:bCs/>
                <w:sz w:val="24"/>
              </w:rPr>
            </w:pPr>
          </w:p>
        </w:tc>
      </w:tr>
      <w:tr w14:paraId="6BC71F2C">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19AD863E">
            <w:pPr>
              <w:adjustRightInd/>
              <w:jc w:val="center"/>
              <w:rPr>
                <w:rFonts w:hint="eastAsia" w:ascii="仿宋" w:hAnsi="仿宋" w:eastAsia="仿宋" w:cs="仿宋"/>
                <w:b/>
                <w:bCs/>
                <w:sz w:val="24"/>
              </w:rPr>
            </w:pPr>
            <w:r>
              <w:rPr>
                <w:rFonts w:hint="eastAsia" w:ascii="仿宋" w:hAnsi="仿宋" w:eastAsia="仿宋" w:cs="仿宋"/>
                <w:b/>
                <w:bCs/>
                <w:sz w:val="24"/>
              </w:rPr>
              <w:t>2</w:t>
            </w:r>
          </w:p>
        </w:tc>
        <w:tc>
          <w:tcPr>
            <w:tcW w:w="8176" w:type="dxa"/>
            <w:tcBorders>
              <w:top w:val="single" w:color="auto" w:sz="4" w:space="0"/>
              <w:left w:val="nil"/>
              <w:bottom w:val="single" w:color="auto" w:sz="4" w:space="0"/>
              <w:right w:val="single" w:color="auto" w:sz="4" w:space="0"/>
            </w:tcBorders>
            <w:vAlign w:val="center"/>
          </w:tcPr>
          <w:p w14:paraId="3BD9B21D">
            <w:pPr>
              <w:adjustRightInd/>
              <w:jc w:val="center"/>
              <w:rPr>
                <w:rFonts w:hint="eastAsia" w:ascii="仿宋" w:hAnsi="仿宋" w:eastAsia="仿宋" w:cs="仿宋"/>
                <w:b/>
                <w:bCs/>
                <w:sz w:val="24"/>
              </w:rPr>
            </w:pPr>
          </w:p>
        </w:tc>
      </w:tr>
      <w:tr w14:paraId="09029B2B">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457F802E">
            <w:pPr>
              <w:adjustRightInd/>
              <w:jc w:val="center"/>
              <w:rPr>
                <w:rFonts w:hint="eastAsia" w:ascii="仿宋" w:hAnsi="仿宋" w:eastAsia="仿宋" w:cs="仿宋"/>
                <w:b/>
                <w:bCs/>
                <w:sz w:val="24"/>
              </w:rPr>
            </w:pPr>
            <w:r>
              <w:rPr>
                <w:rFonts w:hint="eastAsia" w:ascii="仿宋" w:hAnsi="仿宋" w:eastAsia="仿宋" w:cs="仿宋"/>
                <w:b/>
                <w:bCs/>
                <w:sz w:val="24"/>
              </w:rPr>
              <w:t>四</w:t>
            </w:r>
          </w:p>
        </w:tc>
        <w:tc>
          <w:tcPr>
            <w:tcW w:w="8176" w:type="dxa"/>
            <w:tcBorders>
              <w:top w:val="single" w:color="auto" w:sz="4" w:space="0"/>
              <w:left w:val="nil"/>
              <w:bottom w:val="single" w:color="auto" w:sz="4" w:space="0"/>
              <w:right w:val="single" w:color="auto" w:sz="4" w:space="0"/>
            </w:tcBorders>
            <w:vAlign w:val="center"/>
          </w:tcPr>
          <w:p w14:paraId="25967034">
            <w:pPr>
              <w:adjustRightInd/>
              <w:jc w:val="center"/>
              <w:rPr>
                <w:rFonts w:hint="eastAsia" w:ascii="仿宋" w:hAnsi="仿宋" w:eastAsia="仿宋" w:cs="仿宋"/>
                <w:b/>
                <w:bCs/>
                <w:sz w:val="24"/>
              </w:rPr>
            </w:pPr>
            <w:r>
              <w:rPr>
                <w:rFonts w:hint="eastAsia" w:ascii="仿宋" w:hAnsi="仿宋" w:eastAsia="仿宋" w:cs="仿宋"/>
                <w:b/>
                <w:bCs/>
                <w:sz w:val="24"/>
              </w:rPr>
              <w:t>响应时间</w:t>
            </w:r>
          </w:p>
        </w:tc>
      </w:tr>
      <w:tr w14:paraId="76BC4D41">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794B5B5F">
            <w:pPr>
              <w:adjustRightInd/>
              <w:jc w:val="center"/>
              <w:rPr>
                <w:rFonts w:hint="eastAsia" w:ascii="仿宋" w:hAnsi="仿宋" w:eastAsia="仿宋" w:cs="仿宋"/>
                <w:b/>
                <w:bCs/>
                <w:sz w:val="24"/>
              </w:rPr>
            </w:pPr>
            <w:r>
              <w:rPr>
                <w:rFonts w:hint="eastAsia" w:ascii="仿宋" w:hAnsi="仿宋" w:eastAsia="仿宋" w:cs="仿宋"/>
                <w:b/>
                <w:bCs/>
                <w:sz w:val="24"/>
              </w:rPr>
              <w:t>1</w:t>
            </w:r>
          </w:p>
        </w:tc>
        <w:tc>
          <w:tcPr>
            <w:tcW w:w="8176" w:type="dxa"/>
            <w:tcBorders>
              <w:top w:val="single" w:color="auto" w:sz="4" w:space="0"/>
              <w:left w:val="nil"/>
              <w:bottom w:val="single" w:color="auto" w:sz="4" w:space="0"/>
              <w:right w:val="single" w:color="auto" w:sz="4" w:space="0"/>
            </w:tcBorders>
            <w:vAlign w:val="center"/>
          </w:tcPr>
          <w:p w14:paraId="47269ED6">
            <w:pPr>
              <w:adjustRightInd/>
              <w:jc w:val="center"/>
              <w:rPr>
                <w:rFonts w:hint="eastAsia" w:ascii="仿宋" w:hAnsi="仿宋" w:eastAsia="仿宋" w:cs="仿宋"/>
                <w:b/>
                <w:bCs/>
                <w:sz w:val="24"/>
              </w:rPr>
            </w:pPr>
          </w:p>
        </w:tc>
      </w:tr>
      <w:tr w14:paraId="7F97C4A5">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015602D2">
            <w:pPr>
              <w:adjustRightInd/>
              <w:jc w:val="center"/>
              <w:rPr>
                <w:rFonts w:hint="eastAsia" w:ascii="仿宋" w:hAnsi="仿宋" w:eastAsia="仿宋" w:cs="仿宋"/>
                <w:b/>
                <w:bCs/>
                <w:sz w:val="24"/>
              </w:rPr>
            </w:pPr>
            <w:r>
              <w:rPr>
                <w:rFonts w:hint="eastAsia" w:ascii="仿宋" w:hAnsi="仿宋" w:eastAsia="仿宋" w:cs="仿宋"/>
                <w:b/>
                <w:bCs/>
                <w:sz w:val="24"/>
              </w:rPr>
              <w:t>2</w:t>
            </w:r>
          </w:p>
        </w:tc>
        <w:tc>
          <w:tcPr>
            <w:tcW w:w="8176" w:type="dxa"/>
            <w:tcBorders>
              <w:top w:val="single" w:color="auto" w:sz="4" w:space="0"/>
              <w:left w:val="nil"/>
              <w:bottom w:val="single" w:color="auto" w:sz="4" w:space="0"/>
              <w:right w:val="single" w:color="auto" w:sz="4" w:space="0"/>
            </w:tcBorders>
            <w:vAlign w:val="center"/>
          </w:tcPr>
          <w:p w14:paraId="6F1AA447">
            <w:pPr>
              <w:adjustRightInd/>
              <w:jc w:val="center"/>
              <w:rPr>
                <w:rFonts w:hint="eastAsia" w:ascii="仿宋" w:hAnsi="仿宋" w:eastAsia="仿宋" w:cs="仿宋"/>
                <w:b/>
                <w:bCs/>
                <w:sz w:val="24"/>
              </w:rPr>
            </w:pPr>
          </w:p>
        </w:tc>
      </w:tr>
      <w:tr w14:paraId="2AA7636A">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31DF7615">
            <w:pPr>
              <w:adjustRightInd/>
              <w:jc w:val="center"/>
              <w:rPr>
                <w:rFonts w:hint="eastAsia" w:ascii="仿宋" w:hAnsi="仿宋" w:eastAsia="仿宋" w:cs="仿宋"/>
                <w:b/>
                <w:bCs/>
                <w:sz w:val="24"/>
              </w:rPr>
            </w:pPr>
            <w:r>
              <w:rPr>
                <w:rFonts w:hint="eastAsia" w:ascii="仿宋" w:hAnsi="仿宋" w:eastAsia="仿宋" w:cs="仿宋"/>
                <w:b/>
                <w:bCs/>
                <w:sz w:val="24"/>
              </w:rPr>
              <w:t>五</w:t>
            </w:r>
          </w:p>
        </w:tc>
        <w:tc>
          <w:tcPr>
            <w:tcW w:w="8176" w:type="dxa"/>
            <w:tcBorders>
              <w:top w:val="single" w:color="auto" w:sz="4" w:space="0"/>
              <w:left w:val="nil"/>
              <w:bottom w:val="single" w:color="auto" w:sz="4" w:space="0"/>
              <w:right w:val="single" w:color="auto" w:sz="4" w:space="0"/>
            </w:tcBorders>
            <w:vAlign w:val="center"/>
          </w:tcPr>
          <w:p w14:paraId="6D024BD0">
            <w:pPr>
              <w:adjustRightInd/>
              <w:jc w:val="center"/>
              <w:rPr>
                <w:rFonts w:hint="eastAsia" w:ascii="仿宋" w:hAnsi="仿宋" w:eastAsia="仿宋" w:cs="仿宋"/>
                <w:b/>
                <w:bCs/>
                <w:sz w:val="24"/>
              </w:rPr>
            </w:pPr>
            <w:r>
              <w:rPr>
                <w:rFonts w:hint="eastAsia" w:ascii="仿宋" w:hAnsi="仿宋" w:eastAsia="仿宋" w:cs="仿宋"/>
                <w:b/>
                <w:bCs/>
                <w:sz w:val="24"/>
              </w:rPr>
              <w:t>服务承诺（售后服务范围和内容）</w:t>
            </w:r>
          </w:p>
        </w:tc>
      </w:tr>
      <w:tr w14:paraId="54707EC1">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1D28F1F1">
            <w:pPr>
              <w:adjustRightInd/>
              <w:jc w:val="center"/>
              <w:rPr>
                <w:rFonts w:hint="eastAsia" w:ascii="仿宋" w:hAnsi="仿宋" w:eastAsia="仿宋" w:cs="仿宋"/>
                <w:b/>
                <w:bCs/>
                <w:sz w:val="24"/>
              </w:rPr>
            </w:pPr>
            <w:r>
              <w:rPr>
                <w:rFonts w:hint="eastAsia" w:ascii="仿宋" w:hAnsi="仿宋" w:eastAsia="仿宋" w:cs="仿宋"/>
                <w:b/>
                <w:bCs/>
                <w:sz w:val="24"/>
              </w:rPr>
              <w:t>1</w:t>
            </w:r>
          </w:p>
        </w:tc>
        <w:tc>
          <w:tcPr>
            <w:tcW w:w="8176" w:type="dxa"/>
            <w:tcBorders>
              <w:top w:val="single" w:color="auto" w:sz="4" w:space="0"/>
              <w:left w:val="nil"/>
              <w:bottom w:val="single" w:color="auto" w:sz="4" w:space="0"/>
              <w:right w:val="single" w:color="auto" w:sz="4" w:space="0"/>
            </w:tcBorders>
            <w:vAlign w:val="center"/>
          </w:tcPr>
          <w:p w14:paraId="749838CB">
            <w:pPr>
              <w:adjustRightInd/>
              <w:jc w:val="center"/>
              <w:rPr>
                <w:rFonts w:hint="eastAsia" w:ascii="仿宋" w:hAnsi="仿宋" w:eastAsia="仿宋" w:cs="仿宋"/>
                <w:b/>
                <w:bCs/>
                <w:sz w:val="24"/>
              </w:rPr>
            </w:pPr>
          </w:p>
        </w:tc>
      </w:tr>
      <w:tr w14:paraId="46CC1730">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0F08ED77">
            <w:pPr>
              <w:adjustRightInd/>
              <w:jc w:val="center"/>
              <w:rPr>
                <w:rFonts w:hint="eastAsia" w:ascii="仿宋" w:hAnsi="仿宋" w:eastAsia="仿宋" w:cs="仿宋"/>
                <w:b/>
                <w:bCs/>
                <w:sz w:val="24"/>
              </w:rPr>
            </w:pPr>
            <w:r>
              <w:rPr>
                <w:rFonts w:hint="eastAsia" w:ascii="仿宋" w:hAnsi="仿宋" w:eastAsia="仿宋" w:cs="仿宋"/>
                <w:b/>
                <w:bCs/>
                <w:sz w:val="24"/>
              </w:rPr>
              <w:t>2</w:t>
            </w:r>
          </w:p>
        </w:tc>
        <w:tc>
          <w:tcPr>
            <w:tcW w:w="8176" w:type="dxa"/>
            <w:tcBorders>
              <w:top w:val="single" w:color="auto" w:sz="4" w:space="0"/>
              <w:left w:val="nil"/>
              <w:bottom w:val="single" w:color="auto" w:sz="4" w:space="0"/>
              <w:right w:val="single" w:color="auto" w:sz="4" w:space="0"/>
            </w:tcBorders>
            <w:vAlign w:val="center"/>
          </w:tcPr>
          <w:p w14:paraId="36CB15D3">
            <w:pPr>
              <w:adjustRightInd/>
              <w:jc w:val="center"/>
              <w:rPr>
                <w:rFonts w:hint="eastAsia" w:ascii="仿宋" w:hAnsi="仿宋" w:eastAsia="仿宋" w:cs="仿宋"/>
                <w:b/>
                <w:bCs/>
                <w:sz w:val="24"/>
              </w:rPr>
            </w:pPr>
          </w:p>
        </w:tc>
      </w:tr>
      <w:tr w14:paraId="7091CD98">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7AFC6F60">
            <w:pPr>
              <w:adjustRightInd/>
              <w:jc w:val="center"/>
              <w:rPr>
                <w:rFonts w:hint="eastAsia" w:ascii="仿宋" w:hAnsi="仿宋" w:eastAsia="仿宋" w:cs="仿宋"/>
                <w:b/>
                <w:bCs/>
                <w:sz w:val="24"/>
              </w:rPr>
            </w:pPr>
            <w:r>
              <w:rPr>
                <w:rFonts w:hint="eastAsia" w:ascii="仿宋" w:hAnsi="仿宋" w:eastAsia="仿宋" w:cs="仿宋"/>
                <w:b/>
                <w:bCs/>
                <w:sz w:val="24"/>
              </w:rPr>
              <w:t>…</w:t>
            </w:r>
          </w:p>
        </w:tc>
        <w:tc>
          <w:tcPr>
            <w:tcW w:w="8176" w:type="dxa"/>
            <w:tcBorders>
              <w:top w:val="single" w:color="auto" w:sz="4" w:space="0"/>
              <w:left w:val="nil"/>
              <w:bottom w:val="single" w:color="auto" w:sz="4" w:space="0"/>
              <w:right w:val="single" w:color="auto" w:sz="4" w:space="0"/>
            </w:tcBorders>
            <w:vAlign w:val="center"/>
          </w:tcPr>
          <w:p w14:paraId="1D009EF5">
            <w:pPr>
              <w:adjustRightInd/>
              <w:jc w:val="center"/>
              <w:rPr>
                <w:rFonts w:hint="eastAsia" w:ascii="仿宋" w:hAnsi="仿宋" w:eastAsia="仿宋" w:cs="仿宋"/>
                <w:b/>
                <w:bCs/>
                <w:sz w:val="24"/>
              </w:rPr>
            </w:pPr>
          </w:p>
        </w:tc>
      </w:tr>
      <w:tr w14:paraId="20E67112">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6FE9CB87">
            <w:pPr>
              <w:adjustRightInd/>
              <w:jc w:val="center"/>
              <w:rPr>
                <w:rFonts w:hint="eastAsia" w:ascii="仿宋" w:hAnsi="仿宋" w:eastAsia="仿宋" w:cs="仿宋"/>
                <w:b/>
                <w:bCs/>
                <w:sz w:val="24"/>
              </w:rPr>
            </w:pPr>
            <w:r>
              <w:rPr>
                <w:rFonts w:hint="eastAsia" w:ascii="仿宋" w:hAnsi="仿宋" w:eastAsia="仿宋" w:cs="仿宋"/>
                <w:b/>
                <w:bCs/>
                <w:sz w:val="24"/>
              </w:rPr>
              <w:t>六</w:t>
            </w:r>
          </w:p>
        </w:tc>
        <w:tc>
          <w:tcPr>
            <w:tcW w:w="8176" w:type="dxa"/>
            <w:tcBorders>
              <w:top w:val="single" w:color="auto" w:sz="4" w:space="0"/>
              <w:left w:val="nil"/>
              <w:bottom w:val="single" w:color="auto" w:sz="4" w:space="0"/>
              <w:right w:val="single" w:color="auto" w:sz="4" w:space="0"/>
            </w:tcBorders>
            <w:vAlign w:val="center"/>
          </w:tcPr>
          <w:p w14:paraId="6E0157E6">
            <w:pPr>
              <w:adjustRightInd/>
              <w:jc w:val="center"/>
              <w:rPr>
                <w:rFonts w:hint="eastAsia" w:ascii="仿宋" w:hAnsi="仿宋" w:eastAsia="仿宋" w:cs="仿宋"/>
                <w:b/>
                <w:bCs/>
                <w:sz w:val="24"/>
              </w:rPr>
            </w:pPr>
            <w:r>
              <w:rPr>
                <w:rFonts w:hint="eastAsia" w:ascii="仿宋" w:hAnsi="仿宋" w:eastAsia="仿宋" w:cs="仿宋"/>
                <w:b/>
                <w:bCs/>
                <w:sz w:val="24"/>
              </w:rPr>
              <w:t>免费保修期后的服务费</w:t>
            </w:r>
          </w:p>
        </w:tc>
      </w:tr>
      <w:tr w14:paraId="12D398D7">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74B3ECFD">
            <w:pPr>
              <w:adjustRightInd/>
              <w:jc w:val="center"/>
              <w:rPr>
                <w:rFonts w:hint="eastAsia" w:ascii="仿宋" w:hAnsi="仿宋" w:eastAsia="仿宋" w:cs="仿宋"/>
                <w:b/>
                <w:bCs/>
                <w:sz w:val="24"/>
              </w:rPr>
            </w:pPr>
            <w:r>
              <w:rPr>
                <w:rFonts w:hint="eastAsia" w:ascii="仿宋" w:hAnsi="仿宋" w:eastAsia="仿宋" w:cs="仿宋"/>
                <w:b/>
                <w:bCs/>
                <w:sz w:val="24"/>
              </w:rPr>
              <w:t>1</w:t>
            </w:r>
          </w:p>
        </w:tc>
        <w:tc>
          <w:tcPr>
            <w:tcW w:w="8176" w:type="dxa"/>
            <w:tcBorders>
              <w:top w:val="single" w:color="auto" w:sz="4" w:space="0"/>
              <w:left w:val="nil"/>
              <w:bottom w:val="single" w:color="auto" w:sz="4" w:space="0"/>
              <w:right w:val="single" w:color="auto" w:sz="4" w:space="0"/>
            </w:tcBorders>
            <w:vAlign w:val="center"/>
          </w:tcPr>
          <w:p w14:paraId="59E17A42">
            <w:pPr>
              <w:adjustRightInd/>
              <w:jc w:val="center"/>
              <w:rPr>
                <w:rFonts w:hint="eastAsia" w:ascii="仿宋" w:hAnsi="仿宋" w:eastAsia="仿宋" w:cs="仿宋"/>
                <w:b/>
                <w:bCs/>
                <w:sz w:val="24"/>
              </w:rPr>
            </w:pPr>
          </w:p>
        </w:tc>
      </w:tr>
      <w:tr w14:paraId="42039F17">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1142B46B">
            <w:pPr>
              <w:adjustRightInd/>
              <w:jc w:val="center"/>
              <w:rPr>
                <w:rFonts w:hint="eastAsia" w:ascii="仿宋" w:hAnsi="仿宋" w:eastAsia="仿宋" w:cs="仿宋"/>
                <w:b/>
                <w:bCs/>
                <w:sz w:val="24"/>
              </w:rPr>
            </w:pPr>
            <w:r>
              <w:rPr>
                <w:rFonts w:hint="eastAsia" w:ascii="仿宋" w:hAnsi="仿宋" w:eastAsia="仿宋" w:cs="仿宋"/>
                <w:b/>
                <w:bCs/>
                <w:sz w:val="24"/>
              </w:rPr>
              <w:t>…</w:t>
            </w:r>
          </w:p>
        </w:tc>
        <w:tc>
          <w:tcPr>
            <w:tcW w:w="8176" w:type="dxa"/>
            <w:tcBorders>
              <w:top w:val="single" w:color="auto" w:sz="4" w:space="0"/>
              <w:left w:val="nil"/>
              <w:bottom w:val="single" w:color="auto" w:sz="4" w:space="0"/>
              <w:right w:val="single" w:color="auto" w:sz="4" w:space="0"/>
            </w:tcBorders>
            <w:vAlign w:val="center"/>
          </w:tcPr>
          <w:p w14:paraId="64CA3BE5">
            <w:pPr>
              <w:adjustRightInd/>
              <w:jc w:val="center"/>
              <w:rPr>
                <w:rFonts w:hint="eastAsia" w:ascii="仿宋" w:hAnsi="仿宋" w:eastAsia="仿宋" w:cs="仿宋"/>
                <w:b/>
                <w:bCs/>
                <w:sz w:val="24"/>
              </w:rPr>
            </w:pPr>
          </w:p>
        </w:tc>
      </w:tr>
    </w:tbl>
    <w:p w14:paraId="552CFA27">
      <w:pPr>
        <w:adjustRightInd/>
        <w:spacing w:line="360" w:lineRule="auto"/>
        <w:rPr>
          <w:rFonts w:hint="eastAsia" w:ascii="仿宋" w:hAnsi="仿宋" w:eastAsia="仿宋" w:cs="仿宋"/>
          <w:sz w:val="24"/>
        </w:rPr>
      </w:pPr>
    </w:p>
    <w:p w14:paraId="65D1190A">
      <w:pPr>
        <w:adjustRightInd/>
        <w:spacing w:line="360" w:lineRule="auto"/>
        <w:rPr>
          <w:rFonts w:hint="eastAsia" w:ascii="仿宋" w:hAnsi="仿宋" w:eastAsia="仿宋" w:cs="仿宋"/>
          <w:sz w:val="24"/>
        </w:rPr>
      </w:pPr>
      <w:r>
        <w:rPr>
          <w:rFonts w:hint="eastAsia" w:ascii="仿宋" w:hAnsi="仿宋" w:eastAsia="仿宋" w:cs="仿宋"/>
          <w:sz w:val="24"/>
        </w:rPr>
        <w:t>注：表中相关内容亦可以附件形式进行描述，内容可自行添加。</w:t>
      </w:r>
    </w:p>
    <w:p w14:paraId="620CFDDE">
      <w:pPr>
        <w:snapToGrid w:val="0"/>
        <w:spacing w:line="360" w:lineRule="auto"/>
        <w:ind w:left="4200" w:leftChars="2000"/>
        <w:jc w:val="left"/>
        <w:rPr>
          <w:rFonts w:hint="eastAsia" w:ascii="仿宋" w:hAnsi="仿宋" w:eastAsia="仿宋" w:cs="仿宋"/>
          <w:sz w:val="24"/>
        </w:rPr>
      </w:pPr>
    </w:p>
    <w:p w14:paraId="0ACFBE78">
      <w:pPr>
        <w:snapToGrid w:val="0"/>
        <w:spacing w:line="360" w:lineRule="auto"/>
        <w:ind w:left="4200" w:leftChars="2000"/>
        <w:jc w:val="left"/>
        <w:rPr>
          <w:rFonts w:hint="eastAsia" w:ascii="仿宋" w:hAnsi="仿宋" w:eastAsia="仿宋" w:cs="仿宋"/>
          <w:sz w:val="24"/>
        </w:rPr>
      </w:pPr>
      <w:r>
        <w:rPr>
          <w:rFonts w:hint="eastAsia" w:ascii="仿宋" w:hAnsi="仿宋" w:eastAsia="仿宋" w:cs="仿宋"/>
          <w:sz w:val="24"/>
        </w:rPr>
        <w:t>供应商</w:t>
      </w:r>
      <w:r>
        <w:rPr>
          <w:rFonts w:hint="eastAsia" w:ascii="仿宋" w:hAnsi="仿宋" w:eastAsia="仿宋" w:cs="仿宋"/>
          <w:kern w:val="0"/>
          <w:sz w:val="24"/>
          <w:lang w:val="zh-CN"/>
        </w:rPr>
        <w:t>名称</w:t>
      </w:r>
      <w:r>
        <w:rPr>
          <w:rFonts w:hint="eastAsia" w:ascii="仿宋" w:hAnsi="仿宋" w:eastAsia="仿宋" w:cs="仿宋"/>
          <w:sz w:val="24"/>
        </w:rPr>
        <w:t>（电子签名）：</w:t>
      </w:r>
    </w:p>
    <w:p w14:paraId="160CC488">
      <w:pPr>
        <w:snapToGrid w:val="0"/>
        <w:spacing w:line="360" w:lineRule="auto"/>
        <w:ind w:left="4200" w:leftChars="2000"/>
        <w:jc w:val="left"/>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sz w:val="24"/>
        </w:rPr>
        <w:t>：  年   月   日</w:t>
      </w:r>
    </w:p>
    <w:p w14:paraId="76952FF3">
      <w:pPr>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064DED99">
      <w:pPr>
        <w:snapToGrid w:val="0"/>
        <w:spacing w:line="360" w:lineRule="auto"/>
        <w:jc w:val="center"/>
        <w:outlineLvl w:val="2"/>
        <w:rPr>
          <w:rFonts w:hint="eastAsia" w:ascii="仿宋" w:hAnsi="仿宋" w:eastAsia="仿宋" w:cs="仿宋"/>
          <w:b/>
          <w:kern w:val="0"/>
          <w:sz w:val="32"/>
          <w:szCs w:val="32"/>
        </w:rPr>
      </w:pPr>
      <w:r>
        <w:rPr>
          <w:rFonts w:hint="eastAsia" w:ascii="仿宋" w:hAnsi="仿宋" w:eastAsia="仿宋" w:cs="仿宋"/>
          <w:b/>
          <w:kern w:val="0"/>
          <w:sz w:val="32"/>
          <w:szCs w:val="32"/>
        </w:rPr>
        <w:t>十、政府采购供应商廉洁自律承诺书</w:t>
      </w:r>
    </w:p>
    <w:p w14:paraId="5E707537">
      <w:pPr>
        <w:snapToGrid w:val="0"/>
        <w:spacing w:line="360" w:lineRule="auto"/>
        <w:rPr>
          <w:rFonts w:hint="eastAsia" w:ascii="仿宋" w:hAnsi="仿宋" w:eastAsia="仿宋" w:cs="仿宋"/>
          <w:sz w:val="24"/>
        </w:rPr>
      </w:pPr>
    </w:p>
    <w:p w14:paraId="61C5A3CE">
      <w:pPr>
        <w:snapToGrid w:val="0"/>
        <w:spacing w:line="360" w:lineRule="auto"/>
        <w:rPr>
          <w:rFonts w:hint="eastAsia" w:ascii="仿宋" w:hAnsi="仿宋" w:eastAsia="仿宋" w:cs="仿宋"/>
          <w:kern w:val="0"/>
          <w:sz w:val="24"/>
        </w:rPr>
      </w:pPr>
      <w:r>
        <w:rPr>
          <w:rFonts w:hint="eastAsia" w:ascii="仿宋" w:hAnsi="仿宋" w:eastAsia="仿宋" w:cs="仿宋"/>
          <w:sz w:val="24"/>
        </w:rPr>
        <w:t>浙江省测绘科学技术研究院、浙江省成套工程有限公司</w:t>
      </w:r>
      <w:r>
        <w:rPr>
          <w:rFonts w:hint="eastAsia" w:ascii="仿宋" w:hAnsi="仿宋" w:eastAsia="仿宋" w:cs="仿宋"/>
          <w:kern w:val="0"/>
          <w:sz w:val="24"/>
          <w:lang w:val="zh-CN"/>
        </w:rPr>
        <w:t>：</w:t>
      </w:r>
    </w:p>
    <w:p w14:paraId="05A61C24">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17B38BBA">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一、不向项目有关人员及部门赠送礼金礼物、有价证券、回扣以及中介费、介绍费、咨询费等好处费；</w:t>
      </w:r>
    </w:p>
    <w:p w14:paraId="75CFDEBE">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二、不为项目有关人员及部门报销应由你方单位或个人支付的费用；</w:t>
      </w:r>
    </w:p>
    <w:p w14:paraId="1AF8151B">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三、不向项目有关人员及部门提供有可能影响公正的宴请和健身娱乐等活动；</w:t>
      </w:r>
    </w:p>
    <w:p w14:paraId="797B00BA">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337A6220">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五、不为项目有关人员个人装修住房、婚丧嫁娶、配偶子女工作安排等提供好处；</w:t>
      </w:r>
    </w:p>
    <w:p w14:paraId="23354831">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六、严格遵守《中华人民共和国政府采购法》《中华人民共和国招标投标法》《中华人民共和国民法典》等法律法规，诚实守信，合法经营，坚决抵制各种违法违纪行为。</w:t>
      </w:r>
    </w:p>
    <w:p w14:paraId="7BBCBA3D">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如违反上述承诺，你单位有权立即取消我单位投标、中标或在建项目的建设资格，有权拒绝我单位在一定时期内进入你单位进行项目建设或其他经营活动，并通报市财政局。由此引起的相应损失均由我单位承担。</w:t>
      </w:r>
    </w:p>
    <w:p w14:paraId="727A1A37">
      <w:pPr>
        <w:autoSpaceDE w:val="0"/>
        <w:autoSpaceDN w:val="0"/>
        <w:spacing w:line="360" w:lineRule="auto"/>
        <w:ind w:left="2"/>
        <w:jc w:val="left"/>
        <w:rPr>
          <w:rFonts w:hint="eastAsia" w:ascii="仿宋" w:hAnsi="仿宋" w:eastAsia="仿宋" w:cs="仿宋"/>
          <w:kern w:val="0"/>
          <w:sz w:val="24"/>
          <w:lang w:val="zh-CN"/>
        </w:rPr>
      </w:pPr>
    </w:p>
    <w:p w14:paraId="44E4C80B">
      <w:pPr>
        <w:autoSpaceDE w:val="0"/>
        <w:autoSpaceDN w:val="0"/>
        <w:spacing w:line="360" w:lineRule="auto"/>
        <w:ind w:left="2"/>
        <w:jc w:val="left"/>
        <w:rPr>
          <w:rFonts w:hint="eastAsia" w:ascii="仿宋" w:hAnsi="仿宋" w:eastAsia="仿宋" w:cs="仿宋"/>
          <w:kern w:val="0"/>
          <w:sz w:val="24"/>
          <w:lang w:val="zh-CN"/>
        </w:rPr>
      </w:pPr>
    </w:p>
    <w:p w14:paraId="00D8A476">
      <w:pPr>
        <w:autoSpaceDE w:val="0"/>
        <w:autoSpaceDN w:val="0"/>
        <w:spacing w:line="360" w:lineRule="auto"/>
        <w:ind w:left="2"/>
        <w:jc w:val="left"/>
        <w:rPr>
          <w:rFonts w:hint="eastAsia" w:ascii="仿宋" w:hAnsi="仿宋" w:eastAsia="仿宋" w:cs="仿宋"/>
          <w:kern w:val="0"/>
          <w:sz w:val="24"/>
          <w:lang w:val="zh-CN"/>
        </w:rPr>
      </w:pPr>
    </w:p>
    <w:p w14:paraId="5E7E8A6A">
      <w:pPr>
        <w:autoSpaceDE w:val="0"/>
        <w:autoSpaceDN w:val="0"/>
        <w:spacing w:line="360" w:lineRule="auto"/>
        <w:ind w:left="4200" w:leftChars="2000"/>
        <w:rPr>
          <w:rFonts w:hint="eastAsia" w:ascii="仿宋" w:hAnsi="仿宋" w:eastAsia="仿宋" w:cs="仿宋"/>
          <w:kern w:val="0"/>
          <w:sz w:val="24"/>
          <w:lang w:val="zh-CN"/>
        </w:rPr>
      </w:pPr>
      <w:r>
        <w:rPr>
          <w:rFonts w:hint="eastAsia" w:ascii="仿宋" w:hAnsi="仿宋" w:eastAsia="仿宋" w:cs="仿宋"/>
          <w:kern w:val="0"/>
          <w:sz w:val="24"/>
          <w:lang w:val="zh-CN"/>
        </w:rPr>
        <w:t>供应商名称（</w:t>
      </w:r>
      <w:r>
        <w:rPr>
          <w:rFonts w:hint="eastAsia" w:ascii="仿宋" w:hAnsi="仿宋" w:eastAsia="仿宋" w:cs="仿宋"/>
          <w:sz w:val="24"/>
        </w:rPr>
        <w:t>电子签名</w:t>
      </w:r>
      <w:r>
        <w:rPr>
          <w:rFonts w:hint="eastAsia" w:ascii="仿宋" w:hAnsi="仿宋" w:eastAsia="仿宋" w:cs="仿宋"/>
          <w:kern w:val="0"/>
          <w:sz w:val="24"/>
          <w:lang w:val="zh-CN"/>
        </w:rPr>
        <w:t>）：</w:t>
      </w:r>
    </w:p>
    <w:p w14:paraId="7290D133">
      <w:pPr>
        <w:spacing w:line="360" w:lineRule="auto"/>
        <w:ind w:left="4200" w:leftChars="200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7DA96287">
      <w:pPr>
        <w:spacing w:line="360" w:lineRule="auto"/>
        <w:jc w:val="center"/>
        <w:rPr>
          <w:rFonts w:hint="eastAsia" w:ascii="仿宋" w:hAnsi="仿宋" w:eastAsia="仿宋" w:cs="仿宋"/>
          <w:b/>
          <w:bCs/>
          <w:sz w:val="24"/>
        </w:rPr>
      </w:pPr>
    </w:p>
    <w:p w14:paraId="72698F45">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38AFBA87">
      <w:pPr>
        <w:adjustRightInd/>
        <w:jc w:val="left"/>
        <w:rPr>
          <w:rFonts w:hint="eastAsia" w:ascii="仿宋" w:hAnsi="仿宋" w:eastAsia="仿宋" w:cs="仿宋"/>
          <w:b/>
          <w:kern w:val="0"/>
          <w:sz w:val="36"/>
          <w:szCs w:val="36"/>
        </w:rPr>
      </w:pPr>
      <w:r>
        <w:rPr>
          <w:rFonts w:hint="eastAsia" w:ascii="仿宋" w:hAnsi="仿宋" w:eastAsia="仿宋" w:cs="仿宋"/>
          <w:b/>
          <w:kern w:val="0"/>
          <w:sz w:val="36"/>
          <w:szCs w:val="36"/>
        </w:rPr>
        <w:br w:type="page"/>
      </w:r>
    </w:p>
    <w:p w14:paraId="69D80171">
      <w:pPr>
        <w:snapToGrid w:val="0"/>
        <w:spacing w:line="360" w:lineRule="auto"/>
        <w:jc w:val="center"/>
        <w:outlineLvl w:val="2"/>
        <w:rPr>
          <w:rFonts w:hint="eastAsia" w:ascii="仿宋" w:hAnsi="仿宋" w:eastAsia="仿宋" w:cs="仿宋"/>
          <w:b/>
          <w:kern w:val="0"/>
          <w:sz w:val="32"/>
          <w:szCs w:val="32"/>
          <w:lang w:val="zh-CN"/>
        </w:rPr>
      </w:pPr>
      <w:r>
        <w:rPr>
          <w:rFonts w:hint="eastAsia" w:ascii="仿宋" w:hAnsi="仿宋" w:eastAsia="仿宋" w:cs="仿宋"/>
          <w:b/>
          <w:kern w:val="0"/>
          <w:sz w:val="32"/>
          <w:szCs w:val="32"/>
        </w:rPr>
        <w:t>十一、供应商认为有必要的其他内容</w:t>
      </w:r>
    </w:p>
    <w:p w14:paraId="4A76D8E8">
      <w:pPr>
        <w:spacing w:line="360" w:lineRule="auto"/>
        <w:jc w:val="center"/>
        <w:rPr>
          <w:rFonts w:hint="eastAsia" w:ascii="仿宋" w:hAnsi="仿宋" w:eastAsia="仿宋" w:cs="仿宋"/>
          <w:b/>
          <w:kern w:val="0"/>
          <w:sz w:val="32"/>
          <w:szCs w:val="32"/>
        </w:rPr>
      </w:pPr>
    </w:p>
    <w:p w14:paraId="6CFDCED6">
      <w:pPr>
        <w:spacing w:line="360" w:lineRule="auto"/>
        <w:jc w:val="center"/>
        <w:rPr>
          <w:rFonts w:hint="eastAsia" w:ascii="仿宋" w:hAnsi="仿宋" w:eastAsia="仿宋" w:cs="仿宋"/>
          <w:b/>
          <w:kern w:val="0"/>
          <w:sz w:val="32"/>
          <w:szCs w:val="32"/>
        </w:rPr>
      </w:pPr>
    </w:p>
    <w:p w14:paraId="615D523B">
      <w:pPr>
        <w:spacing w:line="360" w:lineRule="auto"/>
        <w:jc w:val="center"/>
        <w:rPr>
          <w:rFonts w:hint="eastAsia" w:ascii="仿宋" w:hAnsi="仿宋" w:eastAsia="仿宋" w:cs="仿宋"/>
          <w:b/>
          <w:kern w:val="0"/>
          <w:sz w:val="32"/>
          <w:szCs w:val="32"/>
        </w:rPr>
      </w:pPr>
    </w:p>
    <w:p w14:paraId="0A950A21">
      <w:pPr>
        <w:spacing w:line="360" w:lineRule="auto"/>
        <w:jc w:val="center"/>
        <w:rPr>
          <w:rFonts w:hint="eastAsia" w:ascii="仿宋" w:hAnsi="仿宋" w:eastAsia="仿宋" w:cs="仿宋"/>
          <w:b/>
          <w:kern w:val="0"/>
          <w:sz w:val="32"/>
          <w:szCs w:val="32"/>
        </w:rPr>
      </w:pPr>
    </w:p>
    <w:p w14:paraId="73A4BD90">
      <w:pPr>
        <w:spacing w:line="360" w:lineRule="auto"/>
        <w:jc w:val="center"/>
        <w:rPr>
          <w:rFonts w:hint="eastAsia" w:ascii="仿宋" w:hAnsi="仿宋" w:eastAsia="仿宋" w:cs="仿宋"/>
          <w:b/>
          <w:kern w:val="0"/>
          <w:sz w:val="32"/>
          <w:szCs w:val="32"/>
        </w:rPr>
      </w:pPr>
    </w:p>
    <w:p w14:paraId="6B3AB51E">
      <w:pPr>
        <w:spacing w:line="360" w:lineRule="auto"/>
        <w:jc w:val="center"/>
        <w:rPr>
          <w:rFonts w:hint="eastAsia" w:ascii="仿宋" w:hAnsi="仿宋" w:eastAsia="仿宋" w:cs="仿宋"/>
          <w:b/>
          <w:kern w:val="0"/>
          <w:sz w:val="32"/>
          <w:szCs w:val="32"/>
        </w:rPr>
      </w:pPr>
    </w:p>
    <w:p w14:paraId="7F179EDB">
      <w:pPr>
        <w:spacing w:line="360" w:lineRule="auto"/>
        <w:jc w:val="center"/>
        <w:rPr>
          <w:rFonts w:hint="eastAsia" w:ascii="仿宋" w:hAnsi="仿宋" w:eastAsia="仿宋" w:cs="仿宋"/>
          <w:b/>
          <w:kern w:val="0"/>
          <w:sz w:val="32"/>
          <w:szCs w:val="32"/>
        </w:rPr>
      </w:pPr>
    </w:p>
    <w:p w14:paraId="199A9C81">
      <w:pPr>
        <w:spacing w:line="360" w:lineRule="auto"/>
        <w:jc w:val="center"/>
        <w:rPr>
          <w:rFonts w:hint="eastAsia" w:ascii="仿宋" w:hAnsi="仿宋" w:eastAsia="仿宋" w:cs="仿宋"/>
          <w:b/>
          <w:kern w:val="0"/>
          <w:sz w:val="32"/>
          <w:szCs w:val="32"/>
        </w:rPr>
      </w:pPr>
    </w:p>
    <w:p w14:paraId="782932D1">
      <w:pPr>
        <w:spacing w:line="360" w:lineRule="auto"/>
        <w:jc w:val="center"/>
        <w:rPr>
          <w:rFonts w:hint="eastAsia" w:ascii="仿宋" w:hAnsi="仿宋" w:eastAsia="仿宋" w:cs="仿宋"/>
          <w:b/>
          <w:kern w:val="0"/>
          <w:sz w:val="32"/>
          <w:szCs w:val="32"/>
        </w:rPr>
      </w:pPr>
    </w:p>
    <w:p w14:paraId="21447EDF">
      <w:pPr>
        <w:spacing w:line="360" w:lineRule="auto"/>
        <w:jc w:val="center"/>
        <w:rPr>
          <w:rFonts w:hint="eastAsia" w:ascii="仿宋" w:hAnsi="仿宋" w:eastAsia="仿宋" w:cs="仿宋"/>
          <w:b/>
          <w:kern w:val="0"/>
          <w:sz w:val="32"/>
          <w:szCs w:val="32"/>
        </w:rPr>
      </w:pPr>
    </w:p>
    <w:p w14:paraId="394B0D96">
      <w:pPr>
        <w:spacing w:line="360" w:lineRule="auto"/>
        <w:jc w:val="center"/>
        <w:rPr>
          <w:rFonts w:hint="eastAsia" w:ascii="仿宋" w:hAnsi="仿宋" w:eastAsia="仿宋" w:cs="仿宋"/>
          <w:b/>
          <w:kern w:val="0"/>
          <w:sz w:val="32"/>
          <w:szCs w:val="32"/>
        </w:rPr>
      </w:pPr>
    </w:p>
    <w:p w14:paraId="0550BBA6">
      <w:pPr>
        <w:spacing w:line="360" w:lineRule="auto"/>
        <w:jc w:val="center"/>
        <w:rPr>
          <w:rFonts w:hint="eastAsia" w:ascii="仿宋" w:hAnsi="仿宋" w:eastAsia="仿宋" w:cs="仿宋"/>
          <w:b/>
          <w:kern w:val="0"/>
          <w:sz w:val="32"/>
          <w:szCs w:val="32"/>
        </w:rPr>
      </w:pPr>
    </w:p>
    <w:p w14:paraId="1B462A8B">
      <w:pPr>
        <w:spacing w:line="360" w:lineRule="auto"/>
        <w:jc w:val="center"/>
        <w:rPr>
          <w:rFonts w:hint="eastAsia" w:ascii="仿宋" w:hAnsi="仿宋" w:eastAsia="仿宋" w:cs="仿宋"/>
          <w:b/>
          <w:kern w:val="0"/>
          <w:sz w:val="32"/>
          <w:szCs w:val="32"/>
        </w:rPr>
      </w:pPr>
    </w:p>
    <w:p w14:paraId="6FA32053">
      <w:pPr>
        <w:spacing w:line="360" w:lineRule="auto"/>
        <w:jc w:val="center"/>
        <w:rPr>
          <w:rFonts w:hint="eastAsia" w:ascii="仿宋" w:hAnsi="仿宋" w:eastAsia="仿宋" w:cs="仿宋"/>
          <w:b/>
          <w:kern w:val="0"/>
          <w:sz w:val="32"/>
          <w:szCs w:val="32"/>
        </w:rPr>
      </w:pPr>
    </w:p>
    <w:p w14:paraId="2E7287A3">
      <w:pPr>
        <w:spacing w:line="360" w:lineRule="auto"/>
        <w:jc w:val="center"/>
        <w:rPr>
          <w:rFonts w:hint="eastAsia" w:ascii="仿宋" w:hAnsi="仿宋" w:eastAsia="仿宋" w:cs="仿宋"/>
          <w:b/>
          <w:kern w:val="0"/>
          <w:sz w:val="32"/>
          <w:szCs w:val="32"/>
        </w:rPr>
      </w:pPr>
    </w:p>
    <w:p w14:paraId="2C80371A">
      <w:pPr>
        <w:autoSpaceDE w:val="0"/>
        <w:autoSpaceDN w:val="0"/>
        <w:spacing w:line="360" w:lineRule="auto"/>
        <w:ind w:firstLine="420"/>
        <w:rPr>
          <w:rFonts w:hint="eastAsia" w:ascii="仿宋" w:hAnsi="仿宋" w:eastAsia="仿宋" w:cs="仿宋"/>
          <w:kern w:val="0"/>
          <w:sz w:val="24"/>
          <w:szCs w:val="20"/>
          <w:lang w:val="zh-CN"/>
        </w:rPr>
      </w:pPr>
      <w:r>
        <w:rPr>
          <w:rFonts w:hint="eastAsia" w:ascii="仿宋" w:hAnsi="仿宋" w:eastAsia="仿宋" w:cs="仿宋"/>
          <w:kern w:val="0"/>
          <w:sz w:val="24"/>
          <w:szCs w:val="20"/>
          <w:lang w:val="zh-CN"/>
        </w:rPr>
        <w:br w:type="page"/>
      </w:r>
    </w:p>
    <w:p w14:paraId="4D6A385C">
      <w:pPr>
        <w:spacing w:line="360" w:lineRule="auto"/>
        <w:jc w:val="center"/>
        <w:outlineLvl w:val="1"/>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6E12804F">
      <w:pPr>
        <w:spacing w:line="360" w:lineRule="auto"/>
        <w:jc w:val="center"/>
        <w:rPr>
          <w:rFonts w:hint="eastAsia" w:ascii="仿宋" w:hAnsi="仿宋" w:eastAsia="仿宋" w:cs="仿宋"/>
          <w:b/>
          <w:kern w:val="0"/>
          <w:sz w:val="36"/>
          <w:szCs w:val="36"/>
        </w:rPr>
      </w:pPr>
    </w:p>
    <w:p w14:paraId="690F4445">
      <w:pPr>
        <w:spacing w:line="360" w:lineRule="auto"/>
        <w:jc w:val="center"/>
        <w:outlineLvl w:val="2"/>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42CA47B2">
      <w:pPr>
        <w:spacing w:line="360" w:lineRule="auto"/>
        <w:jc w:val="center"/>
        <w:rPr>
          <w:rFonts w:hint="eastAsia" w:ascii="仿宋" w:hAnsi="仿宋" w:eastAsia="仿宋" w:cs="仿宋"/>
          <w:b/>
          <w:kern w:val="0"/>
          <w:sz w:val="36"/>
          <w:szCs w:val="36"/>
        </w:rPr>
      </w:pPr>
    </w:p>
    <w:p w14:paraId="2C4626A3">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3CBC64A0">
      <w:pPr>
        <w:snapToGrid w:val="0"/>
        <w:spacing w:line="360" w:lineRule="auto"/>
        <w:rPr>
          <w:rFonts w:hint="eastAsia" w:ascii="仿宋" w:hAnsi="仿宋" w:eastAsia="仿宋" w:cs="仿宋"/>
          <w:sz w:val="24"/>
        </w:rPr>
      </w:pPr>
      <w:r>
        <w:rPr>
          <w:rFonts w:hint="eastAsia" w:ascii="仿宋" w:hAnsi="仿宋" w:eastAsia="仿宋" w:cs="仿宋"/>
          <w:sz w:val="24"/>
        </w:rPr>
        <w:t>（2）报价组成明细表………………………………………………………………（页码）</w:t>
      </w:r>
    </w:p>
    <w:p w14:paraId="5E0DAB13">
      <w:pPr>
        <w:snapToGrid w:val="0"/>
        <w:spacing w:line="360" w:lineRule="auto"/>
        <w:rPr>
          <w:rFonts w:hint="eastAsia" w:ascii="仿宋" w:hAnsi="仿宋" w:eastAsia="仿宋" w:cs="仿宋"/>
          <w:sz w:val="24"/>
        </w:rPr>
      </w:pPr>
      <w:r>
        <w:rPr>
          <w:rFonts w:hint="eastAsia" w:ascii="仿宋" w:hAnsi="仿宋" w:eastAsia="仿宋" w:cs="仿宋"/>
          <w:sz w:val="24"/>
        </w:rPr>
        <w:t>（3）报价情况说明…………………………………………………………………（页码）</w:t>
      </w:r>
    </w:p>
    <w:p w14:paraId="0F045532">
      <w:pPr>
        <w:snapToGrid w:val="0"/>
        <w:spacing w:line="360" w:lineRule="auto"/>
        <w:rPr>
          <w:rFonts w:hint="eastAsia" w:ascii="仿宋" w:hAnsi="仿宋" w:eastAsia="仿宋" w:cs="仿宋"/>
          <w:sz w:val="24"/>
        </w:rPr>
      </w:pPr>
      <w:r>
        <w:rPr>
          <w:rFonts w:hint="eastAsia" w:ascii="仿宋" w:hAnsi="仿宋" w:eastAsia="仿宋" w:cs="仿宋"/>
          <w:sz w:val="24"/>
        </w:rPr>
        <w:t>（4）中小企业声明函………………………………………………………………（页码）</w:t>
      </w:r>
    </w:p>
    <w:p w14:paraId="23F9CFF3">
      <w:pPr>
        <w:snapToGrid w:val="0"/>
        <w:spacing w:line="360" w:lineRule="auto"/>
        <w:rPr>
          <w:rFonts w:hint="eastAsia" w:ascii="仿宋" w:hAnsi="仿宋" w:eastAsia="仿宋" w:cs="仿宋"/>
          <w:sz w:val="24"/>
        </w:rPr>
      </w:pPr>
      <w:r>
        <w:rPr>
          <w:rFonts w:hint="eastAsia" w:ascii="仿宋" w:hAnsi="仿宋" w:eastAsia="仿宋" w:cs="仿宋"/>
          <w:sz w:val="24"/>
        </w:rPr>
        <w:t>（5）交纳采购代理服务费承诺书…………………………………………………（页码）</w:t>
      </w:r>
    </w:p>
    <w:p w14:paraId="3C25A311">
      <w:pPr>
        <w:snapToGrid w:val="0"/>
        <w:spacing w:line="360" w:lineRule="auto"/>
        <w:ind w:right="480"/>
        <w:jc w:val="center"/>
        <w:rPr>
          <w:rFonts w:hint="eastAsia" w:ascii="仿宋" w:hAnsi="仿宋" w:eastAsia="仿宋" w:cs="仿宋"/>
          <w:b/>
          <w:kern w:val="0"/>
          <w:sz w:val="32"/>
          <w:szCs w:val="32"/>
        </w:rPr>
      </w:pPr>
    </w:p>
    <w:p w14:paraId="534485A6">
      <w:pPr>
        <w:snapToGrid w:val="0"/>
        <w:spacing w:line="360" w:lineRule="auto"/>
        <w:ind w:right="480"/>
        <w:jc w:val="center"/>
        <w:rPr>
          <w:rFonts w:hint="eastAsia" w:ascii="仿宋" w:hAnsi="仿宋" w:eastAsia="仿宋" w:cs="仿宋"/>
          <w:b/>
          <w:kern w:val="0"/>
          <w:sz w:val="32"/>
          <w:szCs w:val="32"/>
        </w:rPr>
      </w:pPr>
    </w:p>
    <w:p w14:paraId="498A6D99">
      <w:pPr>
        <w:snapToGrid w:val="0"/>
        <w:spacing w:line="360" w:lineRule="auto"/>
        <w:jc w:val="center"/>
        <w:outlineLvl w:val="2"/>
        <w:rPr>
          <w:rFonts w:hint="eastAsia" w:ascii="仿宋" w:hAnsi="仿宋" w:eastAsia="仿宋" w:cs="仿宋"/>
          <w:b/>
          <w:kern w:val="0"/>
          <w:sz w:val="32"/>
          <w:szCs w:val="32"/>
        </w:rPr>
      </w:pPr>
      <w:r>
        <w:rPr>
          <w:rFonts w:hint="eastAsia" w:ascii="仿宋" w:hAnsi="仿宋" w:eastAsia="仿宋" w:cs="仿宋"/>
          <w:b/>
          <w:kern w:val="0"/>
          <w:sz w:val="32"/>
          <w:szCs w:val="32"/>
        </w:rPr>
        <w:br w:type="page"/>
      </w:r>
      <w:r>
        <w:rPr>
          <w:rFonts w:hint="eastAsia" w:ascii="仿宋" w:hAnsi="仿宋" w:eastAsia="仿宋" w:cs="仿宋"/>
          <w:b/>
          <w:kern w:val="0"/>
          <w:sz w:val="32"/>
          <w:szCs w:val="32"/>
        </w:rPr>
        <w:t>一、开标一览表（报价表）</w:t>
      </w:r>
    </w:p>
    <w:p w14:paraId="6D8CE16D">
      <w:pPr>
        <w:snapToGrid w:val="0"/>
        <w:spacing w:line="360" w:lineRule="auto"/>
        <w:rPr>
          <w:rFonts w:hint="eastAsia" w:ascii="仿宋" w:hAnsi="仿宋" w:eastAsia="仿宋" w:cs="仿宋"/>
          <w:kern w:val="0"/>
          <w:sz w:val="24"/>
        </w:rPr>
      </w:pPr>
      <w:r>
        <w:rPr>
          <w:rFonts w:hint="eastAsia" w:ascii="仿宋" w:hAnsi="仿宋" w:eastAsia="仿宋" w:cs="仿宋"/>
          <w:sz w:val="24"/>
        </w:rPr>
        <w:t>浙江省测绘科学技术研究院、浙江省成套工程有限公司</w:t>
      </w:r>
      <w:r>
        <w:rPr>
          <w:rFonts w:hint="eastAsia" w:ascii="仿宋" w:hAnsi="仿宋" w:eastAsia="仿宋" w:cs="仿宋"/>
          <w:kern w:val="0"/>
          <w:sz w:val="24"/>
          <w:lang w:val="zh-CN"/>
        </w:rPr>
        <w:t>：</w:t>
      </w:r>
    </w:p>
    <w:p w14:paraId="7614F20B">
      <w:pPr>
        <w:snapToGrid w:val="0"/>
        <w:spacing w:line="360" w:lineRule="auto"/>
        <w:ind w:firstLine="482"/>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w:t>
      </w:r>
      <w:r>
        <w:rPr>
          <w:rFonts w:hint="eastAsia" w:ascii="仿宋" w:hAnsi="仿宋" w:eastAsia="仿宋" w:cs="仿宋"/>
          <w:color w:val="000000" w:themeColor="text1"/>
          <w:kern w:val="0"/>
          <w:sz w:val="24"/>
          <w:lang w:val="zh-CN"/>
          <w14:textFill>
            <w14:solidFill>
              <w14:schemeClr w14:val="tx1"/>
            </w14:solidFill>
          </w14:textFill>
        </w:rPr>
        <w:t>）的价格完成</w:t>
      </w:r>
      <w:r>
        <w:rPr>
          <w:rFonts w:hint="eastAsia" w:ascii="仿宋" w:hAnsi="仿宋" w:eastAsia="仿宋" w:cs="仿宋"/>
          <w:color w:val="000000" w:themeColor="text1"/>
          <w:sz w:val="24"/>
          <w:lang w:eastAsia="zh-CN"/>
          <w14:textFill>
            <w14:solidFill>
              <w14:schemeClr w14:val="tx1"/>
            </w14:solidFill>
          </w14:textFill>
        </w:rPr>
        <w:t>历史档案数字化处理（二期）协作项目</w:t>
      </w:r>
      <w:r>
        <w:rPr>
          <w:rFonts w:hint="eastAsia" w:ascii="仿宋" w:hAnsi="仿宋" w:eastAsia="仿宋" w:cs="仿宋"/>
          <w:color w:val="000000" w:themeColor="text1"/>
          <w:kern w:val="0"/>
          <w:sz w:val="24"/>
          <w:lang w:val="zh-CN"/>
          <w14:textFill>
            <w14:solidFill>
              <w14:schemeClr w14:val="tx1"/>
            </w14:solidFill>
          </w14:textFill>
        </w:rPr>
        <w:t>【招标编号：</w:t>
      </w:r>
      <w:r>
        <w:rPr>
          <w:rFonts w:hint="eastAsia" w:ascii="仿宋" w:hAnsi="仿宋" w:eastAsia="仿宋" w:cs="仿宋"/>
          <w:color w:val="000000" w:themeColor="text1"/>
          <w:sz w:val="24"/>
          <w:lang w:eastAsia="zh-CN"/>
          <w14:textFill>
            <w14:solidFill>
              <w14:schemeClr w14:val="tx1"/>
            </w14:solidFill>
          </w14:textFill>
        </w:rPr>
        <w:t>ZJCT8-CHYJY202566</w:t>
      </w:r>
      <w:r>
        <w:rPr>
          <w:rFonts w:hint="eastAsia" w:ascii="仿宋" w:hAnsi="仿宋" w:eastAsia="仿宋" w:cs="仿宋"/>
          <w:color w:val="000000" w:themeColor="text1"/>
          <w:sz w:val="24"/>
          <w14:textFill>
            <w14:solidFill>
              <w14:schemeClr w14:val="tx1"/>
            </w14:solidFill>
          </w14:textFill>
        </w:rPr>
        <w:t>】的实施</w:t>
      </w:r>
      <w:r>
        <w:rPr>
          <w:rFonts w:hint="eastAsia" w:ascii="仿宋" w:hAnsi="仿宋" w:eastAsia="仿宋" w:cs="仿宋"/>
          <w:color w:val="000000" w:themeColor="text1"/>
          <w:kern w:val="0"/>
          <w:sz w:val="24"/>
          <w:lang w:val="zh-CN"/>
          <w14:textFill>
            <w14:solidFill>
              <w14:schemeClr w14:val="tx1"/>
            </w14:solidFill>
          </w14:textFill>
        </w:rPr>
        <w:t>。</w:t>
      </w:r>
    </w:p>
    <w:p w14:paraId="2BDAB9FF">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9"/>
        <w:gridCol w:w="607"/>
        <w:gridCol w:w="1390"/>
        <w:gridCol w:w="1480"/>
        <w:gridCol w:w="1390"/>
        <w:gridCol w:w="1303"/>
        <w:gridCol w:w="1303"/>
        <w:gridCol w:w="1308"/>
      </w:tblGrid>
      <w:tr w14:paraId="2D296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69" w:type="pct"/>
            <w:vAlign w:val="center"/>
          </w:tcPr>
          <w:p w14:paraId="53A060C4">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327" w:type="pct"/>
            <w:vAlign w:val="center"/>
          </w:tcPr>
          <w:p w14:paraId="15CD22C1">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749" w:type="pct"/>
            <w:vAlign w:val="top"/>
          </w:tcPr>
          <w:p w14:paraId="291E37AE">
            <w:pPr>
              <w:spacing w:line="360" w:lineRule="auto"/>
              <w:jc w:val="center"/>
              <w:rPr>
                <w:rFonts w:hint="eastAsia" w:ascii="仿宋" w:hAnsi="仿宋" w:eastAsia="仿宋" w:cs="仿宋"/>
                <w:b/>
                <w:sz w:val="24"/>
              </w:rPr>
            </w:pPr>
          </w:p>
          <w:p w14:paraId="17E2C0E5">
            <w:pPr>
              <w:spacing w:line="360" w:lineRule="auto"/>
              <w:jc w:val="center"/>
              <w:rPr>
                <w:rFonts w:hint="eastAsia" w:ascii="仿宋" w:hAnsi="仿宋" w:eastAsia="仿宋" w:cs="仿宋"/>
                <w:b/>
                <w:sz w:val="24"/>
              </w:rPr>
            </w:pPr>
            <w:r>
              <w:rPr>
                <w:rFonts w:hint="eastAsia" w:ascii="仿宋" w:hAnsi="仿宋" w:eastAsia="仿宋" w:cs="仿宋"/>
                <w:b/>
                <w:sz w:val="24"/>
              </w:rPr>
              <w:t>服务范围</w:t>
            </w:r>
          </w:p>
        </w:tc>
        <w:tc>
          <w:tcPr>
            <w:tcW w:w="796" w:type="pct"/>
            <w:vAlign w:val="center"/>
          </w:tcPr>
          <w:p w14:paraId="3DC278C0">
            <w:pPr>
              <w:spacing w:line="360" w:lineRule="auto"/>
              <w:jc w:val="center"/>
              <w:rPr>
                <w:rFonts w:hint="eastAsia" w:ascii="仿宋" w:hAnsi="仿宋" w:eastAsia="仿宋" w:cs="仿宋"/>
                <w:b/>
                <w:sz w:val="24"/>
              </w:rPr>
            </w:pPr>
            <w:r>
              <w:rPr>
                <w:rFonts w:hint="eastAsia" w:ascii="仿宋" w:hAnsi="仿宋" w:eastAsia="仿宋" w:cs="仿宋"/>
                <w:b/>
                <w:sz w:val="24"/>
              </w:rPr>
              <w:t>服务要求</w:t>
            </w:r>
          </w:p>
        </w:tc>
        <w:tc>
          <w:tcPr>
            <w:tcW w:w="749" w:type="pct"/>
            <w:vAlign w:val="center"/>
          </w:tcPr>
          <w:p w14:paraId="0CAF89E0">
            <w:pPr>
              <w:spacing w:line="360" w:lineRule="auto"/>
              <w:jc w:val="center"/>
              <w:rPr>
                <w:rFonts w:hint="eastAsia" w:ascii="仿宋" w:hAnsi="仿宋" w:eastAsia="仿宋" w:cs="仿宋"/>
                <w:b/>
                <w:sz w:val="24"/>
              </w:rPr>
            </w:pPr>
            <w:r>
              <w:rPr>
                <w:rFonts w:hint="eastAsia" w:ascii="仿宋" w:hAnsi="仿宋" w:eastAsia="仿宋" w:cs="仿宋"/>
                <w:b/>
                <w:sz w:val="24"/>
              </w:rPr>
              <w:t>服务时间</w:t>
            </w:r>
          </w:p>
        </w:tc>
        <w:tc>
          <w:tcPr>
            <w:tcW w:w="702" w:type="pct"/>
            <w:vAlign w:val="center"/>
          </w:tcPr>
          <w:p w14:paraId="76DB08F2">
            <w:pPr>
              <w:spacing w:line="360" w:lineRule="auto"/>
              <w:jc w:val="center"/>
              <w:rPr>
                <w:rFonts w:hint="eastAsia" w:ascii="仿宋" w:hAnsi="仿宋" w:eastAsia="仿宋" w:cs="仿宋"/>
                <w:b/>
                <w:sz w:val="24"/>
              </w:rPr>
            </w:pPr>
            <w:r>
              <w:rPr>
                <w:rFonts w:hint="eastAsia" w:ascii="仿宋" w:hAnsi="仿宋" w:eastAsia="仿宋" w:cs="仿宋"/>
                <w:b/>
                <w:sz w:val="24"/>
              </w:rPr>
              <w:t>服务标准</w:t>
            </w:r>
          </w:p>
        </w:tc>
        <w:tc>
          <w:tcPr>
            <w:tcW w:w="702" w:type="pct"/>
            <w:vAlign w:val="top"/>
          </w:tcPr>
          <w:p w14:paraId="74A437B2">
            <w:pPr>
              <w:spacing w:line="360" w:lineRule="auto"/>
              <w:jc w:val="center"/>
              <w:rPr>
                <w:rFonts w:hint="eastAsia" w:ascii="仿宋" w:hAnsi="仿宋" w:eastAsia="仿宋" w:cs="仿宋"/>
                <w:b/>
                <w:sz w:val="24"/>
              </w:rPr>
            </w:pPr>
          </w:p>
          <w:p w14:paraId="73D54753">
            <w:pPr>
              <w:spacing w:line="360" w:lineRule="auto"/>
              <w:jc w:val="center"/>
              <w:rPr>
                <w:rFonts w:hint="eastAsia" w:ascii="仿宋" w:hAnsi="仿宋" w:eastAsia="仿宋" w:cs="仿宋"/>
                <w:b/>
                <w:sz w:val="24"/>
              </w:rPr>
            </w:pPr>
            <w:r>
              <w:rPr>
                <w:rFonts w:hint="eastAsia" w:ascii="仿宋" w:hAnsi="仿宋" w:eastAsia="仿宋" w:cs="仿宋"/>
                <w:b/>
                <w:sz w:val="24"/>
              </w:rPr>
              <w:t>服务人数</w:t>
            </w:r>
          </w:p>
        </w:tc>
        <w:tc>
          <w:tcPr>
            <w:tcW w:w="702" w:type="pct"/>
            <w:vAlign w:val="center"/>
          </w:tcPr>
          <w:p w14:paraId="15A63564">
            <w:pPr>
              <w:spacing w:line="360" w:lineRule="auto"/>
              <w:jc w:val="center"/>
              <w:rPr>
                <w:rFonts w:hint="eastAsia" w:ascii="仿宋" w:hAnsi="仿宋" w:eastAsia="仿宋" w:cs="仿宋"/>
                <w:b/>
                <w:sz w:val="24"/>
              </w:rPr>
            </w:pPr>
          </w:p>
          <w:p w14:paraId="44DF7719">
            <w:pPr>
              <w:spacing w:line="360" w:lineRule="auto"/>
              <w:jc w:val="center"/>
              <w:rPr>
                <w:rFonts w:hint="eastAsia" w:ascii="仿宋" w:hAnsi="仿宋" w:eastAsia="仿宋" w:cs="仿宋"/>
                <w:b/>
                <w:sz w:val="24"/>
              </w:rPr>
            </w:pPr>
            <w:r>
              <w:rPr>
                <w:rFonts w:hint="eastAsia" w:ascii="仿宋" w:hAnsi="仿宋" w:eastAsia="仿宋" w:cs="仿宋"/>
                <w:b/>
                <w:sz w:val="24"/>
              </w:rPr>
              <w:t>备注（如果有）</w:t>
            </w:r>
          </w:p>
          <w:p w14:paraId="4CFD6EA7">
            <w:pPr>
              <w:spacing w:line="360" w:lineRule="auto"/>
              <w:jc w:val="center"/>
              <w:rPr>
                <w:rFonts w:hint="eastAsia" w:ascii="仿宋" w:hAnsi="仿宋" w:eastAsia="仿宋" w:cs="仿宋"/>
                <w:b/>
                <w:sz w:val="24"/>
              </w:rPr>
            </w:pPr>
          </w:p>
        </w:tc>
      </w:tr>
      <w:tr w14:paraId="7DCF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69" w:type="pct"/>
            <w:vAlign w:val="center"/>
          </w:tcPr>
          <w:p w14:paraId="6D9DF4B1">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327" w:type="pct"/>
            <w:vAlign w:val="center"/>
          </w:tcPr>
          <w:p w14:paraId="34D5E518">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749" w:type="pct"/>
            <w:vAlign w:val="center"/>
          </w:tcPr>
          <w:p w14:paraId="3B466EDE">
            <w:pPr>
              <w:snapToGrid w:val="0"/>
              <w:spacing w:line="360" w:lineRule="auto"/>
              <w:jc w:val="center"/>
              <w:rPr>
                <w:rFonts w:hint="eastAsia" w:ascii="仿宋" w:hAnsi="仿宋" w:eastAsia="仿宋" w:cs="仿宋"/>
                <w:sz w:val="24"/>
              </w:rPr>
            </w:pPr>
          </w:p>
        </w:tc>
        <w:tc>
          <w:tcPr>
            <w:tcW w:w="796" w:type="pct"/>
            <w:vAlign w:val="center"/>
          </w:tcPr>
          <w:p w14:paraId="71DF4C82">
            <w:pPr>
              <w:snapToGrid w:val="0"/>
              <w:spacing w:line="360" w:lineRule="auto"/>
              <w:jc w:val="center"/>
              <w:rPr>
                <w:rFonts w:hint="eastAsia" w:ascii="仿宋" w:hAnsi="仿宋" w:eastAsia="仿宋" w:cs="仿宋"/>
                <w:sz w:val="24"/>
              </w:rPr>
            </w:pPr>
          </w:p>
        </w:tc>
        <w:tc>
          <w:tcPr>
            <w:tcW w:w="749" w:type="pct"/>
            <w:vAlign w:val="center"/>
          </w:tcPr>
          <w:p w14:paraId="0FC082CD">
            <w:pPr>
              <w:snapToGrid w:val="0"/>
              <w:spacing w:line="360" w:lineRule="auto"/>
              <w:jc w:val="center"/>
              <w:rPr>
                <w:rFonts w:hint="eastAsia" w:ascii="仿宋" w:hAnsi="仿宋" w:eastAsia="仿宋" w:cs="仿宋"/>
                <w:sz w:val="24"/>
              </w:rPr>
            </w:pPr>
          </w:p>
        </w:tc>
        <w:tc>
          <w:tcPr>
            <w:tcW w:w="702" w:type="pct"/>
            <w:vAlign w:val="center"/>
          </w:tcPr>
          <w:p w14:paraId="5698AD6C">
            <w:pPr>
              <w:spacing w:line="360" w:lineRule="auto"/>
              <w:jc w:val="center"/>
              <w:rPr>
                <w:rFonts w:hint="eastAsia" w:ascii="仿宋" w:hAnsi="仿宋" w:eastAsia="仿宋" w:cs="仿宋"/>
                <w:sz w:val="24"/>
              </w:rPr>
            </w:pPr>
          </w:p>
        </w:tc>
        <w:tc>
          <w:tcPr>
            <w:tcW w:w="702" w:type="pct"/>
            <w:vAlign w:val="top"/>
          </w:tcPr>
          <w:p w14:paraId="7EF13741">
            <w:pPr>
              <w:spacing w:line="360" w:lineRule="auto"/>
              <w:jc w:val="center"/>
              <w:rPr>
                <w:rFonts w:hint="eastAsia" w:ascii="仿宋" w:hAnsi="仿宋" w:eastAsia="仿宋" w:cs="仿宋"/>
                <w:sz w:val="24"/>
              </w:rPr>
            </w:pPr>
          </w:p>
        </w:tc>
        <w:tc>
          <w:tcPr>
            <w:tcW w:w="702" w:type="pct"/>
            <w:vAlign w:val="center"/>
          </w:tcPr>
          <w:p w14:paraId="2FDB5948">
            <w:pPr>
              <w:spacing w:line="360" w:lineRule="auto"/>
              <w:jc w:val="center"/>
              <w:rPr>
                <w:rFonts w:hint="eastAsia" w:ascii="仿宋" w:hAnsi="仿宋" w:eastAsia="仿宋" w:cs="仿宋"/>
                <w:sz w:val="24"/>
              </w:rPr>
            </w:pPr>
          </w:p>
        </w:tc>
      </w:tr>
      <w:tr w14:paraId="7AE7B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69" w:type="pct"/>
            <w:vAlign w:val="center"/>
          </w:tcPr>
          <w:p w14:paraId="012F3BC8">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327" w:type="pct"/>
            <w:vAlign w:val="center"/>
          </w:tcPr>
          <w:p w14:paraId="1F809968">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749" w:type="pct"/>
            <w:vAlign w:val="center"/>
          </w:tcPr>
          <w:p w14:paraId="114D5EB8">
            <w:pPr>
              <w:snapToGrid w:val="0"/>
              <w:spacing w:line="360" w:lineRule="auto"/>
              <w:jc w:val="center"/>
              <w:rPr>
                <w:rFonts w:hint="eastAsia" w:ascii="仿宋" w:hAnsi="仿宋" w:eastAsia="仿宋" w:cs="仿宋"/>
                <w:sz w:val="24"/>
              </w:rPr>
            </w:pPr>
          </w:p>
        </w:tc>
        <w:tc>
          <w:tcPr>
            <w:tcW w:w="796" w:type="pct"/>
            <w:vAlign w:val="center"/>
          </w:tcPr>
          <w:p w14:paraId="372F32D2">
            <w:pPr>
              <w:snapToGrid w:val="0"/>
              <w:spacing w:line="360" w:lineRule="auto"/>
              <w:jc w:val="center"/>
              <w:rPr>
                <w:rFonts w:hint="eastAsia" w:ascii="仿宋" w:hAnsi="仿宋" w:eastAsia="仿宋" w:cs="仿宋"/>
                <w:sz w:val="24"/>
              </w:rPr>
            </w:pPr>
          </w:p>
        </w:tc>
        <w:tc>
          <w:tcPr>
            <w:tcW w:w="749" w:type="pct"/>
            <w:vAlign w:val="center"/>
          </w:tcPr>
          <w:p w14:paraId="0BC2E9AB">
            <w:pPr>
              <w:snapToGrid w:val="0"/>
              <w:spacing w:line="360" w:lineRule="auto"/>
              <w:jc w:val="center"/>
              <w:rPr>
                <w:rFonts w:hint="eastAsia" w:ascii="仿宋" w:hAnsi="仿宋" w:eastAsia="仿宋" w:cs="仿宋"/>
                <w:sz w:val="24"/>
              </w:rPr>
            </w:pPr>
          </w:p>
        </w:tc>
        <w:tc>
          <w:tcPr>
            <w:tcW w:w="702" w:type="pct"/>
            <w:vAlign w:val="center"/>
          </w:tcPr>
          <w:p w14:paraId="367CEACC">
            <w:pPr>
              <w:spacing w:line="360" w:lineRule="auto"/>
              <w:jc w:val="center"/>
              <w:rPr>
                <w:rFonts w:hint="eastAsia" w:ascii="仿宋" w:hAnsi="仿宋" w:eastAsia="仿宋" w:cs="仿宋"/>
                <w:sz w:val="24"/>
              </w:rPr>
            </w:pPr>
          </w:p>
        </w:tc>
        <w:tc>
          <w:tcPr>
            <w:tcW w:w="702" w:type="pct"/>
            <w:vAlign w:val="top"/>
          </w:tcPr>
          <w:p w14:paraId="2EE41240">
            <w:pPr>
              <w:spacing w:line="360" w:lineRule="auto"/>
              <w:jc w:val="center"/>
              <w:rPr>
                <w:rFonts w:hint="eastAsia" w:ascii="仿宋" w:hAnsi="仿宋" w:eastAsia="仿宋" w:cs="仿宋"/>
                <w:sz w:val="24"/>
              </w:rPr>
            </w:pPr>
          </w:p>
        </w:tc>
        <w:tc>
          <w:tcPr>
            <w:tcW w:w="702" w:type="pct"/>
            <w:vAlign w:val="center"/>
          </w:tcPr>
          <w:p w14:paraId="6C5E207E">
            <w:pPr>
              <w:spacing w:line="360" w:lineRule="auto"/>
              <w:jc w:val="center"/>
              <w:rPr>
                <w:rFonts w:hint="eastAsia" w:ascii="仿宋" w:hAnsi="仿宋" w:eastAsia="仿宋" w:cs="仿宋"/>
                <w:sz w:val="24"/>
              </w:rPr>
            </w:pPr>
          </w:p>
        </w:tc>
      </w:tr>
      <w:tr w14:paraId="17FBC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69" w:type="pct"/>
            <w:vAlign w:val="center"/>
          </w:tcPr>
          <w:p w14:paraId="12ED92D7">
            <w:pPr>
              <w:spacing w:line="360" w:lineRule="auto"/>
              <w:jc w:val="center"/>
              <w:rPr>
                <w:rFonts w:hint="eastAsia" w:ascii="仿宋" w:hAnsi="仿宋" w:eastAsia="仿宋" w:cs="仿宋"/>
                <w:sz w:val="24"/>
              </w:rPr>
            </w:pPr>
            <w:r>
              <w:rPr>
                <w:rFonts w:hint="eastAsia" w:ascii="仿宋" w:hAnsi="仿宋" w:eastAsia="仿宋" w:cs="仿宋"/>
                <w:sz w:val="24"/>
              </w:rPr>
              <w:t>…</w:t>
            </w:r>
          </w:p>
        </w:tc>
        <w:tc>
          <w:tcPr>
            <w:tcW w:w="327" w:type="pct"/>
            <w:vAlign w:val="center"/>
          </w:tcPr>
          <w:p w14:paraId="71364C25">
            <w:pPr>
              <w:snapToGrid w:val="0"/>
              <w:spacing w:line="360" w:lineRule="auto"/>
              <w:jc w:val="center"/>
              <w:rPr>
                <w:rFonts w:hint="eastAsia" w:ascii="仿宋" w:hAnsi="仿宋" w:eastAsia="仿宋" w:cs="仿宋"/>
                <w:sz w:val="24"/>
              </w:rPr>
            </w:pPr>
          </w:p>
        </w:tc>
        <w:tc>
          <w:tcPr>
            <w:tcW w:w="749" w:type="pct"/>
            <w:vAlign w:val="center"/>
          </w:tcPr>
          <w:p w14:paraId="7019AB8E">
            <w:pPr>
              <w:snapToGrid w:val="0"/>
              <w:spacing w:line="360" w:lineRule="auto"/>
              <w:jc w:val="center"/>
              <w:rPr>
                <w:rFonts w:hint="eastAsia" w:ascii="仿宋" w:hAnsi="仿宋" w:eastAsia="仿宋" w:cs="仿宋"/>
                <w:sz w:val="24"/>
              </w:rPr>
            </w:pPr>
          </w:p>
        </w:tc>
        <w:tc>
          <w:tcPr>
            <w:tcW w:w="796" w:type="pct"/>
            <w:vAlign w:val="center"/>
          </w:tcPr>
          <w:p w14:paraId="5994B608">
            <w:pPr>
              <w:snapToGrid w:val="0"/>
              <w:spacing w:line="360" w:lineRule="auto"/>
              <w:jc w:val="center"/>
              <w:rPr>
                <w:rFonts w:hint="eastAsia" w:ascii="仿宋" w:hAnsi="仿宋" w:eastAsia="仿宋" w:cs="仿宋"/>
                <w:sz w:val="24"/>
              </w:rPr>
            </w:pPr>
          </w:p>
        </w:tc>
        <w:tc>
          <w:tcPr>
            <w:tcW w:w="749" w:type="pct"/>
            <w:vAlign w:val="center"/>
          </w:tcPr>
          <w:p w14:paraId="70DB90DA">
            <w:pPr>
              <w:snapToGrid w:val="0"/>
              <w:spacing w:line="360" w:lineRule="auto"/>
              <w:jc w:val="center"/>
              <w:rPr>
                <w:rFonts w:hint="eastAsia" w:ascii="仿宋" w:hAnsi="仿宋" w:eastAsia="仿宋" w:cs="仿宋"/>
                <w:sz w:val="24"/>
              </w:rPr>
            </w:pPr>
          </w:p>
        </w:tc>
        <w:tc>
          <w:tcPr>
            <w:tcW w:w="702" w:type="pct"/>
            <w:vAlign w:val="center"/>
          </w:tcPr>
          <w:p w14:paraId="2EDA9773">
            <w:pPr>
              <w:spacing w:line="360" w:lineRule="auto"/>
              <w:jc w:val="center"/>
              <w:rPr>
                <w:rFonts w:hint="eastAsia" w:ascii="仿宋" w:hAnsi="仿宋" w:eastAsia="仿宋" w:cs="仿宋"/>
                <w:sz w:val="24"/>
              </w:rPr>
            </w:pPr>
          </w:p>
        </w:tc>
        <w:tc>
          <w:tcPr>
            <w:tcW w:w="702" w:type="pct"/>
            <w:vAlign w:val="top"/>
          </w:tcPr>
          <w:p w14:paraId="37364550">
            <w:pPr>
              <w:spacing w:line="360" w:lineRule="auto"/>
              <w:jc w:val="center"/>
              <w:rPr>
                <w:rFonts w:hint="eastAsia" w:ascii="仿宋" w:hAnsi="仿宋" w:eastAsia="仿宋" w:cs="仿宋"/>
                <w:sz w:val="24"/>
              </w:rPr>
            </w:pPr>
          </w:p>
        </w:tc>
        <w:tc>
          <w:tcPr>
            <w:tcW w:w="702" w:type="pct"/>
            <w:vAlign w:val="center"/>
          </w:tcPr>
          <w:p w14:paraId="37582072">
            <w:pPr>
              <w:spacing w:line="360" w:lineRule="auto"/>
              <w:jc w:val="center"/>
              <w:rPr>
                <w:rFonts w:hint="eastAsia" w:ascii="仿宋" w:hAnsi="仿宋" w:eastAsia="仿宋" w:cs="仿宋"/>
                <w:sz w:val="24"/>
              </w:rPr>
            </w:pPr>
          </w:p>
        </w:tc>
      </w:tr>
      <w:tr w14:paraId="4B4DD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69" w:type="pct"/>
            <w:vAlign w:val="center"/>
          </w:tcPr>
          <w:p w14:paraId="53EBF4B1">
            <w:pPr>
              <w:spacing w:line="360" w:lineRule="auto"/>
              <w:jc w:val="center"/>
              <w:rPr>
                <w:rFonts w:hint="eastAsia" w:ascii="仿宋" w:hAnsi="仿宋" w:eastAsia="仿宋" w:cs="仿宋"/>
                <w:sz w:val="24"/>
              </w:rPr>
            </w:pPr>
          </w:p>
        </w:tc>
        <w:tc>
          <w:tcPr>
            <w:tcW w:w="327" w:type="pct"/>
            <w:vAlign w:val="center"/>
          </w:tcPr>
          <w:p w14:paraId="4CC4149E">
            <w:pPr>
              <w:snapToGrid w:val="0"/>
              <w:spacing w:line="360" w:lineRule="auto"/>
              <w:jc w:val="center"/>
              <w:rPr>
                <w:rFonts w:hint="eastAsia" w:ascii="仿宋" w:hAnsi="仿宋" w:eastAsia="仿宋" w:cs="仿宋"/>
                <w:sz w:val="24"/>
              </w:rPr>
            </w:pPr>
          </w:p>
        </w:tc>
        <w:tc>
          <w:tcPr>
            <w:tcW w:w="749" w:type="pct"/>
            <w:vAlign w:val="center"/>
          </w:tcPr>
          <w:p w14:paraId="4D520423">
            <w:pPr>
              <w:snapToGrid w:val="0"/>
              <w:spacing w:line="360" w:lineRule="auto"/>
              <w:jc w:val="center"/>
              <w:rPr>
                <w:rFonts w:hint="eastAsia" w:ascii="仿宋" w:hAnsi="仿宋" w:eastAsia="仿宋" w:cs="仿宋"/>
                <w:sz w:val="24"/>
              </w:rPr>
            </w:pPr>
          </w:p>
        </w:tc>
        <w:tc>
          <w:tcPr>
            <w:tcW w:w="796" w:type="pct"/>
            <w:vAlign w:val="center"/>
          </w:tcPr>
          <w:p w14:paraId="5A9B80C3">
            <w:pPr>
              <w:snapToGrid w:val="0"/>
              <w:spacing w:line="360" w:lineRule="auto"/>
              <w:jc w:val="center"/>
              <w:rPr>
                <w:rFonts w:hint="eastAsia" w:ascii="仿宋" w:hAnsi="仿宋" w:eastAsia="仿宋" w:cs="仿宋"/>
                <w:sz w:val="24"/>
              </w:rPr>
            </w:pPr>
          </w:p>
        </w:tc>
        <w:tc>
          <w:tcPr>
            <w:tcW w:w="749" w:type="pct"/>
            <w:vAlign w:val="center"/>
          </w:tcPr>
          <w:p w14:paraId="6DFEAC7D">
            <w:pPr>
              <w:snapToGrid w:val="0"/>
              <w:spacing w:line="360" w:lineRule="auto"/>
              <w:jc w:val="center"/>
              <w:rPr>
                <w:rFonts w:hint="eastAsia" w:ascii="仿宋" w:hAnsi="仿宋" w:eastAsia="仿宋" w:cs="仿宋"/>
                <w:sz w:val="24"/>
              </w:rPr>
            </w:pPr>
          </w:p>
        </w:tc>
        <w:tc>
          <w:tcPr>
            <w:tcW w:w="702" w:type="pct"/>
            <w:vAlign w:val="center"/>
          </w:tcPr>
          <w:p w14:paraId="75CD64D8">
            <w:pPr>
              <w:spacing w:line="360" w:lineRule="auto"/>
              <w:jc w:val="center"/>
              <w:rPr>
                <w:rFonts w:hint="eastAsia" w:ascii="仿宋" w:hAnsi="仿宋" w:eastAsia="仿宋" w:cs="仿宋"/>
                <w:sz w:val="24"/>
              </w:rPr>
            </w:pPr>
          </w:p>
        </w:tc>
        <w:tc>
          <w:tcPr>
            <w:tcW w:w="702" w:type="pct"/>
            <w:vAlign w:val="top"/>
          </w:tcPr>
          <w:p w14:paraId="1DC3BD44">
            <w:pPr>
              <w:spacing w:line="360" w:lineRule="auto"/>
              <w:jc w:val="center"/>
              <w:rPr>
                <w:rFonts w:hint="eastAsia" w:ascii="仿宋" w:hAnsi="仿宋" w:eastAsia="仿宋" w:cs="仿宋"/>
                <w:sz w:val="24"/>
              </w:rPr>
            </w:pPr>
          </w:p>
        </w:tc>
        <w:tc>
          <w:tcPr>
            <w:tcW w:w="702" w:type="pct"/>
            <w:vAlign w:val="center"/>
          </w:tcPr>
          <w:p w14:paraId="3B429EF8">
            <w:pPr>
              <w:spacing w:line="360" w:lineRule="auto"/>
              <w:jc w:val="center"/>
              <w:rPr>
                <w:rFonts w:hint="eastAsia" w:ascii="仿宋" w:hAnsi="仿宋" w:eastAsia="仿宋" w:cs="仿宋"/>
                <w:sz w:val="24"/>
              </w:rPr>
            </w:pPr>
          </w:p>
        </w:tc>
      </w:tr>
      <w:tr w14:paraId="446CE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69" w:type="pct"/>
            <w:vAlign w:val="center"/>
          </w:tcPr>
          <w:p w14:paraId="6D238847">
            <w:pPr>
              <w:spacing w:line="360" w:lineRule="auto"/>
              <w:jc w:val="center"/>
              <w:rPr>
                <w:rFonts w:hint="eastAsia" w:ascii="仿宋" w:hAnsi="仿宋" w:eastAsia="仿宋" w:cs="仿宋"/>
                <w:sz w:val="24"/>
              </w:rPr>
            </w:pPr>
          </w:p>
        </w:tc>
        <w:tc>
          <w:tcPr>
            <w:tcW w:w="327" w:type="pct"/>
            <w:vAlign w:val="center"/>
          </w:tcPr>
          <w:p w14:paraId="067BCC03">
            <w:pPr>
              <w:snapToGrid w:val="0"/>
              <w:spacing w:line="360" w:lineRule="auto"/>
              <w:jc w:val="center"/>
              <w:rPr>
                <w:rFonts w:hint="eastAsia" w:ascii="仿宋" w:hAnsi="仿宋" w:eastAsia="仿宋" w:cs="仿宋"/>
                <w:sz w:val="24"/>
              </w:rPr>
            </w:pPr>
          </w:p>
        </w:tc>
        <w:tc>
          <w:tcPr>
            <w:tcW w:w="749" w:type="pct"/>
            <w:vAlign w:val="center"/>
          </w:tcPr>
          <w:p w14:paraId="7227753E">
            <w:pPr>
              <w:snapToGrid w:val="0"/>
              <w:spacing w:line="360" w:lineRule="auto"/>
              <w:jc w:val="center"/>
              <w:rPr>
                <w:rFonts w:hint="eastAsia" w:ascii="仿宋" w:hAnsi="仿宋" w:eastAsia="仿宋" w:cs="仿宋"/>
                <w:sz w:val="24"/>
              </w:rPr>
            </w:pPr>
          </w:p>
        </w:tc>
        <w:tc>
          <w:tcPr>
            <w:tcW w:w="796" w:type="pct"/>
            <w:vAlign w:val="center"/>
          </w:tcPr>
          <w:p w14:paraId="4C85D5DD">
            <w:pPr>
              <w:snapToGrid w:val="0"/>
              <w:spacing w:line="360" w:lineRule="auto"/>
              <w:jc w:val="center"/>
              <w:rPr>
                <w:rFonts w:hint="eastAsia" w:ascii="仿宋" w:hAnsi="仿宋" w:eastAsia="仿宋" w:cs="仿宋"/>
                <w:sz w:val="24"/>
              </w:rPr>
            </w:pPr>
          </w:p>
        </w:tc>
        <w:tc>
          <w:tcPr>
            <w:tcW w:w="749" w:type="pct"/>
            <w:vAlign w:val="center"/>
          </w:tcPr>
          <w:p w14:paraId="241D8C87">
            <w:pPr>
              <w:snapToGrid w:val="0"/>
              <w:spacing w:line="360" w:lineRule="auto"/>
              <w:jc w:val="center"/>
              <w:rPr>
                <w:rFonts w:hint="eastAsia" w:ascii="仿宋" w:hAnsi="仿宋" w:eastAsia="仿宋" w:cs="仿宋"/>
                <w:sz w:val="24"/>
              </w:rPr>
            </w:pPr>
          </w:p>
        </w:tc>
        <w:tc>
          <w:tcPr>
            <w:tcW w:w="702" w:type="pct"/>
            <w:vAlign w:val="center"/>
          </w:tcPr>
          <w:p w14:paraId="163460C0">
            <w:pPr>
              <w:spacing w:line="360" w:lineRule="auto"/>
              <w:jc w:val="center"/>
              <w:rPr>
                <w:rFonts w:hint="eastAsia" w:ascii="仿宋" w:hAnsi="仿宋" w:eastAsia="仿宋" w:cs="仿宋"/>
                <w:sz w:val="24"/>
              </w:rPr>
            </w:pPr>
          </w:p>
        </w:tc>
        <w:tc>
          <w:tcPr>
            <w:tcW w:w="702" w:type="pct"/>
            <w:vAlign w:val="top"/>
          </w:tcPr>
          <w:p w14:paraId="3D8E2082">
            <w:pPr>
              <w:spacing w:line="360" w:lineRule="auto"/>
              <w:jc w:val="center"/>
              <w:rPr>
                <w:rFonts w:hint="eastAsia" w:ascii="仿宋" w:hAnsi="仿宋" w:eastAsia="仿宋" w:cs="仿宋"/>
                <w:sz w:val="24"/>
              </w:rPr>
            </w:pPr>
          </w:p>
        </w:tc>
        <w:tc>
          <w:tcPr>
            <w:tcW w:w="702" w:type="pct"/>
            <w:vAlign w:val="center"/>
          </w:tcPr>
          <w:p w14:paraId="48D31ABA">
            <w:pPr>
              <w:spacing w:line="360" w:lineRule="auto"/>
              <w:jc w:val="center"/>
              <w:rPr>
                <w:rFonts w:hint="eastAsia" w:ascii="仿宋" w:hAnsi="仿宋" w:eastAsia="仿宋" w:cs="仿宋"/>
                <w:sz w:val="24"/>
              </w:rPr>
            </w:pPr>
          </w:p>
        </w:tc>
      </w:tr>
      <w:tr w14:paraId="5FE4A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142" w:type="pct"/>
            <w:gridSpan w:val="4"/>
            <w:vAlign w:val="center"/>
          </w:tcPr>
          <w:p w14:paraId="6675F41D">
            <w:pPr>
              <w:spacing w:line="360" w:lineRule="auto"/>
              <w:jc w:val="center"/>
              <w:rPr>
                <w:rFonts w:hint="eastAsia" w:ascii="仿宋" w:hAnsi="仿宋" w:eastAsia="仿宋" w:cs="仿宋"/>
                <w:b/>
                <w:sz w:val="24"/>
              </w:rPr>
            </w:pPr>
            <w:r>
              <w:rPr>
                <w:rFonts w:hint="eastAsia" w:ascii="仿宋" w:hAnsi="仿宋" w:eastAsia="仿宋" w:cs="仿宋"/>
                <w:b/>
                <w:sz w:val="24"/>
              </w:rPr>
              <w:t>投标总价报价（小写）</w:t>
            </w:r>
          </w:p>
        </w:tc>
        <w:tc>
          <w:tcPr>
            <w:tcW w:w="2857" w:type="pct"/>
            <w:gridSpan w:val="4"/>
            <w:vAlign w:val="top"/>
          </w:tcPr>
          <w:p w14:paraId="379FD10F">
            <w:pPr>
              <w:spacing w:line="360" w:lineRule="auto"/>
              <w:jc w:val="center"/>
              <w:rPr>
                <w:rFonts w:hint="eastAsia" w:ascii="仿宋" w:hAnsi="仿宋" w:eastAsia="仿宋" w:cs="仿宋"/>
                <w:sz w:val="24"/>
              </w:rPr>
            </w:pPr>
          </w:p>
        </w:tc>
      </w:tr>
      <w:tr w14:paraId="5EDEB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2142" w:type="pct"/>
            <w:gridSpan w:val="4"/>
            <w:vAlign w:val="center"/>
          </w:tcPr>
          <w:p w14:paraId="29FE7C70">
            <w:pPr>
              <w:spacing w:line="360" w:lineRule="auto"/>
              <w:jc w:val="center"/>
              <w:rPr>
                <w:rFonts w:hint="eastAsia" w:ascii="仿宋" w:hAnsi="仿宋" w:eastAsia="仿宋" w:cs="仿宋"/>
                <w:b/>
                <w:sz w:val="24"/>
              </w:rPr>
            </w:pPr>
            <w:r>
              <w:rPr>
                <w:rFonts w:hint="eastAsia" w:ascii="仿宋" w:hAnsi="仿宋" w:eastAsia="仿宋" w:cs="仿宋"/>
                <w:b/>
                <w:sz w:val="24"/>
              </w:rPr>
              <w:t>投标总价报价（大写）</w:t>
            </w:r>
          </w:p>
        </w:tc>
        <w:tc>
          <w:tcPr>
            <w:tcW w:w="2857" w:type="pct"/>
            <w:gridSpan w:val="4"/>
            <w:vAlign w:val="top"/>
          </w:tcPr>
          <w:p w14:paraId="11571B34">
            <w:pPr>
              <w:spacing w:line="360" w:lineRule="auto"/>
              <w:jc w:val="center"/>
              <w:rPr>
                <w:rFonts w:hint="eastAsia" w:ascii="仿宋" w:hAnsi="仿宋" w:eastAsia="仿宋" w:cs="仿宋"/>
                <w:sz w:val="24"/>
              </w:rPr>
            </w:pPr>
          </w:p>
        </w:tc>
      </w:tr>
    </w:tbl>
    <w:p w14:paraId="7EC79FB5">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4D52501A">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1、供应商需按本表格式填写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5F862859">
      <w:pPr>
        <w:spacing w:line="360" w:lineRule="auto"/>
        <w:ind w:firstLine="482" w:firstLineChars="200"/>
        <w:rPr>
          <w:rFonts w:hint="eastAsia" w:ascii="仿宋" w:hAnsi="仿宋" w:eastAsia="仿宋" w:cs="仿宋"/>
          <w:b/>
          <w:kern w:val="0"/>
          <w:sz w:val="24"/>
        </w:rPr>
      </w:pPr>
      <w:r>
        <w:rPr>
          <w:rFonts w:hint="eastAsia" w:ascii="仿宋" w:hAnsi="仿宋" w:eastAsia="仿宋" w:cs="仿宋"/>
          <w:b/>
          <w:kern w:val="0"/>
          <w:sz w:val="24"/>
        </w:rPr>
        <w:t>2、供应商在“政府采购云平台”进行标书关联时，在“政府采购云平台”上单独填报的开标一览表内容与加密的报价文件中提交的开标一览表内容不一致时，以加密的报价文件中提交的开标一览表为准进行修正。</w:t>
      </w:r>
    </w:p>
    <w:p w14:paraId="20814E00">
      <w:pPr>
        <w:autoSpaceDE w:val="0"/>
        <w:autoSpaceDN w:val="0"/>
        <w:spacing w:line="360" w:lineRule="auto"/>
        <w:ind w:left="4200" w:leftChars="2000"/>
        <w:rPr>
          <w:rFonts w:hint="eastAsia" w:ascii="仿宋" w:hAnsi="仿宋" w:eastAsia="仿宋" w:cs="仿宋"/>
          <w:kern w:val="0"/>
          <w:sz w:val="24"/>
          <w:lang w:val="zh-CN"/>
        </w:rPr>
      </w:pPr>
    </w:p>
    <w:p w14:paraId="15A62165">
      <w:pPr>
        <w:autoSpaceDE w:val="0"/>
        <w:autoSpaceDN w:val="0"/>
        <w:spacing w:line="360" w:lineRule="auto"/>
        <w:ind w:left="4200" w:leftChars="2000"/>
        <w:rPr>
          <w:rFonts w:hint="eastAsia" w:ascii="仿宋" w:hAnsi="仿宋" w:eastAsia="仿宋" w:cs="仿宋"/>
          <w:kern w:val="0"/>
          <w:sz w:val="24"/>
          <w:lang w:val="zh-CN"/>
        </w:rPr>
      </w:pPr>
      <w:r>
        <w:rPr>
          <w:rFonts w:hint="eastAsia" w:ascii="仿宋" w:hAnsi="仿宋" w:eastAsia="仿宋" w:cs="仿宋"/>
          <w:kern w:val="0"/>
          <w:sz w:val="24"/>
          <w:lang w:val="zh-CN"/>
        </w:rPr>
        <w:t>供应商名称（</w:t>
      </w:r>
      <w:r>
        <w:rPr>
          <w:rFonts w:hint="eastAsia" w:ascii="仿宋" w:hAnsi="仿宋" w:eastAsia="仿宋" w:cs="仿宋"/>
          <w:sz w:val="24"/>
        </w:rPr>
        <w:t>电子签名</w:t>
      </w:r>
      <w:r>
        <w:rPr>
          <w:rFonts w:hint="eastAsia" w:ascii="仿宋" w:hAnsi="仿宋" w:eastAsia="仿宋" w:cs="仿宋"/>
          <w:kern w:val="0"/>
          <w:sz w:val="24"/>
          <w:lang w:val="zh-CN"/>
        </w:rPr>
        <w:t>）：</w:t>
      </w:r>
    </w:p>
    <w:p w14:paraId="3DFE075C">
      <w:pPr>
        <w:spacing w:line="360" w:lineRule="auto"/>
        <w:ind w:left="4200" w:leftChars="200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327F368E">
      <w:pPr>
        <w:snapToGrid w:val="0"/>
        <w:spacing w:line="360" w:lineRule="auto"/>
        <w:jc w:val="center"/>
        <w:outlineLvl w:val="2"/>
        <w:rPr>
          <w:rFonts w:hint="eastAsia" w:ascii="仿宋" w:hAnsi="仿宋" w:eastAsia="仿宋" w:cs="仿宋"/>
          <w:b/>
          <w:kern w:val="0"/>
          <w:sz w:val="32"/>
          <w:szCs w:val="32"/>
          <w:lang w:eastAsia="zh-CN"/>
        </w:rPr>
      </w:pPr>
      <w:r>
        <w:rPr>
          <w:rFonts w:hint="eastAsia" w:ascii="仿宋" w:hAnsi="仿宋" w:eastAsia="仿宋" w:cs="仿宋"/>
          <w:sz w:val="32"/>
          <w:szCs w:val="32"/>
        </w:rPr>
        <w:br w:type="page"/>
      </w:r>
      <w:r>
        <w:rPr>
          <w:rFonts w:hint="eastAsia" w:ascii="仿宋" w:hAnsi="仿宋" w:eastAsia="仿宋" w:cs="仿宋"/>
          <w:b/>
          <w:kern w:val="0"/>
          <w:sz w:val="32"/>
          <w:szCs w:val="32"/>
        </w:rPr>
        <w:t>二、报价组成明细表</w:t>
      </w:r>
      <w:r>
        <w:rPr>
          <w:rFonts w:hint="eastAsia" w:ascii="仿宋" w:hAnsi="仿宋" w:eastAsia="仿宋" w:cs="仿宋"/>
          <w:b/>
          <w:kern w:val="0"/>
          <w:sz w:val="32"/>
          <w:szCs w:val="32"/>
          <w:lang w:eastAsia="zh-CN"/>
        </w:rPr>
        <w:t>（</w:t>
      </w:r>
      <w:r>
        <w:rPr>
          <w:rFonts w:hint="eastAsia" w:ascii="仿宋" w:hAnsi="仿宋" w:eastAsia="仿宋" w:cs="仿宋"/>
          <w:b/>
          <w:kern w:val="0"/>
          <w:sz w:val="32"/>
          <w:szCs w:val="32"/>
          <w:lang w:val="en-US" w:eastAsia="zh-CN"/>
        </w:rPr>
        <w:t>如有</w:t>
      </w:r>
      <w:r>
        <w:rPr>
          <w:rFonts w:hint="eastAsia" w:ascii="仿宋" w:hAnsi="仿宋" w:eastAsia="仿宋" w:cs="仿宋"/>
          <w:b/>
          <w:kern w:val="0"/>
          <w:sz w:val="32"/>
          <w:szCs w:val="32"/>
          <w:lang w:eastAsia="zh-CN"/>
        </w:rPr>
        <w:t>）</w:t>
      </w:r>
    </w:p>
    <w:p w14:paraId="388877D6">
      <w:pPr>
        <w:spacing w:line="360" w:lineRule="auto"/>
        <w:ind w:left="1080" w:hanging="1080" w:hangingChars="450"/>
        <w:rPr>
          <w:rFonts w:hint="eastAsia" w:ascii="仿宋" w:hAnsi="仿宋" w:eastAsia="仿宋" w:cs="仿宋"/>
          <w:sz w:val="24"/>
        </w:rPr>
      </w:pPr>
    </w:p>
    <w:p w14:paraId="17CE82F5">
      <w:pPr>
        <w:spacing w:line="360" w:lineRule="auto"/>
        <w:ind w:left="1080" w:hanging="1080" w:hangingChars="450"/>
        <w:rPr>
          <w:rFonts w:hint="default" w:ascii="仿宋" w:hAnsi="仿宋" w:eastAsia="仿宋" w:cs="仿宋"/>
          <w:sz w:val="24"/>
          <w:lang w:val="en-US" w:eastAsia="zh-CN"/>
        </w:rPr>
      </w:pPr>
      <w:r>
        <w:rPr>
          <w:rFonts w:hint="eastAsia" w:ascii="仿宋" w:hAnsi="仿宋" w:eastAsia="仿宋" w:cs="仿宋"/>
          <w:sz w:val="24"/>
          <w:lang w:val="en-US" w:eastAsia="zh-CN"/>
        </w:rPr>
        <w:t>注：格式自拟</w:t>
      </w:r>
    </w:p>
    <w:p w14:paraId="051F660D">
      <w:pPr>
        <w:spacing w:line="360" w:lineRule="auto"/>
        <w:ind w:left="1080" w:hanging="1080" w:hangingChars="450"/>
        <w:rPr>
          <w:rFonts w:hint="eastAsia" w:ascii="仿宋" w:hAnsi="仿宋" w:eastAsia="仿宋" w:cs="仿宋"/>
          <w:sz w:val="24"/>
        </w:rPr>
      </w:pPr>
    </w:p>
    <w:p w14:paraId="2EB38DCE">
      <w:pPr>
        <w:spacing w:line="360" w:lineRule="auto"/>
        <w:ind w:left="1080" w:hanging="1080" w:hangingChars="450"/>
        <w:rPr>
          <w:rFonts w:hint="eastAsia" w:ascii="仿宋" w:hAnsi="仿宋" w:eastAsia="仿宋" w:cs="仿宋"/>
          <w:sz w:val="24"/>
        </w:rPr>
      </w:pPr>
      <w:r>
        <w:rPr>
          <w:rFonts w:hint="eastAsia" w:ascii="仿宋" w:hAnsi="仿宋" w:eastAsia="仿宋" w:cs="仿宋"/>
          <w:sz w:val="24"/>
        </w:rPr>
        <w:t>报价说明：</w:t>
      </w:r>
    </w:p>
    <w:p w14:paraId="53DFA3E2">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1、有关本项目实施所涉及的一切费用均计入报价。</w:t>
      </w:r>
      <w:r>
        <w:rPr>
          <w:rFonts w:hint="eastAsia" w:ascii="仿宋" w:hAnsi="仿宋" w:eastAsia="仿宋" w:cs="仿宋"/>
          <w:kern w:val="0"/>
          <w:sz w:val="24"/>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部分产品、服务单价为零的，视作已包含在总价中。</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1EB2D400">
      <w:pPr>
        <w:adjustRightInd/>
        <w:spacing w:line="360" w:lineRule="auto"/>
        <w:ind w:firstLine="480" w:firstLineChars="200"/>
        <w:rPr>
          <w:rFonts w:hint="eastAsia" w:ascii="仿宋" w:hAnsi="仿宋" w:eastAsia="仿宋" w:cs="仿宋"/>
          <w:sz w:val="24"/>
        </w:rPr>
      </w:pPr>
      <w:r>
        <w:rPr>
          <w:rFonts w:hint="eastAsia" w:ascii="仿宋" w:hAnsi="仿宋" w:eastAsia="仿宋" w:cs="仿宋"/>
          <w:sz w:val="24"/>
        </w:rPr>
        <w:t>2、此表可增减行数，或供应商自行提供报价格式。</w:t>
      </w:r>
    </w:p>
    <w:p w14:paraId="7A8174F2">
      <w:pPr>
        <w:adjustRightInd/>
        <w:spacing w:line="360" w:lineRule="auto"/>
        <w:ind w:firstLine="480" w:firstLineChars="200"/>
        <w:rPr>
          <w:rFonts w:hint="eastAsia" w:ascii="仿宋" w:hAnsi="仿宋" w:eastAsia="仿宋" w:cs="仿宋"/>
          <w:sz w:val="24"/>
          <w:szCs w:val="32"/>
        </w:rPr>
      </w:pPr>
      <w:r>
        <w:rPr>
          <w:rFonts w:hint="eastAsia" w:ascii="仿宋" w:hAnsi="仿宋" w:eastAsia="仿宋" w:cs="仿宋"/>
          <w:sz w:val="24"/>
        </w:rPr>
        <w:t>3、</w:t>
      </w:r>
      <w:r>
        <w:rPr>
          <w:rFonts w:hint="eastAsia" w:ascii="仿宋" w:hAnsi="仿宋" w:eastAsia="仿宋" w:cs="仿宋"/>
          <w:sz w:val="24"/>
          <w:szCs w:val="32"/>
        </w:rPr>
        <w:t>上表所述“投标总价”应与“开标一览表”中的“投标总价”一致，如有矛盾，以“开标一览表”中的为准。</w:t>
      </w:r>
    </w:p>
    <w:p w14:paraId="2ACCBFF6">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2B3391E7">
      <w:pPr>
        <w:adjustRightInd/>
        <w:spacing w:line="360" w:lineRule="auto"/>
        <w:ind w:firstLine="480" w:firstLineChars="200"/>
        <w:rPr>
          <w:rFonts w:hint="eastAsia" w:ascii="仿宋" w:hAnsi="仿宋" w:eastAsia="仿宋" w:cs="仿宋"/>
          <w:sz w:val="24"/>
          <w:szCs w:val="32"/>
        </w:rPr>
      </w:pPr>
    </w:p>
    <w:p w14:paraId="2ABD2B23">
      <w:pPr>
        <w:autoSpaceDE w:val="0"/>
        <w:autoSpaceDN w:val="0"/>
        <w:spacing w:line="360" w:lineRule="auto"/>
        <w:ind w:left="4200" w:leftChars="2000"/>
        <w:rPr>
          <w:rFonts w:hint="eastAsia" w:ascii="仿宋" w:hAnsi="仿宋" w:eastAsia="仿宋" w:cs="仿宋"/>
          <w:kern w:val="0"/>
          <w:sz w:val="24"/>
        </w:rPr>
      </w:pPr>
    </w:p>
    <w:p w14:paraId="1C47C9B3">
      <w:pPr>
        <w:autoSpaceDE w:val="0"/>
        <w:autoSpaceDN w:val="0"/>
        <w:spacing w:line="360" w:lineRule="auto"/>
        <w:ind w:left="4200" w:leftChars="2000"/>
        <w:rPr>
          <w:rFonts w:hint="eastAsia" w:ascii="仿宋" w:hAnsi="仿宋" w:eastAsia="仿宋" w:cs="仿宋"/>
          <w:kern w:val="0"/>
          <w:sz w:val="24"/>
          <w:lang w:val="zh-CN"/>
        </w:rPr>
      </w:pPr>
      <w:r>
        <w:rPr>
          <w:rFonts w:hint="eastAsia" w:ascii="仿宋" w:hAnsi="仿宋" w:eastAsia="仿宋" w:cs="仿宋"/>
          <w:kern w:val="0"/>
          <w:sz w:val="24"/>
          <w:lang w:val="zh-CN"/>
        </w:rPr>
        <w:t>供应商名称（</w:t>
      </w:r>
      <w:r>
        <w:rPr>
          <w:rFonts w:hint="eastAsia" w:ascii="仿宋" w:hAnsi="仿宋" w:eastAsia="仿宋" w:cs="仿宋"/>
          <w:sz w:val="24"/>
        </w:rPr>
        <w:t>电子签名</w:t>
      </w:r>
      <w:r>
        <w:rPr>
          <w:rFonts w:hint="eastAsia" w:ascii="仿宋" w:hAnsi="仿宋" w:eastAsia="仿宋" w:cs="仿宋"/>
          <w:kern w:val="0"/>
          <w:sz w:val="24"/>
          <w:lang w:val="zh-CN"/>
        </w:rPr>
        <w:t>）：</w:t>
      </w:r>
    </w:p>
    <w:p w14:paraId="78931BD3">
      <w:pPr>
        <w:spacing w:line="360" w:lineRule="auto"/>
        <w:ind w:left="4200" w:leftChars="2000"/>
        <w:rPr>
          <w:rFonts w:hint="eastAsia" w:ascii="仿宋" w:hAnsi="仿宋" w:eastAsia="仿宋" w:cs="仿宋"/>
          <w:b/>
          <w:kern w:val="0"/>
          <w:sz w:val="32"/>
          <w:szCs w:val="32"/>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65D8D4DC">
      <w:pPr>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272A8C9B">
      <w:pPr>
        <w:snapToGrid w:val="0"/>
        <w:spacing w:line="360" w:lineRule="auto"/>
        <w:jc w:val="center"/>
        <w:outlineLvl w:val="2"/>
        <w:rPr>
          <w:rFonts w:hint="eastAsia" w:ascii="仿宋" w:hAnsi="仿宋" w:eastAsia="仿宋" w:cs="仿宋"/>
          <w:b/>
          <w:kern w:val="0"/>
          <w:sz w:val="32"/>
          <w:szCs w:val="32"/>
        </w:rPr>
      </w:pPr>
      <w:r>
        <w:rPr>
          <w:rFonts w:hint="eastAsia" w:ascii="仿宋" w:hAnsi="仿宋" w:eastAsia="仿宋" w:cs="仿宋"/>
          <w:b/>
          <w:kern w:val="0"/>
          <w:sz w:val="32"/>
          <w:szCs w:val="32"/>
        </w:rPr>
        <w:t>三、报价情况说明（如果有）</w:t>
      </w:r>
    </w:p>
    <w:p w14:paraId="418DCEEC">
      <w:pPr>
        <w:spacing w:line="360" w:lineRule="auto"/>
        <w:ind w:firstLine="120" w:firstLineChars="50"/>
        <w:jc w:val="left"/>
        <w:rPr>
          <w:rFonts w:hint="eastAsia" w:ascii="仿宋" w:hAnsi="仿宋" w:eastAsia="仿宋" w:cs="仿宋"/>
          <w:bCs/>
          <w:sz w:val="24"/>
        </w:rPr>
      </w:pPr>
      <w:r>
        <w:rPr>
          <w:rFonts w:hint="eastAsia" w:ascii="仿宋" w:hAnsi="仿宋" w:eastAsia="仿宋" w:cs="仿宋"/>
          <w:bCs/>
          <w:sz w:val="24"/>
        </w:rPr>
        <w:t>（如供应商报价低于项目预算50%的，应当提交本文档，详细阐述不影响产品质量或者诚信履约的具体原因。）</w:t>
      </w:r>
    </w:p>
    <w:p w14:paraId="16BACD41">
      <w:pPr>
        <w:spacing w:line="360" w:lineRule="auto"/>
        <w:ind w:right="420" w:firstLine="3614" w:firstLineChars="1000"/>
        <w:rPr>
          <w:rFonts w:hint="eastAsia" w:ascii="仿宋" w:hAnsi="仿宋" w:eastAsia="仿宋" w:cs="仿宋"/>
          <w:b/>
          <w:kern w:val="0"/>
          <w:sz w:val="36"/>
          <w:szCs w:val="36"/>
        </w:rPr>
      </w:pPr>
    </w:p>
    <w:p w14:paraId="795B92C4">
      <w:pPr>
        <w:spacing w:line="360" w:lineRule="auto"/>
        <w:ind w:right="420" w:firstLine="3614" w:firstLineChars="1000"/>
        <w:rPr>
          <w:rFonts w:hint="eastAsia" w:ascii="仿宋" w:hAnsi="仿宋" w:eastAsia="仿宋" w:cs="仿宋"/>
          <w:b/>
          <w:kern w:val="0"/>
          <w:sz w:val="36"/>
          <w:szCs w:val="36"/>
        </w:rPr>
      </w:pPr>
    </w:p>
    <w:p w14:paraId="758A3F4B">
      <w:pPr>
        <w:spacing w:line="360" w:lineRule="auto"/>
        <w:ind w:right="420" w:firstLine="3614" w:firstLineChars="1000"/>
        <w:rPr>
          <w:rFonts w:hint="eastAsia" w:ascii="仿宋" w:hAnsi="仿宋" w:eastAsia="仿宋" w:cs="仿宋"/>
          <w:b/>
          <w:kern w:val="0"/>
          <w:sz w:val="36"/>
          <w:szCs w:val="36"/>
        </w:rPr>
      </w:pPr>
    </w:p>
    <w:p w14:paraId="095084A1">
      <w:pPr>
        <w:spacing w:line="360" w:lineRule="auto"/>
        <w:ind w:right="420" w:firstLine="3614" w:firstLineChars="1000"/>
        <w:rPr>
          <w:rFonts w:hint="eastAsia" w:ascii="仿宋" w:hAnsi="仿宋" w:eastAsia="仿宋" w:cs="仿宋"/>
          <w:b/>
          <w:kern w:val="0"/>
          <w:sz w:val="36"/>
          <w:szCs w:val="36"/>
        </w:rPr>
      </w:pPr>
    </w:p>
    <w:p w14:paraId="2CD6A3E9">
      <w:pPr>
        <w:spacing w:line="360" w:lineRule="auto"/>
        <w:ind w:right="420" w:firstLine="3614" w:firstLineChars="1000"/>
        <w:rPr>
          <w:rFonts w:hint="eastAsia" w:ascii="仿宋" w:hAnsi="仿宋" w:eastAsia="仿宋" w:cs="仿宋"/>
          <w:b/>
          <w:kern w:val="0"/>
          <w:sz w:val="36"/>
          <w:szCs w:val="36"/>
        </w:rPr>
      </w:pPr>
    </w:p>
    <w:p w14:paraId="327B045A">
      <w:pPr>
        <w:spacing w:line="360" w:lineRule="auto"/>
        <w:ind w:right="420" w:firstLine="3614" w:firstLineChars="1000"/>
        <w:rPr>
          <w:rFonts w:hint="eastAsia" w:ascii="仿宋" w:hAnsi="仿宋" w:eastAsia="仿宋" w:cs="仿宋"/>
          <w:b/>
          <w:kern w:val="0"/>
          <w:sz w:val="36"/>
          <w:szCs w:val="36"/>
        </w:rPr>
      </w:pPr>
    </w:p>
    <w:p w14:paraId="61AA5B66">
      <w:pPr>
        <w:snapToGrid w:val="0"/>
        <w:spacing w:line="360" w:lineRule="auto"/>
        <w:jc w:val="center"/>
        <w:outlineLvl w:val="2"/>
        <w:rPr>
          <w:rFonts w:hint="eastAsia" w:ascii="仿宋" w:hAnsi="仿宋" w:eastAsia="仿宋" w:cs="仿宋"/>
          <w:b/>
          <w:kern w:val="0"/>
          <w:sz w:val="32"/>
          <w:szCs w:val="32"/>
        </w:rPr>
      </w:pPr>
      <w:r>
        <w:rPr>
          <w:rFonts w:hint="eastAsia" w:ascii="仿宋" w:hAnsi="仿宋" w:eastAsia="仿宋" w:cs="仿宋"/>
          <w:b/>
          <w:kern w:val="0"/>
          <w:sz w:val="32"/>
          <w:szCs w:val="32"/>
        </w:rPr>
        <w:t>四、中小企业声明函（如果有）</w:t>
      </w:r>
    </w:p>
    <w:p w14:paraId="2B5A042E">
      <w:pPr>
        <w:spacing w:line="360" w:lineRule="auto"/>
        <w:ind w:firstLine="120" w:firstLineChars="50"/>
        <w:jc w:val="left"/>
        <w:rPr>
          <w:rFonts w:hint="eastAsia"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6EDB2ED">
      <w:pPr>
        <w:spacing w:line="360" w:lineRule="auto"/>
        <w:ind w:right="420" w:firstLine="3614" w:firstLineChars="1000"/>
        <w:rPr>
          <w:rFonts w:hint="eastAsia" w:ascii="仿宋" w:hAnsi="仿宋" w:eastAsia="仿宋" w:cs="仿宋"/>
          <w:b/>
          <w:kern w:val="0"/>
          <w:sz w:val="36"/>
          <w:szCs w:val="36"/>
        </w:rPr>
      </w:pPr>
    </w:p>
    <w:p w14:paraId="1AF557BA">
      <w:pPr>
        <w:spacing w:line="360" w:lineRule="auto"/>
        <w:ind w:right="420" w:firstLine="3614" w:firstLineChars="1000"/>
        <w:rPr>
          <w:rFonts w:hint="eastAsia" w:ascii="仿宋" w:hAnsi="仿宋" w:eastAsia="仿宋" w:cs="仿宋"/>
          <w:b/>
          <w:kern w:val="0"/>
          <w:sz w:val="36"/>
          <w:szCs w:val="36"/>
        </w:rPr>
      </w:pPr>
    </w:p>
    <w:p w14:paraId="636CBA23">
      <w:pPr>
        <w:spacing w:line="360" w:lineRule="auto"/>
        <w:ind w:right="420" w:firstLine="3614" w:firstLineChars="1000"/>
        <w:rPr>
          <w:rFonts w:hint="eastAsia" w:ascii="仿宋" w:hAnsi="仿宋" w:eastAsia="仿宋" w:cs="仿宋"/>
          <w:b/>
          <w:kern w:val="0"/>
          <w:sz w:val="36"/>
          <w:szCs w:val="36"/>
        </w:rPr>
      </w:pPr>
    </w:p>
    <w:p w14:paraId="3E9F1473">
      <w:pPr>
        <w:spacing w:line="360" w:lineRule="auto"/>
        <w:ind w:right="420" w:firstLine="3614" w:firstLineChars="1000"/>
        <w:rPr>
          <w:rFonts w:hint="eastAsia" w:ascii="仿宋" w:hAnsi="仿宋" w:eastAsia="仿宋" w:cs="仿宋"/>
          <w:b/>
          <w:kern w:val="0"/>
          <w:sz w:val="36"/>
          <w:szCs w:val="36"/>
        </w:rPr>
      </w:pPr>
    </w:p>
    <w:p w14:paraId="76C1635E">
      <w:pPr>
        <w:spacing w:line="360" w:lineRule="auto"/>
        <w:ind w:right="420" w:firstLine="3614" w:firstLineChars="1000"/>
        <w:rPr>
          <w:rFonts w:hint="eastAsia" w:ascii="仿宋" w:hAnsi="仿宋" w:eastAsia="仿宋" w:cs="仿宋"/>
          <w:b/>
          <w:kern w:val="0"/>
          <w:sz w:val="36"/>
          <w:szCs w:val="36"/>
        </w:rPr>
      </w:pPr>
    </w:p>
    <w:p w14:paraId="60BAC514">
      <w:pPr>
        <w:spacing w:line="360" w:lineRule="auto"/>
        <w:ind w:right="420" w:firstLine="3614" w:firstLineChars="1000"/>
        <w:rPr>
          <w:rFonts w:hint="eastAsia" w:ascii="仿宋" w:hAnsi="仿宋" w:eastAsia="仿宋" w:cs="仿宋"/>
          <w:b/>
          <w:kern w:val="0"/>
          <w:sz w:val="36"/>
          <w:szCs w:val="36"/>
        </w:rPr>
      </w:pPr>
    </w:p>
    <w:p w14:paraId="25AF25EA">
      <w:pPr>
        <w:adjustRightInd/>
        <w:jc w:val="left"/>
        <w:rPr>
          <w:rFonts w:hint="eastAsia" w:ascii="仿宋" w:hAnsi="仿宋" w:eastAsia="仿宋" w:cs="仿宋"/>
          <w:b/>
          <w:kern w:val="0"/>
          <w:sz w:val="36"/>
          <w:szCs w:val="36"/>
        </w:rPr>
      </w:pPr>
      <w:r>
        <w:rPr>
          <w:rFonts w:hint="eastAsia" w:ascii="仿宋" w:hAnsi="仿宋" w:eastAsia="仿宋" w:cs="仿宋"/>
          <w:b/>
          <w:kern w:val="0"/>
          <w:sz w:val="36"/>
          <w:szCs w:val="36"/>
        </w:rPr>
        <w:br w:type="page"/>
      </w:r>
    </w:p>
    <w:p w14:paraId="154BCEFB">
      <w:pPr>
        <w:snapToGrid w:val="0"/>
        <w:spacing w:line="360" w:lineRule="auto"/>
        <w:jc w:val="center"/>
        <w:outlineLvl w:val="2"/>
        <w:rPr>
          <w:rFonts w:hint="eastAsia" w:ascii="仿宋" w:hAnsi="仿宋" w:eastAsia="仿宋" w:cs="仿宋"/>
          <w:b/>
          <w:kern w:val="0"/>
          <w:sz w:val="32"/>
          <w:szCs w:val="32"/>
        </w:rPr>
      </w:pPr>
      <w:r>
        <w:rPr>
          <w:rFonts w:hint="eastAsia" w:ascii="仿宋" w:hAnsi="仿宋" w:eastAsia="仿宋" w:cs="仿宋"/>
          <w:b/>
          <w:kern w:val="0"/>
          <w:sz w:val="32"/>
          <w:szCs w:val="32"/>
        </w:rPr>
        <w:t>五、交纳采购代理服务费承诺书</w:t>
      </w:r>
    </w:p>
    <w:p w14:paraId="28BE0EEB">
      <w:pPr>
        <w:adjustRightInd/>
        <w:jc w:val="left"/>
        <w:rPr>
          <w:rFonts w:hint="eastAsia" w:ascii="仿宋" w:hAnsi="仿宋" w:eastAsia="仿宋" w:cs="仿宋"/>
          <w:b/>
        </w:rPr>
      </w:pPr>
    </w:p>
    <w:p w14:paraId="3D3A9567">
      <w:pPr>
        <w:adjustRightInd/>
        <w:jc w:val="left"/>
        <w:rPr>
          <w:rFonts w:hint="eastAsia" w:ascii="仿宋" w:hAnsi="仿宋" w:eastAsia="仿宋" w:cs="仿宋"/>
          <w:b/>
        </w:rPr>
      </w:pPr>
    </w:p>
    <w:p w14:paraId="148BA1D7">
      <w:pPr>
        <w:adjustRightInd/>
        <w:spacing w:line="360" w:lineRule="auto"/>
        <w:rPr>
          <w:rFonts w:hint="eastAsia" w:ascii="仿宋" w:hAnsi="仿宋" w:eastAsia="仿宋" w:cs="仿宋"/>
          <w:sz w:val="24"/>
        </w:rPr>
      </w:pPr>
      <w:r>
        <w:rPr>
          <w:rFonts w:hint="eastAsia" w:ascii="仿宋" w:hAnsi="仿宋" w:eastAsia="仿宋" w:cs="仿宋"/>
          <w:sz w:val="24"/>
        </w:rPr>
        <w:t>浙江省成套工程有限公司：</w:t>
      </w:r>
    </w:p>
    <w:p w14:paraId="49ABE9C7">
      <w:pPr>
        <w:adjustRightInd/>
        <w:spacing w:line="360" w:lineRule="auto"/>
        <w:ind w:firstLine="480" w:firstLineChars="200"/>
        <w:rPr>
          <w:rFonts w:hint="eastAsia" w:ascii="仿宋" w:hAnsi="仿宋" w:eastAsia="仿宋" w:cs="仿宋"/>
          <w:sz w:val="24"/>
        </w:rPr>
      </w:pPr>
      <w:r>
        <w:rPr>
          <w:rFonts w:hint="eastAsia" w:ascii="仿宋" w:hAnsi="仿宋" w:eastAsia="仿宋" w:cs="仿宋"/>
          <w:sz w:val="24"/>
        </w:rPr>
        <w:t>我单位在你公司组织</w:t>
      </w:r>
      <w:r>
        <w:rPr>
          <w:rFonts w:hint="eastAsia" w:ascii="仿宋" w:hAnsi="仿宋" w:eastAsia="仿宋" w:cs="仿宋"/>
          <w:color w:val="000000" w:themeColor="text1"/>
          <w:sz w:val="24"/>
          <w14:textFill>
            <w14:solidFill>
              <w14:schemeClr w14:val="tx1"/>
            </w14:solidFill>
          </w14:textFill>
        </w:rPr>
        <w:t>的</w:t>
      </w:r>
      <w:r>
        <w:rPr>
          <w:rFonts w:hint="eastAsia" w:ascii="仿宋" w:hAnsi="仿宋" w:eastAsia="仿宋" w:cs="仿宋"/>
          <w:color w:val="000000" w:themeColor="text1"/>
          <w:sz w:val="24"/>
          <w:u w:val="single"/>
          <w:lang w:eastAsia="zh-CN"/>
          <w14:textFill>
            <w14:solidFill>
              <w14:schemeClr w14:val="tx1"/>
            </w14:solidFill>
          </w14:textFill>
        </w:rPr>
        <w:t>历史档案数字化处理（二期）协作项目</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u w:val="single"/>
          <w:lang w:eastAsia="zh-CN"/>
          <w14:textFill>
            <w14:solidFill>
              <w14:schemeClr w14:val="tx1"/>
            </w14:solidFill>
          </w14:textFill>
        </w:rPr>
        <w:t>ZJCT8-CHYJY202566</w:t>
      </w:r>
      <w:r>
        <w:rPr>
          <w:rFonts w:hint="eastAsia" w:ascii="仿宋" w:hAnsi="仿宋" w:eastAsia="仿宋" w:cs="仿宋"/>
          <w:color w:val="000000" w:themeColor="text1"/>
          <w:sz w:val="24"/>
          <w14:textFill>
            <w14:solidFill>
              <w14:schemeClr w14:val="tx1"/>
            </w14:solidFill>
          </w14:textFill>
        </w:rPr>
        <w:t>（项目编</w:t>
      </w:r>
      <w:r>
        <w:rPr>
          <w:rFonts w:hint="eastAsia" w:ascii="仿宋" w:hAnsi="仿宋" w:eastAsia="仿宋" w:cs="仿宋"/>
          <w:sz w:val="24"/>
        </w:rPr>
        <w:t>号）的采购中若获中标，我单位保证按采购文件投标须知前附表的规定，向你公司即浙江省成套工程有限公司支付采购代理服务费。如我单位未按上述承诺支付采购代理服务费，你公司有权取消我单位中标资格，由此产生的一切法律后果和责任由我单位承担。我单位声明放弃对此提出任何异议和追索的权利。</w:t>
      </w:r>
    </w:p>
    <w:p w14:paraId="1FB33F07">
      <w:pPr>
        <w:adjustRightInd/>
        <w:spacing w:line="360" w:lineRule="auto"/>
        <w:rPr>
          <w:rFonts w:hint="eastAsia" w:ascii="仿宋" w:hAnsi="仿宋" w:eastAsia="仿宋" w:cs="仿宋"/>
          <w:sz w:val="24"/>
        </w:rPr>
      </w:pPr>
      <w:r>
        <w:rPr>
          <w:rFonts w:hint="eastAsia" w:ascii="仿宋" w:hAnsi="仿宋" w:eastAsia="仿宋" w:cs="仿宋"/>
          <w:sz w:val="24"/>
        </w:rPr>
        <w:t>特此承诺。</w:t>
      </w:r>
    </w:p>
    <w:p w14:paraId="1C876CB9">
      <w:pPr>
        <w:autoSpaceDE w:val="0"/>
        <w:autoSpaceDN w:val="0"/>
        <w:spacing w:line="360" w:lineRule="auto"/>
        <w:ind w:left="4200" w:leftChars="2000"/>
        <w:rPr>
          <w:rFonts w:hint="eastAsia" w:ascii="仿宋" w:hAnsi="仿宋" w:eastAsia="仿宋" w:cs="仿宋"/>
          <w:kern w:val="0"/>
          <w:sz w:val="24"/>
          <w:lang w:val="zh-CN"/>
        </w:rPr>
      </w:pPr>
      <w:r>
        <w:rPr>
          <w:rFonts w:hint="eastAsia" w:ascii="仿宋" w:hAnsi="仿宋" w:eastAsia="仿宋" w:cs="仿宋"/>
          <w:kern w:val="0"/>
          <w:sz w:val="24"/>
          <w:lang w:val="zh-CN"/>
        </w:rPr>
        <w:t>供应商名称（</w:t>
      </w:r>
      <w:r>
        <w:rPr>
          <w:rFonts w:hint="eastAsia" w:ascii="仿宋" w:hAnsi="仿宋" w:eastAsia="仿宋" w:cs="仿宋"/>
          <w:sz w:val="24"/>
        </w:rPr>
        <w:t>电子签名</w:t>
      </w:r>
      <w:r>
        <w:rPr>
          <w:rFonts w:hint="eastAsia" w:ascii="仿宋" w:hAnsi="仿宋" w:eastAsia="仿宋" w:cs="仿宋"/>
          <w:kern w:val="0"/>
          <w:sz w:val="24"/>
          <w:lang w:val="zh-CN"/>
        </w:rPr>
        <w:t>）：</w:t>
      </w:r>
    </w:p>
    <w:p w14:paraId="747EADB2">
      <w:pPr>
        <w:spacing w:line="360" w:lineRule="auto"/>
        <w:ind w:left="4200" w:leftChars="2000"/>
        <w:rPr>
          <w:rFonts w:hint="eastAsia" w:ascii="仿宋" w:hAnsi="仿宋" w:eastAsia="仿宋" w:cs="仿宋"/>
          <w:b/>
          <w:kern w:val="0"/>
          <w:sz w:val="32"/>
          <w:szCs w:val="32"/>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4888A12B">
      <w:pPr>
        <w:adjustRightInd/>
        <w:rPr>
          <w:rFonts w:hint="eastAsia" w:ascii="仿宋" w:hAnsi="仿宋" w:eastAsia="仿宋" w:cs="仿宋"/>
          <w:b/>
          <w:bCs/>
          <w:sz w:val="24"/>
        </w:rPr>
      </w:pPr>
      <w:r>
        <w:rPr>
          <w:rFonts w:hint="eastAsia" w:ascii="仿宋" w:hAnsi="仿宋" w:eastAsia="仿宋" w:cs="仿宋"/>
          <w:b/>
          <w:bCs/>
          <w:sz w:val="24"/>
        </w:rPr>
        <w:t>投标文件中应提供此函</w:t>
      </w:r>
    </w:p>
    <w:p w14:paraId="48CC9BD8">
      <w:pPr>
        <w:spacing w:line="360" w:lineRule="auto"/>
        <w:ind w:right="420" w:firstLine="3614" w:firstLineChars="1000"/>
        <w:rPr>
          <w:rFonts w:hint="eastAsia" w:ascii="仿宋" w:hAnsi="仿宋" w:eastAsia="仿宋" w:cs="仿宋"/>
          <w:b/>
          <w:kern w:val="0"/>
          <w:sz w:val="36"/>
          <w:szCs w:val="36"/>
        </w:rPr>
      </w:pPr>
    </w:p>
    <w:p w14:paraId="00058F07">
      <w:pPr>
        <w:spacing w:line="360" w:lineRule="auto"/>
        <w:ind w:right="420" w:firstLine="3614" w:firstLineChars="1000"/>
        <w:rPr>
          <w:rFonts w:hint="eastAsia" w:ascii="仿宋" w:hAnsi="仿宋" w:eastAsia="仿宋" w:cs="仿宋"/>
          <w:b/>
          <w:kern w:val="0"/>
          <w:sz w:val="36"/>
          <w:szCs w:val="36"/>
        </w:rPr>
      </w:pPr>
    </w:p>
    <w:p w14:paraId="48AC8F76">
      <w:pPr>
        <w:spacing w:line="360" w:lineRule="auto"/>
        <w:ind w:right="420" w:firstLine="3614" w:firstLineChars="1000"/>
        <w:rPr>
          <w:rFonts w:hint="eastAsia" w:ascii="仿宋" w:hAnsi="仿宋" w:eastAsia="仿宋" w:cs="仿宋"/>
          <w:b/>
          <w:kern w:val="0"/>
          <w:sz w:val="36"/>
          <w:szCs w:val="36"/>
        </w:rPr>
      </w:pPr>
    </w:p>
    <w:p w14:paraId="7B28A946">
      <w:pPr>
        <w:adjustRightInd/>
        <w:jc w:val="left"/>
        <w:rPr>
          <w:rFonts w:hint="eastAsia" w:ascii="仿宋" w:hAnsi="仿宋" w:eastAsia="仿宋" w:cs="仿宋"/>
          <w:b/>
          <w:kern w:val="0"/>
          <w:sz w:val="36"/>
          <w:szCs w:val="36"/>
        </w:rPr>
      </w:pPr>
      <w:r>
        <w:rPr>
          <w:rFonts w:hint="eastAsia" w:ascii="仿宋" w:hAnsi="仿宋" w:eastAsia="仿宋" w:cs="仿宋"/>
          <w:b/>
          <w:kern w:val="0"/>
          <w:sz w:val="36"/>
          <w:szCs w:val="36"/>
        </w:rPr>
        <w:br w:type="page"/>
      </w:r>
    </w:p>
    <w:p w14:paraId="72B10F29">
      <w:pPr>
        <w:spacing w:line="360" w:lineRule="auto"/>
        <w:jc w:val="center"/>
        <w:outlineLvl w:val="1"/>
        <w:rPr>
          <w:rFonts w:hint="eastAsia" w:ascii="仿宋" w:hAnsi="仿宋" w:eastAsia="仿宋" w:cs="仿宋"/>
          <w:b/>
          <w:kern w:val="0"/>
          <w:sz w:val="36"/>
          <w:szCs w:val="36"/>
        </w:rPr>
      </w:pPr>
      <w:bookmarkStart w:id="45" w:name="_Hlk125845340"/>
      <w:r>
        <w:rPr>
          <w:rFonts w:hint="eastAsia" w:ascii="仿宋" w:hAnsi="仿宋" w:eastAsia="仿宋" w:cs="仿宋"/>
          <w:b/>
          <w:kern w:val="0"/>
          <w:sz w:val="36"/>
          <w:szCs w:val="36"/>
        </w:rPr>
        <w:t>附件</w:t>
      </w:r>
    </w:p>
    <w:p w14:paraId="5BDE8B2F">
      <w:pPr>
        <w:spacing w:line="360" w:lineRule="auto"/>
        <w:outlineLvl w:val="2"/>
        <w:rPr>
          <w:rFonts w:hint="eastAsia" w:ascii="仿宋" w:hAnsi="仿宋" w:eastAsia="仿宋" w:cs="仿宋"/>
          <w:b/>
          <w:spacing w:val="6"/>
          <w:sz w:val="32"/>
          <w:szCs w:val="32"/>
        </w:rPr>
      </w:pPr>
      <w:r>
        <w:rPr>
          <w:rFonts w:hint="eastAsia" w:ascii="仿宋" w:hAnsi="仿宋" w:eastAsia="仿宋" w:cs="仿宋"/>
          <w:b/>
          <w:spacing w:val="6"/>
          <w:sz w:val="32"/>
          <w:szCs w:val="32"/>
        </w:rPr>
        <w:t>附件1：残疾人福利性单位声明函</w:t>
      </w:r>
    </w:p>
    <w:bookmarkEnd w:id="45"/>
    <w:p w14:paraId="05660EE1">
      <w:pPr>
        <w:spacing w:line="360" w:lineRule="auto"/>
        <w:jc w:val="center"/>
        <w:rPr>
          <w:rFonts w:hint="eastAsia" w:ascii="仿宋" w:hAnsi="仿宋" w:eastAsia="仿宋" w:cs="仿宋"/>
          <w:b/>
          <w:spacing w:val="6"/>
          <w:sz w:val="32"/>
          <w:szCs w:val="32"/>
        </w:rPr>
      </w:pPr>
      <w:bookmarkStart w:id="46" w:name="OLE_LINK14"/>
      <w:bookmarkStart w:id="47" w:name="OLE_LINK13"/>
      <w:r>
        <w:rPr>
          <w:rFonts w:hint="eastAsia" w:ascii="仿宋" w:hAnsi="仿宋" w:eastAsia="仿宋" w:cs="仿宋"/>
          <w:b/>
          <w:spacing w:val="6"/>
          <w:sz w:val="32"/>
          <w:szCs w:val="32"/>
        </w:rPr>
        <w:t>残疾人福利性单位声明函</w:t>
      </w:r>
    </w:p>
    <w:bookmarkEnd w:id="46"/>
    <w:bookmarkEnd w:id="47"/>
    <w:p w14:paraId="44652E54">
      <w:pPr>
        <w:spacing w:line="360" w:lineRule="auto"/>
        <w:rPr>
          <w:rFonts w:hint="eastAsia" w:ascii="仿宋" w:hAnsi="仿宋" w:eastAsia="仿宋" w:cs="仿宋"/>
          <w:b/>
          <w:spacing w:val="6"/>
          <w:sz w:val="30"/>
          <w:szCs w:val="30"/>
        </w:rPr>
      </w:pPr>
    </w:p>
    <w:p w14:paraId="51470F3D">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w:t>
      </w:r>
      <w:r>
        <w:rPr>
          <w:rFonts w:hint="eastAsia" w:ascii="仿宋" w:hAnsi="仿宋" w:eastAsia="仿宋" w:cs="仿宋"/>
          <w:color w:val="000000" w:themeColor="text1"/>
          <w:sz w:val="24"/>
          <w14:textFill>
            <w14:solidFill>
              <w14:schemeClr w14:val="tx1"/>
            </w14:solidFill>
          </w14:textFill>
        </w:rPr>
        <w:t>加_</w:t>
      </w:r>
      <w:r>
        <w:rPr>
          <w:rFonts w:hint="eastAsia" w:ascii="仿宋" w:hAnsi="仿宋" w:eastAsia="仿宋" w:cs="仿宋"/>
          <w:color w:val="000000" w:themeColor="text1"/>
          <w:sz w:val="24"/>
          <w:u w:val="single"/>
          <w14:textFill>
            <w14:solidFill>
              <w14:schemeClr w14:val="tx1"/>
            </w14:solidFill>
          </w14:textFill>
        </w:rPr>
        <w:t>浙江省测绘科学技术研究院</w:t>
      </w:r>
      <w:r>
        <w:rPr>
          <w:rFonts w:hint="eastAsia" w:ascii="仿宋" w:hAnsi="仿宋" w:eastAsia="仿宋" w:cs="仿宋"/>
          <w:color w:val="000000" w:themeColor="text1"/>
          <w:sz w:val="24"/>
          <w14:textFill>
            <w14:solidFill>
              <w14:schemeClr w14:val="tx1"/>
            </w14:solidFill>
          </w14:textFill>
        </w:rPr>
        <w:t>_单位的_</w:t>
      </w:r>
      <w:r>
        <w:rPr>
          <w:rFonts w:hint="eastAsia" w:ascii="仿宋" w:hAnsi="仿宋" w:eastAsia="仿宋" w:cs="仿宋"/>
          <w:color w:val="000000" w:themeColor="text1"/>
          <w:sz w:val="24"/>
          <w:u w:val="single"/>
          <w:lang w:eastAsia="zh-CN"/>
          <w14:textFill>
            <w14:solidFill>
              <w14:schemeClr w14:val="tx1"/>
            </w14:solidFill>
          </w14:textFill>
        </w:rPr>
        <w:t>历史档案数字化处理（二期）协作项目</w:t>
      </w:r>
      <w:r>
        <w:rPr>
          <w:rFonts w:hint="eastAsia" w:ascii="仿宋" w:hAnsi="仿宋" w:eastAsia="仿宋" w:cs="仿宋"/>
          <w:color w:val="000000" w:themeColor="text1"/>
          <w:sz w:val="24"/>
          <w14:textFill>
            <w14:solidFill>
              <w14:schemeClr w14:val="tx1"/>
            </w14:solidFill>
          </w14:textFill>
        </w:rPr>
        <w:t>__项目采购活动提供本单位制造的货物（由本单位承担工程/提供服务），或者提供其他残疾人福</w:t>
      </w:r>
      <w:r>
        <w:rPr>
          <w:rFonts w:hint="eastAsia" w:ascii="仿宋" w:hAnsi="仿宋" w:eastAsia="仿宋" w:cs="仿宋"/>
          <w:sz w:val="24"/>
        </w:rPr>
        <w:t>利性单位制造的货物（不包括使用非残疾人福利性单位注册商标的货物）。</w:t>
      </w:r>
    </w:p>
    <w:p w14:paraId="200CCADB">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61F4AE2B">
      <w:pPr>
        <w:spacing w:line="360" w:lineRule="auto"/>
        <w:ind w:firstLine="480" w:firstLineChars="200"/>
        <w:rPr>
          <w:rFonts w:hint="eastAsia" w:ascii="仿宋" w:hAnsi="仿宋" w:eastAsia="仿宋" w:cs="仿宋"/>
          <w:sz w:val="24"/>
        </w:rPr>
      </w:pPr>
      <w:bookmarkStart w:id="48" w:name="_Hlk125845405"/>
    </w:p>
    <w:p w14:paraId="1A80C6B0">
      <w:pPr>
        <w:spacing w:line="360" w:lineRule="auto"/>
        <w:ind w:firstLine="480" w:firstLineChars="200"/>
        <w:rPr>
          <w:rFonts w:hint="eastAsia" w:ascii="仿宋" w:hAnsi="仿宋" w:eastAsia="仿宋" w:cs="仿宋"/>
          <w:sz w:val="24"/>
        </w:rPr>
      </w:pPr>
    </w:p>
    <w:p w14:paraId="06EB03E3">
      <w:pPr>
        <w:snapToGrid w:val="0"/>
        <w:spacing w:line="360" w:lineRule="auto"/>
        <w:ind w:left="4200" w:leftChars="2000"/>
        <w:rPr>
          <w:rFonts w:hint="eastAsia" w:ascii="仿宋" w:hAnsi="仿宋" w:eastAsia="仿宋" w:cs="仿宋"/>
          <w:kern w:val="0"/>
          <w:sz w:val="24"/>
          <w:lang w:val="zh-CN"/>
        </w:rPr>
      </w:pPr>
      <w:r>
        <w:rPr>
          <w:rFonts w:hint="eastAsia" w:ascii="仿宋" w:hAnsi="仿宋" w:eastAsia="仿宋" w:cs="仿宋"/>
          <w:kern w:val="0"/>
          <w:sz w:val="24"/>
          <w:lang w:val="zh-CN"/>
        </w:rPr>
        <w:t>供应商名称（电子签名）：</w:t>
      </w:r>
    </w:p>
    <w:p w14:paraId="2317190E">
      <w:pPr>
        <w:snapToGrid w:val="0"/>
        <w:spacing w:line="360" w:lineRule="auto"/>
        <w:ind w:left="4200" w:leftChars="2000"/>
        <w:rPr>
          <w:rFonts w:hint="eastAsia" w:ascii="仿宋" w:hAnsi="仿宋" w:eastAsia="仿宋" w:cs="仿宋"/>
          <w:kern w:val="0"/>
          <w:sz w:val="24"/>
          <w:lang w:val="zh-CN"/>
        </w:rPr>
      </w:pPr>
      <w:r>
        <w:rPr>
          <w:rFonts w:hint="eastAsia" w:ascii="仿宋" w:hAnsi="仿宋" w:eastAsia="仿宋" w:cs="仿宋"/>
          <w:kern w:val="0"/>
          <w:sz w:val="24"/>
          <w:lang w:val="zh-CN"/>
        </w:rPr>
        <w:t>日  期：</w:t>
      </w:r>
    </w:p>
    <w:p w14:paraId="6E8163D3">
      <w:pPr>
        <w:spacing w:line="360" w:lineRule="auto"/>
        <w:rPr>
          <w:rFonts w:hint="eastAsia" w:ascii="仿宋" w:hAnsi="仿宋" w:eastAsia="仿宋" w:cs="仿宋"/>
          <w:b/>
          <w:sz w:val="24"/>
        </w:rPr>
      </w:pPr>
    </w:p>
    <w:bookmarkEnd w:id="48"/>
    <w:p w14:paraId="7AB6F64B">
      <w:pPr>
        <w:spacing w:line="360" w:lineRule="auto"/>
        <w:outlineLvl w:val="2"/>
        <w:rPr>
          <w:rFonts w:hint="eastAsia" w:ascii="仿宋" w:hAnsi="仿宋" w:eastAsia="仿宋" w:cs="仿宋"/>
          <w:b/>
          <w:spacing w:val="6"/>
          <w:sz w:val="32"/>
          <w:szCs w:val="32"/>
        </w:rPr>
      </w:pPr>
      <w:r>
        <w:rPr>
          <w:rFonts w:hint="eastAsia" w:ascii="仿宋" w:hAnsi="仿宋" w:eastAsia="仿宋" w:cs="仿宋"/>
          <w:b/>
          <w:spacing w:val="6"/>
          <w:sz w:val="32"/>
          <w:szCs w:val="32"/>
        </w:rPr>
        <w:br w:type="page"/>
      </w:r>
      <w:r>
        <w:rPr>
          <w:rFonts w:hint="eastAsia" w:ascii="仿宋" w:hAnsi="仿宋" w:eastAsia="仿宋" w:cs="仿宋"/>
          <w:b/>
          <w:spacing w:val="6"/>
          <w:sz w:val="32"/>
          <w:szCs w:val="32"/>
        </w:rPr>
        <w:t>附件2：质疑函范本及制作说明</w:t>
      </w:r>
    </w:p>
    <w:p w14:paraId="0AB6466E">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1329630D">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0692D839">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2421B98A">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5D02B4DE">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00CCDD8A">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26235D60">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143D63CC">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54CE1C8A">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40CE1D3E">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3429CD59">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1A97C0CF">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448B428C">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62685F66">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2AD73823">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607E5773">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747E6F4B">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34D843E7">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3391DADF">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5390E969">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049D3607">
      <w:pPr>
        <w:snapToGrid w:val="0"/>
        <w:spacing w:line="360" w:lineRule="auto"/>
        <w:rPr>
          <w:rFonts w:hint="eastAsia" w:ascii="仿宋" w:hAnsi="仿宋" w:eastAsia="仿宋" w:cs="仿宋"/>
          <w:sz w:val="24"/>
        </w:rPr>
      </w:pPr>
      <w:r>
        <w:rPr>
          <w:rFonts w:hint="eastAsia" w:ascii="仿宋" w:hAnsi="仿宋" w:eastAsia="仿宋" w:cs="仿宋"/>
          <w:sz w:val="24"/>
        </w:rPr>
        <w:t>……</w:t>
      </w:r>
    </w:p>
    <w:p w14:paraId="18DABF73">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75D9D276">
      <w:pPr>
        <w:snapToGrid w:val="0"/>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p>
    <w:p w14:paraId="2AABC750">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40ED1BDF">
      <w:pPr>
        <w:spacing w:line="360" w:lineRule="auto"/>
        <w:rPr>
          <w:rFonts w:hint="eastAsia" w:ascii="仿宋" w:hAnsi="仿宋" w:eastAsia="仿宋" w:cs="仿宋"/>
          <w:sz w:val="24"/>
        </w:rPr>
      </w:pPr>
      <w:r>
        <w:rPr>
          <w:rFonts w:hint="eastAsia" w:ascii="仿宋" w:hAnsi="仿宋" w:eastAsia="仿宋" w:cs="仿宋"/>
          <w:sz w:val="24"/>
        </w:rPr>
        <w:t>日期：</w:t>
      </w:r>
    </w:p>
    <w:p w14:paraId="4573E8A3">
      <w:pPr>
        <w:spacing w:line="360" w:lineRule="auto"/>
        <w:rPr>
          <w:rFonts w:hint="eastAsia" w:ascii="仿宋" w:hAnsi="仿宋" w:eastAsia="仿宋" w:cs="仿宋"/>
          <w:b/>
          <w:sz w:val="24"/>
        </w:rPr>
      </w:pPr>
      <w:r>
        <w:rPr>
          <w:rFonts w:hint="eastAsia" w:ascii="仿宋" w:hAnsi="仿宋" w:eastAsia="仿宋" w:cs="仿宋"/>
          <w:b/>
          <w:sz w:val="24"/>
        </w:rPr>
        <w:br w:type="page"/>
      </w:r>
      <w:r>
        <w:rPr>
          <w:rFonts w:hint="eastAsia" w:ascii="仿宋" w:hAnsi="仿宋" w:eastAsia="仿宋" w:cs="仿宋"/>
          <w:b/>
          <w:sz w:val="24"/>
        </w:rPr>
        <w:t>质疑函制作说明：</w:t>
      </w:r>
    </w:p>
    <w:p w14:paraId="361155AA">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12EF2B66">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1C64ED47">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295AA5DC">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7CA9766E">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6DFA2633">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1CB33976">
      <w:pPr>
        <w:spacing w:line="360" w:lineRule="auto"/>
        <w:jc w:val="left"/>
        <w:rPr>
          <w:rFonts w:hint="eastAsia" w:ascii="仿宋" w:hAnsi="仿宋" w:eastAsia="仿宋" w:cs="仿宋"/>
          <w:b/>
          <w:spacing w:val="6"/>
          <w:sz w:val="32"/>
          <w:szCs w:val="32"/>
        </w:rPr>
      </w:pPr>
    </w:p>
    <w:p w14:paraId="5AE7F162">
      <w:pPr>
        <w:spacing w:line="360" w:lineRule="auto"/>
        <w:jc w:val="left"/>
        <w:rPr>
          <w:rFonts w:hint="eastAsia" w:ascii="仿宋" w:hAnsi="仿宋" w:eastAsia="仿宋" w:cs="仿宋"/>
          <w:b/>
          <w:spacing w:val="6"/>
          <w:sz w:val="32"/>
          <w:szCs w:val="32"/>
        </w:rPr>
      </w:pPr>
    </w:p>
    <w:p w14:paraId="45F4503D">
      <w:pPr>
        <w:spacing w:line="360" w:lineRule="auto"/>
        <w:outlineLvl w:val="2"/>
        <w:rPr>
          <w:rFonts w:hint="eastAsia" w:ascii="仿宋" w:hAnsi="仿宋" w:eastAsia="仿宋" w:cs="仿宋"/>
          <w:b/>
          <w:spacing w:val="6"/>
          <w:sz w:val="32"/>
          <w:szCs w:val="32"/>
        </w:rPr>
      </w:pPr>
      <w:r>
        <w:rPr>
          <w:rFonts w:hint="eastAsia" w:ascii="仿宋" w:hAnsi="仿宋" w:eastAsia="仿宋" w:cs="仿宋"/>
          <w:b/>
          <w:spacing w:val="6"/>
          <w:sz w:val="32"/>
          <w:szCs w:val="32"/>
        </w:rPr>
        <w:br w:type="page"/>
      </w:r>
      <w:r>
        <w:rPr>
          <w:rFonts w:hint="eastAsia" w:ascii="仿宋" w:hAnsi="仿宋" w:eastAsia="仿宋" w:cs="仿宋"/>
          <w:b/>
          <w:spacing w:val="6"/>
          <w:sz w:val="32"/>
          <w:szCs w:val="32"/>
        </w:rPr>
        <w:t>附件3：投诉书范本及制作说明</w:t>
      </w:r>
    </w:p>
    <w:p w14:paraId="12F4C5BA">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49469779">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一、投诉相关主体基本情况</w:t>
      </w:r>
    </w:p>
    <w:p w14:paraId="66263490">
      <w:pPr>
        <w:snapToGrid w:val="0"/>
        <w:spacing w:line="360" w:lineRule="auto"/>
        <w:rPr>
          <w:rFonts w:hint="eastAsia" w:ascii="仿宋" w:hAnsi="仿宋" w:eastAsia="仿宋" w:cs="仿宋"/>
          <w:sz w:val="24"/>
        </w:rPr>
      </w:pPr>
      <w:r>
        <w:rPr>
          <w:rFonts w:hint="eastAsia" w:ascii="仿宋" w:hAnsi="仿宋" w:eastAsia="仿宋" w:cs="仿宋"/>
          <w:sz w:val="24"/>
        </w:rPr>
        <w:t>投诉人：</w:t>
      </w:r>
      <w:r>
        <w:rPr>
          <w:rFonts w:hint="eastAsia" w:ascii="仿宋" w:hAnsi="仿宋" w:eastAsia="仿宋" w:cs="仿宋"/>
          <w:sz w:val="24"/>
          <w:u w:val="dotted"/>
        </w:rPr>
        <w:t xml:space="preserve">                                                        </w:t>
      </w:r>
    </w:p>
    <w:p w14:paraId="20064C4D">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62D30A6A">
      <w:pPr>
        <w:snapToGrid w:val="0"/>
        <w:spacing w:line="360" w:lineRule="auto"/>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p>
    <w:p w14:paraId="3C14D072">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7B2D876D">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20F4E8A4">
      <w:pPr>
        <w:spacing w:line="360" w:lineRule="auto"/>
        <w:rPr>
          <w:rFonts w:hint="eastAsia" w:ascii="仿宋" w:hAnsi="仿宋" w:eastAsia="仿宋" w:cs="仿宋"/>
          <w:sz w:val="24"/>
          <w:u w:val="dotted"/>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3953117A">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p>
    <w:p w14:paraId="71F65265">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3606AFF1">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4D1A70F4">
      <w:pPr>
        <w:spacing w:line="360" w:lineRule="auto"/>
        <w:rPr>
          <w:rFonts w:hint="eastAsia" w:ascii="仿宋" w:hAnsi="仿宋" w:eastAsia="仿宋" w:cs="仿宋"/>
          <w:sz w:val="24"/>
        </w:rPr>
      </w:pPr>
      <w:r>
        <w:rPr>
          <w:rFonts w:hint="eastAsia" w:ascii="仿宋" w:hAnsi="仿宋" w:eastAsia="仿宋" w:cs="仿宋"/>
          <w:sz w:val="24"/>
        </w:rPr>
        <w:t>被投诉人2</w:t>
      </w:r>
    </w:p>
    <w:p w14:paraId="05842856">
      <w:pPr>
        <w:spacing w:line="360" w:lineRule="auto"/>
        <w:rPr>
          <w:rFonts w:hint="eastAsia" w:ascii="仿宋" w:hAnsi="仿宋" w:eastAsia="仿宋" w:cs="仿宋"/>
          <w:sz w:val="24"/>
          <w:u w:val="dotted"/>
        </w:rPr>
      </w:pPr>
      <w:r>
        <w:rPr>
          <w:rFonts w:hint="eastAsia" w:ascii="仿宋" w:hAnsi="仿宋" w:eastAsia="仿宋" w:cs="仿宋"/>
          <w:sz w:val="24"/>
        </w:rPr>
        <w:t>……</w:t>
      </w:r>
    </w:p>
    <w:p w14:paraId="17EAB2D8">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p>
    <w:p w14:paraId="3FAC24A9">
      <w:pPr>
        <w:snapToGrid w:val="0"/>
        <w:spacing w:line="360" w:lineRule="auto"/>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4B1F648A">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4478E7EA">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二、投诉项目基本情况</w:t>
      </w:r>
    </w:p>
    <w:p w14:paraId="6AF2FE59">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49981EEC">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1C1A4BC8">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1AAA2DBE">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774BACB6">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053D418A">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39ACA9AD">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三、质疑基本情况</w:t>
      </w:r>
    </w:p>
    <w:p w14:paraId="53D4192F">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277C25C1">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078AE55A">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7298B0CF">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四、投诉事项具体内容</w:t>
      </w:r>
    </w:p>
    <w:p w14:paraId="6B6AB487">
      <w:pPr>
        <w:spacing w:line="360" w:lineRule="auto"/>
        <w:rPr>
          <w:rFonts w:hint="eastAsia" w:ascii="仿宋" w:hAnsi="仿宋" w:eastAsia="仿宋" w:cs="仿宋"/>
          <w:sz w:val="24"/>
          <w:u w:val="single"/>
        </w:rPr>
      </w:pPr>
      <w:r>
        <w:rPr>
          <w:rFonts w:hint="eastAsia" w:ascii="仿宋" w:hAnsi="仿宋" w:eastAsia="仿宋" w:cs="仿宋"/>
          <w:sz w:val="24"/>
        </w:rPr>
        <w:t>投诉事项1：</w:t>
      </w:r>
      <w:r>
        <w:rPr>
          <w:rFonts w:hint="eastAsia" w:ascii="仿宋" w:hAnsi="仿宋" w:eastAsia="仿宋" w:cs="仿宋"/>
          <w:sz w:val="24"/>
          <w:u w:val="dotted"/>
        </w:rPr>
        <w:t xml:space="preserve">                                                     </w:t>
      </w:r>
    </w:p>
    <w:p w14:paraId="662F11F2">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04222A8A">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0FCC9408">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42BB82B2">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0C5FB91D">
      <w:pPr>
        <w:spacing w:line="360" w:lineRule="auto"/>
        <w:rPr>
          <w:rFonts w:hint="eastAsia" w:ascii="仿宋" w:hAnsi="仿宋" w:eastAsia="仿宋" w:cs="仿宋"/>
          <w:sz w:val="24"/>
        </w:rPr>
      </w:pPr>
      <w:r>
        <w:rPr>
          <w:rFonts w:hint="eastAsia" w:ascii="仿宋" w:hAnsi="仿宋" w:eastAsia="仿宋" w:cs="仿宋"/>
          <w:sz w:val="24"/>
        </w:rPr>
        <w:t>投诉事项2</w:t>
      </w:r>
    </w:p>
    <w:p w14:paraId="0EA9F130">
      <w:pPr>
        <w:spacing w:line="360" w:lineRule="auto"/>
        <w:rPr>
          <w:rFonts w:hint="eastAsia" w:ascii="仿宋" w:hAnsi="仿宋" w:eastAsia="仿宋" w:cs="仿宋"/>
          <w:sz w:val="24"/>
          <w:u w:val="dotted"/>
        </w:rPr>
      </w:pPr>
      <w:r>
        <w:rPr>
          <w:rFonts w:hint="eastAsia" w:ascii="仿宋" w:hAnsi="仿宋" w:eastAsia="仿宋" w:cs="仿宋"/>
          <w:sz w:val="24"/>
        </w:rPr>
        <w:t>……</w:t>
      </w:r>
    </w:p>
    <w:p w14:paraId="6C46030E">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五、与投诉事项相关的投诉请求</w:t>
      </w:r>
    </w:p>
    <w:p w14:paraId="213F427B">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p>
    <w:p w14:paraId="62E89066">
      <w:pPr>
        <w:spacing w:line="360" w:lineRule="auto"/>
        <w:rPr>
          <w:rFonts w:hint="eastAsia" w:ascii="仿宋" w:hAnsi="仿宋" w:eastAsia="仿宋" w:cs="仿宋"/>
          <w:sz w:val="24"/>
          <w:u w:val="single"/>
        </w:rPr>
      </w:pPr>
    </w:p>
    <w:p w14:paraId="1424A74A">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3C79D336">
      <w:pPr>
        <w:spacing w:line="360" w:lineRule="auto"/>
        <w:rPr>
          <w:rFonts w:hint="eastAsia" w:ascii="仿宋" w:hAnsi="仿宋" w:eastAsia="仿宋" w:cs="仿宋"/>
          <w:sz w:val="24"/>
        </w:rPr>
      </w:pPr>
      <w:r>
        <w:rPr>
          <w:rFonts w:hint="eastAsia" w:ascii="仿宋" w:hAnsi="仿宋" w:eastAsia="仿宋" w:cs="仿宋"/>
          <w:sz w:val="24"/>
        </w:rPr>
        <w:t>日期：</w:t>
      </w:r>
    </w:p>
    <w:p w14:paraId="740E93AD">
      <w:pPr>
        <w:spacing w:line="360" w:lineRule="auto"/>
        <w:rPr>
          <w:rFonts w:hint="eastAsia" w:ascii="仿宋" w:hAnsi="仿宋" w:eastAsia="仿宋" w:cs="仿宋"/>
          <w:b/>
          <w:sz w:val="24"/>
        </w:rPr>
      </w:pPr>
    </w:p>
    <w:p w14:paraId="64F8F423">
      <w:pPr>
        <w:spacing w:line="360" w:lineRule="auto"/>
        <w:rPr>
          <w:rFonts w:hint="eastAsia" w:ascii="仿宋" w:hAnsi="仿宋" w:eastAsia="仿宋" w:cs="仿宋"/>
          <w:b/>
          <w:sz w:val="24"/>
        </w:rPr>
      </w:pPr>
    </w:p>
    <w:p w14:paraId="322EE5FC">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2A355A4F">
      <w:pPr>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23836D43">
      <w:pPr>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4C423A78">
      <w:pPr>
        <w:spacing w:line="360" w:lineRule="auto"/>
        <w:ind w:firstLine="480" w:firstLineChars="200"/>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2D851242">
      <w:pPr>
        <w:spacing w:line="360" w:lineRule="auto"/>
        <w:ind w:firstLine="480" w:firstLineChars="200"/>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6996CEBD">
      <w:pPr>
        <w:spacing w:line="360" w:lineRule="auto"/>
        <w:ind w:firstLine="480" w:firstLineChars="200"/>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042EDAB3">
      <w:pPr>
        <w:spacing w:line="360" w:lineRule="auto"/>
        <w:ind w:firstLine="480" w:firstLineChars="200"/>
        <w:rPr>
          <w:rFonts w:hint="eastAsia" w:ascii="仿宋" w:hAnsi="仿宋" w:eastAsia="仿宋" w:cs="仿宋"/>
          <w:sz w:val="24"/>
        </w:rPr>
      </w:pPr>
      <w:r>
        <w:rPr>
          <w:rFonts w:hint="eastAsia" w:ascii="仿宋" w:hAnsi="仿宋" w:eastAsia="仿宋" w:cs="仿宋"/>
          <w:sz w:val="24"/>
        </w:rPr>
        <w:t>6.投诉书的投诉请求应与投诉事项相关。</w:t>
      </w:r>
    </w:p>
    <w:p w14:paraId="3A7EB771">
      <w:pPr>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6A11A1FB">
      <w:pPr>
        <w:spacing w:line="360" w:lineRule="auto"/>
        <w:outlineLvl w:val="2"/>
        <w:rPr>
          <w:rFonts w:hint="eastAsia" w:ascii="仿宋" w:hAnsi="仿宋" w:eastAsia="仿宋" w:cs="仿宋"/>
          <w:b/>
          <w:spacing w:val="6"/>
          <w:sz w:val="32"/>
          <w:szCs w:val="32"/>
        </w:rPr>
      </w:pPr>
      <w:r>
        <w:rPr>
          <w:rFonts w:hint="eastAsia" w:ascii="仿宋" w:hAnsi="仿宋" w:eastAsia="仿宋" w:cs="仿宋"/>
          <w:b/>
          <w:spacing w:val="6"/>
          <w:sz w:val="32"/>
          <w:szCs w:val="32"/>
        </w:rPr>
        <w:br w:type="page"/>
      </w:r>
      <w:r>
        <w:rPr>
          <w:rFonts w:hint="eastAsia" w:ascii="仿宋" w:hAnsi="仿宋" w:eastAsia="仿宋" w:cs="仿宋"/>
          <w:b/>
          <w:spacing w:val="6"/>
          <w:sz w:val="32"/>
          <w:szCs w:val="32"/>
        </w:rPr>
        <w:t>附件4：业务专用章使用说明函</w:t>
      </w:r>
    </w:p>
    <w:p w14:paraId="449809D8">
      <w:pPr>
        <w:spacing w:line="360" w:lineRule="auto"/>
        <w:rPr>
          <w:rFonts w:hint="eastAsia" w:ascii="仿宋" w:hAnsi="仿宋" w:eastAsia="仿宋" w:cs="仿宋"/>
          <w:sz w:val="24"/>
          <w:u w:val="single"/>
        </w:rPr>
      </w:pPr>
    </w:p>
    <w:p w14:paraId="5841FED4">
      <w:pPr>
        <w:spacing w:line="360" w:lineRule="auto"/>
        <w:rPr>
          <w:rFonts w:hint="eastAsia" w:ascii="仿宋" w:hAnsi="仿宋" w:eastAsia="仿宋" w:cs="仿宋"/>
          <w:sz w:val="24"/>
        </w:rPr>
      </w:pPr>
      <w:r>
        <w:rPr>
          <w:rFonts w:hint="eastAsia" w:ascii="仿宋" w:hAnsi="仿宋" w:eastAsia="仿宋" w:cs="仿宋"/>
          <w:sz w:val="24"/>
          <w:u w:val="single"/>
        </w:rPr>
        <w:t>浙江省测绘科学技术研究院、浙江省成套工程有限公司</w:t>
      </w:r>
    </w:p>
    <w:p w14:paraId="5FDB16EC">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 xml:space="preserve"> (供应商全称)是中华人民共和国依法登记注册的合法企业，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w:t>
      </w:r>
      <w:r>
        <w:rPr>
          <w:rFonts w:hint="eastAsia" w:ascii="仿宋" w:hAnsi="仿宋" w:eastAsia="仿宋" w:cs="仿宋"/>
          <w:color w:val="000000" w:themeColor="text1"/>
          <w:sz w:val="24"/>
          <w14:textFill>
            <w14:solidFill>
              <w14:schemeClr w14:val="tx1"/>
            </w14:solidFill>
          </w14:textFill>
        </w:rPr>
        <w:t>织的</w:t>
      </w:r>
      <w:r>
        <w:rPr>
          <w:rFonts w:hint="eastAsia" w:ascii="仿宋" w:hAnsi="仿宋" w:eastAsia="仿宋" w:cs="仿宋"/>
          <w:color w:val="000000" w:themeColor="text1"/>
          <w:sz w:val="24"/>
          <w:lang w:eastAsia="zh-CN"/>
          <w14:textFill>
            <w14:solidFill>
              <w14:schemeClr w14:val="tx1"/>
            </w14:solidFill>
          </w14:textFill>
        </w:rPr>
        <w:t>历史档案数字化处理（二期）协作项目</w:t>
      </w:r>
      <w:r>
        <w:rPr>
          <w:rFonts w:hint="eastAsia" w:ascii="仿宋" w:hAnsi="仿宋" w:eastAsia="仿宋" w:cs="仿宋"/>
          <w:color w:val="000000" w:themeColor="text1"/>
          <w:sz w:val="24"/>
          <w14:textFill>
            <w14:solidFill>
              <w14:schemeClr w14:val="tx1"/>
            </w14:solidFill>
          </w14:textFill>
        </w:rPr>
        <w:t>项目【招标编号：</w:t>
      </w:r>
      <w:r>
        <w:rPr>
          <w:rFonts w:hint="eastAsia" w:ascii="仿宋" w:hAnsi="仿宋" w:eastAsia="仿宋" w:cs="仿宋"/>
          <w:color w:val="000000" w:themeColor="text1"/>
          <w:sz w:val="24"/>
          <w:lang w:eastAsia="zh-CN"/>
          <w14:textFill>
            <w14:solidFill>
              <w14:schemeClr w14:val="tx1"/>
            </w14:solidFill>
          </w14:textFill>
        </w:rPr>
        <w:t>ZJCT8-CHYJY202566</w:t>
      </w:r>
      <w:r>
        <w:rPr>
          <w:rFonts w:hint="eastAsia" w:ascii="仿宋" w:hAnsi="仿宋" w:eastAsia="仿宋" w:cs="仿宋"/>
          <w:sz w:val="24"/>
        </w:rPr>
        <w:t>】</w:t>
      </w:r>
      <w:r>
        <w:rPr>
          <w:rFonts w:hint="eastAsia" w:ascii="仿宋" w:hAnsi="仿宋" w:eastAsia="仿宋" w:cs="仿宋"/>
          <w:bCs/>
          <w:sz w:val="24"/>
        </w:rPr>
        <w:t>投标活动中作如下说明：</w:t>
      </w:r>
      <w:r>
        <w:rPr>
          <w:rFonts w:hint="eastAsia" w:ascii="仿宋" w:hAnsi="仿宋" w:eastAsia="仿宋" w:cs="仿宋"/>
          <w:sz w:val="24"/>
        </w:rPr>
        <w:t>我方所使用的“XX专用章”与法定名称章具有同等的法律效力，对使用“XX专用章”的行为予以完全承认，并愿意承担相应责任。</w:t>
      </w:r>
    </w:p>
    <w:p w14:paraId="3F66F81F">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特此说明。</w:t>
      </w:r>
    </w:p>
    <w:p w14:paraId="62105BBC">
      <w:pPr>
        <w:spacing w:line="360" w:lineRule="auto"/>
        <w:ind w:firstLine="494"/>
        <w:rPr>
          <w:rFonts w:hint="eastAsia" w:ascii="仿宋" w:hAnsi="仿宋" w:eastAsia="仿宋" w:cs="仿宋"/>
          <w:sz w:val="24"/>
        </w:rPr>
      </w:pPr>
    </w:p>
    <w:p w14:paraId="4674E304">
      <w:pPr>
        <w:spacing w:line="360" w:lineRule="auto"/>
        <w:ind w:firstLine="494"/>
        <w:rPr>
          <w:rFonts w:hint="eastAsia" w:ascii="仿宋" w:hAnsi="仿宋" w:eastAsia="仿宋" w:cs="仿宋"/>
          <w:sz w:val="24"/>
        </w:rPr>
      </w:pPr>
    </w:p>
    <w:p w14:paraId="13AE4225">
      <w:pPr>
        <w:spacing w:line="360" w:lineRule="auto"/>
        <w:ind w:firstLine="494"/>
        <w:rPr>
          <w:rFonts w:hint="eastAsia" w:ascii="仿宋" w:hAnsi="仿宋" w:eastAsia="仿宋" w:cs="仿宋"/>
          <w:sz w:val="24"/>
        </w:rPr>
      </w:pPr>
    </w:p>
    <w:p w14:paraId="2513091D">
      <w:pPr>
        <w:spacing w:line="360" w:lineRule="auto"/>
        <w:ind w:firstLine="494"/>
        <w:rPr>
          <w:rFonts w:hint="eastAsia" w:ascii="仿宋" w:hAnsi="仿宋" w:eastAsia="仿宋" w:cs="仿宋"/>
          <w:sz w:val="24"/>
        </w:rPr>
      </w:pPr>
    </w:p>
    <w:p w14:paraId="5944B509">
      <w:pPr>
        <w:snapToGrid w:val="0"/>
        <w:spacing w:line="360" w:lineRule="auto"/>
        <w:ind w:left="4200" w:leftChars="2000"/>
        <w:rPr>
          <w:rFonts w:hint="eastAsia" w:ascii="仿宋" w:hAnsi="仿宋" w:eastAsia="仿宋" w:cs="仿宋"/>
          <w:kern w:val="0"/>
          <w:sz w:val="24"/>
          <w:lang w:val="zh-CN"/>
        </w:rPr>
      </w:pPr>
      <w:r>
        <w:rPr>
          <w:rFonts w:hint="eastAsia" w:ascii="仿宋" w:hAnsi="仿宋" w:eastAsia="仿宋" w:cs="仿宋"/>
          <w:kern w:val="0"/>
          <w:sz w:val="24"/>
          <w:lang w:val="zh-CN"/>
        </w:rPr>
        <w:t>投标单位（法定名称章）：</w:t>
      </w:r>
    </w:p>
    <w:p w14:paraId="7A830C2B">
      <w:pPr>
        <w:snapToGrid w:val="0"/>
        <w:spacing w:line="360" w:lineRule="auto"/>
        <w:ind w:left="4200" w:leftChars="2000"/>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3176697B">
      <w:pPr>
        <w:rPr>
          <w:rFonts w:hint="eastAsia" w:ascii="仿宋" w:hAnsi="仿宋" w:eastAsia="仿宋" w:cs="仿宋"/>
          <w:sz w:val="24"/>
        </w:rPr>
      </w:pPr>
      <w:r>
        <w:rPr>
          <w:rFonts w:hint="eastAsia" w:ascii="仿宋" w:hAnsi="仿宋" w:eastAsia="仿宋" w:cs="仿宋"/>
          <w:b/>
          <w:bCs/>
          <w:sz w:val="24"/>
        </w:rPr>
        <w:t>附：</w:t>
      </w:r>
    </w:p>
    <w:p w14:paraId="5B88BACB">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0" t="0" r="19685" b="13335"/>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1kA8/2AAAAAoBAAAPAAAAAAAAAAEAIAAAACIAAABkcnMvZG93bnJldi54&#10;bWxQSwECFAAUAAAACACHTuJA5hUv9DMCAABwBAAADgAAAAAAAAABACAAAAAnAQAAZHJzL2Uyb0Rv&#10;Yy54bWxQSwUGAAAAAAYABgBZAQAAzAUAAAAA&#10;">
                <v:fill on="t" focussize="0,0"/>
                <v:stroke color="#000000" miterlimit="2"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0" t="0" r="19050" b="1333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YxHptgAAAAKAQAADwAAAAAAAAABACAAAAAiAAAAZHJzL2Rvd25yZXYueG1s&#10;UEsBAhQAFAAAAAgAh07iQGPUIbwxAgAAcAQAAA4AAAAAAAAAAQAgAAAAJwEAAGRycy9lMm9Eb2Mu&#10;eG1sUEsFBgAAAAAGAAYAWQEAAMoFAAAAAA==&#10;">
                <v:fill on="t" focussize="0,0"/>
                <v:stroke color="#000000" miterlimit="2" joinstyle="miter"/>
                <v:imagedata o:title=""/>
                <o:lock v:ext="edit" aspectratio="f"/>
              </v:rect>
            </w:pict>
          </mc:Fallback>
        </mc:AlternateContent>
      </w:r>
      <w:r>
        <w:rPr>
          <w:rFonts w:hint="eastAsia" w:ascii="仿宋" w:hAnsi="仿宋" w:eastAsia="仿宋" w:cs="仿宋"/>
          <w:sz w:val="24"/>
        </w:rPr>
        <w:t>投标单位法定名称章（印模）</w:t>
      </w:r>
      <w:r>
        <w:rPr>
          <w:rFonts w:hint="eastAsia" w:ascii="仿宋" w:hAnsi="仿宋" w:eastAsia="仿宋" w:cs="仿宋"/>
          <w:sz w:val="24"/>
        </w:rPr>
        <w:tab/>
      </w:r>
      <w:r>
        <w:rPr>
          <w:rFonts w:hint="eastAsia" w:ascii="仿宋" w:hAnsi="仿宋" w:eastAsia="仿宋" w:cs="仿宋"/>
          <w:sz w:val="24"/>
        </w:rPr>
        <w:tab/>
      </w:r>
      <w:r>
        <w:rPr>
          <w:rFonts w:hint="eastAsia" w:ascii="仿宋" w:hAnsi="仿宋" w:eastAsia="仿宋" w:cs="仿宋"/>
          <w:sz w:val="24"/>
        </w:rPr>
        <w:tab/>
      </w:r>
      <w:r>
        <w:rPr>
          <w:rFonts w:hint="eastAsia" w:ascii="仿宋" w:hAnsi="仿宋" w:eastAsia="仿宋" w:cs="仿宋"/>
          <w:sz w:val="24"/>
        </w:rPr>
        <w:tab/>
      </w:r>
      <w:r>
        <w:rPr>
          <w:rFonts w:hint="eastAsia" w:ascii="仿宋" w:hAnsi="仿宋" w:eastAsia="仿宋" w:cs="仿宋"/>
          <w:sz w:val="24"/>
        </w:rPr>
        <w:tab/>
      </w:r>
      <w:r>
        <w:rPr>
          <w:rFonts w:hint="eastAsia" w:ascii="仿宋" w:hAnsi="仿宋" w:eastAsia="仿宋" w:cs="仿宋"/>
          <w:sz w:val="24"/>
        </w:rPr>
        <w:t>投标单位“XX专用章”（印模）</w:t>
      </w:r>
    </w:p>
    <w:p w14:paraId="1BC2E608">
      <w:pPr>
        <w:autoSpaceDE w:val="0"/>
        <w:autoSpaceDN w:val="0"/>
        <w:jc w:val="center"/>
        <w:rPr>
          <w:rFonts w:hint="eastAsia" w:ascii="仿宋" w:hAnsi="仿宋" w:eastAsia="仿宋" w:cs="仿宋"/>
          <w:b/>
          <w:spacing w:val="6"/>
          <w:sz w:val="32"/>
          <w:szCs w:val="32"/>
        </w:rPr>
      </w:pPr>
    </w:p>
    <w:p w14:paraId="70931FAF">
      <w:pPr>
        <w:autoSpaceDE w:val="0"/>
        <w:autoSpaceDN w:val="0"/>
        <w:jc w:val="center"/>
        <w:rPr>
          <w:rFonts w:hint="eastAsia" w:ascii="仿宋" w:hAnsi="仿宋" w:eastAsia="仿宋" w:cs="仿宋"/>
          <w:b/>
          <w:spacing w:val="6"/>
          <w:sz w:val="32"/>
          <w:szCs w:val="32"/>
        </w:rPr>
      </w:pPr>
    </w:p>
    <w:p w14:paraId="1543F684">
      <w:pPr>
        <w:autoSpaceDE w:val="0"/>
        <w:autoSpaceDN w:val="0"/>
        <w:jc w:val="center"/>
        <w:rPr>
          <w:rFonts w:hint="eastAsia" w:ascii="仿宋" w:hAnsi="仿宋" w:eastAsia="仿宋" w:cs="仿宋"/>
          <w:b/>
          <w:spacing w:val="6"/>
          <w:sz w:val="32"/>
          <w:szCs w:val="32"/>
        </w:rPr>
      </w:pPr>
    </w:p>
    <w:p w14:paraId="2D5BA6E9">
      <w:pPr>
        <w:autoSpaceDE w:val="0"/>
        <w:autoSpaceDN w:val="0"/>
        <w:jc w:val="center"/>
        <w:rPr>
          <w:rFonts w:hint="eastAsia" w:ascii="仿宋" w:hAnsi="仿宋" w:eastAsia="仿宋" w:cs="仿宋"/>
          <w:b/>
          <w:spacing w:val="6"/>
          <w:sz w:val="32"/>
          <w:szCs w:val="32"/>
        </w:rPr>
      </w:pPr>
    </w:p>
    <w:p w14:paraId="5570B000">
      <w:pPr>
        <w:autoSpaceDE w:val="0"/>
        <w:autoSpaceDN w:val="0"/>
        <w:jc w:val="center"/>
        <w:rPr>
          <w:rFonts w:hint="eastAsia" w:ascii="仿宋" w:hAnsi="仿宋" w:eastAsia="仿宋" w:cs="仿宋"/>
          <w:b/>
          <w:spacing w:val="6"/>
          <w:sz w:val="32"/>
          <w:szCs w:val="32"/>
        </w:rPr>
      </w:pPr>
    </w:p>
    <w:p w14:paraId="5EC3CAD5">
      <w:pPr>
        <w:autoSpaceDE w:val="0"/>
        <w:autoSpaceDN w:val="0"/>
        <w:jc w:val="center"/>
        <w:rPr>
          <w:rFonts w:hint="eastAsia" w:ascii="仿宋" w:hAnsi="仿宋" w:eastAsia="仿宋" w:cs="仿宋"/>
          <w:b/>
          <w:spacing w:val="6"/>
          <w:sz w:val="32"/>
          <w:szCs w:val="32"/>
        </w:rPr>
      </w:pPr>
    </w:p>
    <w:p w14:paraId="29992715">
      <w:pPr>
        <w:autoSpaceDE w:val="0"/>
        <w:autoSpaceDN w:val="0"/>
        <w:jc w:val="center"/>
        <w:rPr>
          <w:rFonts w:hint="eastAsia" w:ascii="仿宋" w:hAnsi="仿宋" w:eastAsia="仿宋" w:cs="仿宋"/>
          <w:b/>
          <w:spacing w:val="6"/>
          <w:sz w:val="32"/>
          <w:szCs w:val="32"/>
        </w:rPr>
      </w:pPr>
    </w:p>
    <w:p w14:paraId="287271FD">
      <w:pPr>
        <w:autoSpaceDE w:val="0"/>
        <w:autoSpaceDN w:val="0"/>
        <w:jc w:val="center"/>
        <w:rPr>
          <w:rFonts w:hint="eastAsia" w:ascii="仿宋" w:hAnsi="仿宋" w:eastAsia="仿宋" w:cs="仿宋"/>
          <w:b/>
          <w:spacing w:val="6"/>
          <w:sz w:val="32"/>
          <w:szCs w:val="32"/>
        </w:rPr>
      </w:pPr>
    </w:p>
    <w:p w14:paraId="118287ED">
      <w:pPr>
        <w:autoSpaceDE w:val="0"/>
        <w:autoSpaceDN w:val="0"/>
        <w:jc w:val="center"/>
        <w:rPr>
          <w:rFonts w:hint="eastAsia" w:ascii="仿宋" w:hAnsi="仿宋" w:eastAsia="仿宋" w:cs="仿宋"/>
          <w:b/>
          <w:spacing w:val="6"/>
          <w:sz w:val="32"/>
          <w:szCs w:val="32"/>
        </w:rPr>
      </w:pPr>
    </w:p>
    <w:p w14:paraId="7B5F8CB6">
      <w:pPr>
        <w:autoSpaceDE w:val="0"/>
        <w:autoSpaceDN w:val="0"/>
        <w:jc w:val="center"/>
        <w:rPr>
          <w:rFonts w:hint="eastAsia" w:ascii="仿宋" w:hAnsi="仿宋" w:eastAsia="仿宋" w:cs="仿宋"/>
          <w:b/>
          <w:spacing w:val="6"/>
          <w:sz w:val="32"/>
          <w:szCs w:val="32"/>
        </w:rPr>
      </w:pPr>
    </w:p>
    <w:p w14:paraId="54ED2CCC">
      <w:pPr>
        <w:autoSpaceDE w:val="0"/>
        <w:autoSpaceDN w:val="0"/>
        <w:jc w:val="center"/>
        <w:rPr>
          <w:rFonts w:hint="eastAsia" w:ascii="仿宋" w:hAnsi="仿宋" w:eastAsia="仿宋" w:cs="仿宋"/>
          <w:b/>
          <w:spacing w:val="6"/>
          <w:sz w:val="32"/>
          <w:szCs w:val="32"/>
        </w:rPr>
      </w:pPr>
    </w:p>
    <w:p w14:paraId="1D6385D1">
      <w:pPr>
        <w:spacing w:line="360" w:lineRule="auto"/>
        <w:outlineLvl w:val="2"/>
        <w:rPr>
          <w:rFonts w:hint="eastAsia" w:ascii="仿宋" w:hAnsi="仿宋" w:eastAsia="仿宋" w:cs="仿宋"/>
          <w:b/>
          <w:kern w:val="0"/>
          <w:sz w:val="32"/>
          <w:szCs w:val="32"/>
          <w:lang w:val="zh-CN"/>
        </w:rPr>
      </w:pPr>
      <w:r>
        <w:rPr>
          <w:rFonts w:hint="eastAsia" w:ascii="仿宋" w:hAnsi="仿宋" w:eastAsia="仿宋" w:cs="仿宋"/>
          <w:b/>
          <w:spacing w:val="6"/>
          <w:sz w:val="32"/>
          <w:szCs w:val="32"/>
        </w:rPr>
        <w:br w:type="page"/>
      </w:r>
      <w:r>
        <w:rPr>
          <w:rFonts w:hint="eastAsia" w:ascii="仿宋" w:hAnsi="仿宋" w:eastAsia="仿宋" w:cs="仿宋"/>
          <w:b/>
          <w:spacing w:val="6"/>
          <w:sz w:val="32"/>
          <w:szCs w:val="32"/>
        </w:rPr>
        <w:t>附件5：联合协议</w:t>
      </w:r>
    </w:p>
    <w:p w14:paraId="4CE39FCD">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联合协议</w:t>
      </w:r>
    </w:p>
    <w:p w14:paraId="6985FEFD">
      <w:pPr>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（以联合体形式投标的，提供联合协议；本项目不接受联合体投标或者供应商不以联合体形式投标的，则不需要提供）</w:t>
      </w:r>
    </w:p>
    <w:p w14:paraId="6A9A0062">
      <w:pPr>
        <w:snapToGrid w:val="0"/>
        <w:spacing w:line="360" w:lineRule="auto"/>
        <w:ind w:firstLine="480" w:firstLineChars="2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（联合体所有成员名称）</w:t>
      </w:r>
      <w:r>
        <w:rPr>
          <w:rFonts w:hint="eastAsia" w:ascii="仿宋" w:hAnsi="仿宋" w:eastAsia="仿宋" w:cs="仿宋"/>
          <w:color w:val="000000" w:themeColor="text1"/>
          <w:kern w:val="0"/>
          <w:sz w:val="24"/>
          <w14:textFill>
            <w14:solidFill>
              <w14:schemeClr w14:val="tx1"/>
            </w14:solidFill>
          </w14:textFill>
        </w:rPr>
        <w:t>自愿</w:t>
      </w:r>
      <w:r>
        <w:rPr>
          <w:rFonts w:hint="eastAsia" w:ascii="仿宋" w:hAnsi="仿宋" w:eastAsia="仿宋" w:cs="仿宋"/>
          <w:color w:val="000000" w:themeColor="text1"/>
          <w:kern w:val="0"/>
          <w:sz w:val="24"/>
          <w:lang w:val="zh-CN"/>
          <w14:textFill>
            <w14:solidFill>
              <w14:schemeClr w14:val="tx1"/>
            </w14:solidFill>
          </w14:textFill>
        </w:rPr>
        <w:t>组成一个联合体，以一个供应商的身份</w:t>
      </w:r>
      <w:r>
        <w:rPr>
          <w:rFonts w:hint="eastAsia" w:ascii="仿宋" w:hAnsi="仿宋" w:eastAsia="仿宋" w:cs="仿宋"/>
          <w:color w:val="000000" w:themeColor="text1"/>
          <w:kern w:val="0"/>
          <w:sz w:val="24"/>
          <w14:textFill>
            <w14:solidFill>
              <w14:schemeClr w14:val="tx1"/>
            </w14:solidFill>
          </w14:textFill>
        </w:rPr>
        <w:t>参加</w:t>
      </w:r>
      <w:r>
        <w:rPr>
          <w:rFonts w:hint="eastAsia" w:ascii="仿宋" w:hAnsi="仿宋" w:eastAsia="仿宋" w:cs="仿宋"/>
          <w:color w:val="000000" w:themeColor="text1"/>
          <w:sz w:val="24"/>
          <w:lang w:eastAsia="zh-CN"/>
          <w14:textFill>
            <w14:solidFill>
              <w14:schemeClr w14:val="tx1"/>
            </w14:solidFill>
          </w14:textFill>
        </w:rPr>
        <w:t>历史档案数字化处理（二期）协作项目</w:t>
      </w:r>
      <w:r>
        <w:rPr>
          <w:rFonts w:hint="eastAsia" w:ascii="仿宋" w:hAnsi="仿宋" w:eastAsia="仿宋" w:cs="仿宋"/>
          <w:color w:val="000000" w:themeColor="text1"/>
          <w:sz w:val="24"/>
          <w14:textFill>
            <w14:solidFill>
              <w14:schemeClr w14:val="tx1"/>
            </w14:solidFill>
          </w14:textFill>
        </w:rPr>
        <w:t>【招标编号：</w:t>
      </w:r>
      <w:r>
        <w:rPr>
          <w:rFonts w:hint="eastAsia" w:ascii="仿宋" w:hAnsi="仿宋" w:eastAsia="仿宋" w:cs="仿宋"/>
          <w:color w:val="000000" w:themeColor="text1"/>
          <w:sz w:val="24"/>
          <w:lang w:eastAsia="zh-CN"/>
          <w14:textFill>
            <w14:solidFill>
              <w14:schemeClr w14:val="tx1"/>
            </w14:solidFill>
          </w14:textFill>
        </w:rPr>
        <w:t>ZJCT8-CHYJY202566</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投标。</w:t>
      </w:r>
    </w:p>
    <w:p w14:paraId="0E2ABFD2">
      <w:pPr>
        <w:snapToGrid w:val="0"/>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7A24F5A1">
      <w:pPr>
        <w:snapToGrid w:val="0"/>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授权代表根据招标文件规定及投标内容而对采购人、采购代理机构所作的任何合法承诺，包括书面澄清及响应等均对联合投标各方产生约束力。</w:t>
      </w:r>
    </w:p>
    <w:p w14:paraId="42595C90">
      <w:pPr>
        <w:snapToGrid w:val="0"/>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69659689">
      <w:pPr>
        <w:snapToGrid w:val="0"/>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u w:val="single"/>
          <w:lang w:val="zh-CN"/>
        </w:rPr>
        <w:t>（联合体成员1）</w:t>
      </w:r>
      <w:r>
        <w:rPr>
          <w:rFonts w:hint="eastAsia" w:ascii="仿宋" w:hAnsi="仿宋" w:eastAsia="仿宋" w:cs="仿宋"/>
          <w:kern w:val="0"/>
          <w:sz w:val="24"/>
          <w:lang w:val="zh-CN"/>
        </w:rPr>
        <w:t>承担的工作和义务为：</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w:t>
      </w:r>
    </w:p>
    <w:p w14:paraId="1E24F172">
      <w:pPr>
        <w:snapToGrid w:val="0"/>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u w:val="single"/>
          <w:lang w:val="zh-CN"/>
        </w:rPr>
        <w:t>（联合体成员2）</w:t>
      </w:r>
      <w:r>
        <w:rPr>
          <w:rFonts w:hint="eastAsia" w:ascii="仿宋" w:hAnsi="仿宋" w:eastAsia="仿宋" w:cs="仿宋"/>
          <w:kern w:val="0"/>
          <w:sz w:val="24"/>
          <w:lang w:val="zh-CN"/>
        </w:rPr>
        <w:t>承担的工作和义务为：</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w:t>
      </w:r>
    </w:p>
    <w:p w14:paraId="7984391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w:t>
      </w:r>
    </w:p>
    <w:p w14:paraId="53D087A5">
      <w:pPr>
        <w:snapToGrid w:val="0"/>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28082A20">
      <w:pPr>
        <w:snapToGrid w:val="0"/>
        <w:spacing w:line="360" w:lineRule="auto"/>
        <w:ind w:firstLine="480" w:firstLineChars="200"/>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49" w:name="_Hlk101131882"/>
      <w:r>
        <w:rPr>
          <w:rFonts w:hint="eastAsia" w:ascii="仿宋" w:hAnsi="仿宋" w:eastAsia="仿宋" w:cs="仿宋"/>
          <w:kern w:val="0"/>
          <w:sz w:val="24"/>
          <w:u w:val="single"/>
        </w:rPr>
        <w:t>联合体成员X,……</w:t>
      </w:r>
      <w:bookmarkEnd w:id="49"/>
      <w:r>
        <w:rPr>
          <w:rFonts w:hint="eastAsia" w:ascii="仿宋" w:hAnsi="仿宋" w:eastAsia="仿宋" w:cs="仿宋"/>
          <w:kern w:val="0"/>
          <w:sz w:val="24"/>
          <w:u w:val="single"/>
        </w:rPr>
        <w:t>）</w:t>
      </w:r>
      <w:r>
        <w:rPr>
          <w:rFonts w:hint="eastAsia" w:ascii="仿宋" w:hAnsi="仿宋" w:eastAsia="仿宋" w:cs="仿宋"/>
          <w:kern w:val="0"/>
          <w:sz w:val="24"/>
        </w:rPr>
        <w:t>提供的全部货物由小微企业制造，其合同份额占到合同总金额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50"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拟享受以上价格扣除政策的，填写有关内容</w:t>
      </w:r>
      <w:r>
        <w:rPr>
          <w:rFonts w:hint="eastAsia" w:ascii="仿宋" w:hAnsi="仿宋" w:eastAsia="仿宋" w:cs="仿宋"/>
          <w:b/>
          <w:sz w:val="24"/>
        </w:rPr>
        <w:t>。</w:t>
      </w:r>
      <w:bookmarkEnd w:id="50"/>
      <w:r>
        <w:rPr>
          <w:rFonts w:hint="eastAsia" w:ascii="仿宋" w:hAnsi="仿宋" w:eastAsia="仿宋" w:cs="仿宋"/>
          <w:b/>
          <w:kern w:val="0"/>
          <w:sz w:val="24"/>
          <w:lang w:val="zh-CN"/>
        </w:rPr>
        <w:t>）</w:t>
      </w:r>
    </w:p>
    <w:p w14:paraId="0D236865">
      <w:pPr>
        <w:spacing w:line="360"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w:t>
      </w:r>
      <w:bookmarkStart w:id="51"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51"/>
    </w:p>
    <w:p w14:paraId="7B86586A">
      <w:pPr>
        <w:snapToGrid w:val="0"/>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25263C5E">
      <w:pPr>
        <w:snapToGrid w:val="0"/>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05346EB2">
      <w:pPr>
        <w:snapToGrid w:val="0"/>
        <w:spacing w:line="360" w:lineRule="auto"/>
        <w:ind w:firstLine="720" w:firstLineChars="300"/>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546506D4">
      <w:pPr>
        <w:snapToGrid w:val="0"/>
        <w:spacing w:line="360" w:lineRule="auto"/>
        <w:ind w:firstLine="720" w:firstLineChars="300"/>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61348D9A">
      <w:pPr>
        <w:snapToGrid w:val="0"/>
        <w:spacing w:line="360" w:lineRule="auto"/>
        <w:ind w:firstLine="720" w:firstLineChars="300"/>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7F36E526">
      <w:pPr>
        <w:snapToGrid w:val="0"/>
        <w:spacing w:line="360" w:lineRule="auto"/>
        <w:ind w:left="4200" w:leftChars="2000"/>
        <w:jc w:val="left"/>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AD8DC21">
      <w:pPr>
        <w:snapToGrid w:val="0"/>
        <w:spacing w:line="360" w:lineRule="auto"/>
        <w:ind w:left="4200" w:leftChars="2000"/>
        <w:jc w:val="left"/>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9DD98BA">
      <w:pPr>
        <w:snapToGrid w:val="0"/>
        <w:spacing w:line="360" w:lineRule="auto"/>
        <w:ind w:left="4200" w:leftChars="2000"/>
        <w:jc w:val="left"/>
        <w:rPr>
          <w:rFonts w:hint="eastAsia" w:ascii="仿宋" w:hAnsi="仿宋" w:eastAsia="仿宋" w:cs="仿宋"/>
        </w:rPr>
      </w:pPr>
      <w:r>
        <w:rPr>
          <w:rFonts w:hint="eastAsia" w:ascii="仿宋" w:hAnsi="仿宋" w:eastAsia="仿宋" w:cs="仿宋"/>
          <w:kern w:val="0"/>
          <w:sz w:val="24"/>
          <w:lang w:val="zh-CN"/>
        </w:rPr>
        <w:t>……</w:t>
      </w:r>
    </w:p>
    <w:p w14:paraId="5E9D6EBC">
      <w:pPr>
        <w:snapToGrid w:val="0"/>
        <w:spacing w:line="360" w:lineRule="auto"/>
        <w:ind w:left="4200" w:leftChars="2000"/>
        <w:jc w:val="lef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23ACCCD9">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5D5BC315">
      <w:pPr>
        <w:snapToGrid w:val="0"/>
        <w:spacing w:line="360" w:lineRule="auto"/>
        <w:ind w:firstLine="3666" w:firstLineChars="1100"/>
        <w:rPr>
          <w:rFonts w:hint="eastAsia" w:ascii="仿宋" w:hAnsi="仿宋" w:eastAsia="仿宋" w:cs="仿宋"/>
          <w:b/>
          <w:spacing w:val="6"/>
          <w:sz w:val="32"/>
          <w:szCs w:val="32"/>
        </w:rPr>
      </w:pPr>
    </w:p>
    <w:p w14:paraId="13A7738E">
      <w:pPr>
        <w:adjustRightInd/>
        <w:jc w:val="left"/>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2568F9FF">
      <w:pPr>
        <w:spacing w:line="360" w:lineRule="auto"/>
        <w:outlineLvl w:val="2"/>
        <w:rPr>
          <w:rFonts w:hint="eastAsia" w:ascii="仿宋" w:hAnsi="仿宋" w:eastAsia="仿宋" w:cs="仿宋"/>
          <w:b/>
          <w:spacing w:val="6"/>
          <w:sz w:val="32"/>
          <w:szCs w:val="32"/>
        </w:rPr>
      </w:pPr>
      <w:r>
        <w:rPr>
          <w:rFonts w:hint="eastAsia" w:ascii="仿宋" w:hAnsi="仿宋" w:eastAsia="仿宋" w:cs="仿宋"/>
          <w:b/>
          <w:spacing w:val="6"/>
          <w:sz w:val="32"/>
          <w:szCs w:val="32"/>
        </w:rPr>
        <w:t>附件6：分包意向协议</w:t>
      </w:r>
    </w:p>
    <w:p w14:paraId="440E7519">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分包意向协议</w:t>
      </w:r>
    </w:p>
    <w:p w14:paraId="16F47645">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中标后以分包方式履行合同的，提供分包意向协议；采购人不同意分包或者供应商中标后不以分包方式履行合同的，则不需要提供。</w:t>
      </w:r>
      <w:r>
        <w:rPr>
          <w:rFonts w:hint="eastAsia" w:ascii="仿宋" w:hAnsi="仿宋" w:eastAsia="仿宋" w:cs="仿宋"/>
          <w:sz w:val="24"/>
        </w:rPr>
        <w:t>）</w:t>
      </w:r>
    </w:p>
    <w:p w14:paraId="43F5AF91">
      <w:pPr>
        <w:snapToGrid w:val="0"/>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u w:val="single"/>
        </w:rPr>
        <w:t>（供应商名称）</w:t>
      </w:r>
      <w:r>
        <w:rPr>
          <w:rFonts w:hint="eastAsia" w:ascii="仿宋" w:hAnsi="仿宋" w:eastAsia="仿宋" w:cs="仿宋"/>
          <w:kern w:val="0"/>
          <w:sz w:val="24"/>
          <w:lang w:val="zh-CN"/>
        </w:rPr>
        <w:t>若成</w:t>
      </w:r>
      <w:r>
        <w:rPr>
          <w:rFonts w:hint="eastAsia" w:ascii="仿宋" w:hAnsi="仿宋" w:eastAsia="仿宋" w:cs="仿宋"/>
          <w:color w:val="000000" w:themeColor="text1"/>
          <w:kern w:val="0"/>
          <w:sz w:val="24"/>
          <w:lang w:val="zh-CN"/>
          <w14:textFill>
            <w14:solidFill>
              <w14:schemeClr w14:val="tx1"/>
            </w14:solidFill>
          </w14:textFill>
        </w:rPr>
        <w:t>为</w:t>
      </w:r>
      <w:r>
        <w:rPr>
          <w:rFonts w:hint="eastAsia" w:ascii="仿宋" w:hAnsi="仿宋" w:eastAsia="仿宋" w:cs="仿宋"/>
          <w:color w:val="000000" w:themeColor="text1"/>
          <w:sz w:val="24"/>
          <w:lang w:eastAsia="zh-CN"/>
          <w14:textFill>
            <w14:solidFill>
              <w14:schemeClr w14:val="tx1"/>
            </w14:solidFill>
          </w14:textFill>
        </w:rPr>
        <w:t>历史档案数字化处理（二期）协作项目</w:t>
      </w:r>
      <w:r>
        <w:rPr>
          <w:rFonts w:hint="eastAsia" w:ascii="仿宋" w:hAnsi="仿宋" w:eastAsia="仿宋" w:cs="仿宋"/>
          <w:color w:val="000000" w:themeColor="text1"/>
          <w:sz w:val="24"/>
          <w14:textFill>
            <w14:solidFill>
              <w14:schemeClr w14:val="tx1"/>
            </w14:solidFill>
          </w14:textFill>
        </w:rPr>
        <w:t>【招标编号：</w:t>
      </w:r>
      <w:r>
        <w:rPr>
          <w:rFonts w:hint="eastAsia" w:ascii="仿宋" w:hAnsi="仿宋" w:eastAsia="仿宋" w:cs="仿宋"/>
          <w:color w:val="000000" w:themeColor="text1"/>
          <w:sz w:val="24"/>
          <w:lang w:eastAsia="zh-CN"/>
          <w14:textFill>
            <w14:solidFill>
              <w14:schemeClr w14:val="tx1"/>
            </w14:solidFill>
          </w14:textFill>
        </w:rPr>
        <w:t>ZJCT8-CHYJY202566</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的中</w:t>
      </w:r>
      <w:r>
        <w:rPr>
          <w:rFonts w:hint="eastAsia" w:ascii="仿宋" w:hAnsi="仿宋" w:eastAsia="仿宋" w:cs="仿宋"/>
          <w:kern w:val="0"/>
          <w:sz w:val="24"/>
          <w:lang w:val="zh-CN"/>
        </w:rPr>
        <w:t>标供应商，将依法采取分包方式履行合同。</w:t>
      </w:r>
      <w:r>
        <w:rPr>
          <w:rFonts w:hint="eastAsia" w:ascii="仿宋" w:hAnsi="仿宋" w:eastAsia="仿宋" w:cs="仿宋"/>
          <w:kern w:val="0"/>
          <w:sz w:val="24"/>
          <w:u w:val="single"/>
        </w:rPr>
        <w:t>（供应商名称）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w:t>
      </w:r>
    </w:p>
    <w:p w14:paraId="332B6B1C">
      <w:pPr>
        <w:snapToGrid w:val="0"/>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00E0D311">
      <w:pPr>
        <w:snapToGrid w:val="0"/>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u w:val="single"/>
        </w:rPr>
        <w:t>（供应商名称）</w:t>
      </w:r>
      <w:r>
        <w:rPr>
          <w:rFonts w:hint="eastAsia" w:ascii="仿宋" w:hAnsi="仿宋" w:eastAsia="仿宋" w:cs="仿宋"/>
          <w:kern w:val="0"/>
          <w:sz w:val="24"/>
          <w:lang w:val="zh-CN"/>
        </w:rPr>
        <w:t>将</w:t>
      </w:r>
      <w:r>
        <w:rPr>
          <w:rFonts w:hint="eastAsia" w:ascii="仿宋" w:hAnsi="仿宋" w:eastAsia="仿宋" w:cs="仿宋"/>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5A2DC9C3">
      <w:pPr>
        <w:snapToGrid w:val="0"/>
        <w:spacing w:line="360" w:lineRule="auto"/>
        <w:ind w:firstLine="480" w:firstLineChars="200"/>
        <w:rPr>
          <w:rFonts w:hint="eastAsia" w:ascii="仿宋" w:hAnsi="仿宋" w:eastAsia="仿宋" w:cs="仿宋"/>
        </w:rPr>
      </w:pPr>
      <w:r>
        <w:rPr>
          <w:rFonts w:hint="eastAsia" w:ascii="仿宋" w:hAnsi="仿宋" w:eastAsia="仿宋" w:cs="仿宋"/>
          <w:kern w:val="0"/>
          <w:sz w:val="24"/>
          <w:lang w:val="zh-CN"/>
        </w:rPr>
        <w:t>……</w:t>
      </w:r>
    </w:p>
    <w:p w14:paraId="2040BF7A">
      <w:pPr>
        <w:snapToGrid w:val="0"/>
        <w:spacing w:line="360" w:lineRule="auto"/>
        <w:ind w:firstLine="480" w:firstLineChars="200"/>
        <w:rPr>
          <w:rFonts w:hint="eastAsia" w:ascii="仿宋" w:hAnsi="仿宋" w:eastAsia="仿宋" w:cs="仿宋"/>
          <w:kern w:val="0"/>
          <w:sz w:val="24"/>
          <w:lang w:val="zh-CN"/>
        </w:rPr>
      </w:pPr>
    </w:p>
    <w:p w14:paraId="1BCC9C6B">
      <w:pPr>
        <w:snapToGrid w:val="0"/>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33BEC68A">
      <w:pPr>
        <w:snapToGrid w:val="0"/>
        <w:spacing w:line="360" w:lineRule="auto"/>
        <w:ind w:firstLine="480" w:firstLineChars="200"/>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拟享受以上价格扣除政策的，填写有关内容</w:t>
      </w:r>
      <w:r>
        <w:rPr>
          <w:rFonts w:hint="eastAsia" w:ascii="仿宋" w:hAnsi="仿宋" w:eastAsia="仿宋" w:cs="仿宋"/>
          <w:b/>
          <w:sz w:val="24"/>
        </w:rPr>
        <w:t>。</w:t>
      </w:r>
      <w:r>
        <w:rPr>
          <w:rFonts w:hint="eastAsia" w:ascii="仿宋" w:hAnsi="仿宋" w:eastAsia="仿宋" w:cs="仿宋"/>
          <w:b/>
          <w:kern w:val="0"/>
          <w:sz w:val="24"/>
          <w:lang w:val="zh-CN"/>
        </w:rPr>
        <w:t>）</w:t>
      </w:r>
    </w:p>
    <w:p w14:paraId="6076E2A6">
      <w:pPr>
        <w:spacing w:line="360"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要求合同分包形式参加的项目或采购包，供应商按招标文件第一部分招标公告申请人的资格要求中规定的分包意向协议中中小企业、小微企业合同金额应当达到的比例要求填写。</w:t>
      </w:r>
      <w:r>
        <w:rPr>
          <w:rFonts w:hint="eastAsia" w:ascii="仿宋" w:hAnsi="仿宋" w:eastAsia="仿宋" w:cs="仿宋"/>
          <w:b/>
          <w:bCs/>
          <w:kern w:val="0"/>
          <w:sz w:val="24"/>
          <w:lang w:val="zh-CN"/>
        </w:rPr>
        <w:t>）</w:t>
      </w:r>
    </w:p>
    <w:p w14:paraId="4800BC57">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51D1B2D2">
      <w:pPr>
        <w:snapToGrid w:val="0"/>
        <w:spacing w:line="360" w:lineRule="auto"/>
        <w:ind w:firstLine="576"/>
        <w:rPr>
          <w:rFonts w:hint="eastAsia" w:ascii="仿宋" w:hAnsi="仿宋" w:eastAsia="仿宋" w:cs="仿宋"/>
          <w:u w:val="single"/>
        </w:rPr>
      </w:pPr>
      <w:r>
        <w:rPr>
          <w:rFonts w:hint="eastAsia" w:ascii="仿宋" w:hAnsi="仿宋" w:eastAsia="仿宋" w:cs="仿宋"/>
          <w:u w:val="single"/>
        </w:rPr>
        <w:t xml:space="preserve">                                                                                  </w:t>
      </w:r>
    </w:p>
    <w:p w14:paraId="67A4D26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1457779C">
      <w:pPr>
        <w:snapToGrid w:val="0"/>
        <w:spacing w:line="360" w:lineRule="auto"/>
        <w:ind w:firstLine="576"/>
        <w:rPr>
          <w:rFonts w:hint="eastAsia" w:ascii="仿宋" w:hAnsi="仿宋" w:eastAsia="仿宋" w:cs="仿宋"/>
          <w:u w:val="single"/>
        </w:rPr>
      </w:pPr>
      <w:r>
        <w:rPr>
          <w:rFonts w:hint="eastAsia" w:ascii="仿宋" w:hAnsi="仿宋" w:eastAsia="仿宋" w:cs="仿宋"/>
          <w:u w:val="single"/>
        </w:rPr>
        <w:t xml:space="preserve">                                                                                  </w:t>
      </w:r>
    </w:p>
    <w:p w14:paraId="75BB2E4A">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4D67C0A7">
      <w:pPr>
        <w:snapToGrid w:val="0"/>
        <w:spacing w:line="360" w:lineRule="auto"/>
        <w:ind w:firstLine="576"/>
        <w:rPr>
          <w:rFonts w:hint="eastAsia" w:ascii="仿宋" w:hAnsi="仿宋" w:eastAsia="仿宋" w:cs="仿宋"/>
          <w:u w:val="single"/>
        </w:rPr>
      </w:pPr>
      <w:r>
        <w:rPr>
          <w:rFonts w:hint="eastAsia" w:ascii="仿宋" w:hAnsi="仿宋" w:eastAsia="仿宋" w:cs="仿宋"/>
          <w:u w:val="single"/>
        </w:rPr>
        <w:t xml:space="preserve">                                                                                  </w:t>
      </w:r>
    </w:p>
    <w:p w14:paraId="664935BC">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1C1AF4BB">
      <w:pPr>
        <w:snapToGrid w:val="0"/>
        <w:spacing w:line="360" w:lineRule="auto"/>
        <w:ind w:firstLine="576"/>
        <w:rPr>
          <w:rFonts w:hint="eastAsia" w:ascii="仿宋" w:hAnsi="仿宋" w:eastAsia="仿宋" w:cs="仿宋"/>
          <w:u w:val="single"/>
        </w:rPr>
      </w:pPr>
      <w:r>
        <w:rPr>
          <w:rFonts w:hint="eastAsia" w:ascii="仿宋" w:hAnsi="仿宋" w:eastAsia="仿宋" w:cs="仿宋"/>
          <w:u w:val="single"/>
        </w:rPr>
        <w:t xml:space="preserve">                                                                                  </w:t>
      </w:r>
    </w:p>
    <w:p w14:paraId="76BE87A3">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50B0EDD5">
      <w:pPr>
        <w:snapToGrid w:val="0"/>
        <w:spacing w:line="360" w:lineRule="auto"/>
        <w:ind w:firstLine="576"/>
        <w:rPr>
          <w:rFonts w:hint="eastAsia" w:ascii="仿宋" w:hAnsi="仿宋" w:eastAsia="仿宋" w:cs="仿宋"/>
          <w:u w:val="single"/>
        </w:rPr>
      </w:pPr>
      <w:r>
        <w:rPr>
          <w:rFonts w:hint="eastAsia" w:ascii="仿宋" w:hAnsi="仿宋" w:eastAsia="仿宋" w:cs="仿宋"/>
          <w:u w:val="single"/>
        </w:rPr>
        <w:t xml:space="preserve">                                                                                  </w:t>
      </w:r>
    </w:p>
    <w:p w14:paraId="5E28A99C">
      <w:pPr>
        <w:snapToGrid w:val="0"/>
        <w:spacing w:line="360" w:lineRule="auto"/>
        <w:ind w:left="4200" w:leftChars="20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投标人名称（电子签名）：</w:t>
      </w:r>
    </w:p>
    <w:p w14:paraId="566E154D">
      <w:pPr>
        <w:snapToGrid w:val="0"/>
        <w:spacing w:line="360" w:lineRule="auto"/>
        <w:ind w:left="4200" w:leftChars="2000"/>
        <w:jc w:val="left"/>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253DB813">
      <w:pPr>
        <w:snapToGrid w:val="0"/>
        <w:spacing w:line="360" w:lineRule="auto"/>
        <w:ind w:left="4200" w:leftChars="2000"/>
        <w:jc w:val="left"/>
        <w:rPr>
          <w:rFonts w:hint="eastAsia" w:ascii="仿宋" w:hAnsi="仿宋" w:eastAsia="仿宋" w:cs="仿宋"/>
          <w:kern w:val="0"/>
          <w:sz w:val="24"/>
          <w:lang w:val="zh-CN"/>
        </w:rPr>
      </w:pPr>
      <w:r>
        <w:rPr>
          <w:rFonts w:hint="eastAsia" w:ascii="仿宋" w:hAnsi="仿宋" w:eastAsia="仿宋" w:cs="仿宋"/>
          <w:kern w:val="0"/>
          <w:sz w:val="24"/>
          <w:lang w:val="zh-CN"/>
        </w:rPr>
        <w:t>……</w:t>
      </w:r>
    </w:p>
    <w:p w14:paraId="1BB79FC3">
      <w:pPr>
        <w:snapToGrid w:val="0"/>
        <w:spacing w:line="360" w:lineRule="auto"/>
        <w:ind w:left="4200" w:leftChars="2000"/>
        <w:jc w:val="lef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6FE58E84">
      <w:pPr>
        <w:snapToGrid w:val="0"/>
        <w:spacing w:line="360" w:lineRule="auto"/>
        <w:ind w:left="5758" w:leftChars="342" w:hanging="5040" w:hangingChars="2100"/>
        <w:rPr>
          <w:rFonts w:hint="eastAsia" w:ascii="仿宋" w:hAnsi="仿宋" w:eastAsia="仿宋" w:cs="仿宋"/>
          <w:sz w:val="24"/>
        </w:rPr>
      </w:pPr>
      <w:r>
        <w:rPr>
          <w:rFonts w:hint="eastAsia" w:ascii="仿宋" w:hAnsi="仿宋" w:eastAsia="仿宋" w:cs="仿宋"/>
          <w:sz w:val="24"/>
        </w:rPr>
        <w:t>注：按本格式和要求提供。</w:t>
      </w:r>
    </w:p>
    <w:p w14:paraId="38D7E5A8">
      <w:pPr>
        <w:autoSpaceDE w:val="0"/>
        <w:autoSpaceDN w:val="0"/>
        <w:jc w:val="center"/>
        <w:rPr>
          <w:rFonts w:hint="eastAsia" w:ascii="仿宋" w:hAnsi="仿宋" w:eastAsia="仿宋" w:cs="仿宋"/>
          <w:b/>
          <w:spacing w:val="6"/>
          <w:sz w:val="32"/>
          <w:szCs w:val="32"/>
        </w:rPr>
      </w:pPr>
    </w:p>
    <w:p w14:paraId="478C727B">
      <w:pPr>
        <w:autoSpaceDE w:val="0"/>
        <w:autoSpaceDN w:val="0"/>
        <w:jc w:val="center"/>
        <w:rPr>
          <w:rFonts w:hint="eastAsia" w:ascii="仿宋" w:hAnsi="仿宋" w:eastAsia="仿宋" w:cs="仿宋"/>
          <w:b/>
          <w:spacing w:val="6"/>
          <w:sz w:val="32"/>
          <w:szCs w:val="32"/>
        </w:rPr>
      </w:pPr>
    </w:p>
    <w:p w14:paraId="5BC63170">
      <w:pPr>
        <w:autoSpaceDE w:val="0"/>
        <w:autoSpaceDN w:val="0"/>
        <w:jc w:val="center"/>
        <w:rPr>
          <w:rFonts w:hint="eastAsia" w:ascii="仿宋" w:hAnsi="仿宋" w:eastAsia="仿宋" w:cs="仿宋"/>
          <w:b/>
          <w:spacing w:val="6"/>
          <w:sz w:val="32"/>
          <w:szCs w:val="32"/>
        </w:rPr>
      </w:pPr>
    </w:p>
    <w:p w14:paraId="03A46B19">
      <w:pPr>
        <w:autoSpaceDE w:val="0"/>
        <w:autoSpaceDN w:val="0"/>
        <w:jc w:val="center"/>
        <w:rPr>
          <w:rFonts w:hint="eastAsia" w:ascii="仿宋" w:hAnsi="仿宋" w:eastAsia="仿宋" w:cs="仿宋"/>
          <w:b/>
          <w:spacing w:val="6"/>
          <w:sz w:val="32"/>
          <w:szCs w:val="32"/>
        </w:rPr>
      </w:pPr>
    </w:p>
    <w:p w14:paraId="40D85C33">
      <w:pPr>
        <w:adjustRightInd/>
        <w:jc w:val="left"/>
        <w:rPr>
          <w:rFonts w:hint="eastAsia" w:ascii="仿宋" w:hAnsi="仿宋" w:eastAsia="仿宋" w:cs="仿宋"/>
          <w:b/>
          <w:sz w:val="36"/>
          <w:szCs w:val="20"/>
        </w:rPr>
      </w:pPr>
      <w:r>
        <w:rPr>
          <w:rFonts w:hint="eastAsia" w:ascii="仿宋" w:hAnsi="仿宋" w:eastAsia="仿宋" w:cs="仿宋"/>
          <w:b/>
          <w:sz w:val="36"/>
          <w:szCs w:val="20"/>
        </w:rPr>
        <w:br w:type="page"/>
      </w:r>
    </w:p>
    <w:p w14:paraId="0C894E9E">
      <w:pPr>
        <w:spacing w:line="360" w:lineRule="auto"/>
        <w:outlineLvl w:val="2"/>
        <w:rPr>
          <w:rFonts w:hint="eastAsia" w:ascii="仿宋" w:hAnsi="仿宋" w:eastAsia="仿宋" w:cs="仿宋"/>
          <w:b/>
          <w:spacing w:val="6"/>
          <w:sz w:val="32"/>
          <w:szCs w:val="32"/>
        </w:rPr>
      </w:pPr>
      <w:r>
        <w:rPr>
          <w:rFonts w:hint="eastAsia" w:ascii="仿宋" w:hAnsi="仿宋" w:eastAsia="仿宋" w:cs="仿宋"/>
          <w:b/>
          <w:spacing w:val="6"/>
          <w:sz w:val="32"/>
          <w:szCs w:val="32"/>
        </w:rPr>
        <w:t>附件7：中小企业声明函</w:t>
      </w:r>
    </w:p>
    <w:p w14:paraId="766B507D">
      <w:pPr>
        <w:spacing w:line="360" w:lineRule="auto"/>
        <w:jc w:val="center"/>
        <w:rPr>
          <w:rFonts w:hint="eastAsia" w:ascii="仿宋" w:hAnsi="仿宋" w:eastAsia="仿宋" w:cs="仿宋"/>
          <w:sz w:val="24"/>
          <w:u w:val="single"/>
        </w:rPr>
      </w:pPr>
    </w:p>
    <w:p w14:paraId="355F1EBB">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中小企业声明函（服务）</w:t>
      </w:r>
    </w:p>
    <w:p w14:paraId="2CD6C45B">
      <w:pPr>
        <w:spacing w:line="360" w:lineRule="auto"/>
        <w:ind w:firstLine="360" w:firstLineChars="150"/>
        <w:jc w:val="left"/>
        <w:rPr>
          <w:rFonts w:hint="eastAsia" w:ascii="仿宋" w:hAnsi="仿宋" w:eastAsia="仿宋" w:cs="仿宋"/>
          <w:color w:val="000000" w:themeColor="text1"/>
          <w:sz w:val="24"/>
          <w14:textFill>
            <w14:solidFill>
              <w14:schemeClr w14:val="tx1"/>
            </w14:solidFill>
          </w14:textFill>
        </w:rPr>
      </w:pPr>
      <w:bookmarkStart w:id="52" w:name="_Hlk128685516"/>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lang w:eastAsia="zh-CN"/>
        </w:rPr>
        <w:t>浙江省测绘科学技术研究院</w:t>
      </w:r>
      <w:r>
        <w:rPr>
          <w:rFonts w:hint="eastAsia" w:ascii="仿宋" w:hAnsi="仿宋" w:eastAsia="仿宋" w:cs="仿宋"/>
          <w:sz w:val="24"/>
          <w:u w:val="single"/>
        </w:rPr>
        <w:t xml:space="preserve"> </w:t>
      </w:r>
      <w:r>
        <w:rPr>
          <w:rFonts w:hint="eastAsia" w:ascii="仿宋" w:hAnsi="仿宋" w:eastAsia="仿宋" w:cs="仿宋"/>
          <w:sz w:val="24"/>
        </w:rPr>
        <w:t>的</w:t>
      </w:r>
      <w:r>
        <w:rPr>
          <w:rFonts w:hint="eastAsia" w:ascii="仿宋" w:hAnsi="仿宋" w:eastAsia="仿宋" w:cs="仿宋"/>
          <w:sz w:val="24"/>
          <w:u w:val="single"/>
        </w:rPr>
        <w:t xml:space="preserve"> </w:t>
      </w:r>
      <w:r>
        <w:rPr>
          <w:rFonts w:hint="eastAsia" w:ascii="仿宋" w:hAnsi="仿宋" w:eastAsia="仿宋" w:cs="仿宋"/>
          <w:sz w:val="24"/>
          <w:u w:val="single"/>
          <w:lang w:eastAsia="zh-CN"/>
        </w:rPr>
        <w:t>历史档案数字化处理（二期）协作项目</w:t>
      </w:r>
      <w:r>
        <w:rPr>
          <w:rFonts w:hint="eastAsia" w:ascii="仿宋" w:hAnsi="仿宋" w:eastAsia="仿宋" w:cs="仿宋"/>
          <w:sz w:val="24"/>
          <w:u w:val="single"/>
        </w:rPr>
        <w:t xml:space="preserve"> </w:t>
      </w:r>
      <w:r>
        <w:rPr>
          <w:rFonts w:hint="eastAsia" w:ascii="仿宋" w:hAnsi="仿宋" w:eastAsia="仿宋" w:cs="仿宋"/>
          <w:sz w:val="24"/>
        </w:rPr>
        <w:t>采购活动，服务全部由符合政策要求的中小企业承接。相关企业（含联合体中的中小企业、签订分包意向协议的中小企业）的具体情况</w:t>
      </w:r>
      <w:r>
        <w:rPr>
          <w:rFonts w:hint="eastAsia" w:ascii="仿宋" w:hAnsi="仿宋" w:eastAsia="仿宋" w:cs="仿宋"/>
          <w:color w:val="000000" w:themeColor="text1"/>
          <w:sz w:val="24"/>
          <w14:textFill>
            <w14:solidFill>
              <w14:schemeClr w14:val="tx1"/>
            </w14:solidFill>
          </w14:textFill>
        </w:rPr>
        <w:t>如下：</w:t>
      </w:r>
    </w:p>
    <w:p w14:paraId="2E4D47D6">
      <w:pPr>
        <w:spacing w:line="360" w:lineRule="auto"/>
        <w:ind w:firstLine="480" w:firstLineChars="200"/>
        <w:jc w:val="left"/>
        <w:rPr>
          <w:rFonts w:hint="eastAsia" w:ascii="仿宋" w:hAnsi="仿宋" w:eastAsia="仿宋" w:cs="仿宋"/>
          <w:sz w:val="24"/>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sz w:val="24"/>
          <w:u w:val="single"/>
          <w:lang w:eastAsia="zh-CN"/>
          <w14:textFill>
            <w14:solidFill>
              <w14:schemeClr w14:val="tx1"/>
            </w14:solidFill>
          </w14:textFill>
        </w:rPr>
        <w:t>历史档案数字化处理（二期）协作项目</w:t>
      </w:r>
      <w:r>
        <w:rPr>
          <w:rFonts w:hint="eastAsia" w:ascii="仿宋" w:hAnsi="仿宋" w:eastAsia="仿宋" w:cs="仿宋"/>
          <w:color w:val="000000" w:themeColor="text1"/>
          <w:sz w:val="24"/>
          <w14:textFill>
            <w14:solidFill>
              <w14:schemeClr w14:val="tx1"/>
            </w14:solidFill>
          </w14:textFill>
        </w:rPr>
        <w:t>，属于</w:t>
      </w:r>
      <w:r>
        <w:rPr>
          <w:rFonts w:hint="eastAsia" w:ascii="仿宋" w:hAnsi="仿宋" w:eastAsia="仿宋" w:cs="仿宋"/>
          <w:color w:val="000000" w:themeColor="text1"/>
          <w:sz w:val="24"/>
          <w:highlight w:val="none"/>
          <w:u w:val="single"/>
          <w14:textFill>
            <w14:solidFill>
              <w14:schemeClr w14:val="tx1"/>
            </w14:solidFill>
          </w14:textFill>
        </w:rPr>
        <w:t xml:space="preserve"> 其他未列明行业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承建（承</w:t>
      </w:r>
      <w:r>
        <w:rPr>
          <w:rFonts w:hint="eastAsia" w:ascii="仿宋" w:hAnsi="仿宋" w:eastAsia="仿宋" w:cs="仿宋"/>
          <w:sz w:val="24"/>
        </w:rPr>
        <w:t xml:space="preserve">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39B16ADC">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，属于 </w:t>
      </w:r>
      <w:r>
        <w:rPr>
          <w:rFonts w:hint="eastAsia" w:ascii="仿宋" w:hAnsi="仿宋" w:eastAsia="仿宋" w:cs="仿宋"/>
          <w:sz w:val="24"/>
          <w:u w:val="single"/>
        </w:rPr>
        <w:t>（采购文件中明确的所属行业）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0DA9D1E1">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14:paraId="090E39BE">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7BBFA588">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bookmarkEnd w:id="52"/>
    <w:p w14:paraId="51B684EB">
      <w:pPr>
        <w:spacing w:line="360" w:lineRule="auto"/>
        <w:ind w:left="4200" w:leftChars="2000"/>
        <w:rPr>
          <w:rFonts w:hint="eastAsia" w:ascii="仿宋" w:hAnsi="仿宋" w:eastAsia="仿宋" w:cs="仿宋"/>
          <w:sz w:val="24"/>
        </w:rPr>
      </w:pPr>
      <w:r>
        <w:rPr>
          <w:rFonts w:hint="eastAsia" w:ascii="仿宋" w:hAnsi="仿宋" w:eastAsia="仿宋" w:cs="仿宋"/>
          <w:sz w:val="24"/>
        </w:rPr>
        <w:t>供应商名称（电子签名）：</w:t>
      </w:r>
    </w:p>
    <w:p w14:paraId="70D6E97D">
      <w:pPr>
        <w:spacing w:line="360" w:lineRule="auto"/>
        <w:ind w:left="4200" w:leftChars="2000"/>
        <w:rPr>
          <w:rFonts w:hint="eastAsia" w:ascii="仿宋" w:hAnsi="仿宋" w:eastAsia="仿宋" w:cs="仿宋"/>
          <w:sz w:val="24"/>
        </w:rPr>
      </w:pPr>
      <w:r>
        <w:rPr>
          <w:rFonts w:hint="eastAsia" w:ascii="仿宋" w:hAnsi="仿宋" w:eastAsia="仿宋" w:cs="仿宋"/>
          <w:sz w:val="24"/>
        </w:rPr>
        <w:t>日期：</w:t>
      </w:r>
    </w:p>
    <w:p w14:paraId="5A22AAC7">
      <w:pPr>
        <w:spacing w:line="360" w:lineRule="auto"/>
        <w:ind w:right="420"/>
        <w:rPr>
          <w:rFonts w:hint="eastAsia" w:ascii="仿宋" w:hAnsi="仿宋" w:eastAsia="仿宋" w:cs="仿宋"/>
          <w:sz w:val="24"/>
        </w:rPr>
      </w:pPr>
    </w:p>
    <w:p w14:paraId="7FA386E5">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注：①从业人员、营业收入、资产总额填报上一年度数据，无上一年度数据的新成立企业可不填报。②《中小企业声明函》中“标的名称”、“采购文件中明确的所属行业”依据招标文件第二部分投标人须知前附表中“采购标的及其对应的中小企业划分标准所属行业”的指引，逐一填写，不得缺漏。</w:t>
      </w:r>
    </w:p>
    <w:p w14:paraId="58618440">
      <w:pPr>
        <w:spacing w:line="360" w:lineRule="auto"/>
        <w:rPr>
          <w:rFonts w:hint="eastAsia" w:ascii="仿宋" w:hAnsi="仿宋" w:eastAsia="仿宋" w:cs="仿宋"/>
        </w:rPr>
      </w:pPr>
    </w:p>
    <w:p w14:paraId="42CEB767">
      <w:pPr>
        <w:spacing w:line="360" w:lineRule="auto"/>
        <w:rPr>
          <w:rFonts w:hint="eastAsia" w:ascii="仿宋" w:hAnsi="仿宋" w:eastAsia="仿宋" w:cs="仿宋"/>
        </w:rPr>
        <w:sectPr>
          <w:headerReference r:id="rId6" w:type="first"/>
          <w:footerReference r:id="rId9" w:type="first"/>
          <w:headerReference r:id="rId5" w:type="default"/>
          <w:footerReference r:id="rId7" w:type="default"/>
          <w:footerReference r:id="rId8" w:type="even"/>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p w14:paraId="38CDF664">
      <w:pPr>
        <w:jc w:val="center"/>
        <w:rPr>
          <w:rFonts w:hint="eastAsia" w:ascii="仿宋" w:hAnsi="仿宋" w:eastAsia="仿宋" w:cs="仿宋"/>
          <w:sz w:val="24"/>
        </w:rPr>
        <w:sectPr>
          <w:headerReference r:id="rId10" w:type="default"/>
          <w:pgSz w:w="16838" w:h="11906" w:orient="landscape"/>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r>
        <w:rPr>
          <w:rFonts w:hint="eastAsia" w:ascii="仿宋" w:hAnsi="仿宋" w:eastAsia="仿宋" w:cs="仿宋"/>
        </w:rPr>
        <w:drawing>
          <wp:inline distT="0" distB="0" distL="0" distR="0">
            <wp:extent cx="8790940" cy="56807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rcRect t="5169" b="3447"/>
                    <a:stretch>
                      <a:fillRect/>
                    </a:stretch>
                  </pic:blipFill>
                  <pic:spPr>
                    <a:xfrm>
                      <a:off x="0" y="0"/>
                      <a:ext cx="8791200" cy="5680800"/>
                    </a:xfrm>
                    <a:prstGeom prst="rect">
                      <a:avLst/>
                    </a:prstGeom>
                    <a:noFill/>
                    <a:ln>
                      <a:noFill/>
                    </a:ln>
                  </pic:spPr>
                </pic:pic>
              </a:graphicData>
            </a:graphic>
          </wp:inline>
        </w:drawing>
      </w:r>
    </w:p>
    <w:p w14:paraId="3324C8B1">
      <w:pPr>
        <w:spacing w:line="360" w:lineRule="auto"/>
        <w:outlineLvl w:val="2"/>
        <w:rPr>
          <w:rFonts w:hint="eastAsia" w:ascii="仿宋" w:hAnsi="仿宋" w:eastAsia="仿宋" w:cs="仿宋"/>
          <w:b/>
          <w:spacing w:val="6"/>
          <w:sz w:val="32"/>
          <w:szCs w:val="32"/>
        </w:rPr>
      </w:pPr>
      <w:bookmarkStart w:id="53" w:name="_Toc17998"/>
      <w:bookmarkStart w:id="54" w:name="_Toc169"/>
      <w:r>
        <w:rPr>
          <w:rFonts w:hint="eastAsia" w:ascii="仿宋" w:hAnsi="仿宋" w:eastAsia="仿宋" w:cs="仿宋"/>
          <w:b/>
          <w:spacing w:val="6"/>
          <w:sz w:val="32"/>
          <w:szCs w:val="32"/>
        </w:rPr>
        <w:t>附件8：样品（演示）授权委托书</w:t>
      </w:r>
    </w:p>
    <w:p w14:paraId="4EFCA9D0">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样品（演示）授权委托书</w:t>
      </w:r>
      <w:bookmarkEnd w:id="53"/>
      <w:bookmarkEnd w:id="54"/>
    </w:p>
    <w:p w14:paraId="6418CE0A">
      <w:pPr>
        <w:spacing w:line="360" w:lineRule="auto"/>
        <w:jc w:val="left"/>
        <w:rPr>
          <w:rFonts w:hint="eastAsia" w:ascii="仿宋" w:hAnsi="仿宋" w:eastAsia="仿宋" w:cs="仿宋"/>
          <w:sz w:val="24"/>
          <w:szCs w:val="20"/>
        </w:rPr>
      </w:pPr>
    </w:p>
    <w:p w14:paraId="03E904E5">
      <w:pPr>
        <w:snapToGrid w:val="0"/>
        <w:spacing w:line="360" w:lineRule="auto"/>
        <w:rPr>
          <w:rFonts w:hint="eastAsia" w:ascii="仿宋" w:hAnsi="仿宋" w:eastAsia="仿宋" w:cs="仿宋"/>
          <w:sz w:val="24"/>
        </w:rPr>
      </w:pPr>
      <w:r>
        <w:rPr>
          <w:rFonts w:hint="eastAsia" w:ascii="仿宋" w:hAnsi="仿宋" w:eastAsia="仿宋" w:cs="仿宋"/>
          <w:sz w:val="24"/>
        </w:rPr>
        <w:t>浙江省测绘科学技术研究院、浙江省成套工程有限公司</w:t>
      </w:r>
      <w:r>
        <w:rPr>
          <w:rFonts w:hint="eastAsia" w:ascii="仿宋" w:hAnsi="仿宋" w:eastAsia="仿宋" w:cs="仿宋"/>
          <w:kern w:val="0"/>
          <w:sz w:val="24"/>
          <w:lang w:val="zh-CN"/>
        </w:rPr>
        <w:t>：</w:t>
      </w:r>
    </w:p>
    <w:p w14:paraId="18B71700">
      <w:pPr>
        <w:snapToGrid w:val="0"/>
        <w:spacing w:line="360" w:lineRule="auto"/>
        <w:ind w:firstLine="576"/>
        <w:rPr>
          <w:rFonts w:hint="eastAsia" w:ascii="仿宋" w:hAnsi="仿宋" w:eastAsia="仿宋" w:cs="仿宋"/>
          <w:kern w:val="0"/>
          <w:sz w:val="24"/>
        </w:rPr>
      </w:pPr>
    </w:p>
    <w:p w14:paraId="6973D90C">
      <w:pPr>
        <w:snapToGrid w:val="0"/>
        <w:spacing w:line="360" w:lineRule="auto"/>
        <w:ind w:firstLine="576"/>
        <w:rPr>
          <w:rFonts w:hint="eastAsia" w:ascii="仿宋" w:hAnsi="仿宋" w:eastAsia="仿宋" w:cs="仿宋"/>
          <w:kern w:val="0"/>
          <w:sz w:val="24"/>
        </w:rPr>
      </w:pPr>
      <w:r>
        <w:rPr>
          <w:rFonts w:hint="eastAsia" w:ascii="仿宋" w:hAnsi="仿宋" w:eastAsia="仿宋" w:cs="仿宋"/>
          <w:kern w:val="0"/>
          <w:sz w:val="24"/>
        </w:rPr>
        <w:t>现</w:t>
      </w:r>
      <w:r>
        <w:rPr>
          <w:rFonts w:hint="eastAsia" w:ascii="仿宋" w:hAnsi="仿宋" w:eastAsia="仿宋" w:cs="仿宋"/>
          <w:kern w:val="0"/>
          <w:sz w:val="24"/>
          <w:lang w:val="zh-CN"/>
        </w:rPr>
        <w:t>委托</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（姓名）</w:t>
      </w:r>
      <w:r>
        <w:rPr>
          <w:rFonts w:hint="eastAsia" w:ascii="仿宋" w:hAnsi="仿宋" w:eastAsia="仿宋" w:cs="仿宋"/>
          <w:sz w:val="24"/>
        </w:rPr>
        <w:t>先生/女士</w:t>
      </w:r>
      <w:r>
        <w:rPr>
          <w:rFonts w:hint="eastAsia" w:ascii="仿宋" w:hAnsi="仿宋" w:eastAsia="仿宋" w:cs="仿宋"/>
          <w:kern w:val="0"/>
          <w:sz w:val="24"/>
          <w:lang w:val="zh-CN"/>
        </w:rPr>
        <w:t>（身份证号码：</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，手机：</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），以我方名义前来</w:t>
      </w:r>
      <w:r>
        <w:rPr>
          <w:rFonts w:hint="eastAsia" w:ascii="仿宋" w:hAnsi="仿宋" w:eastAsia="仿宋" w:cs="仿宋"/>
          <w:color w:val="000000" w:themeColor="text1"/>
          <w:kern w:val="0"/>
          <w:sz w:val="24"/>
          <w:lang w:val="zh-CN"/>
          <w14:textFill>
            <w14:solidFill>
              <w14:schemeClr w14:val="tx1"/>
            </w14:solidFill>
          </w14:textFill>
        </w:rPr>
        <w:t>递交</w:t>
      </w:r>
      <w:r>
        <w:rPr>
          <w:rFonts w:hint="eastAsia" w:ascii="仿宋" w:hAnsi="仿宋" w:eastAsia="仿宋" w:cs="仿宋"/>
          <w:color w:val="000000" w:themeColor="text1"/>
          <w:kern w:val="0"/>
          <w:sz w:val="24"/>
          <w:u w:val="single"/>
          <w:lang w:val="zh-CN"/>
          <w14:textFill>
            <w14:solidFill>
              <w14:schemeClr w14:val="tx1"/>
            </w14:solidFill>
          </w14:textFill>
        </w:rPr>
        <w:t xml:space="preserve"> </w:t>
      </w:r>
      <w:r>
        <w:rPr>
          <w:rFonts w:hint="eastAsia" w:ascii="仿宋" w:hAnsi="仿宋" w:eastAsia="仿宋" w:cs="仿宋"/>
          <w:color w:val="000000" w:themeColor="text1"/>
          <w:sz w:val="24"/>
          <w:u w:val="single"/>
          <w:lang w:eastAsia="zh-CN"/>
          <w14:textFill>
            <w14:solidFill>
              <w14:schemeClr w14:val="tx1"/>
            </w14:solidFill>
          </w14:textFill>
        </w:rPr>
        <w:t>历史档案数字化处理（二期）协作项目</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【项目编号：</w:t>
      </w:r>
      <w:r>
        <w:rPr>
          <w:rFonts w:hint="eastAsia" w:ascii="仿宋" w:hAnsi="仿宋" w:eastAsia="仿宋" w:cs="仿宋"/>
          <w:color w:val="000000" w:themeColor="text1"/>
          <w:sz w:val="24"/>
          <w:u w:val="single"/>
          <w:lang w:eastAsia="zh-CN"/>
          <w14:textFill>
            <w14:solidFill>
              <w14:schemeClr w14:val="tx1"/>
            </w14:solidFill>
          </w14:textFill>
        </w:rPr>
        <w:t>ZJCT8-CHYJY202566</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（标项号（如有）：</w:t>
      </w:r>
      <w:r>
        <w:rPr>
          <w:rFonts w:hint="eastAsia" w:ascii="仿宋" w:hAnsi="仿宋" w:eastAsia="仿宋" w:cs="仿宋"/>
          <w:color w:val="000000" w:themeColor="text1"/>
          <w:kern w:val="0"/>
          <w:sz w:val="24"/>
          <w:u w:val="single"/>
          <w:lang w:val="zh-CN"/>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）投标样品或参加演示，并全权负责标后取回样品等其他处理事</w:t>
      </w:r>
      <w:r>
        <w:rPr>
          <w:rFonts w:hint="eastAsia" w:ascii="仿宋" w:hAnsi="仿宋" w:eastAsia="仿宋" w:cs="仿宋"/>
          <w:kern w:val="0"/>
          <w:sz w:val="24"/>
          <w:lang w:val="zh-CN"/>
        </w:rPr>
        <w:t>宜。</w:t>
      </w:r>
    </w:p>
    <w:p w14:paraId="43B36B86">
      <w:pPr>
        <w:snapToGrid w:val="0"/>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特此告知。</w:t>
      </w:r>
    </w:p>
    <w:p w14:paraId="4D9ED423">
      <w:pPr>
        <w:spacing w:line="360" w:lineRule="auto"/>
        <w:jc w:val="left"/>
        <w:rPr>
          <w:rFonts w:hint="eastAsia" w:ascii="仿宋" w:hAnsi="仿宋" w:eastAsia="仿宋" w:cs="仿宋"/>
          <w:sz w:val="24"/>
        </w:rPr>
      </w:pPr>
    </w:p>
    <w:p w14:paraId="22A80D13">
      <w:pPr>
        <w:spacing w:line="360" w:lineRule="auto"/>
        <w:jc w:val="left"/>
        <w:rPr>
          <w:rFonts w:hint="eastAsia" w:ascii="仿宋" w:hAnsi="仿宋" w:eastAsia="仿宋" w:cs="仿宋"/>
          <w:sz w:val="24"/>
        </w:rPr>
      </w:pPr>
    </w:p>
    <w:p w14:paraId="5FBDD56B">
      <w:pPr>
        <w:spacing w:line="360" w:lineRule="auto"/>
        <w:ind w:right="1260" w:rightChars="600"/>
        <w:jc w:val="right"/>
        <w:rPr>
          <w:rFonts w:hint="eastAsia" w:ascii="仿宋" w:hAnsi="仿宋" w:eastAsia="仿宋" w:cs="仿宋"/>
          <w:sz w:val="24"/>
        </w:rPr>
      </w:pPr>
      <w:r>
        <w:rPr>
          <w:rFonts w:hint="eastAsia" w:ascii="仿宋" w:hAnsi="仿宋" w:eastAsia="仿宋" w:cs="仿宋"/>
          <w:sz w:val="24"/>
        </w:rPr>
        <w:t>供应商名称（公章）：</w:t>
      </w:r>
    </w:p>
    <w:p w14:paraId="78E6042C">
      <w:pPr>
        <w:spacing w:line="360" w:lineRule="auto"/>
        <w:ind w:right="1260" w:rightChars="600"/>
        <w:jc w:val="right"/>
        <w:rPr>
          <w:rFonts w:hint="eastAsia" w:ascii="仿宋" w:hAnsi="仿宋" w:eastAsia="仿宋" w:cs="仿宋"/>
          <w:sz w:val="24"/>
        </w:rPr>
      </w:pPr>
      <w:r>
        <w:rPr>
          <w:rFonts w:hint="eastAsia" w:ascii="仿宋" w:hAnsi="仿宋" w:eastAsia="仿宋" w:cs="仿宋"/>
          <w:sz w:val="24"/>
        </w:rPr>
        <w:t>签发日期：  年  月   日</w:t>
      </w:r>
    </w:p>
    <w:p w14:paraId="6F6A5072">
      <w:pPr>
        <w:spacing w:line="360" w:lineRule="auto"/>
        <w:jc w:val="left"/>
        <w:rPr>
          <w:rFonts w:hint="eastAsia" w:ascii="仿宋" w:hAnsi="仿宋" w:eastAsia="仿宋" w:cs="仿宋"/>
          <w:b/>
          <w:bCs/>
          <w:sz w:val="24"/>
        </w:rPr>
      </w:pPr>
    </w:p>
    <w:tbl>
      <w:tblPr>
        <w:tblStyle w:val="64"/>
        <w:tblW w:w="89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7"/>
      </w:tblGrid>
      <w:tr w14:paraId="11E71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5" w:hRule="atLeast"/>
        </w:trPr>
        <w:tc>
          <w:tcPr>
            <w:tcW w:w="8947" w:type="dxa"/>
          </w:tcPr>
          <w:p w14:paraId="2ACB7530">
            <w:pPr>
              <w:spacing w:line="360" w:lineRule="auto"/>
              <w:jc w:val="left"/>
              <w:rPr>
                <w:rFonts w:hint="eastAsia" w:ascii="仿宋" w:hAnsi="仿宋" w:eastAsia="仿宋" w:cs="仿宋"/>
                <w:sz w:val="24"/>
              </w:rPr>
            </w:pPr>
            <w:r>
              <w:rPr>
                <w:rFonts w:hint="eastAsia" w:ascii="仿宋" w:hAnsi="仿宋" w:eastAsia="仿宋" w:cs="仿宋"/>
                <w:b/>
                <w:bCs/>
                <w:sz w:val="24"/>
              </w:rPr>
              <w:t>附：受委托人身份证复印件</w:t>
            </w:r>
          </w:p>
        </w:tc>
      </w:tr>
    </w:tbl>
    <w:p w14:paraId="7FB6BBC9">
      <w:pPr>
        <w:spacing w:line="360" w:lineRule="auto"/>
        <w:jc w:val="left"/>
        <w:rPr>
          <w:rFonts w:hint="eastAsia" w:ascii="仿宋" w:hAnsi="仿宋" w:eastAsia="仿宋" w:cs="仿宋"/>
          <w:sz w:val="24"/>
        </w:rPr>
      </w:pPr>
    </w:p>
    <w:p w14:paraId="3CCB16C3">
      <w:pPr>
        <w:spacing w:line="360" w:lineRule="auto"/>
        <w:jc w:val="left"/>
        <w:rPr>
          <w:rFonts w:hint="eastAsia" w:ascii="仿宋" w:hAnsi="仿宋" w:eastAsia="仿宋" w:cs="仿宋"/>
          <w:b/>
          <w:bCs/>
          <w:sz w:val="24"/>
        </w:rPr>
      </w:pPr>
      <w:r>
        <w:rPr>
          <w:rFonts w:hint="eastAsia" w:ascii="仿宋" w:hAnsi="仿宋" w:eastAsia="仿宋" w:cs="仿宋"/>
          <w:b/>
          <w:bCs/>
          <w:sz w:val="24"/>
        </w:rPr>
        <w:t>说明：本委托书在有样品或演示时由受委托人携带至指定地点。</w:t>
      </w:r>
    </w:p>
    <w:p w14:paraId="7DF5F7F0">
      <w:pPr>
        <w:spacing w:line="360" w:lineRule="auto"/>
        <w:ind w:firstLine="723" w:firstLineChars="300"/>
        <w:jc w:val="left"/>
        <w:rPr>
          <w:rFonts w:hint="eastAsia" w:ascii="仿宋" w:hAnsi="仿宋" w:eastAsia="仿宋" w:cs="仿宋"/>
          <w:b/>
          <w:bCs/>
          <w:sz w:val="24"/>
        </w:rPr>
      </w:pPr>
      <w:r>
        <w:rPr>
          <w:rFonts w:hint="eastAsia" w:ascii="仿宋" w:hAnsi="仿宋" w:eastAsia="仿宋" w:cs="仿宋"/>
          <w:b/>
          <w:bCs/>
          <w:sz w:val="24"/>
        </w:rPr>
        <w:t>同时有样品和演示的，可委派不同人员。</w:t>
      </w:r>
    </w:p>
    <w:p w14:paraId="77DDB03A">
      <w:pPr>
        <w:rPr>
          <w:rFonts w:hint="eastAsia" w:ascii="仿宋" w:hAnsi="仿宋" w:eastAsia="仿宋" w:cs="仿宋"/>
          <w:b/>
          <w:bCs/>
          <w:sz w:val="24"/>
        </w:rPr>
      </w:pPr>
    </w:p>
    <w:p w14:paraId="5FD9B43C">
      <w:pPr>
        <w:rPr>
          <w:rFonts w:hint="eastAsia" w:ascii="仿宋" w:hAnsi="仿宋" w:eastAsia="仿宋" w:cs="仿宋"/>
        </w:rPr>
      </w:pPr>
    </w:p>
    <w:sectPr>
      <w:headerReference r:id="rId11" w:type="default"/>
      <w:pgSz w:w="11905"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3538114-400E-43E3-A575-2631DFF92D03}"/>
  </w:font>
  <w:font w:name="Arial">
    <w:panose1 w:val="020B0604020202020204"/>
    <w:charset w:val="01"/>
    <w:family w:val="swiss"/>
    <w:pitch w:val="default"/>
    <w:sig w:usb0="E0002EFF" w:usb1="C000785B" w:usb2="00000009" w:usb3="00000000" w:csb0="400001FF" w:csb1="FFFF0000"/>
    <w:embedRegular r:id="rId2" w:fontKey="{DB48260B-D15B-4811-95F7-66403CC831D6}"/>
  </w:font>
  <w:font w:name="黑体">
    <w:panose1 w:val="02010609060101010101"/>
    <w:charset w:val="86"/>
    <w:family w:val="auto"/>
    <w:pitch w:val="default"/>
    <w:sig w:usb0="800002BF" w:usb1="38CF7CFA" w:usb2="00000016" w:usb3="00000000" w:csb0="00040001" w:csb1="00000000"/>
    <w:embedRegular r:id="rId3" w:fontKey="{8B738AF1-547B-4957-998C-E77C2EBE272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7092FEDB-0FDE-49EC-B505-5C852325F010}"/>
  </w:font>
  <w:font w:name="仿宋_GB2312">
    <w:panose1 w:val="02010609030101010101"/>
    <w:charset w:val="86"/>
    <w:family w:val="modern"/>
    <w:pitch w:val="default"/>
    <w:sig w:usb0="00000001" w:usb1="080E0000" w:usb2="00000000" w:usb3="00000000" w:csb0="00040000" w:csb1="00000000"/>
    <w:embedRegular r:id="rId5" w:fontKey="{BD9E63F3-D43E-4810-9A7B-E3D293331BCD}"/>
  </w:font>
  <w:font w:name="仿宋">
    <w:panose1 w:val="02010609060101010101"/>
    <w:charset w:val="86"/>
    <w:family w:val="modern"/>
    <w:pitch w:val="default"/>
    <w:sig w:usb0="800002BF" w:usb1="38CF7CFA" w:usb2="00000016" w:usb3="00000000" w:csb0="00040001" w:csb1="00000000"/>
    <w:embedRegular r:id="rId6" w:fontKey="{5AE6925C-3B39-43F6-82A4-78219FF13A9F}"/>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Light">
    <w:panose1 w:val="020B0502040204020203"/>
    <w:charset w:val="86"/>
    <w:family w:val="swiss"/>
    <w:pitch w:val="default"/>
    <w:sig w:usb0="80000287" w:usb1="2ACF0010" w:usb2="00000016" w:usb3="00000000" w:csb0="0004001F"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Microsoft JhengHei Light">
    <w:panose1 w:val="020B0304030504040204"/>
    <w:charset w:val="88"/>
    <w:family w:val="auto"/>
    <w:pitch w:val="default"/>
    <w:sig w:usb0="800002A7" w:usb1="28CF4400" w:usb2="00000016" w:usb3="00000000" w:csb0="00100009"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Lucida Sans Unicode"/>
    <w:panose1 w:val="00000000000000000000"/>
    <w:charset w:val="00"/>
    <w:family w:val="swiss"/>
    <w:pitch w:val="default"/>
    <w:sig w:usb0="00000000" w:usb1="00000000" w:usb2="00000000" w:usb3="00000000" w:csb0="000001FB" w:csb1="00000000"/>
  </w:font>
  <w:font w:name="Lucida Sans Unicode">
    <w:panose1 w:val="020B0602030504020204"/>
    <w:charset w:val="00"/>
    <w:family w:val="swiss"/>
    <w:pitch w:val="default"/>
    <w:sig w:usb0="80001AFF" w:usb1="0000396B" w:usb2="00000000" w:usb3="00000000" w:csb0="200000BF" w:csb1="D7F7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Segoe UI Semilight">
    <w:panose1 w:val="020B04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宋体"/>
    <w:panose1 w:val="00000000000000000000"/>
    <w:charset w:val="00"/>
    <w:family w:val="modern"/>
    <w:pitch w:val="default"/>
    <w:sig w:usb0="00000000" w:usb1="00000000" w:usb2="00000000" w:usb3="00000000" w:csb0="00040001" w:csb1="00000000"/>
  </w:font>
  <w:font w:name="华文细黑">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15851">
    <w:pPr>
      <w:pStyle w:val="39"/>
      <w:jc w:val="center"/>
      <w:rPr>
        <w:rFonts w:ascii="Calibri" w:hAnsi="Calibri" w:eastAsia="仿宋"/>
      </w:rPr>
    </w:pPr>
    <w:r>
      <w:rPr>
        <w:rFonts w:hint="eastAsia" w:ascii="Calibri" w:hAnsi="Calibri" w:eastAsia="仿宋"/>
      </w:rPr>
      <w:t>第</w:t>
    </w:r>
    <w:r>
      <w:rPr>
        <w:rFonts w:ascii="Calibri" w:hAnsi="Calibri" w:eastAsia="仿宋"/>
      </w:rPr>
      <w:fldChar w:fldCharType="begin"/>
    </w:r>
    <w:r>
      <w:rPr>
        <w:rFonts w:ascii="Calibri" w:hAnsi="Calibri" w:eastAsia="仿宋"/>
      </w:rPr>
      <w:instrText xml:space="preserve"> </w:instrText>
    </w:r>
    <w:r>
      <w:rPr>
        <w:rFonts w:hint="eastAsia" w:ascii="Calibri" w:hAnsi="Calibri" w:eastAsia="仿宋"/>
      </w:rPr>
      <w:instrText xml:space="preserve">PAGE   \* MERGEFORMAT</w:instrText>
    </w:r>
    <w:r>
      <w:rPr>
        <w:rFonts w:ascii="Calibri" w:hAnsi="Calibri" w:eastAsia="仿宋"/>
      </w:rPr>
      <w:instrText xml:space="preserve"> </w:instrText>
    </w:r>
    <w:r>
      <w:rPr>
        <w:rFonts w:ascii="Calibri" w:hAnsi="Calibri" w:eastAsia="仿宋"/>
      </w:rPr>
      <w:fldChar w:fldCharType="separate"/>
    </w:r>
    <w:r>
      <w:rPr>
        <w:rFonts w:ascii="Calibri" w:hAnsi="Calibri" w:eastAsia="仿宋"/>
      </w:rPr>
      <w:t>1</w:t>
    </w:r>
    <w:r>
      <w:rPr>
        <w:rFonts w:ascii="Calibri" w:hAnsi="Calibri" w:eastAsia="仿宋"/>
      </w:rPr>
      <w:fldChar w:fldCharType="end"/>
    </w:r>
    <w:r>
      <w:rPr>
        <w:rFonts w:hint="eastAsia" w:ascii="Calibri" w:hAnsi="Calibri" w:eastAsia="仿宋"/>
      </w:rPr>
      <w:t>页，共</w:t>
    </w:r>
    <w:r>
      <w:rPr>
        <w:rFonts w:ascii="Calibri" w:hAnsi="Calibri" w:eastAsia="仿宋"/>
      </w:rPr>
      <w:fldChar w:fldCharType="begin"/>
    </w:r>
    <w:r>
      <w:rPr>
        <w:rFonts w:ascii="Calibri" w:hAnsi="Calibri" w:eastAsia="仿宋"/>
      </w:rPr>
      <w:instrText xml:space="preserve"> NUMPAGES   \* MERGEFORMAT </w:instrText>
    </w:r>
    <w:r>
      <w:rPr>
        <w:rFonts w:ascii="Calibri" w:hAnsi="Calibri" w:eastAsia="仿宋"/>
      </w:rPr>
      <w:fldChar w:fldCharType="separate"/>
    </w:r>
    <w:r>
      <w:rPr>
        <w:rFonts w:ascii="Calibri" w:hAnsi="Calibri" w:eastAsia="仿宋"/>
      </w:rPr>
      <w:t>85</w:t>
    </w:r>
    <w:r>
      <w:rPr>
        <w:rFonts w:ascii="Calibri" w:hAnsi="Calibri" w:eastAsia="仿宋"/>
      </w:rPr>
      <w:fldChar w:fldCharType="end"/>
    </w:r>
    <w:r>
      <w:rPr>
        <w:rFonts w:hint="eastAsia" w:ascii="Calibri" w:hAnsi="Calibri" w:eastAsia="仿宋"/>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0E88A">
    <w:pPr>
      <w:pStyle w:val="39"/>
      <w:jc w:val="center"/>
      <w:rPr>
        <w:rFonts w:ascii="Calibri" w:hAnsi="Calibri" w:eastAsia="仿宋"/>
      </w:rPr>
    </w:pPr>
    <w:r>
      <w:rPr>
        <w:rFonts w:hint="eastAsia" w:ascii="Calibri" w:hAnsi="Calibri" w:eastAsia="仿宋"/>
      </w:rPr>
      <w:t>第</w:t>
    </w:r>
    <w:r>
      <w:rPr>
        <w:rFonts w:ascii="Calibri" w:hAnsi="Calibri" w:eastAsia="仿宋"/>
      </w:rPr>
      <w:fldChar w:fldCharType="begin"/>
    </w:r>
    <w:r>
      <w:rPr>
        <w:rFonts w:ascii="Calibri" w:hAnsi="Calibri" w:eastAsia="仿宋"/>
      </w:rPr>
      <w:instrText xml:space="preserve"> </w:instrText>
    </w:r>
    <w:r>
      <w:rPr>
        <w:rFonts w:hint="eastAsia" w:ascii="Calibri" w:hAnsi="Calibri" w:eastAsia="仿宋"/>
      </w:rPr>
      <w:instrText xml:space="preserve">PAGE   \* MERGEFORMAT</w:instrText>
    </w:r>
    <w:r>
      <w:rPr>
        <w:rFonts w:ascii="Calibri" w:hAnsi="Calibri" w:eastAsia="仿宋"/>
      </w:rPr>
      <w:instrText xml:space="preserve"> </w:instrText>
    </w:r>
    <w:r>
      <w:rPr>
        <w:rFonts w:ascii="Calibri" w:hAnsi="Calibri" w:eastAsia="仿宋"/>
      </w:rPr>
      <w:fldChar w:fldCharType="separate"/>
    </w:r>
    <w:r>
      <w:rPr>
        <w:rFonts w:ascii="Calibri" w:hAnsi="Calibri" w:eastAsia="仿宋"/>
      </w:rPr>
      <w:t>2</w:t>
    </w:r>
    <w:r>
      <w:rPr>
        <w:rFonts w:ascii="Calibri" w:hAnsi="Calibri" w:eastAsia="仿宋"/>
      </w:rPr>
      <w:fldChar w:fldCharType="end"/>
    </w:r>
    <w:r>
      <w:rPr>
        <w:rFonts w:hint="eastAsia" w:ascii="Calibri" w:hAnsi="Calibri" w:eastAsia="仿宋"/>
      </w:rPr>
      <w:t>页，共</w:t>
    </w:r>
    <w:r>
      <w:rPr>
        <w:rFonts w:ascii="Calibri" w:hAnsi="Calibri" w:eastAsia="仿宋"/>
      </w:rPr>
      <w:fldChar w:fldCharType="begin"/>
    </w:r>
    <w:r>
      <w:rPr>
        <w:rFonts w:ascii="Calibri" w:hAnsi="Calibri" w:eastAsia="仿宋"/>
      </w:rPr>
      <w:instrText xml:space="preserve"> NUMPAGES   \* MERGEFORMAT </w:instrText>
    </w:r>
    <w:r>
      <w:rPr>
        <w:rFonts w:ascii="Calibri" w:hAnsi="Calibri" w:eastAsia="仿宋"/>
      </w:rPr>
      <w:fldChar w:fldCharType="separate"/>
    </w:r>
    <w:r>
      <w:rPr>
        <w:rFonts w:ascii="Calibri" w:hAnsi="Calibri" w:eastAsia="仿宋"/>
      </w:rPr>
      <w:t>85</w:t>
    </w:r>
    <w:r>
      <w:rPr>
        <w:rFonts w:ascii="Calibri" w:hAnsi="Calibri" w:eastAsia="仿宋"/>
      </w:rPr>
      <w:fldChar w:fldCharType="end"/>
    </w:r>
    <w:r>
      <w:rPr>
        <w:rFonts w:hint="eastAsia" w:ascii="Calibri" w:hAnsi="Calibri" w:eastAsia="仿宋"/>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2F7EF">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E34769">
    <w:pPr>
      <w:pStyle w:val="39"/>
      <w:framePr w:wrap="around" w:vAnchor="text" w:hAnchor="margin" w:xAlign="right" w:y="1"/>
      <w:rPr>
        <w:rStyle w:val="73"/>
      </w:rPr>
    </w:pPr>
    <w:r>
      <w:fldChar w:fldCharType="begin"/>
    </w:r>
    <w:r>
      <w:rPr>
        <w:rStyle w:val="73"/>
      </w:rPr>
      <w:instrText xml:space="preserve">PAGE  </w:instrText>
    </w:r>
    <w:r>
      <w:fldChar w:fldCharType="end"/>
    </w:r>
  </w:p>
  <w:p w14:paraId="68564B67">
    <w:pPr>
      <w:pStyle w:val="39"/>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24825">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bookmarkStart w:id="55" w:name="_Toc131845147"/>
    <w:bookmarkStart w:id="56" w:name="_Toc36110187"/>
    <w:bookmarkStart w:id="57" w:name="_Toc164085800"/>
    <w:bookmarkStart w:id="58" w:name="_Toc91899912"/>
    <w:r>
      <w:rPr>
        <w:rFonts w:hint="eastAsia" w:ascii="仿宋_GB2312" w:eastAsia="仿宋_GB2312"/>
        <w:kern w:val="0"/>
        <w:szCs w:val="21"/>
      </w:rPr>
      <w:t xml:space="preserve"> 页</w:t>
    </w:r>
    <w:bookmarkEnd w:id="55"/>
    <w:bookmarkEnd w:id="56"/>
    <w:bookmarkEnd w:id="57"/>
    <w:bookmarkEnd w:id="58"/>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53496">
    <w:pPr>
      <w:pStyle w:val="41"/>
      <w:rPr>
        <w:rFonts w:hint="eastAsia" w:eastAsia="仿宋"/>
        <w:lang w:eastAsia="zh-CN"/>
      </w:rPr>
    </w:pPr>
    <w:r>
      <w:rPr>
        <w:rFonts w:hint="eastAsia" w:ascii="仿宋" w:hAnsi="仿宋" w:eastAsia="仿宋"/>
      </w:rPr>
      <w:t xml:space="preserve">浙江省成套工程有限公司                              </w:t>
    </w:r>
    <w:r>
      <w:rPr>
        <w:rFonts w:hint="eastAsia" w:ascii="仿宋" w:hAnsi="仿宋" w:eastAsia="仿宋"/>
        <w:lang w:eastAsia="zh-CN"/>
      </w:rPr>
      <w:t>历史档案数字化处理（二期）协作项目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85673">
    <w:pPr>
      <w:widowControl/>
      <w:pBdr>
        <w:bottom w:val="single" w:color="auto" w:sz="6" w:space="1"/>
      </w:pBdr>
      <w:tabs>
        <w:tab w:val="center" w:pos="4535"/>
        <w:tab w:val="right" w:pos="9070"/>
      </w:tabs>
      <w:overflowPunct w:val="0"/>
      <w:autoSpaceDE w:val="0"/>
      <w:autoSpaceDN w:val="0"/>
      <w:ind w:firstLine="180" w:firstLineChars="100"/>
      <w:jc w:val="center"/>
      <w:textAlignment w:val="baseline"/>
      <w:rPr>
        <w:rFonts w:hint="eastAsia" w:ascii="仿宋" w:hAnsi="仿宋" w:eastAsia="仿宋"/>
        <w:color w:val="00B050"/>
        <w:sz w:val="18"/>
        <w:szCs w:val="18"/>
      </w:rPr>
    </w:pPr>
    <w:r>
      <w:rPr>
        <w:rFonts w:hint="eastAsia" w:ascii="仿宋" w:hAnsi="仿宋" w:eastAsia="仿宋"/>
        <w:sz w:val="18"/>
        <w:szCs w:val="18"/>
      </w:rPr>
      <w:t xml:space="preserve">浙江省成套工程有限公司                 </w:t>
    </w:r>
    <w:r>
      <w:rPr>
        <w:rFonts w:ascii="仿宋" w:hAnsi="仿宋" w:eastAsia="仿宋"/>
        <w:sz w:val="18"/>
        <w:szCs w:val="18"/>
      </w:rPr>
      <w:t xml:space="preserve">        </w:t>
    </w:r>
    <w:r>
      <w:rPr>
        <w:rFonts w:hint="eastAsia" w:ascii="仿宋" w:hAnsi="仿宋" w:eastAsia="仿宋"/>
        <w:sz w:val="18"/>
        <w:szCs w:val="18"/>
      </w:rPr>
      <w:t xml:space="preserve">      </w:t>
    </w:r>
    <w:r>
      <w:rPr>
        <w:rFonts w:ascii="仿宋" w:hAnsi="仿宋" w:eastAsia="仿宋"/>
        <w:sz w:val="18"/>
        <w:szCs w:val="18"/>
      </w:rPr>
      <w:t xml:space="preserve">    </w:t>
    </w:r>
    <w:r>
      <w:rPr>
        <w:rFonts w:hint="eastAsia" w:ascii="仿宋" w:hAnsi="仿宋" w:eastAsia="仿宋"/>
        <w:sz w:val="18"/>
        <w:szCs w:val="18"/>
      </w:rPr>
      <w:t xml:space="preserve">      </w:t>
    </w:r>
    <w:r>
      <w:rPr>
        <w:rFonts w:hint="eastAsia" w:ascii="仿宋" w:hAnsi="仿宋" w:eastAsia="仿宋"/>
        <w:color w:val="00B050"/>
        <w:sz w:val="18"/>
        <w:szCs w:val="18"/>
      </w:rPr>
      <w:t>（项目名称）</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64266">
    <w:pPr>
      <w:pStyle w:val="41"/>
      <w:rPr>
        <w:rFonts w:hint="eastAsia" w:eastAsia="仿宋"/>
        <w:color w:val="auto"/>
        <w:lang w:eastAsia="zh-CN"/>
      </w:rPr>
    </w:pPr>
    <w:r>
      <w:rPr>
        <w:rFonts w:hint="eastAsia" w:ascii="仿宋" w:hAnsi="仿宋" w:eastAsia="仿宋"/>
      </w:rPr>
      <w:t xml:space="preserve">浙江省成套工程有限公司                                                                                     </w:t>
    </w:r>
    <w:r>
      <w:rPr>
        <w:rFonts w:hint="eastAsia" w:ascii="仿宋" w:hAnsi="仿宋" w:eastAsia="仿宋"/>
        <w:color w:val="auto"/>
        <w:lang w:eastAsia="zh-CN"/>
      </w:rPr>
      <w:t>历史档案数字化处理（二期）协作项目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38CD1">
    <w:pPr>
      <w:pStyle w:val="41"/>
      <w:rPr>
        <w:rFonts w:hint="eastAsia" w:eastAsia="仿宋"/>
        <w:color w:val="auto"/>
        <w:lang w:eastAsia="zh-CN"/>
      </w:rPr>
    </w:pPr>
    <w:r>
      <w:rPr>
        <w:rFonts w:hint="eastAsia" w:ascii="仿宋" w:hAnsi="仿宋" w:eastAsia="仿宋"/>
      </w:rPr>
      <w:t xml:space="preserve">浙江省成套工程有限公司                              </w:t>
    </w:r>
    <w:r>
      <w:rPr>
        <w:rFonts w:hint="eastAsia" w:ascii="仿宋" w:hAnsi="仿宋" w:eastAsia="仿宋"/>
        <w:color w:val="auto"/>
        <w:lang w:eastAsia="zh-CN"/>
      </w:rPr>
      <w:t>历史档案数字化处理（二期）协作项目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989E41"/>
    <w:multiLevelType w:val="singleLevel"/>
    <w:tmpl w:val="E5989E41"/>
    <w:lvl w:ilvl="0" w:tentative="0">
      <w:start w:val="1"/>
      <w:numFmt w:val="decimal"/>
      <w:suff w:val="nothing"/>
      <w:lvlText w:val="%1"/>
      <w:lvlJc w:val="left"/>
      <w:pPr>
        <w:tabs>
          <w:tab w:val="left" w:pos="0"/>
        </w:tabs>
        <w:ind w:left="454" w:hanging="454"/>
      </w:pPr>
      <w:rPr>
        <w:rFonts w:hint="default"/>
      </w:rPr>
    </w:lvl>
  </w:abstractNum>
  <w:abstractNum w:abstractNumId="1">
    <w:nsid w:val="EC3AD0D5"/>
    <w:multiLevelType w:val="singleLevel"/>
    <w:tmpl w:val="EC3AD0D5"/>
    <w:lvl w:ilvl="0" w:tentative="0">
      <w:start w:val="1"/>
      <w:numFmt w:val="decimal"/>
      <w:pStyle w:val="1012"/>
      <w:lvlText w:val="（%1）"/>
      <w:lvlJc w:val="left"/>
      <w:pPr>
        <w:ind w:left="425" w:hanging="425"/>
      </w:pPr>
      <w:rPr>
        <w:rFonts w:hint="default" w:ascii="宋体" w:hAnsi="宋体" w:eastAsia="宋体" w:cs="宋体"/>
        <w:sz w:val="24"/>
        <w:szCs w:val="24"/>
      </w:rPr>
    </w:lvl>
  </w:abstractNum>
  <w:abstractNum w:abstractNumId="2">
    <w:nsid w:val="2ABC2D48"/>
    <w:multiLevelType w:val="multilevel"/>
    <w:tmpl w:val="2ABC2D48"/>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pStyle w:val="978"/>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Y3OTc0YWQxMjhlZDExMmE2YTY3MjBlYzE0NzQxYjMifQ=="/>
    <w:docVar w:name="KSO_WPS_MARK_KEY" w:val="a85d6516-91a3-4b0e-a98b-b455e3328d52"/>
  </w:docVars>
  <w:rsids>
    <w:rsidRoot w:val="00172A27"/>
    <w:rsid w:val="00000451"/>
    <w:rsid w:val="0000093E"/>
    <w:rsid w:val="0000108B"/>
    <w:rsid w:val="0000133D"/>
    <w:rsid w:val="00001509"/>
    <w:rsid w:val="00001E3F"/>
    <w:rsid w:val="000032B2"/>
    <w:rsid w:val="0000363B"/>
    <w:rsid w:val="00004518"/>
    <w:rsid w:val="000058BD"/>
    <w:rsid w:val="00006109"/>
    <w:rsid w:val="00006150"/>
    <w:rsid w:val="000063E8"/>
    <w:rsid w:val="00006725"/>
    <w:rsid w:val="0000675E"/>
    <w:rsid w:val="000071E3"/>
    <w:rsid w:val="0000795D"/>
    <w:rsid w:val="00007CAA"/>
    <w:rsid w:val="00010FE9"/>
    <w:rsid w:val="0001122F"/>
    <w:rsid w:val="00011A4B"/>
    <w:rsid w:val="00012251"/>
    <w:rsid w:val="00012B4A"/>
    <w:rsid w:val="0001337C"/>
    <w:rsid w:val="000138C4"/>
    <w:rsid w:val="00013C1F"/>
    <w:rsid w:val="00013F31"/>
    <w:rsid w:val="000140D8"/>
    <w:rsid w:val="00014530"/>
    <w:rsid w:val="00014753"/>
    <w:rsid w:val="00014BBC"/>
    <w:rsid w:val="000150EE"/>
    <w:rsid w:val="00015FC6"/>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502"/>
    <w:rsid w:val="00025776"/>
    <w:rsid w:val="000259F6"/>
    <w:rsid w:val="0002680D"/>
    <w:rsid w:val="00026EAC"/>
    <w:rsid w:val="000270F2"/>
    <w:rsid w:val="00027540"/>
    <w:rsid w:val="000302CC"/>
    <w:rsid w:val="00030572"/>
    <w:rsid w:val="00030A97"/>
    <w:rsid w:val="00030CB3"/>
    <w:rsid w:val="0003173E"/>
    <w:rsid w:val="0003206A"/>
    <w:rsid w:val="000326A7"/>
    <w:rsid w:val="00032EA0"/>
    <w:rsid w:val="000331B0"/>
    <w:rsid w:val="000336D4"/>
    <w:rsid w:val="00034FA7"/>
    <w:rsid w:val="0003533D"/>
    <w:rsid w:val="000357E4"/>
    <w:rsid w:val="00035ACA"/>
    <w:rsid w:val="0004013D"/>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A3"/>
    <w:rsid w:val="000550F5"/>
    <w:rsid w:val="00055337"/>
    <w:rsid w:val="000554C7"/>
    <w:rsid w:val="000559B0"/>
    <w:rsid w:val="00056145"/>
    <w:rsid w:val="00056402"/>
    <w:rsid w:val="00056791"/>
    <w:rsid w:val="00056868"/>
    <w:rsid w:val="00056876"/>
    <w:rsid w:val="000568DF"/>
    <w:rsid w:val="000569F2"/>
    <w:rsid w:val="000578A3"/>
    <w:rsid w:val="00057D4C"/>
    <w:rsid w:val="000604AD"/>
    <w:rsid w:val="00060C48"/>
    <w:rsid w:val="00061A3C"/>
    <w:rsid w:val="00061C48"/>
    <w:rsid w:val="00062963"/>
    <w:rsid w:val="000633E3"/>
    <w:rsid w:val="00064278"/>
    <w:rsid w:val="000646CA"/>
    <w:rsid w:val="000665C4"/>
    <w:rsid w:val="00066965"/>
    <w:rsid w:val="00067821"/>
    <w:rsid w:val="0006785E"/>
    <w:rsid w:val="00067AFB"/>
    <w:rsid w:val="00067F92"/>
    <w:rsid w:val="00067FA7"/>
    <w:rsid w:val="0007038E"/>
    <w:rsid w:val="0007077C"/>
    <w:rsid w:val="00070825"/>
    <w:rsid w:val="00071328"/>
    <w:rsid w:val="00071CD8"/>
    <w:rsid w:val="00071DB2"/>
    <w:rsid w:val="000727CD"/>
    <w:rsid w:val="00072AED"/>
    <w:rsid w:val="00072B56"/>
    <w:rsid w:val="00072D2B"/>
    <w:rsid w:val="00072D51"/>
    <w:rsid w:val="000730B1"/>
    <w:rsid w:val="00073860"/>
    <w:rsid w:val="000738EA"/>
    <w:rsid w:val="00073D90"/>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6BB"/>
    <w:rsid w:val="000808C1"/>
    <w:rsid w:val="00080970"/>
    <w:rsid w:val="00081671"/>
    <w:rsid w:val="000816AF"/>
    <w:rsid w:val="00082AD4"/>
    <w:rsid w:val="00083E07"/>
    <w:rsid w:val="00084838"/>
    <w:rsid w:val="00084A3E"/>
    <w:rsid w:val="00084D27"/>
    <w:rsid w:val="00084D43"/>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A6B"/>
    <w:rsid w:val="00092FE9"/>
    <w:rsid w:val="000936BF"/>
    <w:rsid w:val="0009382F"/>
    <w:rsid w:val="00093A30"/>
    <w:rsid w:val="00093B37"/>
    <w:rsid w:val="00094342"/>
    <w:rsid w:val="000945BA"/>
    <w:rsid w:val="00095954"/>
    <w:rsid w:val="000960BA"/>
    <w:rsid w:val="0009662A"/>
    <w:rsid w:val="0009690D"/>
    <w:rsid w:val="000969A3"/>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21"/>
    <w:rsid w:val="000B268D"/>
    <w:rsid w:val="000B291B"/>
    <w:rsid w:val="000B456C"/>
    <w:rsid w:val="000B45B9"/>
    <w:rsid w:val="000B4600"/>
    <w:rsid w:val="000B47CE"/>
    <w:rsid w:val="000B4B56"/>
    <w:rsid w:val="000B4C62"/>
    <w:rsid w:val="000B541D"/>
    <w:rsid w:val="000B54C1"/>
    <w:rsid w:val="000B5553"/>
    <w:rsid w:val="000B5FE8"/>
    <w:rsid w:val="000B666E"/>
    <w:rsid w:val="000C0A43"/>
    <w:rsid w:val="000C0CB1"/>
    <w:rsid w:val="000C1411"/>
    <w:rsid w:val="000C1821"/>
    <w:rsid w:val="000C1ADE"/>
    <w:rsid w:val="000C1C38"/>
    <w:rsid w:val="000C21DC"/>
    <w:rsid w:val="000C2264"/>
    <w:rsid w:val="000C256B"/>
    <w:rsid w:val="000C3970"/>
    <w:rsid w:val="000C3B1A"/>
    <w:rsid w:val="000C4727"/>
    <w:rsid w:val="000C47AE"/>
    <w:rsid w:val="000C51AD"/>
    <w:rsid w:val="000C5374"/>
    <w:rsid w:val="000C5BF3"/>
    <w:rsid w:val="000C5EC0"/>
    <w:rsid w:val="000C6162"/>
    <w:rsid w:val="000C64CC"/>
    <w:rsid w:val="000C6688"/>
    <w:rsid w:val="000C692E"/>
    <w:rsid w:val="000C6B28"/>
    <w:rsid w:val="000C7BEB"/>
    <w:rsid w:val="000D0124"/>
    <w:rsid w:val="000D11E5"/>
    <w:rsid w:val="000D19E8"/>
    <w:rsid w:val="000D1FA1"/>
    <w:rsid w:val="000D2834"/>
    <w:rsid w:val="000D2CAC"/>
    <w:rsid w:val="000D30C1"/>
    <w:rsid w:val="000D34C8"/>
    <w:rsid w:val="000D34FD"/>
    <w:rsid w:val="000D3BE5"/>
    <w:rsid w:val="000D3C37"/>
    <w:rsid w:val="000D3D7D"/>
    <w:rsid w:val="000D412C"/>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2C"/>
    <w:rsid w:val="000E386F"/>
    <w:rsid w:val="000E4051"/>
    <w:rsid w:val="000E4139"/>
    <w:rsid w:val="000E4765"/>
    <w:rsid w:val="000E5B51"/>
    <w:rsid w:val="000E5B7E"/>
    <w:rsid w:val="000E5FF9"/>
    <w:rsid w:val="000E696D"/>
    <w:rsid w:val="000E6AE1"/>
    <w:rsid w:val="000E7142"/>
    <w:rsid w:val="000E7632"/>
    <w:rsid w:val="000E7737"/>
    <w:rsid w:val="000E7739"/>
    <w:rsid w:val="000E77EE"/>
    <w:rsid w:val="000E7E90"/>
    <w:rsid w:val="000F1604"/>
    <w:rsid w:val="000F287A"/>
    <w:rsid w:val="000F2940"/>
    <w:rsid w:val="000F2A07"/>
    <w:rsid w:val="000F2AB3"/>
    <w:rsid w:val="000F35D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31B"/>
    <w:rsid w:val="000F79F5"/>
    <w:rsid w:val="000F7BD9"/>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5A7"/>
    <w:rsid w:val="0011383E"/>
    <w:rsid w:val="00113EE3"/>
    <w:rsid w:val="00114847"/>
    <w:rsid w:val="00114D1A"/>
    <w:rsid w:val="0011585B"/>
    <w:rsid w:val="00115B1A"/>
    <w:rsid w:val="001160FF"/>
    <w:rsid w:val="001164F4"/>
    <w:rsid w:val="001168F8"/>
    <w:rsid w:val="001176FF"/>
    <w:rsid w:val="00120802"/>
    <w:rsid w:val="0012099F"/>
    <w:rsid w:val="0012153F"/>
    <w:rsid w:val="0012159D"/>
    <w:rsid w:val="00121804"/>
    <w:rsid w:val="00121EC9"/>
    <w:rsid w:val="001224FE"/>
    <w:rsid w:val="001231D3"/>
    <w:rsid w:val="001232A7"/>
    <w:rsid w:val="00123F7C"/>
    <w:rsid w:val="0012419E"/>
    <w:rsid w:val="001248EF"/>
    <w:rsid w:val="00124AC0"/>
    <w:rsid w:val="00124E9E"/>
    <w:rsid w:val="00124FC4"/>
    <w:rsid w:val="001253AB"/>
    <w:rsid w:val="0012574C"/>
    <w:rsid w:val="001259B8"/>
    <w:rsid w:val="001260BA"/>
    <w:rsid w:val="001264B9"/>
    <w:rsid w:val="0012693E"/>
    <w:rsid w:val="00126A3A"/>
    <w:rsid w:val="00127060"/>
    <w:rsid w:val="00127376"/>
    <w:rsid w:val="00127B83"/>
    <w:rsid w:val="0013116E"/>
    <w:rsid w:val="00131C2D"/>
    <w:rsid w:val="0013202C"/>
    <w:rsid w:val="00132217"/>
    <w:rsid w:val="00132704"/>
    <w:rsid w:val="00132CBF"/>
    <w:rsid w:val="00133707"/>
    <w:rsid w:val="00133742"/>
    <w:rsid w:val="00133B70"/>
    <w:rsid w:val="00133C73"/>
    <w:rsid w:val="00133E97"/>
    <w:rsid w:val="001350F7"/>
    <w:rsid w:val="00135769"/>
    <w:rsid w:val="00135BE9"/>
    <w:rsid w:val="00135E5C"/>
    <w:rsid w:val="0013645B"/>
    <w:rsid w:val="00136762"/>
    <w:rsid w:val="00136E33"/>
    <w:rsid w:val="0013773D"/>
    <w:rsid w:val="0014042F"/>
    <w:rsid w:val="00140693"/>
    <w:rsid w:val="00140D7A"/>
    <w:rsid w:val="00141D28"/>
    <w:rsid w:val="00141DFE"/>
    <w:rsid w:val="00142185"/>
    <w:rsid w:val="001422E2"/>
    <w:rsid w:val="00142BB7"/>
    <w:rsid w:val="001433BC"/>
    <w:rsid w:val="00143872"/>
    <w:rsid w:val="00143A85"/>
    <w:rsid w:val="00144649"/>
    <w:rsid w:val="00144B65"/>
    <w:rsid w:val="00145022"/>
    <w:rsid w:val="0014540B"/>
    <w:rsid w:val="00145662"/>
    <w:rsid w:val="00145C06"/>
    <w:rsid w:val="00145C6D"/>
    <w:rsid w:val="001460FC"/>
    <w:rsid w:val="00146151"/>
    <w:rsid w:val="00146326"/>
    <w:rsid w:val="00147032"/>
    <w:rsid w:val="00147EA7"/>
    <w:rsid w:val="00151820"/>
    <w:rsid w:val="00151B2F"/>
    <w:rsid w:val="001524DC"/>
    <w:rsid w:val="001525E5"/>
    <w:rsid w:val="001530D0"/>
    <w:rsid w:val="00153859"/>
    <w:rsid w:val="00153915"/>
    <w:rsid w:val="001539F0"/>
    <w:rsid w:val="001541F5"/>
    <w:rsid w:val="00154BBA"/>
    <w:rsid w:val="00155B95"/>
    <w:rsid w:val="001564B5"/>
    <w:rsid w:val="00156853"/>
    <w:rsid w:val="00157432"/>
    <w:rsid w:val="00157634"/>
    <w:rsid w:val="00160A84"/>
    <w:rsid w:val="00161185"/>
    <w:rsid w:val="00161E8E"/>
    <w:rsid w:val="001620BA"/>
    <w:rsid w:val="001623AC"/>
    <w:rsid w:val="00162BAA"/>
    <w:rsid w:val="00163C40"/>
    <w:rsid w:val="0016470A"/>
    <w:rsid w:val="0016488B"/>
    <w:rsid w:val="00164AA9"/>
    <w:rsid w:val="00165758"/>
    <w:rsid w:val="00165A65"/>
    <w:rsid w:val="00165E30"/>
    <w:rsid w:val="00166317"/>
    <w:rsid w:val="00167478"/>
    <w:rsid w:val="00167594"/>
    <w:rsid w:val="001702BE"/>
    <w:rsid w:val="001704B3"/>
    <w:rsid w:val="0017059C"/>
    <w:rsid w:val="00170C99"/>
    <w:rsid w:val="00170F6E"/>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5D9A"/>
    <w:rsid w:val="00176AA6"/>
    <w:rsid w:val="00177063"/>
    <w:rsid w:val="0017778F"/>
    <w:rsid w:val="00180A47"/>
    <w:rsid w:val="00181025"/>
    <w:rsid w:val="001827B7"/>
    <w:rsid w:val="001827EF"/>
    <w:rsid w:val="00182982"/>
    <w:rsid w:val="001829BC"/>
    <w:rsid w:val="00182D68"/>
    <w:rsid w:val="00183031"/>
    <w:rsid w:val="00183468"/>
    <w:rsid w:val="0018397E"/>
    <w:rsid w:val="00183B75"/>
    <w:rsid w:val="00184466"/>
    <w:rsid w:val="00184DBF"/>
    <w:rsid w:val="001852A8"/>
    <w:rsid w:val="0018620A"/>
    <w:rsid w:val="00186EB0"/>
    <w:rsid w:val="00187121"/>
    <w:rsid w:val="00187243"/>
    <w:rsid w:val="00187C29"/>
    <w:rsid w:val="00190754"/>
    <w:rsid w:val="00190782"/>
    <w:rsid w:val="00190942"/>
    <w:rsid w:val="001909A7"/>
    <w:rsid w:val="001909C3"/>
    <w:rsid w:val="00191459"/>
    <w:rsid w:val="00191603"/>
    <w:rsid w:val="0019173E"/>
    <w:rsid w:val="0019174E"/>
    <w:rsid w:val="0019196B"/>
    <w:rsid w:val="001919CE"/>
    <w:rsid w:val="001923D5"/>
    <w:rsid w:val="00192991"/>
    <w:rsid w:val="00192B3D"/>
    <w:rsid w:val="00193470"/>
    <w:rsid w:val="00193B94"/>
    <w:rsid w:val="001940A7"/>
    <w:rsid w:val="00194891"/>
    <w:rsid w:val="00194BB1"/>
    <w:rsid w:val="00194BC6"/>
    <w:rsid w:val="00194DE5"/>
    <w:rsid w:val="00195070"/>
    <w:rsid w:val="00195245"/>
    <w:rsid w:val="0019526D"/>
    <w:rsid w:val="0019553F"/>
    <w:rsid w:val="001956BE"/>
    <w:rsid w:val="00195DEA"/>
    <w:rsid w:val="0019602C"/>
    <w:rsid w:val="001969F2"/>
    <w:rsid w:val="00196CD6"/>
    <w:rsid w:val="001974C4"/>
    <w:rsid w:val="0019756A"/>
    <w:rsid w:val="001A06B5"/>
    <w:rsid w:val="001A07F8"/>
    <w:rsid w:val="001A0A23"/>
    <w:rsid w:val="001A0C98"/>
    <w:rsid w:val="001A128B"/>
    <w:rsid w:val="001A1475"/>
    <w:rsid w:val="001A1619"/>
    <w:rsid w:val="001A1F0E"/>
    <w:rsid w:val="001A2A06"/>
    <w:rsid w:val="001A30C8"/>
    <w:rsid w:val="001A3335"/>
    <w:rsid w:val="001A354A"/>
    <w:rsid w:val="001A473A"/>
    <w:rsid w:val="001A4977"/>
    <w:rsid w:val="001A4ED9"/>
    <w:rsid w:val="001A5785"/>
    <w:rsid w:val="001A5FD7"/>
    <w:rsid w:val="001A66A6"/>
    <w:rsid w:val="001A6BAF"/>
    <w:rsid w:val="001A6BBB"/>
    <w:rsid w:val="001A79A2"/>
    <w:rsid w:val="001A7F98"/>
    <w:rsid w:val="001B06A6"/>
    <w:rsid w:val="001B0886"/>
    <w:rsid w:val="001B13BF"/>
    <w:rsid w:val="001B16F5"/>
    <w:rsid w:val="001B1C1F"/>
    <w:rsid w:val="001B219B"/>
    <w:rsid w:val="001B2703"/>
    <w:rsid w:val="001B3DCD"/>
    <w:rsid w:val="001B45B9"/>
    <w:rsid w:val="001B46B2"/>
    <w:rsid w:val="001B4725"/>
    <w:rsid w:val="001B48B2"/>
    <w:rsid w:val="001B49DA"/>
    <w:rsid w:val="001B4A23"/>
    <w:rsid w:val="001B4CA8"/>
    <w:rsid w:val="001B4FE2"/>
    <w:rsid w:val="001B52A7"/>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49D8"/>
    <w:rsid w:val="001C5579"/>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1CA3"/>
    <w:rsid w:val="001E2052"/>
    <w:rsid w:val="001E2492"/>
    <w:rsid w:val="001E257C"/>
    <w:rsid w:val="001E286C"/>
    <w:rsid w:val="001E2BE2"/>
    <w:rsid w:val="001E2F34"/>
    <w:rsid w:val="001E35EE"/>
    <w:rsid w:val="001E4B2C"/>
    <w:rsid w:val="001E507F"/>
    <w:rsid w:val="001E56C2"/>
    <w:rsid w:val="001E59FB"/>
    <w:rsid w:val="001E7125"/>
    <w:rsid w:val="001E7F81"/>
    <w:rsid w:val="001F0FD1"/>
    <w:rsid w:val="001F11AD"/>
    <w:rsid w:val="001F1526"/>
    <w:rsid w:val="001F19D1"/>
    <w:rsid w:val="001F1CB9"/>
    <w:rsid w:val="001F1F18"/>
    <w:rsid w:val="001F27EF"/>
    <w:rsid w:val="001F2F92"/>
    <w:rsid w:val="001F456F"/>
    <w:rsid w:val="001F4F50"/>
    <w:rsid w:val="001F5DA1"/>
    <w:rsid w:val="001F612E"/>
    <w:rsid w:val="001F6A92"/>
    <w:rsid w:val="001F7326"/>
    <w:rsid w:val="001F77E8"/>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505"/>
    <w:rsid w:val="00206698"/>
    <w:rsid w:val="00206736"/>
    <w:rsid w:val="00206C88"/>
    <w:rsid w:val="00207596"/>
    <w:rsid w:val="00210B9C"/>
    <w:rsid w:val="00211185"/>
    <w:rsid w:val="00211A94"/>
    <w:rsid w:val="002126F2"/>
    <w:rsid w:val="0021278A"/>
    <w:rsid w:val="00212CF1"/>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1E4"/>
    <w:rsid w:val="002213CE"/>
    <w:rsid w:val="0022178C"/>
    <w:rsid w:val="00221AF7"/>
    <w:rsid w:val="00222494"/>
    <w:rsid w:val="00222775"/>
    <w:rsid w:val="00222A31"/>
    <w:rsid w:val="00222CF6"/>
    <w:rsid w:val="00224037"/>
    <w:rsid w:val="002244E4"/>
    <w:rsid w:val="00224D2A"/>
    <w:rsid w:val="00224D8D"/>
    <w:rsid w:val="0022555A"/>
    <w:rsid w:val="00227214"/>
    <w:rsid w:val="00227D1C"/>
    <w:rsid w:val="00227DDC"/>
    <w:rsid w:val="0023079F"/>
    <w:rsid w:val="00231135"/>
    <w:rsid w:val="00231B0B"/>
    <w:rsid w:val="00231CA2"/>
    <w:rsid w:val="00232555"/>
    <w:rsid w:val="00232D43"/>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1432"/>
    <w:rsid w:val="00242510"/>
    <w:rsid w:val="00242F79"/>
    <w:rsid w:val="0024415B"/>
    <w:rsid w:val="00244601"/>
    <w:rsid w:val="00245565"/>
    <w:rsid w:val="002458C1"/>
    <w:rsid w:val="00245E62"/>
    <w:rsid w:val="002460D0"/>
    <w:rsid w:val="00246357"/>
    <w:rsid w:val="00247422"/>
    <w:rsid w:val="00247BA2"/>
    <w:rsid w:val="00250870"/>
    <w:rsid w:val="002511A5"/>
    <w:rsid w:val="0025151C"/>
    <w:rsid w:val="0025184F"/>
    <w:rsid w:val="00251967"/>
    <w:rsid w:val="002527CC"/>
    <w:rsid w:val="00252F48"/>
    <w:rsid w:val="002530C0"/>
    <w:rsid w:val="00253586"/>
    <w:rsid w:val="002537C6"/>
    <w:rsid w:val="002537FC"/>
    <w:rsid w:val="002542F8"/>
    <w:rsid w:val="002543EF"/>
    <w:rsid w:val="00254F2A"/>
    <w:rsid w:val="00255784"/>
    <w:rsid w:val="00255A29"/>
    <w:rsid w:val="0025631F"/>
    <w:rsid w:val="00256986"/>
    <w:rsid w:val="00256D61"/>
    <w:rsid w:val="00256E23"/>
    <w:rsid w:val="00257246"/>
    <w:rsid w:val="00257438"/>
    <w:rsid w:val="00260252"/>
    <w:rsid w:val="00260503"/>
    <w:rsid w:val="0026119C"/>
    <w:rsid w:val="00261AFE"/>
    <w:rsid w:val="00261E58"/>
    <w:rsid w:val="0026212A"/>
    <w:rsid w:val="002621D7"/>
    <w:rsid w:val="00262996"/>
    <w:rsid w:val="00263044"/>
    <w:rsid w:val="002630CB"/>
    <w:rsid w:val="00263102"/>
    <w:rsid w:val="00263759"/>
    <w:rsid w:val="002638BD"/>
    <w:rsid w:val="0026470B"/>
    <w:rsid w:val="0026486D"/>
    <w:rsid w:val="00264C4B"/>
    <w:rsid w:val="00264ED0"/>
    <w:rsid w:val="00265346"/>
    <w:rsid w:val="00265501"/>
    <w:rsid w:val="00265D0B"/>
    <w:rsid w:val="00266045"/>
    <w:rsid w:val="002660C3"/>
    <w:rsid w:val="00266519"/>
    <w:rsid w:val="00266C21"/>
    <w:rsid w:val="00266DE1"/>
    <w:rsid w:val="00267A92"/>
    <w:rsid w:val="00267E43"/>
    <w:rsid w:val="00270282"/>
    <w:rsid w:val="00270780"/>
    <w:rsid w:val="0027084E"/>
    <w:rsid w:val="00270CF6"/>
    <w:rsid w:val="00271097"/>
    <w:rsid w:val="00271C53"/>
    <w:rsid w:val="0027244F"/>
    <w:rsid w:val="00273052"/>
    <w:rsid w:val="002739CE"/>
    <w:rsid w:val="00273C5F"/>
    <w:rsid w:val="002741D4"/>
    <w:rsid w:val="002743AC"/>
    <w:rsid w:val="0027499D"/>
    <w:rsid w:val="002751CA"/>
    <w:rsid w:val="0027544D"/>
    <w:rsid w:val="00275CF7"/>
    <w:rsid w:val="00275D6E"/>
    <w:rsid w:val="002764FA"/>
    <w:rsid w:val="00277196"/>
    <w:rsid w:val="002775ED"/>
    <w:rsid w:val="002778AB"/>
    <w:rsid w:val="002802A5"/>
    <w:rsid w:val="00280CFB"/>
    <w:rsid w:val="00280D24"/>
    <w:rsid w:val="002810B9"/>
    <w:rsid w:val="002814CC"/>
    <w:rsid w:val="002815C4"/>
    <w:rsid w:val="00281BCB"/>
    <w:rsid w:val="00281C76"/>
    <w:rsid w:val="0028316D"/>
    <w:rsid w:val="00283296"/>
    <w:rsid w:val="002853FC"/>
    <w:rsid w:val="0028583E"/>
    <w:rsid w:val="00285853"/>
    <w:rsid w:val="00285B1A"/>
    <w:rsid w:val="00285FF3"/>
    <w:rsid w:val="002866EC"/>
    <w:rsid w:val="0028744E"/>
    <w:rsid w:val="002876D2"/>
    <w:rsid w:val="00287936"/>
    <w:rsid w:val="00287BB7"/>
    <w:rsid w:val="002903C5"/>
    <w:rsid w:val="0029041B"/>
    <w:rsid w:val="00290A99"/>
    <w:rsid w:val="00290EAF"/>
    <w:rsid w:val="00291057"/>
    <w:rsid w:val="0029159A"/>
    <w:rsid w:val="00291CF1"/>
    <w:rsid w:val="00292AA1"/>
    <w:rsid w:val="00294012"/>
    <w:rsid w:val="002942FB"/>
    <w:rsid w:val="002945B0"/>
    <w:rsid w:val="0029499D"/>
    <w:rsid w:val="00294A13"/>
    <w:rsid w:val="00294B10"/>
    <w:rsid w:val="00294DF9"/>
    <w:rsid w:val="00295073"/>
    <w:rsid w:val="00295468"/>
    <w:rsid w:val="00295FEB"/>
    <w:rsid w:val="00296C32"/>
    <w:rsid w:val="002977CE"/>
    <w:rsid w:val="00297AF5"/>
    <w:rsid w:val="002A017D"/>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04"/>
    <w:rsid w:val="002A70AD"/>
    <w:rsid w:val="002A7748"/>
    <w:rsid w:val="002A7C1D"/>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27F"/>
    <w:rsid w:val="002C1AB3"/>
    <w:rsid w:val="002C1BB7"/>
    <w:rsid w:val="002C1FB3"/>
    <w:rsid w:val="002C2665"/>
    <w:rsid w:val="002C28E1"/>
    <w:rsid w:val="002C327D"/>
    <w:rsid w:val="002C3890"/>
    <w:rsid w:val="002C3AD9"/>
    <w:rsid w:val="002C4286"/>
    <w:rsid w:val="002C43FC"/>
    <w:rsid w:val="002C45C3"/>
    <w:rsid w:val="002C483B"/>
    <w:rsid w:val="002C4DFE"/>
    <w:rsid w:val="002C4EA1"/>
    <w:rsid w:val="002C519E"/>
    <w:rsid w:val="002C5976"/>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1DF1"/>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6FFB"/>
    <w:rsid w:val="002E7EC1"/>
    <w:rsid w:val="002E7EE5"/>
    <w:rsid w:val="002F0323"/>
    <w:rsid w:val="002F0DFB"/>
    <w:rsid w:val="002F134F"/>
    <w:rsid w:val="002F1D0B"/>
    <w:rsid w:val="002F1E1D"/>
    <w:rsid w:val="002F1F02"/>
    <w:rsid w:val="002F27E5"/>
    <w:rsid w:val="002F2D81"/>
    <w:rsid w:val="002F2F66"/>
    <w:rsid w:val="002F37D0"/>
    <w:rsid w:val="002F39D4"/>
    <w:rsid w:val="002F3AE9"/>
    <w:rsid w:val="002F4BA9"/>
    <w:rsid w:val="002F541B"/>
    <w:rsid w:val="002F5BFE"/>
    <w:rsid w:val="002F5DA5"/>
    <w:rsid w:val="002F5E17"/>
    <w:rsid w:val="002F647C"/>
    <w:rsid w:val="002F6C6B"/>
    <w:rsid w:val="002F6CB0"/>
    <w:rsid w:val="002F6EFF"/>
    <w:rsid w:val="002F7A53"/>
    <w:rsid w:val="002F7DF0"/>
    <w:rsid w:val="002F7FAF"/>
    <w:rsid w:val="00300573"/>
    <w:rsid w:val="00300D06"/>
    <w:rsid w:val="00302293"/>
    <w:rsid w:val="003025FE"/>
    <w:rsid w:val="00302A27"/>
    <w:rsid w:val="00303AB6"/>
    <w:rsid w:val="00304214"/>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79D"/>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27C05"/>
    <w:rsid w:val="00331461"/>
    <w:rsid w:val="003316A8"/>
    <w:rsid w:val="00331B65"/>
    <w:rsid w:val="00331BD9"/>
    <w:rsid w:val="00331C80"/>
    <w:rsid w:val="00331CC9"/>
    <w:rsid w:val="003320D7"/>
    <w:rsid w:val="00332265"/>
    <w:rsid w:val="00332862"/>
    <w:rsid w:val="00332D52"/>
    <w:rsid w:val="00333337"/>
    <w:rsid w:val="003336B8"/>
    <w:rsid w:val="00333A28"/>
    <w:rsid w:val="00333B6C"/>
    <w:rsid w:val="00334927"/>
    <w:rsid w:val="003360AD"/>
    <w:rsid w:val="0033631D"/>
    <w:rsid w:val="003369C7"/>
    <w:rsid w:val="003373A6"/>
    <w:rsid w:val="00337409"/>
    <w:rsid w:val="00337E18"/>
    <w:rsid w:val="00337F16"/>
    <w:rsid w:val="003405AF"/>
    <w:rsid w:val="0034088F"/>
    <w:rsid w:val="00340B3E"/>
    <w:rsid w:val="003413D2"/>
    <w:rsid w:val="00341525"/>
    <w:rsid w:val="00341B7C"/>
    <w:rsid w:val="0034257E"/>
    <w:rsid w:val="003429A1"/>
    <w:rsid w:val="003429FC"/>
    <w:rsid w:val="00343079"/>
    <w:rsid w:val="00343127"/>
    <w:rsid w:val="00343320"/>
    <w:rsid w:val="00344066"/>
    <w:rsid w:val="00344BBF"/>
    <w:rsid w:val="0034509B"/>
    <w:rsid w:val="0034514F"/>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1D11"/>
    <w:rsid w:val="00353BE1"/>
    <w:rsid w:val="0035455F"/>
    <w:rsid w:val="00354A88"/>
    <w:rsid w:val="00355D75"/>
    <w:rsid w:val="00355D8F"/>
    <w:rsid w:val="00356A73"/>
    <w:rsid w:val="00356FF0"/>
    <w:rsid w:val="003577EF"/>
    <w:rsid w:val="00357A60"/>
    <w:rsid w:val="00360304"/>
    <w:rsid w:val="00360A78"/>
    <w:rsid w:val="003611D0"/>
    <w:rsid w:val="00361750"/>
    <w:rsid w:val="003629CC"/>
    <w:rsid w:val="00363894"/>
    <w:rsid w:val="00363B2A"/>
    <w:rsid w:val="00363BF1"/>
    <w:rsid w:val="003655B2"/>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03A"/>
    <w:rsid w:val="003735B9"/>
    <w:rsid w:val="00373634"/>
    <w:rsid w:val="00374677"/>
    <w:rsid w:val="0037510C"/>
    <w:rsid w:val="00375850"/>
    <w:rsid w:val="00375D4C"/>
    <w:rsid w:val="0037632F"/>
    <w:rsid w:val="00377B26"/>
    <w:rsid w:val="00381014"/>
    <w:rsid w:val="00381604"/>
    <w:rsid w:val="00381C68"/>
    <w:rsid w:val="00381F60"/>
    <w:rsid w:val="00383204"/>
    <w:rsid w:val="00383AB0"/>
    <w:rsid w:val="003847BB"/>
    <w:rsid w:val="00384814"/>
    <w:rsid w:val="00384C0A"/>
    <w:rsid w:val="00385B16"/>
    <w:rsid w:val="00385B96"/>
    <w:rsid w:val="00385F9D"/>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4A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2D9"/>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2A1"/>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D60"/>
    <w:rsid w:val="003C4EBE"/>
    <w:rsid w:val="003C62EC"/>
    <w:rsid w:val="003C685A"/>
    <w:rsid w:val="003C6C45"/>
    <w:rsid w:val="003C6E9C"/>
    <w:rsid w:val="003C746F"/>
    <w:rsid w:val="003C7570"/>
    <w:rsid w:val="003C76E6"/>
    <w:rsid w:val="003C7AF1"/>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2492"/>
    <w:rsid w:val="003E2CC5"/>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AAA"/>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E6A"/>
    <w:rsid w:val="00407FB7"/>
    <w:rsid w:val="00407FCC"/>
    <w:rsid w:val="00410160"/>
    <w:rsid w:val="0041035A"/>
    <w:rsid w:val="004108D4"/>
    <w:rsid w:val="00410E76"/>
    <w:rsid w:val="004112D1"/>
    <w:rsid w:val="004113C9"/>
    <w:rsid w:val="00411D1E"/>
    <w:rsid w:val="00411DF2"/>
    <w:rsid w:val="004120DF"/>
    <w:rsid w:val="004126B5"/>
    <w:rsid w:val="00414909"/>
    <w:rsid w:val="00415034"/>
    <w:rsid w:val="00415B07"/>
    <w:rsid w:val="00415B1A"/>
    <w:rsid w:val="00415DFD"/>
    <w:rsid w:val="00416208"/>
    <w:rsid w:val="0041690F"/>
    <w:rsid w:val="004169D3"/>
    <w:rsid w:val="00416C2B"/>
    <w:rsid w:val="00416D41"/>
    <w:rsid w:val="00416E70"/>
    <w:rsid w:val="0041703D"/>
    <w:rsid w:val="00417264"/>
    <w:rsid w:val="004172B3"/>
    <w:rsid w:val="004210C0"/>
    <w:rsid w:val="004211DD"/>
    <w:rsid w:val="00421762"/>
    <w:rsid w:val="00421D4B"/>
    <w:rsid w:val="00421ED8"/>
    <w:rsid w:val="00422230"/>
    <w:rsid w:val="00422907"/>
    <w:rsid w:val="00423125"/>
    <w:rsid w:val="00423309"/>
    <w:rsid w:val="004233AD"/>
    <w:rsid w:val="00423F54"/>
    <w:rsid w:val="00424446"/>
    <w:rsid w:val="00424867"/>
    <w:rsid w:val="00424AF1"/>
    <w:rsid w:val="00425341"/>
    <w:rsid w:val="004255FE"/>
    <w:rsid w:val="00425674"/>
    <w:rsid w:val="00425A82"/>
    <w:rsid w:val="00425C60"/>
    <w:rsid w:val="00426282"/>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5C80"/>
    <w:rsid w:val="00436CCE"/>
    <w:rsid w:val="00436EAD"/>
    <w:rsid w:val="004375E1"/>
    <w:rsid w:val="00437A2F"/>
    <w:rsid w:val="00437B7A"/>
    <w:rsid w:val="00440262"/>
    <w:rsid w:val="004406BF"/>
    <w:rsid w:val="00440814"/>
    <w:rsid w:val="004408AE"/>
    <w:rsid w:val="0044105D"/>
    <w:rsid w:val="00441424"/>
    <w:rsid w:val="00442731"/>
    <w:rsid w:val="00442A2B"/>
    <w:rsid w:val="00442C12"/>
    <w:rsid w:val="0044322F"/>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3E1D"/>
    <w:rsid w:val="004543AB"/>
    <w:rsid w:val="004545EC"/>
    <w:rsid w:val="00454957"/>
    <w:rsid w:val="00455967"/>
    <w:rsid w:val="00455BDB"/>
    <w:rsid w:val="00455F71"/>
    <w:rsid w:val="00456272"/>
    <w:rsid w:val="004570EF"/>
    <w:rsid w:val="00457517"/>
    <w:rsid w:val="00457CF7"/>
    <w:rsid w:val="00457D37"/>
    <w:rsid w:val="004601A3"/>
    <w:rsid w:val="0046028A"/>
    <w:rsid w:val="00460E3A"/>
    <w:rsid w:val="00460E68"/>
    <w:rsid w:val="004614BC"/>
    <w:rsid w:val="004619A5"/>
    <w:rsid w:val="00461F80"/>
    <w:rsid w:val="0046240D"/>
    <w:rsid w:val="00462898"/>
    <w:rsid w:val="004628CE"/>
    <w:rsid w:val="00462C03"/>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84"/>
    <w:rsid w:val="004708AC"/>
    <w:rsid w:val="00470B42"/>
    <w:rsid w:val="00471387"/>
    <w:rsid w:val="0047146C"/>
    <w:rsid w:val="0047149F"/>
    <w:rsid w:val="00471963"/>
    <w:rsid w:val="004724B8"/>
    <w:rsid w:val="004726FD"/>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081"/>
    <w:rsid w:val="0048055E"/>
    <w:rsid w:val="00480C2B"/>
    <w:rsid w:val="00480DC5"/>
    <w:rsid w:val="00480FD9"/>
    <w:rsid w:val="0048131D"/>
    <w:rsid w:val="00481D0B"/>
    <w:rsid w:val="004824A9"/>
    <w:rsid w:val="00483091"/>
    <w:rsid w:val="00483140"/>
    <w:rsid w:val="00483382"/>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228"/>
    <w:rsid w:val="0049570D"/>
    <w:rsid w:val="00495C27"/>
    <w:rsid w:val="00495C48"/>
    <w:rsid w:val="00495DC6"/>
    <w:rsid w:val="00496CCE"/>
    <w:rsid w:val="0049735B"/>
    <w:rsid w:val="004978C1"/>
    <w:rsid w:val="00497AAD"/>
    <w:rsid w:val="00497BD7"/>
    <w:rsid w:val="00497D1A"/>
    <w:rsid w:val="00497F2B"/>
    <w:rsid w:val="004A00C9"/>
    <w:rsid w:val="004A03D0"/>
    <w:rsid w:val="004A1049"/>
    <w:rsid w:val="004A1AFA"/>
    <w:rsid w:val="004A1EA7"/>
    <w:rsid w:val="004A26F5"/>
    <w:rsid w:val="004A2EF8"/>
    <w:rsid w:val="004A336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8A9"/>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FC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990"/>
    <w:rsid w:val="004D51D6"/>
    <w:rsid w:val="004D65ED"/>
    <w:rsid w:val="004D6BF2"/>
    <w:rsid w:val="004D6F29"/>
    <w:rsid w:val="004D7BF5"/>
    <w:rsid w:val="004D7F9C"/>
    <w:rsid w:val="004E03F4"/>
    <w:rsid w:val="004E068F"/>
    <w:rsid w:val="004E0860"/>
    <w:rsid w:val="004E09CF"/>
    <w:rsid w:val="004E0B75"/>
    <w:rsid w:val="004E0C29"/>
    <w:rsid w:val="004E0DC4"/>
    <w:rsid w:val="004E109C"/>
    <w:rsid w:val="004E1611"/>
    <w:rsid w:val="004E1A7B"/>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10D"/>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10F"/>
    <w:rsid w:val="004F531B"/>
    <w:rsid w:val="004F560C"/>
    <w:rsid w:val="004F5DBB"/>
    <w:rsid w:val="004F60B4"/>
    <w:rsid w:val="004F61A3"/>
    <w:rsid w:val="004F6874"/>
    <w:rsid w:val="004F75F5"/>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112"/>
    <w:rsid w:val="00512217"/>
    <w:rsid w:val="00512459"/>
    <w:rsid w:val="00512DD1"/>
    <w:rsid w:val="005131A2"/>
    <w:rsid w:val="005137E4"/>
    <w:rsid w:val="00513BAE"/>
    <w:rsid w:val="00513BB9"/>
    <w:rsid w:val="0051440E"/>
    <w:rsid w:val="00514480"/>
    <w:rsid w:val="005148CD"/>
    <w:rsid w:val="00515180"/>
    <w:rsid w:val="00515973"/>
    <w:rsid w:val="00516069"/>
    <w:rsid w:val="0051725F"/>
    <w:rsid w:val="00517AC8"/>
    <w:rsid w:val="00517C3E"/>
    <w:rsid w:val="005207D8"/>
    <w:rsid w:val="0052091D"/>
    <w:rsid w:val="005210EF"/>
    <w:rsid w:val="00521178"/>
    <w:rsid w:val="005212F4"/>
    <w:rsid w:val="00521908"/>
    <w:rsid w:val="00521C61"/>
    <w:rsid w:val="005224BC"/>
    <w:rsid w:val="00522928"/>
    <w:rsid w:val="00522D20"/>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4BC"/>
    <w:rsid w:val="00531911"/>
    <w:rsid w:val="00531B73"/>
    <w:rsid w:val="00531E92"/>
    <w:rsid w:val="005324D7"/>
    <w:rsid w:val="005326F0"/>
    <w:rsid w:val="00532764"/>
    <w:rsid w:val="00532AA5"/>
    <w:rsid w:val="00532C5F"/>
    <w:rsid w:val="00533233"/>
    <w:rsid w:val="005335A2"/>
    <w:rsid w:val="00533D13"/>
    <w:rsid w:val="00533DEC"/>
    <w:rsid w:val="00534026"/>
    <w:rsid w:val="005344A1"/>
    <w:rsid w:val="00534D55"/>
    <w:rsid w:val="00535B53"/>
    <w:rsid w:val="00536B03"/>
    <w:rsid w:val="00537456"/>
    <w:rsid w:val="0053790C"/>
    <w:rsid w:val="00537B3D"/>
    <w:rsid w:val="00540401"/>
    <w:rsid w:val="005405B2"/>
    <w:rsid w:val="0054076A"/>
    <w:rsid w:val="00540BBA"/>
    <w:rsid w:val="00540D47"/>
    <w:rsid w:val="00540E71"/>
    <w:rsid w:val="00540EE7"/>
    <w:rsid w:val="005414CA"/>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6D"/>
    <w:rsid w:val="00545ACB"/>
    <w:rsid w:val="00545DB9"/>
    <w:rsid w:val="005462ED"/>
    <w:rsid w:val="00546585"/>
    <w:rsid w:val="00546703"/>
    <w:rsid w:val="0054680A"/>
    <w:rsid w:val="00546BF8"/>
    <w:rsid w:val="00547BA2"/>
    <w:rsid w:val="00550AC5"/>
    <w:rsid w:val="00550B7E"/>
    <w:rsid w:val="00551052"/>
    <w:rsid w:val="005524ED"/>
    <w:rsid w:val="00553D91"/>
    <w:rsid w:val="00553F91"/>
    <w:rsid w:val="00554007"/>
    <w:rsid w:val="00554C03"/>
    <w:rsid w:val="00554C58"/>
    <w:rsid w:val="00554D5D"/>
    <w:rsid w:val="005550F9"/>
    <w:rsid w:val="00556338"/>
    <w:rsid w:val="00556441"/>
    <w:rsid w:val="005565D5"/>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17B3"/>
    <w:rsid w:val="0057200B"/>
    <w:rsid w:val="00572297"/>
    <w:rsid w:val="00572C60"/>
    <w:rsid w:val="0057345D"/>
    <w:rsid w:val="0057347D"/>
    <w:rsid w:val="00573560"/>
    <w:rsid w:val="0057485D"/>
    <w:rsid w:val="00574E7B"/>
    <w:rsid w:val="00574F36"/>
    <w:rsid w:val="00576B5C"/>
    <w:rsid w:val="005770CC"/>
    <w:rsid w:val="005802F9"/>
    <w:rsid w:val="005806D5"/>
    <w:rsid w:val="00580DFC"/>
    <w:rsid w:val="00581242"/>
    <w:rsid w:val="0058134C"/>
    <w:rsid w:val="005815CD"/>
    <w:rsid w:val="00581AA8"/>
    <w:rsid w:val="00581D39"/>
    <w:rsid w:val="00582258"/>
    <w:rsid w:val="005827A7"/>
    <w:rsid w:val="00583D43"/>
    <w:rsid w:val="005846C3"/>
    <w:rsid w:val="00584F04"/>
    <w:rsid w:val="0058544C"/>
    <w:rsid w:val="00585623"/>
    <w:rsid w:val="005857F7"/>
    <w:rsid w:val="00586257"/>
    <w:rsid w:val="005865E9"/>
    <w:rsid w:val="005868FD"/>
    <w:rsid w:val="00587D7B"/>
    <w:rsid w:val="005904DB"/>
    <w:rsid w:val="005905ED"/>
    <w:rsid w:val="00590D11"/>
    <w:rsid w:val="00591BA6"/>
    <w:rsid w:val="00591F0E"/>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6D5"/>
    <w:rsid w:val="005B07D5"/>
    <w:rsid w:val="005B1A8A"/>
    <w:rsid w:val="005B1AAB"/>
    <w:rsid w:val="005B2578"/>
    <w:rsid w:val="005B2626"/>
    <w:rsid w:val="005B2930"/>
    <w:rsid w:val="005B2B87"/>
    <w:rsid w:val="005B2FAA"/>
    <w:rsid w:val="005B33C8"/>
    <w:rsid w:val="005B387B"/>
    <w:rsid w:val="005B3B01"/>
    <w:rsid w:val="005B3E08"/>
    <w:rsid w:val="005B4333"/>
    <w:rsid w:val="005B48BE"/>
    <w:rsid w:val="005B58F7"/>
    <w:rsid w:val="005B5981"/>
    <w:rsid w:val="005B5994"/>
    <w:rsid w:val="005B6474"/>
    <w:rsid w:val="005B666D"/>
    <w:rsid w:val="005B667A"/>
    <w:rsid w:val="005B6865"/>
    <w:rsid w:val="005C039B"/>
    <w:rsid w:val="005C059F"/>
    <w:rsid w:val="005C07CE"/>
    <w:rsid w:val="005C0B8F"/>
    <w:rsid w:val="005C14EA"/>
    <w:rsid w:val="005C194E"/>
    <w:rsid w:val="005C1C83"/>
    <w:rsid w:val="005C1DB1"/>
    <w:rsid w:val="005C226F"/>
    <w:rsid w:val="005C2294"/>
    <w:rsid w:val="005C2E48"/>
    <w:rsid w:val="005C3344"/>
    <w:rsid w:val="005C49B0"/>
    <w:rsid w:val="005C4E4D"/>
    <w:rsid w:val="005C52E8"/>
    <w:rsid w:val="005C58F2"/>
    <w:rsid w:val="005C5A97"/>
    <w:rsid w:val="005C5F77"/>
    <w:rsid w:val="005C6AAB"/>
    <w:rsid w:val="005C6D5D"/>
    <w:rsid w:val="005C6FD0"/>
    <w:rsid w:val="005D01C3"/>
    <w:rsid w:val="005D02C9"/>
    <w:rsid w:val="005D05FF"/>
    <w:rsid w:val="005D0FB4"/>
    <w:rsid w:val="005D1176"/>
    <w:rsid w:val="005D1747"/>
    <w:rsid w:val="005D266D"/>
    <w:rsid w:val="005D306D"/>
    <w:rsid w:val="005D3327"/>
    <w:rsid w:val="005D4854"/>
    <w:rsid w:val="005D4C54"/>
    <w:rsid w:val="005D5BCF"/>
    <w:rsid w:val="005D65BF"/>
    <w:rsid w:val="005D6D84"/>
    <w:rsid w:val="005D70A1"/>
    <w:rsid w:val="005D79F2"/>
    <w:rsid w:val="005D7CB1"/>
    <w:rsid w:val="005D7EA5"/>
    <w:rsid w:val="005D7F57"/>
    <w:rsid w:val="005E0067"/>
    <w:rsid w:val="005E0141"/>
    <w:rsid w:val="005E09CA"/>
    <w:rsid w:val="005E1AB4"/>
    <w:rsid w:val="005E255B"/>
    <w:rsid w:val="005E2CF7"/>
    <w:rsid w:val="005E37FD"/>
    <w:rsid w:val="005E408F"/>
    <w:rsid w:val="005E4543"/>
    <w:rsid w:val="005E4A1C"/>
    <w:rsid w:val="005E56C9"/>
    <w:rsid w:val="005E5CF7"/>
    <w:rsid w:val="005E5FF0"/>
    <w:rsid w:val="005E642A"/>
    <w:rsid w:val="005E65A7"/>
    <w:rsid w:val="005E6A54"/>
    <w:rsid w:val="005E721E"/>
    <w:rsid w:val="005F0857"/>
    <w:rsid w:val="005F1008"/>
    <w:rsid w:val="005F1470"/>
    <w:rsid w:val="005F15A9"/>
    <w:rsid w:val="005F2807"/>
    <w:rsid w:val="005F2872"/>
    <w:rsid w:val="005F2CD5"/>
    <w:rsid w:val="005F3382"/>
    <w:rsid w:val="005F3720"/>
    <w:rsid w:val="005F3949"/>
    <w:rsid w:val="005F45DF"/>
    <w:rsid w:val="005F4BD6"/>
    <w:rsid w:val="005F4F00"/>
    <w:rsid w:val="005F5506"/>
    <w:rsid w:val="005F5A0D"/>
    <w:rsid w:val="005F60DF"/>
    <w:rsid w:val="005F615B"/>
    <w:rsid w:val="005F61DF"/>
    <w:rsid w:val="005F66C9"/>
    <w:rsid w:val="005F680A"/>
    <w:rsid w:val="005F6880"/>
    <w:rsid w:val="005F6B3E"/>
    <w:rsid w:val="005F6ED2"/>
    <w:rsid w:val="005F745B"/>
    <w:rsid w:val="005F77F8"/>
    <w:rsid w:val="005F7CA8"/>
    <w:rsid w:val="00600DE1"/>
    <w:rsid w:val="00601506"/>
    <w:rsid w:val="00601596"/>
    <w:rsid w:val="00601718"/>
    <w:rsid w:val="006018AC"/>
    <w:rsid w:val="00601C92"/>
    <w:rsid w:val="00601F66"/>
    <w:rsid w:val="0060200D"/>
    <w:rsid w:val="00602764"/>
    <w:rsid w:val="00602B29"/>
    <w:rsid w:val="00602DAD"/>
    <w:rsid w:val="00603373"/>
    <w:rsid w:val="006036D0"/>
    <w:rsid w:val="00603B1C"/>
    <w:rsid w:val="006042CD"/>
    <w:rsid w:val="00605211"/>
    <w:rsid w:val="00605217"/>
    <w:rsid w:val="006054A5"/>
    <w:rsid w:val="006059E4"/>
    <w:rsid w:val="00605D60"/>
    <w:rsid w:val="006062A0"/>
    <w:rsid w:val="00607015"/>
    <w:rsid w:val="0061098D"/>
    <w:rsid w:val="00610B78"/>
    <w:rsid w:val="006113FA"/>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3E5"/>
    <w:rsid w:val="00622B22"/>
    <w:rsid w:val="00622F67"/>
    <w:rsid w:val="00623571"/>
    <w:rsid w:val="00623A5E"/>
    <w:rsid w:val="006241E9"/>
    <w:rsid w:val="00625008"/>
    <w:rsid w:val="0062548B"/>
    <w:rsid w:val="006259A0"/>
    <w:rsid w:val="006261DC"/>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ACB"/>
    <w:rsid w:val="00636CC7"/>
    <w:rsid w:val="00637F27"/>
    <w:rsid w:val="006405EC"/>
    <w:rsid w:val="00640A4D"/>
    <w:rsid w:val="006418F2"/>
    <w:rsid w:val="00641A84"/>
    <w:rsid w:val="00641B05"/>
    <w:rsid w:val="00641DA1"/>
    <w:rsid w:val="00641E5B"/>
    <w:rsid w:val="00642C69"/>
    <w:rsid w:val="0064330A"/>
    <w:rsid w:val="006437EA"/>
    <w:rsid w:val="00643F89"/>
    <w:rsid w:val="00644334"/>
    <w:rsid w:val="0064487C"/>
    <w:rsid w:val="00644B0F"/>
    <w:rsid w:val="00644BED"/>
    <w:rsid w:val="00644E2E"/>
    <w:rsid w:val="00645A3A"/>
    <w:rsid w:val="00645B87"/>
    <w:rsid w:val="00645CB4"/>
    <w:rsid w:val="00646084"/>
    <w:rsid w:val="006468ED"/>
    <w:rsid w:val="00647664"/>
    <w:rsid w:val="00647A62"/>
    <w:rsid w:val="00650A96"/>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5F4"/>
    <w:rsid w:val="006576BA"/>
    <w:rsid w:val="006600BF"/>
    <w:rsid w:val="00660AF7"/>
    <w:rsid w:val="00660D3E"/>
    <w:rsid w:val="00661691"/>
    <w:rsid w:val="00662D3D"/>
    <w:rsid w:val="00662F1F"/>
    <w:rsid w:val="00663D15"/>
    <w:rsid w:val="00665030"/>
    <w:rsid w:val="00665670"/>
    <w:rsid w:val="006659EA"/>
    <w:rsid w:val="00666109"/>
    <w:rsid w:val="006661E8"/>
    <w:rsid w:val="00666424"/>
    <w:rsid w:val="006665C5"/>
    <w:rsid w:val="0066676C"/>
    <w:rsid w:val="00666A36"/>
    <w:rsid w:val="006673B9"/>
    <w:rsid w:val="0066790C"/>
    <w:rsid w:val="00667FF0"/>
    <w:rsid w:val="00670C7C"/>
    <w:rsid w:val="00671480"/>
    <w:rsid w:val="006717E7"/>
    <w:rsid w:val="00671FD5"/>
    <w:rsid w:val="006720BC"/>
    <w:rsid w:val="00672906"/>
    <w:rsid w:val="00672C73"/>
    <w:rsid w:val="006735A3"/>
    <w:rsid w:val="00673B64"/>
    <w:rsid w:val="006753AC"/>
    <w:rsid w:val="00675430"/>
    <w:rsid w:val="006755F0"/>
    <w:rsid w:val="00675749"/>
    <w:rsid w:val="006759FE"/>
    <w:rsid w:val="00677382"/>
    <w:rsid w:val="0067772D"/>
    <w:rsid w:val="00677991"/>
    <w:rsid w:val="00677AD2"/>
    <w:rsid w:val="00677E87"/>
    <w:rsid w:val="00680326"/>
    <w:rsid w:val="00680714"/>
    <w:rsid w:val="0068071D"/>
    <w:rsid w:val="00680C6B"/>
    <w:rsid w:val="00680F0F"/>
    <w:rsid w:val="006811F3"/>
    <w:rsid w:val="00681240"/>
    <w:rsid w:val="00681E43"/>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1C77"/>
    <w:rsid w:val="006C25AB"/>
    <w:rsid w:val="006C2DA6"/>
    <w:rsid w:val="006C3581"/>
    <w:rsid w:val="006C39A0"/>
    <w:rsid w:val="006C3EFE"/>
    <w:rsid w:val="006C46C7"/>
    <w:rsid w:val="006C4767"/>
    <w:rsid w:val="006C4A1A"/>
    <w:rsid w:val="006C4D02"/>
    <w:rsid w:val="006C53A4"/>
    <w:rsid w:val="006C54DF"/>
    <w:rsid w:val="006C5A5D"/>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1B6F"/>
    <w:rsid w:val="006D2F72"/>
    <w:rsid w:val="006D4320"/>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48C"/>
    <w:rsid w:val="006E76C8"/>
    <w:rsid w:val="006E7A92"/>
    <w:rsid w:val="006F01FF"/>
    <w:rsid w:val="006F0CB2"/>
    <w:rsid w:val="006F1DE9"/>
    <w:rsid w:val="006F2046"/>
    <w:rsid w:val="006F2F59"/>
    <w:rsid w:val="006F311E"/>
    <w:rsid w:val="006F3442"/>
    <w:rsid w:val="006F36A5"/>
    <w:rsid w:val="006F41F4"/>
    <w:rsid w:val="006F4576"/>
    <w:rsid w:val="006F47D5"/>
    <w:rsid w:val="006F49D2"/>
    <w:rsid w:val="006F5813"/>
    <w:rsid w:val="006F59A8"/>
    <w:rsid w:val="006F5A1D"/>
    <w:rsid w:val="006F693B"/>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12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EA0"/>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3E5"/>
    <w:rsid w:val="00734932"/>
    <w:rsid w:val="00735B6C"/>
    <w:rsid w:val="00735D53"/>
    <w:rsid w:val="0073618A"/>
    <w:rsid w:val="007364A3"/>
    <w:rsid w:val="00736740"/>
    <w:rsid w:val="007378FD"/>
    <w:rsid w:val="007403FE"/>
    <w:rsid w:val="007408C5"/>
    <w:rsid w:val="007413EB"/>
    <w:rsid w:val="007413FB"/>
    <w:rsid w:val="00742D32"/>
    <w:rsid w:val="00742E9B"/>
    <w:rsid w:val="007442CA"/>
    <w:rsid w:val="007444E6"/>
    <w:rsid w:val="0074592C"/>
    <w:rsid w:val="00745C91"/>
    <w:rsid w:val="00746098"/>
    <w:rsid w:val="0074634A"/>
    <w:rsid w:val="00746814"/>
    <w:rsid w:val="00746D58"/>
    <w:rsid w:val="00746F2B"/>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427"/>
    <w:rsid w:val="00763AED"/>
    <w:rsid w:val="00763BF0"/>
    <w:rsid w:val="00763F8B"/>
    <w:rsid w:val="007640F3"/>
    <w:rsid w:val="0076417E"/>
    <w:rsid w:val="0076497F"/>
    <w:rsid w:val="00764FB0"/>
    <w:rsid w:val="007660EC"/>
    <w:rsid w:val="007662C7"/>
    <w:rsid w:val="00766862"/>
    <w:rsid w:val="007675DD"/>
    <w:rsid w:val="007702BF"/>
    <w:rsid w:val="007705F0"/>
    <w:rsid w:val="00771CAC"/>
    <w:rsid w:val="00772036"/>
    <w:rsid w:val="00772AD2"/>
    <w:rsid w:val="00773098"/>
    <w:rsid w:val="007739A3"/>
    <w:rsid w:val="00773BD9"/>
    <w:rsid w:val="00773BF9"/>
    <w:rsid w:val="00773CB0"/>
    <w:rsid w:val="00773D71"/>
    <w:rsid w:val="00775526"/>
    <w:rsid w:val="00775651"/>
    <w:rsid w:val="00775F3F"/>
    <w:rsid w:val="0077710B"/>
    <w:rsid w:val="0077765A"/>
    <w:rsid w:val="007776E8"/>
    <w:rsid w:val="007778AE"/>
    <w:rsid w:val="00780032"/>
    <w:rsid w:val="00780627"/>
    <w:rsid w:val="00780636"/>
    <w:rsid w:val="00780E86"/>
    <w:rsid w:val="0078108C"/>
    <w:rsid w:val="00781727"/>
    <w:rsid w:val="007823E8"/>
    <w:rsid w:val="00782CF3"/>
    <w:rsid w:val="00783959"/>
    <w:rsid w:val="00783BA5"/>
    <w:rsid w:val="007844A9"/>
    <w:rsid w:val="00785091"/>
    <w:rsid w:val="0078527D"/>
    <w:rsid w:val="00785A61"/>
    <w:rsid w:val="0078638C"/>
    <w:rsid w:val="007869F9"/>
    <w:rsid w:val="00786CBB"/>
    <w:rsid w:val="00786E21"/>
    <w:rsid w:val="00790008"/>
    <w:rsid w:val="0079038E"/>
    <w:rsid w:val="007908DF"/>
    <w:rsid w:val="00790EBB"/>
    <w:rsid w:val="00791C6E"/>
    <w:rsid w:val="007921F7"/>
    <w:rsid w:val="00792909"/>
    <w:rsid w:val="00792BC6"/>
    <w:rsid w:val="00792C3F"/>
    <w:rsid w:val="00792EE2"/>
    <w:rsid w:val="00792EFD"/>
    <w:rsid w:val="00793105"/>
    <w:rsid w:val="007931E8"/>
    <w:rsid w:val="00793333"/>
    <w:rsid w:val="00794158"/>
    <w:rsid w:val="00794509"/>
    <w:rsid w:val="00794965"/>
    <w:rsid w:val="00794E46"/>
    <w:rsid w:val="007952DE"/>
    <w:rsid w:val="00795479"/>
    <w:rsid w:val="007957AF"/>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3A1"/>
    <w:rsid w:val="007A3520"/>
    <w:rsid w:val="007A3604"/>
    <w:rsid w:val="007A3878"/>
    <w:rsid w:val="007A3D85"/>
    <w:rsid w:val="007A3E0D"/>
    <w:rsid w:val="007A436D"/>
    <w:rsid w:val="007A54F6"/>
    <w:rsid w:val="007A55FE"/>
    <w:rsid w:val="007A5624"/>
    <w:rsid w:val="007A582C"/>
    <w:rsid w:val="007A5950"/>
    <w:rsid w:val="007A6D91"/>
    <w:rsid w:val="007A7618"/>
    <w:rsid w:val="007A7EF7"/>
    <w:rsid w:val="007A7F57"/>
    <w:rsid w:val="007B00C9"/>
    <w:rsid w:val="007B02C7"/>
    <w:rsid w:val="007B0306"/>
    <w:rsid w:val="007B08E4"/>
    <w:rsid w:val="007B0D86"/>
    <w:rsid w:val="007B184E"/>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0821"/>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A56"/>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D7A37"/>
    <w:rsid w:val="007E0595"/>
    <w:rsid w:val="007E0A63"/>
    <w:rsid w:val="007E0C63"/>
    <w:rsid w:val="007E0E05"/>
    <w:rsid w:val="007E0F5D"/>
    <w:rsid w:val="007E1DDF"/>
    <w:rsid w:val="007E23A1"/>
    <w:rsid w:val="007E259F"/>
    <w:rsid w:val="007E2880"/>
    <w:rsid w:val="007E347E"/>
    <w:rsid w:val="007E41A4"/>
    <w:rsid w:val="007E43E3"/>
    <w:rsid w:val="007E54B8"/>
    <w:rsid w:val="007E5D12"/>
    <w:rsid w:val="007E6420"/>
    <w:rsid w:val="007E677F"/>
    <w:rsid w:val="007E6B25"/>
    <w:rsid w:val="007E6E06"/>
    <w:rsid w:val="007E6F4A"/>
    <w:rsid w:val="007E76CE"/>
    <w:rsid w:val="007E7708"/>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08F"/>
    <w:rsid w:val="007F78E8"/>
    <w:rsid w:val="007F7BE0"/>
    <w:rsid w:val="007F7F8F"/>
    <w:rsid w:val="00800509"/>
    <w:rsid w:val="008005B2"/>
    <w:rsid w:val="0080078E"/>
    <w:rsid w:val="00800B7F"/>
    <w:rsid w:val="008012B1"/>
    <w:rsid w:val="00801531"/>
    <w:rsid w:val="00801941"/>
    <w:rsid w:val="00801D63"/>
    <w:rsid w:val="0080348B"/>
    <w:rsid w:val="00803D82"/>
    <w:rsid w:val="00803D98"/>
    <w:rsid w:val="008052CE"/>
    <w:rsid w:val="008058D0"/>
    <w:rsid w:val="00806A4C"/>
    <w:rsid w:val="00806FED"/>
    <w:rsid w:val="0080705B"/>
    <w:rsid w:val="0080723C"/>
    <w:rsid w:val="00807F71"/>
    <w:rsid w:val="0081000F"/>
    <w:rsid w:val="00812657"/>
    <w:rsid w:val="00812A1A"/>
    <w:rsid w:val="00812DFF"/>
    <w:rsid w:val="008134B2"/>
    <w:rsid w:val="0081362F"/>
    <w:rsid w:val="0081383A"/>
    <w:rsid w:val="00813E90"/>
    <w:rsid w:val="0081497F"/>
    <w:rsid w:val="00814B90"/>
    <w:rsid w:val="00814FC7"/>
    <w:rsid w:val="00815B3A"/>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263F"/>
    <w:rsid w:val="00823819"/>
    <w:rsid w:val="00823C4B"/>
    <w:rsid w:val="0082427D"/>
    <w:rsid w:val="0082436D"/>
    <w:rsid w:val="00825441"/>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FEF"/>
    <w:rsid w:val="00836323"/>
    <w:rsid w:val="008367A0"/>
    <w:rsid w:val="008379FF"/>
    <w:rsid w:val="00837D3D"/>
    <w:rsid w:val="00837E9B"/>
    <w:rsid w:val="008404AA"/>
    <w:rsid w:val="008406D7"/>
    <w:rsid w:val="0084074F"/>
    <w:rsid w:val="008407BA"/>
    <w:rsid w:val="00840AA3"/>
    <w:rsid w:val="00840AAC"/>
    <w:rsid w:val="0084101C"/>
    <w:rsid w:val="0084181B"/>
    <w:rsid w:val="00841DF6"/>
    <w:rsid w:val="00841F29"/>
    <w:rsid w:val="0084218B"/>
    <w:rsid w:val="008425CC"/>
    <w:rsid w:val="00842DC2"/>
    <w:rsid w:val="00842F54"/>
    <w:rsid w:val="0084357B"/>
    <w:rsid w:val="008439EB"/>
    <w:rsid w:val="0084624F"/>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386"/>
    <w:rsid w:val="00860DA4"/>
    <w:rsid w:val="00861146"/>
    <w:rsid w:val="00861948"/>
    <w:rsid w:val="00862011"/>
    <w:rsid w:val="00862A15"/>
    <w:rsid w:val="00862CC9"/>
    <w:rsid w:val="00862D8E"/>
    <w:rsid w:val="00862EF2"/>
    <w:rsid w:val="0086598A"/>
    <w:rsid w:val="00865C3D"/>
    <w:rsid w:val="00865D1D"/>
    <w:rsid w:val="00865D23"/>
    <w:rsid w:val="00865F4C"/>
    <w:rsid w:val="00866453"/>
    <w:rsid w:val="0086707F"/>
    <w:rsid w:val="00867501"/>
    <w:rsid w:val="00867D8E"/>
    <w:rsid w:val="008700C0"/>
    <w:rsid w:val="0087058B"/>
    <w:rsid w:val="0087099A"/>
    <w:rsid w:val="00870AE4"/>
    <w:rsid w:val="00870D79"/>
    <w:rsid w:val="00871333"/>
    <w:rsid w:val="00871952"/>
    <w:rsid w:val="00872006"/>
    <w:rsid w:val="00872386"/>
    <w:rsid w:val="008726D7"/>
    <w:rsid w:val="008730BB"/>
    <w:rsid w:val="00873128"/>
    <w:rsid w:val="008735BC"/>
    <w:rsid w:val="00873922"/>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583C"/>
    <w:rsid w:val="00885C21"/>
    <w:rsid w:val="00886112"/>
    <w:rsid w:val="00886DE7"/>
    <w:rsid w:val="008872B3"/>
    <w:rsid w:val="00887392"/>
    <w:rsid w:val="008873A4"/>
    <w:rsid w:val="00890A64"/>
    <w:rsid w:val="00890C40"/>
    <w:rsid w:val="0089122E"/>
    <w:rsid w:val="008912A7"/>
    <w:rsid w:val="0089183A"/>
    <w:rsid w:val="008920B4"/>
    <w:rsid w:val="008925EB"/>
    <w:rsid w:val="0089275E"/>
    <w:rsid w:val="00892B43"/>
    <w:rsid w:val="00893432"/>
    <w:rsid w:val="00893936"/>
    <w:rsid w:val="00893CE2"/>
    <w:rsid w:val="00893F41"/>
    <w:rsid w:val="00894396"/>
    <w:rsid w:val="00895144"/>
    <w:rsid w:val="00895963"/>
    <w:rsid w:val="0089653D"/>
    <w:rsid w:val="008972B6"/>
    <w:rsid w:val="00897339"/>
    <w:rsid w:val="00897697"/>
    <w:rsid w:val="008977E1"/>
    <w:rsid w:val="00897BFA"/>
    <w:rsid w:val="00897D19"/>
    <w:rsid w:val="008A0044"/>
    <w:rsid w:val="008A0577"/>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368"/>
    <w:rsid w:val="008C094A"/>
    <w:rsid w:val="008C1570"/>
    <w:rsid w:val="008C1792"/>
    <w:rsid w:val="008C17B2"/>
    <w:rsid w:val="008C1E3E"/>
    <w:rsid w:val="008C2059"/>
    <w:rsid w:val="008C21D0"/>
    <w:rsid w:val="008C2DBC"/>
    <w:rsid w:val="008C3A4E"/>
    <w:rsid w:val="008C426C"/>
    <w:rsid w:val="008C5371"/>
    <w:rsid w:val="008C623D"/>
    <w:rsid w:val="008C65F4"/>
    <w:rsid w:val="008C6683"/>
    <w:rsid w:val="008C6E0C"/>
    <w:rsid w:val="008C7273"/>
    <w:rsid w:val="008C78F8"/>
    <w:rsid w:val="008D042B"/>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BAD"/>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59C6"/>
    <w:rsid w:val="008E6109"/>
    <w:rsid w:val="008E6A39"/>
    <w:rsid w:val="008E76BB"/>
    <w:rsid w:val="008F0E35"/>
    <w:rsid w:val="008F1287"/>
    <w:rsid w:val="008F1764"/>
    <w:rsid w:val="008F1E3D"/>
    <w:rsid w:val="008F235C"/>
    <w:rsid w:val="008F290B"/>
    <w:rsid w:val="008F2F11"/>
    <w:rsid w:val="008F3369"/>
    <w:rsid w:val="008F33A6"/>
    <w:rsid w:val="008F35EC"/>
    <w:rsid w:val="008F3AC4"/>
    <w:rsid w:val="008F4DDE"/>
    <w:rsid w:val="008F4FE8"/>
    <w:rsid w:val="008F4FED"/>
    <w:rsid w:val="008F5D5A"/>
    <w:rsid w:val="008F60F3"/>
    <w:rsid w:val="008F6200"/>
    <w:rsid w:val="008F62F8"/>
    <w:rsid w:val="008F6893"/>
    <w:rsid w:val="008F7292"/>
    <w:rsid w:val="008F76C0"/>
    <w:rsid w:val="008F7CFA"/>
    <w:rsid w:val="009000F2"/>
    <w:rsid w:val="0090079D"/>
    <w:rsid w:val="0090086A"/>
    <w:rsid w:val="00900D2C"/>
    <w:rsid w:val="00901403"/>
    <w:rsid w:val="00901807"/>
    <w:rsid w:val="00901D0A"/>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07857"/>
    <w:rsid w:val="00907D83"/>
    <w:rsid w:val="00910041"/>
    <w:rsid w:val="0091112B"/>
    <w:rsid w:val="00911D61"/>
    <w:rsid w:val="00912850"/>
    <w:rsid w:val="009128B8"/>
    <w:rsid w:val="00913270"/>
    <w:rsid w:val="00914070"/>
    <w:rsid w:val="009141F2"/>
    <w:rsid w:val="0091472C"/>
    <w:rsid w:val="00914DC9"/>
    <w:rsid w:val="00915243"/>
    <w:rsid w:val="00915351"/>
    <w:rsid w:val="00915679"/>
    <w:rsid w:val="009159C2"/>
    <w:rsid w:val="0091627F"/>
    <w:rsid w:val="00916E45"/>
    <w:rsid w:val="0092077A"/>
    <w:rsid w:val="00920DC0"/>
    <w:rsid w:val="00921865"/>
    <w:rsid w:val="009219F3"/>
    <w:rsid w:val="009221CB"/>
    <w:rsid w:val="00922320"/>
    <w:rsid w:val="00923643"/>
    <w:rsid w:val="00923E1A"/>
    <w:rsid w:val="009245CC"/>
    <w:rsid w:val="0092490A"/>
    <w:rsid w:val="00924E4B"/>
    <w:rsid w:val="00925A3E"/>
    <w:rsid w:val="009261DB"/>
    <w:rsid w:val="00926939"/>
    <w:rsid w:val="00926F4C"/>
    <w:rsid w:val="00927330"/>
    <w:rsid w:val="00927710"/>
    <w:rsid w:val="00927B8B"/>
    <w:rsid w:val="009307CA"/>
    <w:rsid w:val="009312F9"/>
    <w:rsid w:val="00931445"/>
    <w:rsid w:val="00931AB8"/>
    <w:rsid w:val="00931C19"/>
    <w:rsid w:val="00931C63"/>
    <w:rsid w:val="00931D10"/>
    <w:rsid w:val="0093218A"/>
    <w:rsid w:val="0093230C"/>
    <w:rsid w:val="009327AA"/>
    <w:rsid w:val="0093386D"/>
    <w:rsid w:val="00934C8E"/>
    <w:rsid w:val="00935194"/>
    <w:rsid w:val="0093545F"/>
    <w:rsid w:val="00936873"/>
    <w:rsid w:val="00936EA5"/>
    <w:rsid w:val="00937114"/>
    <w:rsid w:val="0094015D"/>
    <w:rsid w:val="00940916"/>
    <w:rsid w:val="009412B7"/>
    <w:rsid w:val="00941B13"/>
    <w:rsid w:val="0094215C"/>
    <w:rsid w:val="00942A27"/>
    <w:rsid w:val="00942F8E"/>
    <w:rsid w:val="00943543"/>
    <w:rsid w:val="009441DB"/>
    <w:rsid w:val="00944834"/>
    <w:rsid w:val="00946128"/>
    <w:rsid w:val="0094633F"/>
    <w:rsid w:val="00946BB3"/>
    <w:rsid w:val="00947BA5"/>
    <w:rsid w:val="00950805"/>
    <w:rsid w:val="0095122C"/>
    <w:rsid w:val="009517E4"/>
    <w:rsid w:val="009518D4"/>
    <w:rsid w:val="00951F7A"/>
    <w:rsid w:val="009520BC"/>
    <w:rsid w:val="009521D2"/>
    <w:rsid w:val="00952403"/>
    <w:rsid w:val="00952589"/>
    <w:rsid w:val="00952BD8"/>
    <w:rsid w:val="00953573"/>
    <w:rsid w:val="0095370A"/>
    <w:rsid w:val="009537C0"/>
    <w:rsid w:val="009557A9"/>
    <w:rsid w:val="00956647"/>
    <w:rsid w:val="00956ABF"/>
    <w:rsid w:val="00956CF3"/>
    <w:rsid w:val="00957380"/>
    <w:rsid w:val="00957409"/>
    <w:rsid w:val="00957499"/>
    <w:rsid w:val="00957ED2"/>
    <w:rsid w:val="009604AE"/>
    <w:rsid w:val="00960561"/>
    <w:rsid w:val="009609AF"/>
    <w:rsid w:val="00960DE4"/>
    <w:rsid w:val="009610C7"/>
    <w:rsid w:val="00961164"/>
    <w:rsid w:val="009612A4"/>
    <w:rsid w:val="00961867"/>
    <w:rsid w:val="00961A07"/>
    <w:rsid w:val="00961A4F"/>
    <w:rsid w:val="009625B7"/>
    <w:rsid w:val="00962FB8"/>
    <w:rsid w:val="00963183"/>
    <w:rsid w:val="009633D3"/>
    <w:rsid w:val="0096373F"/>
    <w:rsid w:val="00964007"/>
    <w:rsid w:val="00964283"/>
    <w:rsid w:val="009642A4"/>
    <w:rsid w:val="009643F4"/>
    <w:rsid w:val="009645A6"/>
    <w:rsid w:val="00964F5A"/>
    <w:rsid w:val="0096527F"/>
    <w:rsid w:val="009653ED"/>
    <w:rsid w:val="009664AE"/>
    <w:rsid w:val="0096686C"/>
    <w:rsid w:val="00966A21"/>
    <w:rsid w:val="00966AD2"/>
    <w:rsid w:val="0097025C"/>
    <w:rsid w:val="00971415"/>
    <w:rsid w:val="009716D8"/>
    <w:rsid w:val="00971F54"/>
    <w:rsid w:val="00972057"/>
    <w:rsid w:val="0097227B"/>
    <w:rsid w:val="0097262E"/>
    <w:rsid w:val="0097293F"/>
    <w:rsid w:val="00972ACE"/>
    <w:rsid w:val="00973103"/>
    <w:rsid w:val="00974022"/>
    <w:rsid w:val="009743E8"/>
    <w:rsid w:val="009745D8"/>
    <w:rsid w:val="00974F3B"/>
    <w:rsid w:val="0097552A"/>
    <w:rsid w:val="0097564A"/>
    <w:rsid w:val="00975974"/>
    <w:rsid w:val="00975D06"/>
    <w:rsid w:val="00975D63"/>
    <w:rsid w:val="00975DAE"/>
    <w:rsid w:val="00976BBE"/>
    <w:rsid w:val="0098055B"/>
    <w:rsid w:val="00980902"/>
    <w:rsid w:val="00980B30"/>
    <w:rsid w:val="009810BE"/>
    <w:rsid w:val="009817BC"/>
    <w:rsid w:val="009819A7"/>
    <w:rsid w:val="0098220A"/>
    <w:rsid w:val="00982E75"/>
    <w:rsid w:val="00983316"/>
    <w:rsid w:val="00983337"/>
    <w:rsid w:val="009836AA"/>
    <w:rsid w:val="009846BF"/>
    <w:rsid w:val="009851F5"/>
    <w:rsid w:val="0098534B"/>
    <w:rsid w:val="00986019"/>
    <w:rsid w:val="00986281"/>
    <w:rsid w:val="00986DA3"/>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31F"/>
    <w:rsid w:val="00996EF4"/>
    <w:rsid w:val="00997044"/>
    <w:rsid w:val="00997BC9"/>
    <w:rsid w:val="009A113D"/>
    <w:rsid w:val="009A1ECA"/>
    <w:rsid w:val="009A2BE9"/>
    <w:rsid w:val="009A2BF3"/>
    <w:rsid w:val="009A3688"/>
    <w:rsid w:val="009A3713"/>
    <w:rsid w:val="009A3C3E"/>
    <w:rsid w:val="009A4153"/>
    <w:rsid w:val="009A484B"/>
    <w:rsid w:val="009A4C2C"/>
    <w:rsid w:val="009A4E60"/>
    <w:rsid w:val="009A59B3"/>
    <w:rsid w:val="009A5FAE"/>
    <w:rsid w:val="009A6B3A"/>
    <w:rsid w:val="009A70A3"/>
    <w:rsid w:val="009A7177"/>
    <w:rsid w:val="009A7E7C"/>
    <w:rsid w:val="009B05D2"/>
    <w:rsid w:val="009B152B"/>
    <w:rsid w:val="009B2731"/>
    <w:rsid w:val="009B2DCF"/>
    <w:rsid w:val="009B3237"/>
    <w:rsid w:val="009B39D8"/>
    <w:rsid w:val="009B3D38"/>
    <w:rsid w:val="009B4368"/>
    <w:rsid w:val="009B4D4C"/>
    <w:rsid w:val="009B66F5"/>
    <w:rsid w:val="009B7505"/>
    <w:rsid w:val="009C0020"/>
    <w:rsid w:val="009C03F7"/>
    <w:rsid w:val="009C10DA"/>
    <w:rsid w:val="009C19FC"/>
    <w:rsid w:val="009C26E5"/>
    <w:rsid w:val="009C27F7"/>
    <w:rsid w:val="009C3BC4"/>
    <w:rsid w:val="009C3C93"/>
    <w:rsid w:val="009C3E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0B"/>
    <w:rsid w:val="009D6B9A"/>
    <w:rsid w:val="009D6D30"/>
    <w:rsid w:val="009D7523"/>
    <w:rsid w:val="009D764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A2"/>
    <w:rsid w:val="009E7BFB"/>
    <w:rsid w:val="009E7D6B"/>
    <w:rsid w:val="009E7E81"/>
    <w:rsid w:val="009F020A"/>
    <w:rsid w:val="009F05AD"/>
    <w:rsid w:val="009F0659"/>
    <w:rsid w:val="009F0EF6"/>
    <w:rsid w:val="009F1109"/>
    <w:rsid w:val="009F143E"/>
    <w:rsid w:val="009F1B40"/>
    <w:rsid w:val="009F1DE8"/>
    <w:rsid w:val="009F2186"/>
    <w:rsid w:val="009F227C"/>
    <w:rsid w:val="009F28DC"/>
    <w:rsid w:val="009F2EDB"/>
    <w:rsid w:val="009F33DC"/>
    <w:rsid w:val="009F3572"/>
    <w:rsid w:val="009F4550"/>
    <w:rsid w:val="009F56C0"/>
    <w:rsid w:val="009F5C76"/>
    <w:rsid w:val="009F5CB2"/>
    <w:rsid w:val="00A000C5"/>
    <w:rsid w:val="00A007B4"/>
    <w:rsid w:val="00A00930"/>
    <w:rsid w:val="00A00CA0"/>
    <w:rsid w:val="00A00E00"/>
    <w:rsid w:val="00A01221"/>
    <w:rsid w:val="00A012A8"/>
    <w:rsid w:val="00A012F1"/>
    <w:rsid w:val="00A016FF"/>
    <w:rsid w:val="00A01886"/>
    <w:rsid w:val="00A0207F"/>
    <w:rsid w:val="00A021AF"/>
    <w:rsid w:val="00A027B1"/>
    <w:rsid w:val="00A027B6"/>
    <w:rsid w:val="00A0307A"/>
    <w:rsid w:val="00A03A7C"/>
    <w:rsid w:val="00A044AA"/>
    <w:rsid w:val="00A0686F"/>
    <w:rsid w:val="00A06CD2"/>
    <w:rsid w:val="00A0700C"/>
    <w:rsid w:val="00A102F8"/>
    <w:rsid w:val="00A10A20"/>
    <w:rsid w:val="00A10A75"/>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511"/>
    <w:rsid w:val="00A176DD"/>
    <w:rsid w:val="00A21838"/>
    <w:rsid w:val="00A22C3E"/>
    <w:rsid w:val="00A22C4D"/>
    <w:rsid w:val="00A2334E"/>
    <w:rsid w:val="00A23442"/>
    <w:rsid w:val="00A249D2"/>
    <w:rsid w:val="00A25082"/>
    <w:rsid w:val="00A254AB"/>
    <w:rsid w:val="00A259F2"/>
    <w:rsid w:val="00A266CC"/>
    <w:rsid w:val="00A26DB4"/>
    <w:rsid w:val="00A26FDA"/>
    <w:rsid w:val="00A27425"/>
    <w:rsid w:val="00A3023E"/>
    <w:rsid w:val="00A305C5"/>
    <w:rsid w:val="00A30919"/>
    <w:rsid w:val="00A31F05"/>
    <w:rsid w:val="00A31FD2"/>
    <w:rsid w:val="00A32165"/>
    <w:rsid w:val="00A32DD5"/>
    <w:rsid w:val="00A3404D"/>
    <w:rsid w:val="00A341AB"/>
    <w:rsid w:val="00A34290"/>
    <w:rsid w:val="00A35302"/>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33"/>
    <w:rsid w:val="00A43AB0"/>
    <w:rsid w:val="00A44854"/>
    <w:rsid w:val="00A44A45"/>
    <w:rsid w:val="00A45FD3"/>
    <w:rsid w:val="00A4665D"/>
    <w:rsid w:val="00A46859"/>
    <w:rsid w:val="00A46D39"/>
    <w:rsid w:val="00A47019"/>
    <w:rsid w:val="00A472B8"/>
    <w:rsid w:val="00A5004A"/>
    <w:rsid w:val="00A5017C"/>
    <w:rsid w:val="00A502D6"/>
    <w:rsid w:val="00A502F5"/>
    <w:rsid w:val="00A504F4"/>
    <w:rsid w:val="00A507C4"/>
    <w:rsid w:val="00A508AA"/>
    <w:rsid w:val="00A50EE7"/>
    <w:rsid w:val="00A5135D"/>
    <w:rsid w:val="00A526CE"/>
    <w:rsid w:val="00A5386A"/>
    <w:rsid w:val="00A53D28"/>
    <w:rsid w:val="00A5468F"/>
    <w:rsid w:val="00A54909"/>
    <w:rsid w:val="00A54DC0"/>
    <w:rsid w:val="00A550C9"/>
    <w:rsid w:val="00A550D1"/>
    <w:rsid w:val="00A55228"/>
    <w:rsid w:val="00A55410"/>
    <w:rsid w:val="00A55A04"/>
    <w:rsid w:val="00A564DE"/>
    <w:rsid w:val="00A57FCD"/>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4E9B"/>
    <w:rsid w:val="00A657DB"/>
    <w:rsid w:val="00A65EFB"/>
    <w:rsid w:val="00A66E28"/>
    <w:rsid w:val="00A6707F"/>
    <w:rsid w:val="00A67429"/>
    <w:rsid w:val="00A677E7"/>
    <w:rsid w:val="00A67CE9"/>
    <w:rsid w:val="00A67E9B"/>
    <w:rsid w:val="00A70590"/>
    <w:rsid w:val="00A7062E"/>
    <w:rsid w:val="00A70834"/>
    <w:rsid w:val="00A71542"/>
    <w:rsid w:val="00A7171F"/>
    <w:rsid w:val="00A71FA0"/>
    <w:rsid w:val="00A71FBD"/>
    <w:rsid w:val="00A72520"/>
    <w:rsid w:val="00A72693"/>
    <w:rsid w:val="00A72727"/>
    <w:rsid w:val="00A727D8"/>
    <w:rsid w:val="00A72C1A"/>
    <w:rsid w:val="00A732FB"/>
    <w:rsid w:val="00A7463E"/>
    <w:rsid w:val="00A74E67"/>
    <w:rsid w:val="00A75092"/>
    <w:rsid w:val="00A758E2"/>
    <w:rsid w:val="00A765B1"/>
    <w:rsid w:val="00A772F2"/>
    <w:rsid w:val="00A77828"/>
    <w:rsid w:val="00A77BAA"/>
    <w:rsid w:val="00A800F9"/>
    <w:rsid w:val="00A803A6"/>
    <w:rsid w:val="00A8073D"/>
    <w:rsid w:val="00A80D02"/>
    <w:rsid w:val="00A815FB"/>
    <w:rsid w:val="00A81AEB"/>
    <w:rsid w:val="00A824B9"/>
    <w:rsid w:val="00A82D32"/>
    <w:rsid w:val="00A82EAE"/>
    <w:rsid w:val="00A82FC7"/>
    <w:rsid w:val="00A847F9"/>
    <w:rsid w:val="00A84F27"/>
    <w:rsid w:val="00A8519C"/>
    <w:rsid w:val="00A855EE"/>
    <w:rsid w:val="00A8597A"/>
    <w:rsid w:val="00A85B87"/>
    <w:rsid w:val="00A85F83"/>
    <w:rsid w:val="00A86019"/>
    <w:rsid w:val="00A86608"/>
    <w:rsid w:val="00A86EED"/>
    <w:rsid w:val="00A8733A"/>
    <w:rsid w:val="00A9151F"/>
    <w:rsid w:val="00A9196B"/>
    <w:rsid w:val="00A91BB5"/>
    <w:rsid w:val="00A91BEE"/>
    <w:rsid w:val="00A91D4B"/>
    <w:rsid w:val="00A920B2"/>
    <w:rsid w:val="00A92914"/>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1A0D"/>
    <w:rsid w:val="00AB227A"/>
    <w:rsid w:val="00AB22BF"/>
    <w:rsid w:val="00AB2563"/>
    <w:rsid w:val="00AB256E"/>
    <w:rsid w:val="00AB2819"/>
    <w:rsid w:val="00AB318B"/>
    <w:rsid w:val="00AB3466"/>
    <w:rsid w:val="00AB38B2"/>
    <w:rsid w:val="00AB3BBB"/>
    <w:rsid w:val="00AB3CBF"/>
    <w:rsid w:val="00AB408C"/>
    <w:rsid w:val="00AB43AF"/>
    <w:rsid w:val="00AB4E41"/>
    <w:rsid w:val="00AB5EB1"/>
    <w:rsid w:val="00AB6003"/>
    <w:rsid w:val="00AB759A"/>
    <w:rsid w:val="00AB7AEF"/>
    <w:rsid w:val="00AB7B06"/>
    <w:rsid w:val="00AB7EAA"/>
    <w:rsid w:val="00AC0432"/>
    <w:rsid w:val="00AC0770"/>
    <w:rsid w:val="00AC1683"/>
    <w:rsid w:val="00AC1983"/>
    <w:rsid w:val="00AC1CE7"/>
    <w:rsid w:val="00AC1D82"/>
    <w:rsid w:val="00AC2D5F"/>
    <w:rsid w:val="00AC4094"/>
    <w:rsid w:val="00AC42B6"/>
    <w:rsid w:val="00AC45E6"/>
    <w:rsid w:val="00AC4AB7"/>
    <w:rsid w:val="00AC51E0"/>
    <w:rsid w:val="00AC59BC"/>
    <w:rsid w:val="00AC6D24"/>
    <w:rsid w:val="00AC6E18"/>
    <w:rsid w:val="00AC7F64"/>
    <w:rsid w:val="00AD0B0A"/>
    <w:rsid w:val="00AD1065"/>
    <w:rsid w:val="00AD127B"/>
    <w:rsid w:val="00AD159E"/>
    <w:rsid w:val="00AD2AB1"/>
    <w:rsid w:val="00AD3132"/>
    <w:rsid w:val="00AD3DA6"/>
    <w:rsid w:val="00AD3F3C"/>
    <w:rsid w:val="00AD447E"/>
    <w:rsid w:val="00AD4B2F"/>
    <w:rsid w:val="00AD5293"/>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56A"/>
    <w:rsid w:val="00AE3CF0"/>
    <w:rsid w:val="00AE4546"/>
    <w:rsid w:val="00AE6575"/>
    <w:rsid w:val="00AE71EE"/>
    <w:rsid w:val="00AF03CF"/>
    <w:rsid w:val="00AF053D"/>
    <w:rsid w:val="00AF0A0A"/>
    <w:rsid w:val="00AF14FC"/>
    <w:rsid w:val="00AF1ED2"/>
    <w:rsid w:val="00AF1F4E"/>
    <w:rsid w:val="00AF2302"/>
    <w:rsid w:val="00AF255D"/>
    <w:rsid w:val="00AF262A"/>
    <w:rsid w:val="00AF3557"/>
    <w:rsid w:val="00AF3F86"/>
    <w:rsid w:val="00AF4CEE"/>
    <w:rsid w:val="00AF4F4A"/>
    <w:rsid w:val="00AF584C"/>
    <w:rsid w:val="00AF5D84"/>
    <w:rsid w:val="00AF5F73"/>
    <w:rsid w:val="00AF6476"/>
    <w:rsid w:val="00AF669D"/>
    <w:rsid w:val="00AF672C"/>
    <w:rsid w:val="00AF673E"/>
    <w:rsid w:val="00AF6ABE"/>
    <w:rsid w:val="00AF7389"/>
    <w:rsid w:val="00AF79DF"/>
    <w:rsid w:val="00AF7C37"/>
    <w:rsid w:val="00B00378"/>
    <w:rsid w:val="00B00D91"/>
    <w:rsid w:val="00B00E84"/>
    <w:rsid w:val="00B015B0"/>
    <w:rsid w:val="00B01DD9"/>
    <w:rsid w:val="00B01F0E"/>
    <w:rsid w:val="00B0368D"/>
    <w:rsid w:val="00B038F1"/>
    <w:rsid w:val="00B03C1B"/>
    <w:rsid w:val="00B040BD"/>
    <w:rsid w:val="00B04678"/>
    <w:rsid w:val="00B047C9"/>
    <w:rsid w:val="00B04A04"/>
    <w:rsid w:val="00B04B78"/>
    <w:rsid w:val="00B04C37"/>
    <w:rsid w:val="00B04F00"/>
    <w:rsid w:val="00B05864"/>
    <w:rsid w:val="00B05BA6"/>
    <w:rsid w:val="00B066FE"/>
    <w:rsid w:val="00B06912"/>
    <w:rsid w:val="00B06B4F"/>
    <w:rsid w:val="00B06BEA"/>
    <w:rsid w:val="00B07316"/>
    <w:rsid w:val="00B07A43"/>
    <w:rsid w:val="00B07F74"/>
    <w:rsid w:val="00B10556"/>
    <w:rsid w:val="00B10618"/>
    <w:rsid w:val="00B10B04"/>
    <w:rsid w:val="00B10CC6"/>
    <w:rsid w:val="00B11932"/>
    <w:rsid w:val="00B11A61"/>
    <w:rsid w:val="00B12082"/>
    <w:rsid w:val="00B12648"/>
    <w:rsid w:val="00B1270C"/>
    <w:rsid w:val="00B12710"/>
    <w:rsid w:val="00B13389"/>
    <w:rsid w:val="00B1364C"/>
    <w:rsid w:val="00B13EDB"/>
    <w:rsid w:val="00B13FD0"/>
    <w:rsid w:val="00B141A5"/>
    <w:rsid w:val="00B14F47"/>
    <w:rsid w:val="00B15282"/>
    <w:rsid w:val="00B15286"/>
    <w:rsid w:val="00B1539F"/>
    <w:rsid w:val="00B1550D"/>
    <w:rsid w:val="00B15F6C"/>
    <w:rsid w:val="00B163E8"/>
    <w:rsid w:val="00B1767E"/>
    <w:rsid w:val="00B20760"/>
    <w:rsid w:val="00B20EF9"/>
    <w:rsid w:val="00B2125C"/>
    <w:rsid w:val="00B21676"/>
    <w:rsid w:val="00B219E1"/>
    <w:rsid w:val="00B21ECF"/>
    <w:rsid w:val="00B22150"/>
    <w:rsid w:val="00B226DE"/>
    <w:rsid w:val="00B22FB5"/>
    <w:rsid w:val="00B241D5"/>
    <w:rsid w:val="00B24BE9"/>
    <w:rsid w:val="00B2551D"/>
    <w:rsid w:val="00B25F8C"/>
    <w:rsid w:val="00B260BE"/>
    <w:rsid w:val="00B26677"/>
    <w:rsid w:val="00B267DF"/>
    <w:rsid w:val="00B26A96"/>
    <w:rsid w:val="00B274E3"/>
    <w:rsid w:val="00B2765C"/>
    <w:rsid w:val="00B27C4B"/>
    <w:rsid w:val="00B3026E"/>
    <w:rsid w:val="00B30563"/>
    <w:rsid w:val="00B3069E"/>
    <w:rsid w:val="00B30A76"/>
    <w:rsid w:val="00B31246"/>
    <w:rsid w:val="00B31A77"/>
    <w:rsid w:val="00B32295"/>
    <w:rsid w:val="00B32BF6"/>
    <w:rsid w:val="00B33AB5"/>
    <w:rsid w:val="00B3412E"/>
    <w:rsid w:val="00B343E0"/>
    <w:rsid w:val="00B35B6D"/>
    <w:rsid w:val="00B35D53"/>
    <w:rsid w:val="00B367C4"/>
    <w:rsid w:val="00B36D3E"/>
    <w:rsid w:val="00B3768D"/>
    <w:rsid w:val="00B37B8E"/>
    <w:rsid w:val="00B40222"/>
    <w:rsid w:val="00B404C3"/>
    <w:rsid w:val="00B41938"/>
    <w:rsid w:val="00B41A04"/>
    <w:rsid w:val="00B424DC"/>
    <w:rsid w:val="00B42743"/>
    <w:rsid w:val="00B430E9"/>
    <w:rsid w:val="00B4311F"/>
    <w:rsid w:val="00B431AE"/>
    <w:rsid w:val="00B44288"/>
    <w:rsid w:val="00B448BF"/>
    <w:rsid w:val="00B448CC"/>
    <w:rsid w:val="00B45A59"/>
    <w:rsid w:val="00B45A66"/>
    <w:rsid w:val="00B45F9F"/>
    <w:rsid w:val="00B4627C"/>
    <w:rsid w:val="00B4641F"/>
    <w:rsid w:val="00B46793"/>
    <w:rsid w:val="00B46953"/>
    <w:rsid w:val="00B47225"/>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C45"/>
    <w:rsid w:val="00B56ECA"/>
    <w:rsid w:val="00B57093"/>
    <w:rsid w:val="00B57B5D"/>
    <w:rsid w:val="00B6029D"/>
    <w:rsid w:val="00B60613"/>
    <w:rsid w:val="00B61AEC"/>
    <w:rsid w:val="00B6244C"/>
    <w:rsid w:val="00B62A2F"/>
    <w:rsid w:val="00B62B7B"/>
    <w:rsid w:val="00B62E4F"/>
    <w:rsid w:val="00B62F0A"/>
    <w:rsid w:val="00B63484"/>
    <w:rsid w:val="00B634B7"/>
    <w:rsid w:val="00B634F1"/>
    <w:rsid w:val="00B637EF"/>
    <w:rsid w:val="00B63EF6"/>
    <w:rsid w:val="00B63F15"/>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87E"/>
    <w:rsid w:val="00B8095A"/>
    <w:rsid w:val="00B81274"/>
    <w:rsid w:val="00B815D3"/>
    <w:rsid w:val="00B81742"/>
    <w:rsid w:val="00B817B5"/>
    <w:rsid w:val="00B823A6"/>
    <w:rsid w:val="00B8327D"/>
    <w:rsid w:val="00B83E76"/>
    <w:rsid w:val="00B83FA0"/>
    <w:rsid w:val="00B84156"/>
    <w:rsid w:val="00B846E6"/>
    <w:rsid w:val="00B8537B"/>
    <w:rsid w:val="00B85586"/>
    <w:rsid w:val="00B86289"/>
    <w:rsid w:val="00B863B3"/>
    <w:rsid w:val="00B869D3"/>
    <w:rsid w:val="00B86B51"/>
    <w:rsid w:val="00B86CF8"/>
    <w:rsid w:val="00B86E44"/>
    <w:rsid w:val="00B871E7"/>
    <w:rsid w:val="00B87359"/>
    <w:rsid w:val="00B87F1C"/>
    <w:rsid w:val="00B90D8D"/>
    <w:rsid w:val="00B91263"/>
    <w:rsid w:val="00B91B61"/>
    <w:rsid w:val="00B931F0"/>
    <w:rsid w:val="00B93849"/>
    <w:rsid w:val="00B938BD"/>
    <w:rsid w:val="00B93CF3"/>
    <w:rsid w:val="00B9407F"/>
    <w:rsid w:val="00B94137"/>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3E8"/>
    <w:rsid w:val="00BA676E"/>
    <w:rsid w:val="00BA6980"/>
    <w:rsid w:val="00BA6EF2"/>
    <w:rsid w:val="00BA7227"/>
    <w:rsid w:val="00BA731A"/>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C67"/>
    <w:rsid w:val="00BB7EC0"/>
    <w:rsid w:val="00BB7F88"/>
    <w:rsid w:val="00BC0207"/>
    <w:rsid w:val="00BC089F"/>
    <w:rsid w:val="00BC0A0C"/>
    <w:rsid w:val="00BC0A5A"/>
    <w:rsid w:val="00BC0E64"/>
    <w:rsid w:val="00BC25D1"/>
    <w:rsid w:val="00BC2DBD"/>
    <w:rsid w:val="00BC3ADB"/>
    <w:rsid w:val="00BC3BCB"/>
    <w:rsid w:val="00BC3CF1"/>
    <w:rsid w:val="00BC4202"/>
    <w:rsid w:val="00BC428A"/>
    <w:rsid w:val="00BC4C40"/>
    <w:rsid w:val="00BC5A29"/>
    <w:rsid w:val="00BC5A62"/>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5C0"/>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48E"/>
    <w:rsid w:val="00BE472D"/>
    <w:rsid w:val="00BE4C03"/>
    <w:rsid w:val="00BE6105"/>
    <w:rsid w:val="00BE669B"/>
    <w:rsid w:val="00BE7F4D"/>
    <w:rsid w:val="00BF03C0"/>
    <w:rsid w:val="00BF0EBF"/>
    <w:rsid w:val="00BF1534"/>
    <w:rsid w:val="00BF1880"/>
    <w:rsid w:val="00BF2021"/>
    <w:rsid w:val="00BF21D4"/>
    <w:rsid w:val="00BF2DDC"/>
    <w:rsid w:val="00BF32DE"/>
    <w:rsid w:val="00BF4A15"/>
    <w:rsid w:val="00BF4E0E"/>
    <w:rsid w:val="00BF4E27"/>
    <w:rsid w:val="00BF4F7C"/>
    <w:rsid w:val="00BF537B"/>
    <w:rsid w:val="00BF5901"/>
    <w:rsid w:val="00BF5DA0"/>
    <w:rsid w:val="00BF626A"/>
    <w:rsid w:val="00BF688E"/>
    <w:rsid w:val="00BF6D77"/>
    <w:rsid w:val="00BF704C"/>
    <w:rsid w:val="00BF739A"/>
    <w:rsid w:val="00BF7EF5"/>
    <w:rsid w:val="00C00BF6"/>
    <w:rsid w:val="00C0234A"/>
    <w:rsid w:val="00C0247B"/>
    <w:rsid w:val="00C0378E"/>
    <w:rsid w:val="00C04314"/>
    <w:rsid w:val="00C04BD0"/>
    <w:rsid w:val="00C05730"/>
    <w:rsid w:val="00C05AF4"/>
    <w:rsid w:val="00C05AFD"/>
    <w:rsid w:val="00C0661C"/>
    <w:rsid w:val="00C0675F"/>
    <w:rsid w:val="00C06ECC"/>
    <w:rsid w:val="00C06F4A"/>
    <w:rsid w:val="00C0702A"/>
    <w:rsid w:val="00C0724C"/>
    <w:rsid w:val="00C07547"/>
    <w:rsid w:val="00C07C11"/>
    <w:rsid w:val="00C07E10"/>
    <w:rsid w:val="00C10015"/>
    <w:rsid w:val="00C1110A"/>
    <w:rsid w:val="00C11689"/>
    <w:rsid w:val="00C12414"/>
    <w:rsid w:val="00C12ECB"/>
    <w:rsid w:val="00C13107"/>
    <w:rsid w:val="00C148B2"/>
    <w:rsid w:val="00C14ABD"/>
    <w:rsid w:val="00C151E0"/>
    <w:rsid w:val="00C155A8"/>
    <w:rsid w:val="00C159FD"/>
    <w:rsid w:val="00C15B31"/>
    <w:rsid w:val="00C15F66"/>
    <w:rsid w:val="00C15F85"/>
    <w:rsid w:val="00C1604F"/>
    <w:rsid w:val="00C166D4"/>
    <w:rsid w:val="00C168E5"/>
    <w:rsid w:val="00C168EF"/>
    <w:rsid w:val="00C1696D"/>
    <w:rsid w:val="00C16C90"/>
    <w:rsid w:val="00C17AB5"/>
    <w:rsid w:val="00C20051"/>
    <w:rsid w:val="00C2021B"/>
    <w:rsid w:val="00C20B6C"/>
    <w:rsid w:val="00C20B86"/>
    <w:rsid w:val="00C20FE7"/>
    <w:rsid w:val="00C21145"/>
    <w:rsid w:val="00C215ED"/>
    <w:rsid w:val="00C22350"/>
    <w:rsid w:val="00C2302B"/>
    <w:rsid w:val="00C23615"/>
    <w:rsid w:val="00C2397E"/>
    <w:rsid w:val="00C23A83"/>
    <w:rsid w:val="00C24381"/>
    <w:rsid w:val="00C24801"/>
    <w:rsid w:val="00C24887"/>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273"/>
    <w:rsid w:val="00C34C45"/>
    <w:rsid w:val="00C34C47"/>
    <w:rsid w:val="00C34FCE"/>
    <w:rsid w:val="00C35411"/>
    <w:rsid w:val="00C35EED"/>
    <w:rsid w:val="00C36B2C"/>
    <w:rsid w:val="00C37009"/>
    <w:rsid w:val="00C3701A"/>
    <w:rsid w:val="00C379EF"/>
    <w:rsid w:val="00C37F79"/>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28E"/>
    <w:rsid w:val="00C618A8"/>
    <w:rsid w:val="00C61A78"/>
    <w:rsid w:val="00C629F3"/>
    <w:rsid w:val="00C62B88"/>
    <w:rsid w:val="00C62CD3"/>
    <w:rsid w:val="00C63183"/>
    <w:rsid w:val="00C634F9"/>
    <w:rsid w:val="00C63CDE"/>
    <w:rsid w:val="00C643ED"/>
    <w:rsid w:val="00C64534"/>
    <w:rsid w:val="00C64A8C"/>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9BB"/>
    <w:rsid w:val="00C72F44"/>
    <w:rsid w:val="00C733B2"/>
    <w:rsid w:val="00C73670"/>
    <w:rsid w:val="00C737D1"/>
    <w:rsid w:val="00C738A0"/>
    <w:rsid w:val="00C73DE0"/>
    <w:rsid w:val="00C74609"/>
    <w:rsid w:val="00C749AB"/>
    <w:rsid w:val="00C75A8F"/>
    <w:rsid w:val="00C76129"/>
    <w:rsid w:val="00C76C0C"/>
    <w:rsid w:val="00C76FFC"/>
    <w:rsid w:val="00C774E0"/>
    <w:rsid w:val="00C776BA"/>
    <w:rsid w:val="00C7791E"/>
    <w:rsid w:val="00C80668"/>
    <w:rsid w:val="00C81716"/>
    <w:rsid w:val="00C82F22"/>
    <w:rsid w:val="00C832CB"/>
    <w:rsid w:val="00C8370A"/>
    <w:rsid w:val="00C84085"/>
    <w:rsid w:val="00C852DC"/>
    <w:rsid w:val="00C854A8"/>
    <w:rsid w:val="00C85677"/>
    <w:rsid w:val="00C85E17"/>
    <w:rsid w:val="00C868A7"/>
    <w:rsid w:val="00C86ABA"/>
    <w:rsid w:val="00C86BF7"/>
    <w:rsid w:val="00C86F8F"/>
    <w:rsid w:val="00C87164"/>
    <w:rsid w:val="00C87236"/>
    <w:rsid w:val="00C8786A"/>
    <w:rsid w:val="00C87BBA"/>
    <w:rsid w:val="00C87BD0"/>
    <w:rsid w:val="00C90511"/>
    <w:rsid w:val="00C905E5"/>
    <w:rsid w:val="00C90754"/>
    <w:rsid w:val="00C90B95"/>
    <w:rsid w:val="00C90BC4"/>
    <w:rsid w:val="00C90CA9"/>
    <w:rsid w:val="00C91802"/>
    <w:rsid w:val="00C92637"/>
    <w:rsid w:val="00C92E41"/>
    <w:rsid w:val="00C92EE6"/>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5AB9"/>
    <w:rsid w:val="00CA6A2E"/>
    <w:rsid w:val="00CA6B56"/>
    <w:rsid w:val="00CA7D3E"/>
    <w:rsid w:val="00CB0317"/>
    <w:rsid w:val="00CB0662"/>
    <w:rsid w:val="00CB0A82"/>
    <w:rsid w:val="00CB0F2F"/>
    <w:rsid w:val="00CB0F76"/>
    <w:rsid w:val="00CB1556"/>
    <w:rsid w:val="00CB2913"/>
    <w:rsid w:val="00CB3970"/>
    <w:rsid w:val="00CB42B9"/>
    <w:rsid w:val="00CB4550"/>
    <w:rsid w:val="00CB4844"/>
    <w:rsid w:val="00CB4876"/>
    <w:rsid w:val="00CB4F39"/>
    <w:rsid w:val="00CB52A4"/>
    <w:rsid w:val="00CB537C"/>
    <w:rsid w:val="00CB5893"/>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21"/>
    <w:rsid w:val="00CD00EB"/>
    <w:rsid w:val="00CD0637"/>
    <w:rsid w:val="00CD1255"/>
    <w:rsid w:val="00CD1484"/>
    <w:rsid w:val="00CD1892"/>
    <w:rsid w:val="00CD1C01"/>
    <w:rsid w:val="00CD1D00"/>
    <w:rsid w:val="00CD1D4A"/>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4FC"/>
    <w:rsid w:val="00CD7544"/>
    <w:rsid w:val="00CD78D4"/>
    <w:rsid w:val="00CE0697"/>
    <w:rsid w:val="00CE14CB"/>
    <w:rsid w:val="00CE2E2E"/>
    <w:rsid w:val="00CE3A51"/>
    <w:rsid w:val="00CE41F9"/>
    <w:rsid w:val="00CE59F6"/>
    <w:rsid w:val="00CE6023"/>
    <w:rsid w:val="00CE66CD"/>
    <w:rsid w:val="00CE6AB1"/>
    <w:rsid w:val="00CE6BA9"/>
    <w:rsid w:val="00CE71C3"/>
    <w:rsid w:val="00CE727A"/>
    <w:rsid w:val="00CE751C"/>
    <w:rsid w:val="00CF029C"/>
    <w:rsid w:val="00CF0AF0"/>
    <w:rsid w:val="00CF0C01"/>
    <w:rsid w:val="00CF157E"/>
    <w:rsid w:val="00CF1631"/>
    <w:rsid w:val="00CF1834"/>
    <w:rsid w:val="00CF1AAA"/>
    <w:rsid w:val="00CF1EC2"/>
    <w:rsid w:val="00CF2ACF"/>
    <w:rsid w:val="00CF345B"/>
    <w:rsid w:val="00CF475F"/>
    <w:rsid w:val="00CF4D4B"/>
    <w:rsid w:val="00CF5008"/>
    <w:rsid w:val="00CF5069"/>
    <w:rsid w:val="00CF5E34"/>
    <w:rsid w:val="00CF6707"/>
    <w:rsid w:val="00CF6B1D"/>
    <w:rsid w:val="00CF7101"/>
    <w:rsid w:val="00CF7327"/>
    <w:rsid w:val="00CF7385"/>
    <w:rsid w:val="00CF7539"/>
    <w:rsid w:val="00CF75C6"/>
    <w:rsid w:val="00CF7B77"/>
    <w:rsid w:val="00CF7DF5"/>
    <w:rsid w:val="00D001D2"/>
    <w:rsid w:val="00D00347"/>
    <w:rsid w:val="00D0041B"/>
    <w:rsid w:val="00D02838"/>
    <w:rsid w:val="00D02A80"/>
    <w:rsid w:val="00D0352D"/>
    <w:rsid w:val="00D038DC"/>
    <w:rsid w:val="00D04553"/>
    <w:rsid w:val="00D04F01"/>
    <w:rsid w:val="00D04F8B"/>
    <w:rsid w:val="00D051FB"/>
    <w:rsid w:val="00D054EF"/>
    <w:rsid w:val="00D05637"/>
    <w:rsid w:val="00D05BA9"/>
    <w:rsid w:val="00D05EB1"/>
    <w:rsid w:val="00D0650B"/>
    <w:rsid w:val="00D066EC"/>
    <w:rsid w:val="00D068AA"/>
    <w:rsid w:val="00D06E71"/>
    <w:rsid w:val="00D06E9C"/>
    <w:rsid w:val="00D0714B"/>
    <w:rsid w:val="00D0764E"/>
    <w:rsid w:val="00D07D82"/>
    <w:rsid w:val="00D10327"/>
    <w:rsid w:val="00D103C9"/>
    <w:rsid w:val="00D1079C"/>
    <w:rsid w:val="00D10BE1"/>
    <w:rsid w:val="00D11952"/>
    <w:rsid w:val="00D11FE3"/>
    <w:rsid w:val="00D12393"/>
    <w:rsid w:val="00D12945"/>
    <w:rsid w:val="00D12CC0"/>
    <w:rsid w:val="00D12DA1"/>
    <w:rsid w:val="00D12F7B"/>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C7A"/>
    <w:rsid w:val="00D21E6F"/>
    <w:rsid w:val="00D2218A"/>
    <w:rsid w:val="00D22B13"/>
    <w:rsid w:val="00D2371E"/>
    <w:rsid w:val="00D237E0"/>
    <w:rsid w:val="00D23A17"/>
    <w:rsid w:val="00D23FF2"/>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597"/>
    <w:rsid w:val="00D417C6"/>
    <w:rsid w:val="00D417D0"/>
    <w:rsid w:val="00D41CA0"/>
    <w:rsid w:val="00D42107"/>
    <w:rsid w:val="00D42B0C"/>
    <w:rsid w:val="00D42D6E"/>
    <w:rsid w:val="00D42DED"/>
    <w:rsid w:val="00D43DEF"/>
    <w:rsid w:val="00D44259"/>
    <w:rsid w:val="00D4430C"/>
    <w:rsid w:val="00D45C61"/>
    <w:rsid w:val="00D45DDC"/>
    <w:rsid w:val="00D4617C"/>
    <w:rsid w:val="00D5064C"/>
    <w:rsid w:val="00D50C94"/>
    <w:rsid w:val="00D50CDC"/>
    <w:rsid w:val="00D511E7"/>
    <w:rsid w:val="00D51372"/>
    <w:rsid w:val="00D517D3"/>
    <w:rsid w:val="00D517ED"/>
    <w:rsid w:val="00D5251C"/>
    <w:rsid w:val="00D52F56"/>
    <w:rsid w:val="00D539DA"/>
    <w:rsid w:val="00D54A50"/>
    <w:rsid w:val="00D54FFD"/>
    <w:rsid w:val="00D5552C"/>
    <w:rsid w:val="00D5556D"/>
    <w:rsid w:val="00D5577B"/>
    <w:rsid w:val="00D55C34"/>
    <w:rsid w:val="00D55C81"/>
    <w:rsid w:val="00D5674B"/>
    <w:rsid w:val="00D56B56"/>
    <w:rsid w:val="00D56BF5"/>
    <w:rsid w:val="00D56F99"/>
    <w:rsid w:val="00D5743F"/>
    <w:rsid w:val="00D57F1F"/>
    <w:rsid w:val="00D60065"/>
    <w:rsid w:val="00D60270"/>
    <w:rsid w:val="00D60482"/>
    <w:rsid w:val="00D605C2"/>
    <w:rsid w:val="00D60733"/>
    <w:rsid w:val="00D60C60"/>
    <w:rsid w:val="00D60CE7"/>
    <w:rsid w:val="00D60DAF"/>
    <w:rsid w:val="00D61E1D"/>
    <w:rsid w:val="00D629A4"/>
    <w:rsid w:val="00D62AB1"/>
    <w:rsid w:val="00D62BDF"/>
    <w:rsid w:val="00D62EEE"/>
    <w:rsid w:val="00D64489"/>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3F4C"/>
    <w:rsid w:val="00D740B2"/>
    <w:rsid w:val="00D74247"/>
    <w:rsid w:val="00D743F1"/>
    <w:rsid w:val="00D744CF"/>
    <w:rsid w:val="00D7456E"/>
    <w:rsid w:val="00D753A9"/>
    <w:rsid w:val="00D755F7"/>
    <w:rsid w:val="00D75DDB"/>
    <w:rsid w:val="00D75E4B"/>
    <w:rsid w:val="00D76DAD"/>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E73"/>
    <w:rsid w:val="00DA0F18"/>
    <w:rsid w:val="00DA1767"/>
    <w:rsid w:val="00DA2125"/>
    <w:rsid w:val="00DA21EC"/>
    <w:rsid w:val="00DA24DE"/>
    <w:rsid w:val="00DA270C"/>
    <w:rsid w:val="00DA281F"/>
    <w:rsid w:val="00DA336D"/>
    <w:rsid w:val="00DA3B22"/>
    <w:rsid w:val="00DA3C5B"/>
    <w:rsid w:val="00DA3D23"/>
    <w:rsid w:val="00DA4A61"/>
    <w:rsid w:val="00DA5AFE"/>
    <w:rsid w:val="00DA61AB"/>
    <w:rsid w:val="00DA61CD"/>
    <w:rsid w:val="00DA6EE2"/>
    <w:rsid w:val="00DA718A"/>
    <w:rsid w:val="00DA7338"/>
    <w:rsid w:val="00DA78CF"/>
    <w:rsid w:val="00DA78D5"/>
    <w:rsid w:val="00DA7A89"/>
    <w:rsid w:val="00DA7BF4"/>
    <w:rsid w:val="00DB052F"/>
    <w:rsid w:val="00DB14D3"/>
    <w:rsid w:val="00DB154B"/>
    <w:rsid w:val="00DB1BDC"/>
    <w:rsid w:val="00DB2D23"/>
    <w:rsid w:val="00DB2F6B"/>
    <w:rsid w:val="00DB3490"/>
    <w:rsid w:val="00DB3593"/>
    <w:rsid w:val="00DB440B"/>
    <w:rsid w:val="00DB4426"/>
    <w:rsid w:val="00DB4522"/>
    <w:rsid w:val="00DB4B40"/>
    <w:rsid w:val="00DB4F12"/>
    <w:rsid w:val="00DB4F21"/>
    <w:rsid w:val="00DB4F42"/>
    <w:rsid w:val="00DB540C"/>
    <w:rsid w:val="00DB572E"/>
    <w:rsid w:val="00DB6F96"/>
    <w:rsid w:val="00DB71B9"/>
    <w:rsid w:val="00DB733F"/>
    <w:rsid w:val="00DB7662"/>
    <w:rsid w:val="00DB7E46"/>
    <w:rsid w:val="00DC1395"/>
    <w:rsid w:val="00DC203C"/>
    <w:rsid w:val="00DC32FC"/>
    <w:rsid w:val="00DC34B4"/>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C7EDE"/>
    <w:rsid w:val="00DD085D"/>
    <w:rsid w:val="00DD09F2"/>
    <w:rsid w:val="00DD0DEE"/>
    <w:rsid w:val="00DD1205"/>
    <w:rsid w:val="00DD1633"/>
    <w:rsid w:val="00DD17A0"/>
    <w:rsid w:val="00DD1B97"/>
    <w:rsid w:val="00DD2831"/>
    <w:rsid w:val="00DD2A6D"/>
    <w:rsid w:val="00DD2E17"/>
    <w:rsid w:val="00DD42DE"/>
    <w:rsid w:val="00DD42FB"/>
    <w:rsid w:val="00DD4309"/>
    <w:rsid w:val="00DD4344"/>
    <w:rsid w:val="00DD4357"/>
    <w:rsid w:val="00DD4DDD"/>
    <w:rsid w:val="00DD573B"/>
    <w:rsid w:val="00DD57E7"/>
    <w:rsid w:val="00DD5A1E"/>
    <w:rsid w:val="00DD5B8C"/>
    <w:rsid w:val="00DD5DFA"/>
    <w:rsid w:val="00DD5E91"/>
    <w:rsid w:val="00DD6CE2"/>
    <w:rsid w:val="00DD720D"/>
    <w:rsid w:val="00DD76DB"/>
    <w:rsid w:val="00DE0229"/>
    <w:rsid w:val="00DE04E0"/>
    <w:rsid w:val="00DE12F1"/>
    <w:rsid w:val="00DE1A9D"/>
    <w:rsid w:val="00DE1CB1"/>
    <w:rsid w:val="00DE2073"/>
    <w:rsid w:val="00DE30AC"/>
    <w:rsid w:val="00DE38D1"/>
    <w:rsid w:val="00DE4022"/>
    <w:rsid w:val="00DE4106"/>
    <w:rsid w:val="00DE466B"/>
    <w:rsid w:val="00DE48F4"/>
    <w:rsid w:val="00DE5563"/>
    <w:rsid w:val="00DE5C19"/>
    <w:rsid w:val="00DE5D14"/>
    <w:rsid w:val="00DE5D48"/>
    <w:rsid w:val="00DE6E4D"/>
    <w:rsid w:val="00DE7498"/>
    <w:rsid w:val="00DE75EF"/>
    <w:rsid w:val="00DE7611"/>
    <w:rsid w:val="00DE7D19"/>
    <w:rsid w:val="00DF05A0"/>
    <w:rsid w:val="00DF061E"/>
    <w:rsid w:val="00DF1162"/>
    <w:rsid w:val="00DF1BA8"/>
    <w:rsid w:val="00DF1F63"/>
    <w:rsid w:val="00DF28F2"/>
    <w:rsid w:val="00DF2BFF"/>
    <w:rsid w:val="00DF2ECB"/>
    <w:rsid w:val="00DF339B"/>
    <w:rsid w:val="00DF3798"/>
    <w:rsid w:val="00DF393E"/>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2B2A"/>
    <w:rsid w:val="00E0356F"/>
    <w:rsid w:val="00E03B42"/>
    <w:rsid w:val="00E03C10"/>
    <w:rsid w:val="00E0479F"/>
    <w:rsid w:val="00E04816"/>
    <w:rsid w:val="00E04982"/>
    <w:rsid w:val="00E04D6A"/>
    <w:rsid w:val="00E05309"/>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2DE7"/>
    <w:rsid w:val="00E13326"/>
    <w:rsid w:val="00E13D07"/>
    <w:rsid w:val="00E14356"/>
    <w:rsid w:val="00E14961"/>
    <w:rsid w:val="00E14D76"/>
    <w:rsid w:val="00E15183"/>
    <w:rsid w:val="00E15D6C"/>
    <w:rsid w:val="00E1720B"/>
    <w:rsid w:val="00E203DE"/>
    <w:rsid w:val="00E20CE7"/>
    <w:rsid w:val="00E20E83"/>
    <w:rsid w:val="00E217B1"/>
    <w:rsid w:val="00E21904"/>
    <w:rsid w:val="00E222FA"/>
    <w:rsid w:val="00E229CE"/>
    <w:rsid w:val="00E22B4A"/>
    <w:rsid w:val="00E2449B"/>
    <w:rsid w:val="00E24A62"/>
    <w:rsid w:val="00E24F52"/>
    <w:rsid w:val="00E255CC"/>
    <w:rsid w:val="00E25636"/>
    <w:rsid w:val="00E25755"/>
    <w:rsid w:val="00E25F90"/>
    <w:rsid w:val="00E266DD"/>
    <w:rsid w:val="00E26D2E"/>
    <w:rsid w:val="00E279B2"/>
    <w:rsid w:val="00E302A9"/>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719"/>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958"/>
    <w:rsid w:val="00E45A2C"/>
    <w:rsid w:val="00E46A6B"/>
    <w:rsid w:val="00E46A9C"/>
    <w:rsid w:val="00E46EE0"/>
    <w:rsid w:val="00E47DB1"/>
    <w:rsid w:val="00E50BDD"/>
    <w:rsid w:val="00E510CF"/>
    <w:rsid w:val="00E513D7"/>
    <w:rsid w:val="00E519FE"/>
    <w:rsid w:val="00E5206C"/>
    <w:rsid w:val="00E52AAB"/>
    <w:rsid w:val="00E5448E"/>
    <w:rsid w:val="00E54E0D"/>
    <w:rsid w:val="00E55247"/>
    <w:rsid w:val="00E557B5"/>
    <w:rsid w:val="00E558E5"/>
    <w:rsid w:val="00E55B3C"/>
    <w:rsid w:val="00E56795"/>
    <w:rsid w:val="00E57932"/>
    <w:rsid w:val="00E606C4"/>
    <w:rsid w:val="00E60811"/>
    <w:rsid w:val="00E60AB8"/>
    <w:rsid w:val="00E6103E"/>
    <w:rsid w:val="00E613ED"/>
    <w:rsid w:val="00E6185F"/>
    <w:rsid w:val="00E61D32"/>
    <w:rsid w:val="00E63C60"/>
    <w:rsid w:val="00E64050"/>
    <w:rsid w:val="00E64B7B"/>
    <w:rsid w:val="00E6514D"/>
    <w:rsid w:val="00E65161"/>
    <w:rsid w:val="00E652C9"/>
    <w:rsid w:val="00E6593B"/>
    <w:rsid w:val="00E65D74"/>
    <w:rsid w:val="00E66E11"/>
    <w:rsid w:val="00E672C6"/>
    <w:rsid w:val="00E67998"/>
    <w:rsid w:val="00E70192"/>
    <w:rsid w:val="00E70C55"/>
    <w:rsid w:val="00E70E34"/>
    <w:rsid w:val="00E71017"/>
    <w:rsid w:val="00E71809"/>
    <w:rsid w:val="00E71D1E"/>
    <w:rsid w:val="00E725F7"/>
    <w:rsid w:val="00E726F2"/>
    <w:rsid w:val="00E728E2"/>
    <w:rsid w:val="00E72CA0"/>
    <w:rsid w:val="00E738FA"/>
    <w:rsid w:val="00E739B6"/>
    <w:rsid w:val="00E74A2B"/>
    <w:rsid w:val="00E75667"/>
    <w:rsid w:val="00E756D3"/>
    <w:rsid w:val="00E75A5A"/>
    <w:rsid w:val="00E75E23"/>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3FF1"/>
    <w:rsid w:val="00E951D8"/>
    <w:rsid w:val="00E95C2A"/>
    <w:rsid w:val="00E961CB"/>
    <w:rsid w:val="00E963BC"/>
    <w:rsid w:val="00E966A6"/>
    <w:rsid w:val="00E96E91"/>
    <w:rsid w:val="00E9751D"/>
    <w:rsid w:val="00E97DC6"/>
    <w:rsid w:val="00E97F7A"/>
    <w:rsid w:val="00EA0010"/>
    <w:rsid w:val="00EA0143"/>
    <w:rsid w:val="00EA0216"/>
    <w:rsid w:val="00EA089B"/>
    <w:rsid w:val="00EA1ACC"/>
    <w:rsid w:val="00EA23E8"/>
    <w:rsid w:val="00EA2E21"/>
    <w:rsid w:val="00EA2EAA"/>
    <w:rsid w:val="00EA380C"/>
    <w:rsid w:val="00EA4851"/>
    <w:rsid w:val="00EA5842"/>
    <w:rsid w:val="00EA5F82"/>
    <w:rsid w:val="00EA613D"/>
    <w:rsid w:val="00EA6744"/>
    <w:rsid w:val="00EA7308"/>
    <w:rsid w:val="00EA7474"/>
    <w:rsid w:val="00EA7C70"/>
    <w:rsid w:val="00EB0831"/>
    <w:rsid w:val="00EB089C"/>
    <w:rsid w:val="00EB0AA8"/>
    <w:rsid w:val="00EB0B65"/>
    <w:rsid w:val="00EB0C65"/>
    <w:rsid w:val="00EB1624"/>
    <w:rsid w:val="00EB169F"/>
    <w:rsid w:val="00EB1A17"/>
    <w:rsid w:val="00EB2635"/>
    <w:rsid w:val="00EB2961"/>
    <w:rsid w:val="00EB2E1A"/>
    <w:rsid w:val="00EB2F8A"/>
    <w:rsid w:val="00EB3268"/>
    <w:rsid w:val="00EB3298"/>
    <w:rsid w:val="00EB3623"/>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4664"/>
    <w:rsid w:val="00EC5241"/>
    <w:rsid w:val="00EC5817"/>
    <w:rsid w:val="00EC594C"/>
    <w:rsid w:val="00EC5C7B"/>
    <w:rsid w:val="00EC5D52"/>
    <w:rsid w:val="00EC66AA"/>
    <w:rsid w:val="00EC6B30"/>
    <w:rsid w:val="00EC6B8F"/>
    <w:rsid w:val="00EC7154"/>
    <w:rsid w:val="00EC7371"/>
    <w:rsid w:val="00EC73F5"/>
    <w:rsid w:val="00EC7894"/>
    <w:rsid w:val="00EC7A28"/>
    <w:rsid w:val="00EC7B48"/>
    <w:rsid w:val="00ED0151"/>
    <w:rsid w:val="00ED0257"/>
    <w:rsid w:val="00ED071B"/>
    <w:rsid w:val="00ED1321"/>
    <w:rsid w:val="00ED15DB"/>
    <w:rsid w:val="00ED18B1"/>
    <w:rsid w:val="00ED1ADE"/>
    <w:rsid w:val="00ED20A5"/>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5DC"/>
    <w:rsid w:val="00EE2A9D"/>
    <w:rsid w:val="00EE3384"/>
    <w:rsid w:val="00EE471F"/>
    <w:rsid w:val="00EE499F"/>
    <w:rsid w:val="00EE56E2"/>
    <w:rsid w:val="00EE5FCD"/>
    <w:rsid w:val="00EE63BF"/>
    <w:rsid w:val="00EE6D45"/>
    <w:rsid w:val="00EE6E89"/>
    <w:rsid w:val="00EF0D4B"/>
    <w:rsid w:val="00EF0FE6"/>
    <w:rsid w:val="00EF1130"/>
    <w:rsid w:val="00EF1432"/>
    <w:rsid w:val="00EF1511"/>
    <w:rsid w:val="00EF1A77"/>
    <w:rsid w:val="00EF1F01"/>
    <w:rsid w:val="00EF2632"/>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EF749D"/>
    <w:rsid w:val="00F0058A"/>
    <w:rsid w:val="00F00630"/>
    <w:rsid w:val="00F00922"/>
    <w:rsid w:val="00F00924"/>
    <w:rsid w:val="00F0187E"/>
    <w:rsid w:val="00F01BE6"/>
    <w:rsid w:val="00F01F75"/>
    <w:rsid w:val="00F0217A"/>
    <w:rsid w:val="00F026D3"/>
    <w:rsid w:val="00F027E8"/>
    <w:rsid w:val="00F03395"/>
    <w:rsid w:val="00F034E6"/>
    <w:rsid w:val="00F03E4C"/>
    <w:rsid w:val="00F044B0"/>
    <w:rsid w:val="00F047BC"/>
    <w:rsid w:val="00F04D19"/>
    <w:rsid w:val="00F050A3"/>
    <w:rsid w:val="00F06340"/>
    <w:rsid w:val="00F0665D"/>
    <w:rsid w:val="00F06D42"/>
    <w:rsid w:val="00F06D97"/>
    <w:rsid w:val="00F07134"/>
    <w:rsid w:val="00F0724D"/>
    <w:rsid w:val="00F07378"/>
    <w:rsid w:val="00F07D76"/>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27FD5"/>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5EB"/>
    <w:rsid w:val="00F36DDE"/>
    <w:rsid w:val="00F3722A"/>
    <w:rsid w:val="00F37366"/>
    <w:rsid w:val="00F37C99"/>
    <w:rsid w:val="00F37FCC"/>
    <w:rsid w:val="00F419B8"/>
    <w:rsid w:val="00F41C0F"/>
    <w:rsid w:val="00F41F59"/>
    <w:rsid w:val="00F427FB"/>
    <w:rsid w:val="00F42856"/>
    <w:rsid w:val="00F42ED7"/>
    <w:rsid w:val="00F43777"/>
    <w:rsid w:val="00F43DC8"/>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A30"/>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2A9B"/>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87D"/>
    <w:rsid w:val="00F82928"/>
    <w:rsid w:val="00F829B9"/>
    <w:rsid w:val="00F83045"/>
    <w:rsid w:val="00F83397"/>
    <w:rsid w:val="00F83615"/>
    <w:rsid w:val="00F83EC7"/>
    <w:rsid w:val="00F8421D"/>
    <w:rsid w:val="00F85329"/>
    <w:rsid w:val="00F85683"/>
    <w:rsid w:val="00F85841"/>
    <w:rsid w:val="00F86079"/>
    <w:rsid w:val="00F8610A"/>
    <w:rsid w:val="00F86FFE"/>
    <w:rsid w:val="00F87282"/>
    <w:rsid w:val="00F878CD"/>
    <w:rsid w:val="00F87905"/>
    <w:rsid w:val="00F87A66"/>
    <w:rsid w:val="00F90A89"/>
    <w:rsid w:val="00F90C1F"/>
    <w:rsid w:val="00F912D9"/>
    <w:rsid w:val="00F91A44"/>
    <w:rsid w:val="00F91BFA"/>
    <w:rsid w:val="00F91F8F"/>
    <w:rsid w:val="00F9217B"/>
    <w:rsid w:val="00F934DD"/>
    <w:rsid w:val="00F93ABC"/>
    <w:rsid w:val="00F9445E"/>
    <w:rsid w:val="00F94B7B"/>
    <w:rsid w:val="00F97A34"/>
    <w:rsid w:val="00F97E4A"/>
    <w:rsid w:val="00F97EA1"/>
    <w:rsid w:val="00FA003A"/>
    <w:rsid w:val="00FA05C8"/>
    <w:rsid w:val="00FA0678"/>
    <w:rsid w:val="00FA0699"/>
    <w:rsid w:val="00FA0DB6"/>
    <w:rsid w:val="00FA1AD6"/>
    <w:rsid w:val="00FA23F7"/>
    <w:rsid w:val="00FA27EB"/>
    <w:rsid w:val="00FA29F3"/>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11B"/>
    <w:rsid w:val="00FC5856"/>
    <w:rsid w:val="00FC619B"/>
    <w:rsid w:val="00FC665F"/>
    <w:rsid w:val="00FC6C35"/>
    <w:rsid w:val="00FC6D59"/>
    <w:rsid w:val="00FC7561"/>
    <w:rsid w:val="00FC78F5"/>
    <w:rsid w:val="00FC7ACA"/>
    <w:rsid w:val="00FC7AD2"/>
    <w:rsid w:val="00FD10B3"/>
    <w:rsid w:val="00FD11C3"/>
    <w:rsid w:val="00FD154E"/>
    <w:rsid w:val="00FD18FD"/>
    <w:rsid w:val="00FD24D7"/>
    <w:rsid w:val="00FD29CE"/>
    <w:rsid w:val="00FD324D"/>
    <w:rsid w:val="00FD3AE2"/>
    <w:rsid w:val="00FD3DC3"/>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E7F68"/>
    <w:rsid w:val="00FF0B4F"/>
    <w:rsid w:val="00FF0F58"/>
    <w:rsid w:val="00FF183C"/>
    <w:rsid w:val="00FF1A06"/>
    <w:rsid w:val="00FF1AD3"/>
    <w:rsid w:val="00FF1B46"/>
    <w:rsid w:val="00FF219D"/>
    <w:rsid w:val="00FF2A7B"/>
    <w:rsid w:val="00FF3650"/>
    <w:rsid w:val="00FF3D2B"/>
    <w:rsid w:val="00FF49B4"/>
    <w:rsid w:val="00FF49F4"/>
    <w:rsid w:val="00FF5C6A"/>
    <w:rsid w:val="00FF651D"/>
    <w:rsid w:val="00FF6843"/>
    <w:rsid w:val="00FF6C25"/>
    <w:rsid w:val="010651D9"/>
    <w:rsid w:val="011F6449"/>
    <w:rsid w:val="01236AFB"/>
    <w:rsid w:val="012D5C29"/>
    <w:rsid w:val="019F7441"/>
    <w:rsid w:val="01B37585"/>
    <w:rsid w:val="01D55165"/>
    <w:rsid w:val="01DF6BF8"/>
    <w:rsid w:val="01EC2C57"/>
    <w:rsid w:val="021E6BAB"/>
    <w:rsid w:val="025F0711"/>
    <w:rsid w:val="026B2E25"/>
    <w:rsid w:val="02824D4D"/>
    <w:rsid w:val="02B40E52"/>
    <w:rsid w:val="02DC4B10"/>
    <w:rsid w:val="02DD76CE"/>
    <w:rsid w:val="02F36323"/>
    <w:rsid w:val="02F5619C"/>
    <w:rsid w:val="0326446A"/>
    <w:rsid w:val="032D5555"/>
    <w:rsid w:val="033F6241"/>
    <w:rsid w:val="036634D2"/>
    <w:rsid w:val="03C926DB"/>
    <w:rsid w:val="03DD35E4"/>
    <w:rsid w:val="03E02768"/>
    <w:rsid w:val="04076900"/>
    <w:rsid w:val="041A5A3B"/>
    <w:rsid w:val="042311BA"/>
    <w:rsid w:val="042B157A"/>
    <w:rsid w:val="044E4587"/>
    <w:rsid w:val="04651CD8"/>
    <w:rsid w:val="048F763B"/>
    <w:rsid w:val="049F330E"/>
    <w:rsid w:val="04AA775C"/>
    <w:rsid w:val="04AF1889"/>
    <w:rsid w:val="04C9204F"/>
    <w:rsid w:val="04F66F48"/>
    <w:rsid w:val="05251E14"/>
    <w:rsid w:val="056903BD"/>
    <w:rsid w:val="05725B19"/>
    <w:rsid w:val="05A16594"/>
    <w:rsid w:val="05A7762D"/>
    <w:rsid w:val="05AD7DDA"/>
    <w:rsid w:val="05AFE24E"/>
    <w:rsid w:val="06043E9E"/>
    <w:rsid w:val="060E5941"/>
    <w:rsid w:val="06110FAF"/>
    <w:rsid w:val="06493CA7"/>
    <w:rsid w:val="065A6178"/>
    <w:rsid w:val="066F1CF3"/>
    <w:rsid w:val="06930BB8"/>
    <w:rsid w:val="07236938"/>
    <w:rsid w:val="07245D42"/>
    <w:rsid w:val="07264C62"/>
    <w:rsid w:val="0779354C"/>
    <w:rsid w:val="079E66CB"/>
    <w:rsid w:val="07C338E5"/>
    <w:rsid w:val="07D82CDF"/>
    <w:rsid w:val="08061376"/>
    <w:rsid w:val="08452D77"/>
    <w:rsid w:val="086401F8"/>
    <w:rsid w:val="08751CAA"/>
    <w:rsid w:val="087E4C40"/>
    <w:rsid w:val="08A871D0"/>
    <w:rsid w:val="08D66AD6"/>
    <w:rsid w:val="08DA33A3"/>
    <w:rsid w:val="08E80F13"/>
    <w:rsid w:val="09335624"/>
    <w:rsid w:val="093E76C7"/>
    <w:rsid w:val="0944690F"/>
    <w:rsid w:val="09461AEC"/>
    <w:rsid w:val="094840A2"/>
    <w:rsid w:val="09535675"/>
    <w:rsid w:val="095A2D1D"/>
    <w:rsid w:val="095F057D"/>
    <w:rsid w:val="09642282"/>
    <w:rsid w:val="09733572"/>
    <w:rsid w:val="09772C16"/>
    <w:rsid w:val="098353B5"/>
    <w:rsid w:val="09A92330"/>
    <w:rsid w:val="09B06B87"/>
    <w:rsid w:val="09C13146"/>
    <w:rsid w:val="09E04166"/>
    <w:rsid w:val="0A1C0718"/>
    <w:rsid w:val="0A3E7710"/>
    <w:rsid w:val="0A5B7E63"/>
    <w:rsid w:val="0A7E67F5"/>
    <w:rsid w:val="0AA374A5"/>
    <w:rsid w:val="0AAB381B"/>
    <w:rsid w:val="0AAB7649"/>
    <w:rsid w:val="0ABC5606"/>
    <w:rsid w:val="0B184B0A"/>
    <w:rsid w:val="0B30404E"/>
    <w:rsid w:val="0B4C6C14"/>
    <w:rsid w:val="0B4E34C6"/>
    <w:rsid w:val="0B547599"/>
    <w:rsid w:val="0B631A88"/>
    <w:rsid w:val="0B683D45"/>
    <w:rsid w:val="0B7F3F11"/>
    <w:rsid w:val="0B884417"/>
    <w:rsid w:val="0BA96A98"/>
    <w:rsid w:val="0BB73761"/>
    <w:rsid w:val="0BE1258C"/>
    <w:rsid w:val="0BF6188C"/>
    <w:rsid w:val="0BF73C91"/>
    <w:rsid w:val="0C170175"/>
    <w:rsid w:val="0C2250CB"/>
    <w:rsid w:val="0C571A41"/>
    <w:rsid w:val="0C5C1171"/>
    <w:rsid w:val="0C5E1CBC"/>
    <w:rsid w:val="0C615B50"/>
    <w:rsid w:val="0C6D6C3B"/>
    <w:rsid w:val="0C8445DA"/>
    <w:rsid w:val="0C87121B"/>
    <w:rsid w:val="0CC007F7"/>
    <w:rsid w:val="0CC617AC"/>
    <w:rsid w:val="0CD30126"/>
    <w:rsid w:val="0CD50771"/>
    <w:rsid w:val="0CE618DF"/>
    <w:rsid w:val="0CFE707A"/>
    <w:rsid w:val="0D063BDA"/>
    <w:rsid w:val="0D08375F"/>
    <w:rsid w:val="0D0E08B1"/>
    <w:rsid w:val="0D184CFB"/>
    <w:rsid w:val="0D42705A"/>
    <w:rsid w:val="0D4A7419"/>
    <w:rsid w:val="0D827401"/>
    <w:rsid w:val="0D84094E"/>
    <w:rsid w:val="0D8A00E9"/>
    <w:rsid w:val="0D8D589E"/>
    <w:rsid w:val="0DA01C73"/>
    <w:rsid w:val="0DD63300"/>
    <w:rsid w:val="0DF50604"/>
    <w:rsid w:val="0DF702FE"/>
    <w:rsid w:val="0E060E51"/>
    <w:rsid w:val="0E5604B2"/>
    <w:rsid w:val="0E6D5D79"/>
    <w:rsid w:val="0E9D0089"/>
    <w:rsid w:val="0EB803EE"/>
    <w:rsid w:val="0ED50E66"/>
    <w:rsid w:val="0EF94D4B"/>
    <w:rsid w:val="0F3B67EB"/>
    <w:rsid w:val="0F4958DC"/>
    <w:rsid w:val="0F515DF7"/>
    <w:rsid w:val="0F596BA8"/>
    <w:rsid w:val="0F6248D2"/>
    <w:rsid w:val="0F693536"/>
    <w:rsid w:val="0F7B0511"/>
    <w:rsid w:val="0F7B76D9"/>
    <w:rsid w:val="0F816ACD"/>
    <w:rsid w:val="0F9832DB"/>
    <w:rsid w:val="0FBF3FD2"/>
    <w:rsid w:val="0FBF7FF3"/>
    <w:rsid w:val="0FFE060C"/>
    <w:rsid w:val="10646583"/>
    <w:rsid w:val="10703940"/>
    <w:rsid w:val="107D4B15"/>
    <w:rsid w:val="108A3C80"/>
    <w:rsid w:val="10C26171"/>
    <w:rsid w:val="10F33360"/>
    <w:rsid w:val="10FC16EA"/>
    <w:rsid w:val="10FC2F38"/>
    <w:rsid w:val="10FD1C16"/>
    <w:rsid w:val="110F1D40"/>
    <w:rsid w:val="11266F33"/>
    <w:rsid w:val="118963A1"/>
    <w:rsid w:val="11987B90"/>
    <w:rsid w:val="11C6522A"/>
    <w:rsid w:val="11E104CC"/>
    <w:rsid w:val="11E20309"/>
    <w:rsid w:val="12255233"/>
    <w:rsid w:val="122E2B86"/>
    <w:rsid w:val="12530213"/>
    <w:rsid w:val="126A32DB"/>
    <w:rsid w:val="127723A9"/>
    <w:rsid w:val="12862074"/>
    <w:rsid w:val="12883966"/>
    <w:rsid w:val="129E45B4"/>
    <w:rsid w:val="12AC7242"/>
    <w:rsid w:val="12B10F0A"/>
    <w:rsid w:val="12D81596"/>
    <w:rsid w:val="12E91AC8"/>
    <w:rsid w:val="13072A44"/>
    <w:rsid w:val="135F4BE2"/>
    <w:rsid w:val="1360023A"/>
    <w:rsid w:val="139B1A0A"/>
    <w:rsid w:val="139D25C7"/>
    <w:rsid w:val="13BF0F07"/>
    <w:rsid w:val="13BF3CE4"/>
    <w:rsid w:val="13D70DC3"/>
    <w:rsid w:val="141008D8"/>
    <w:rsid w:val="14125FE6"/>
    <w:rsid w:val="14484BF1"/>
    <w:rsid w:val="146D271E"/>
    <w:rsid w:val="14982588"/>
    <w:rsid w:val="149A5AD9"/>
    <w:rsid w:val="14A7619D"/>
    <w:rsid w:val="150536C3"/>
    <w:rsid w:val="150C1963"/>
    <w:rsid w:val="151447A0"/>
    <w:rsid w:val="154A6454"/>
    <w:rsid w:val="156E0A75"/>
    <w:rsid w:val="15762120"/>
    <w:rsid w:val="15FB5A3C"/>
    <w:rsid w:val="16223297"/>
    <w:rsid w:val="16A8729C"/>
    <w:rsid w:val="16B20DAC"/>
    <w:rsid w:val="16B33777"/>
    <w:rsid w:val="16BC70A7"/>
    <w:rsid w:val="16C1371A"/>
    <w:rsid w:val="16C6339E"/>
    <w:rsid w:val="1705278C"/>
    <w:rsid w:val="172F2D79"/>
    <w:rsid w:val="17341AE6"/>
    <w:rsid w:val="17491E59"/>
    <w:rsid w:val="17557BEF"/>
    <w:rsid w:val="1758189A"/>
    <w:rsid w:val="17D349C1"/>
    <w:rsid w:val="182D6FD9"/>
    <w:rsid w:val="1830729E"/>
    <w:rsid w:val="18333970"/>
    <w:rsid w:val="183B227A"/>
    <w:rsid w:val="1870062C"/>
    <w:rsid w:val="18817102"/>
    <w:rsid w:val="18830A15"/>
    <w:rsid w:val="18852B28"/>
    <w:rsid w:val="18866166"/>
    <w:rsid w:val="18872B8A"/>
    <w:rsid w:val="188B5321"/>
    <w:rsid w:val="18985E50"/>
    <w:rsid w:val="18C0607D"/>
    <w:rsid w:val="1977008B"/>
    <w:rsid w:val="19932372"/>
    <w:rsid w:val="19935AE9"/>
    <w:rsid w:val="19A20DD5"/>
    <w:rsid w:val="19AE03F1"/>
    <w:rsid w:val="1A051B3B"/>
    <w:rsid w:val="1A071A03"/>
    <w:rsid w:val="1A1F16AE"/>
    <w:rsid w:val="1A3B5C77"/>
    <w:rsid w:val="1A3F329F"/>
    <w:rsid w:val="1A5326BB"/>
    <w:rsid w:val="1A984BAD"/>
    <w:rsid w:val="1AA44EB0"/>
    <w:rsid w:val="1AB8220E"/>
    <w:rsid w:val="1AC60B7F"/>
    <w:rsid w:val="1AE4166C"/>
    <w:rsid w:val="1AF06CFB"/>
    <w:rsid w:val="1AF11B8D"/>
    <w:rsid w:val="1B11359C"/>
    <w:rsid w:val="1B2A271F"/>
    <w:rsid w:val="1B4C791B"/>
    <w:rsid w:val="1B530544"/>
    <w:rsid w:val="1B530684"/>
    <w:rsid w:val="1B713184"/>
    <w:rsid w:val="1BA209CF"/>
    <w:rsid w:val="1BA6544E"/>
    <w:rsid w:val="1BB4777D"/>
    <w:rsid w:val="1BBB0703"/>
    <w:rsid w:val="1BD75AB8"/>
    <w:rsid w:val="1C0459C2"/>
    <w:rsid w:val="1C1B3B4A"/>
    <w:rsid w:val="1C2A5889"/>
    <w:rsid w:val="1C330DBB"/>
    <w:rsid w:val="1C796CC0"/>
    <w:rsid w:val="1C88086E"/>
    <w:rsid w:val="1D243BB7"/>
    <w:rsid w:val="1D266CE1"/>
    <w:rsid w:val="1D3963AF"/>
    <w:rsid w:val="1D436D26"/>
    <w:rsid w:val="1D547061"/>
    <w:rsid w:val="1D6A673C"/>
    <w:rsid w:val="1D9247AE"/>
    <w:rsid w:val="1DB567EC"/>
    <w:rsid w:val="1DF51A98"/>
    <w:rsid w:val="1E3D060F"/>
    <w:rsid w:val="1E3F7D2E"/>
    <w:rsid w:val="1E4134E4"/>
    <w:rsid w:val="1E5062B3"/>
    <w:rsid w:val="1E523514"/>
    <w:rsid w:val="1E714A66"/>
    <w:rsid w:val="1E802593"/>
    <w:rsid w:val="1E883B95"/>
    <w:rsid w:val="1E8B6156"/>
    <w:rsid w:val="1EA5569B"/>
    <w:rsid w:val="1EA703CC"/>
    <w:rsid w:val="1EB7330C"/>
    <w:rsid w:val="1EC577C6"/>
    <w:rsid w:val="1ED63AA6"/>
    <w:rsid w:val="1EEC4976"/>
    <w:rsid w:val="1EFA468C"/>
    <w:rsid w:val="1F0A0FF3"/>
    <w:rsid w:val="1F2111C5"/>
    <w:rsid w:val="1F250958"/>
    <w:rsid w:val="1F45134B"/>
    <w:rsid w:val="1F5771FF"/>
    <w:rsid w:val="1FE868A9"/>
    <w:rsid w:val="20034907"/>
    <w:rsid w:val="20173E4B"/>
    <w:rsid w:val="204E48BC"/>
    <w:rsid w:val="20674B6A"/>
    <w:rsid w:val="208921B3"/>
    <w:rsid w:val="20973DEB"/>
    <w:rsid w:val="20B26522"/>
    <w:rsid w:val="20B44310"/>
    <w:rsid w:val="211116EB"/>
    <w:rsid w:val="21154D5A"/>
    <w:rsid w:val="212915E8"/>
    <w:rsid w:val="216133FC"/>
    <w:rsid w:val="21D56769"/>
    <w:rsid w:val="21E52EF3"/>
    <w:rsid w:val="21FB5D7B"/>
    <w:rsid w:val="22015E94"/>
    <w:rsid w:val="220B1C3D"/>
    <w:rsid w:val="221D1D20"/>
    <w:rsid w:val="22334A87"/>
    <w:rsid w:val="22703B3F"/>
    <w:rsid w:val="22BE6801"/>
    <w:rsid w:val="233500BF"/>
    <w:rsid w:val="23377FF7"/>
    <w:rsid w:val="236B425F"/>
    <w:rsid w:val="236C5D86"/>
    <w:rsid w:val="237072A3"/>
    <w:rsid w:val="23836192"/>
    <w:rsid w:val="23901F29"/>
    <w:rsid w:val="239C0061"/>
    <w:rsid w:val="23B908A4"/>
    <w:rsid w:val="23E95BEF"/>
    <w:rsid w:val="23F073B8"/>
    <w:rsid w:val="23FD0064"/>
    <w:rsid w:val="24175B4B"/>
    <w:rsid w:val="244B4A3A"/>
    <w:rsid w:val="245375B0"/>
    <w:rsid w:val="24583B1C"/>
    <w:rsid w:val="24642C0A"/>
    <w:rsid w:val="24763D61"/>
    <w:rsid w:val="24B22173"/>
    <w:rsid w:val="24B95AD9"/>
    <w:rsid w:val="24BE24DA"/>
    <w:rsid w:val="24CF5825"/>
    <w:rsid w:val="24D663E6"/>
    <w:rsid w:val="24D77F2B"/>
    <w:rsid w:val="2535652F"/>
    <w:rsid w:val="258B00E2"/>
    <w:rsid w:val="25A917A6"/>
    <w:rsid w:val="25BE27CC"/>
    <w:rsid w:val="25D02269"/>
    <w:rsid w:val="25F74A5C"/>
    <w:rsid w:val="2628662C"/>
    <w:rsid w:val="262D45DE"/>
    <w:rsid w:val="267546BB"/>
    <w:rsid w:val="26871DC8"/>
    <w:rsid w:val="268A3AF4"/>
    <w:rsid w:val="26981E89"/>
    <w:rsid w:val="26A53EF9"/>
    <w:rsid w:val="26A94201"/>
    <w:rsid w:val="26AC274F"/>
    <w:rsid w:val="26C20822"/>
    <w:rsid w:val="27044A29"/>
    <w:rsid w:val="271D34C8"/>
    <w:rsid w:val="273327F1"/>
    <w:rsid w:val="274A43F4"/>
    <w:rsid w:val="27535E40"/>
    <w:rsid w:val="276142BF"/>
    <w:rsid w:val="27663C6B"/>
    <w:rsid w:val="27783712"/>
    <w:rsid w:val="27792497"/>
    <w:rsid w:val="27907362"/>
    <w:rsid w:val="27CE5C62"/>
    <w:rsid w:val="28333E1D"/>
    <w:rsid w:val="28454BD6"/>
    <w:rsid w:val="28455253"/>
    <w:rsid w:val="285443B9"/>
    <w:rsid w:val="28551971"/>
    <w:rsid w:val="285B1C53"/>
    <w:rsid w:val="289870A9"/>
    <w:rsid w:val="289F7086"/>
    <w:rsid w:val="28C32028"/>
    <w:rsid w:val="28CC490F"/>
    <w:rsid w:val="28DE40AA"/>
    <w:rsid w:val="28F96D0F"/>
    <w:rsid w:val="29345E77"/>
    <w:rsid w:val="294C65AD"/>
    <w:rsid w:val="295D54F0"/>
    <w:rsid w:val="29806583"/>
    <w:rsid w:val="298B3C4C"/>
    <w:rsid w:val="298E38FB"/>
    <w:rsid w:val="29F26D24"/>
    <w:rsid w:val="2A15033F"/>
    <w:rsid w:val="2A1662C1"/>
    <w:rsid w:val="2A1C7367"/>
    <w:rsid w:val="2A2815FA"/>
    <w:rsid w:val="2A6D6092"/>
    <w:rsid w:val="2A750617"/>
    <w:rsid w:val="2A7D76B4"/>
    <w:rsid w:val="2B437463"/>
    <w:rsid w:val="2B7168E8"/>
    <w:rsid w:val="2B7807EE"/>
    <w:rsid w:val="2BA50BF7"/>
    <w:rsid w:val="2BBF00EC"/>
    <w:rsid w:val="2BC37CFD"/>
    <w:rsid w:val="2BD5237F"/>
    <w:rsid w:val="2BDE3F9A"/>
    <w:rsid w:val="2BE536CE"/>
    <w:rsid w:val="2BE758D9"/>
    <w:rsid w:val="2C09049E"/>
    <w:rsid w:val="2C0A653C"/>
    <w:rsid w:val="2C191F85"/>
    <w:rsid w:val="2CD44498"/>
    <w:rsid w:val="2CE82D6F"/>
    <w:rsid w:val="2D2105E2"/>
    <w:rsid w:val="2D333AE1"/>
    <w:rsid w:val="2D343236"/>
    <w:rsid w:val="2DD15014"/>
    <w:rsid w:val="2DF02CA4"/>
    <w:rsid w:val="2DF72DE4"/>
    <w:rsid w:val="2E0220AF"/>
    <w:rsid w:val="2E3B707A"/>
    <w:rsid w:val="2E3D68D2"/>
    <w:rsid w:val="2E4B082A"/>
    <w:rsid w:val="2E5D4E86"/>
    <w:rsid w:val="2E5D790B"/>
    <w:rsid w:val="2E9A3C18"/>
    <w:rsid w:val="2E9FCAC8"/>
    <w:rsid w:val="2EBB0FEE"/>
    <w:rsid w:val="2EC63002"/>
    <w:rsid w:val="2EDD5126"/>
    <w:rsid w:val="2F0A6B38"/>
    <w:rsid w:val="2F946CCB"/>
    <w:rsid w:val="2FA665A3"/>
    <w:rsid w:val="2FD25781"/>
    <w:rsid w:val="2FDC745C"/>
    <w:rsid w:val="2FDF3528"/>
    <w:rsid w:val="2FFD7934"/>
    <w:rsid w:val="30491FD9"/>
    <w:rsid w:val="306951B4"/>
    <w:rsid w:val="306B7990"/>
    <w:rsid w:val="30733ACD"/>
    <w:rsid w:val="308C3862"/>
    <w:rsid w:val="309379D8"/>
    <w:rsid w:val="30A270F7"/>
    <w:rsid w:val="30B71989"/>
    <w:rsid w:val="30DF1478"/>
    <w:rsid w:val="30EC586F"/>
    <w:rsid w:val="316737CE"/>
    <w:rsid w:val="319C6071"/>
    <w:rsid w:val="319F5F79"/>
    <w:rsid w:val="31AC537E"/>
    <w:rsid w:val="31D67B45"/>
    <w:rsid w:val="31E3679B"/>
    <w:rsid w:val="31E732FD"/>
    <w:rsid w:val="32497EFD"/>
    <w:rsid w:val="32517576"/>
    <w:rsid w:val="32BE5C2C"/>
    <w:rsid w:val="32DC1026"/>
    <w:rsid w:val="32FB6478"/>
    <w:rsid w:val="33263B3F"/>
    <w:rsid w:val="332B6427"/>
    <w:rsid w:val="3330157F"/>
    <w:rsid w:val="336963EB"/>
    <w:rsid w:val="33816EEB"/>
    <w:rsid w:val="33EB55CD"/>
    <w:rsid w:val="33EC4C02"/>
    <w:rsid w:val="33F94067"/>
    <w:rsid w:val="340D2360"/>
    <w:rsid w:val="3410665D"/>
    <w:rsid w:val="34211214"/>
    <w:rsid w:val="342E63AB"/>
    <w:rsid w:val="348732F0"/>
    <w:rsid w:val="34950E68"/>
    <w:rsid w:val="34986E94"/>
    <w:rsid w:val="34A455D3"/>
    <w:rsid w:val="34AF62C9"/>
    <w:rsid w:val="34B166F0"/>
    <w:rsid w:val="34CB4388"/>
    <w:rsid w:val="34D0301A"/>
    <w:rsid w:val="34E22D4D"/>
    <w:rsid w:val="34FA6E12"/>
    <w:rsid w:val="354D7158"/>
    <w:rsid w:val="35633E8E"/>
    <w:rsid w:val="35760EC9"/>
    <w:rsid w:val="358636D8"/>
    <w:rsid w:val="358D5588"/>
    <w:rsid w:val="35C30488"/>
    <w:rsid w:val="35D51018"/>
    <w:rsid w:val="36251143"/>
    <w:rsid w:val="363A3B40"/>
    <w:rsid w:val="365302AE"/>
    <w:rsid w:val="36607A0A"/>
    <w:rsid w:val="366E227C"/>
    <w:rsid w:val="366F2E0D"/>
    <w:rsid w:val="367B6A5C"/>
    <w:rsid w:val="36A74ADA"/>
    <w:rsid w:val="36AD60D5"/>
    <w:rsid w:val="36B224F9"/>
    <w:rsid w:val="36BDA8F3"/>
    <w:rsid w:val="36EC0CC9"/>
    <w:rsid w:val="373F410B"/>
    <w:rsid w:val="3784633D"/>
    <w:rsid w:val="37EE7094"/>
    <w:rsid w:val="37F005E9"/>
    <w:rsid w:val="37F04A63"/>
    <w:rsid w:val="37F92341"/>
    <w:rsid w:val="38296C89"/>
    <w:rsid w:val="383002EB"/>
    <w:rsid w:val="38401715"/>
    <w:rsid w:val="38586797"/>
    <w:rsid w:val="388A7780"/>
    <w:rsid w:val="38A64043"/>
    <w:rsid w:val="38BC0149"/>
    <w:rsid w:val="38C509BB"/>
    <w:rsid w:val="38CF7E3F"/>
    <w:rsid w:val="38D87D1C"/>
    <w:rsid w:val="38E33A25"/>
    <w:rsid w:val="39023E83"/>
    <w:rsid w:val="39636459"/>
    <w:rsid w:val="396B7F6C"/>
    <w:rsid w:val="39B417A9"/>
    <w:rsid w:val="39FC5695"/>
    <w:rsid w:val="3A006D8E"/>
    <w:rsid w:val="3A3651E5"/>
    <w:rsid w:val="3A744481"/>
    <w:rsid w:val="3A8C7BEF"/>
    <w:rsid w:val="3A906246"/>
    <w:rsid w:val="3A9D2CF5"/>
    <w:rsid w:val="3AEC0481"/>
    <w:rsid w:val="3B2349B7"/>
    <w:rsid w:val="3B3D2DAB"/>
    <w:rsid w:val="3B40257B"/>
    <w:rsid w:val="3B4402BD"/>
    <w:rsid w:val="3B616CFF"/>
    <w:rsid w:val="3B6259F6"/>
    <w:rsid w:val="3B976654"/>
    <w:rsid w:val="3BAB3D7A"/>
    <w:rsid w:val="3BC01EFC"/>
    <w:rsid w:val="3BCA786A"/>
    <w:rsid w:val="3BD31E2F"/>
    <w:rsid w:val="3BEB70E8"/>
    <w:rsid w:val="3BF15831"/>
    <w:rsid w:val="3C0605C0"/>
    <w:rsid w:val="3C105946"/>
    <w:rsid w:val="3C3D6C3C"/>
    <w:rsid w:val="3C471448"/>
    <w:rsid w:val="3C5F759A"/>
    <w:rsid w:val="3C6C525A"/>
    <w:rsid w:val="3CBC20D5"/>
    <w:rsid w:val="3CCE23CB"/>
    <w:rsid w:val="3CD17D17"/>
    <w:rsid w:val="3D0A1F5D"/>
    <w:rsid w:val="3D3C7F39"/>
    <w:rsid w:val="3D440F09"/>
    <w:rsid w:val="3D4504A0"/>
    <w:rsid w:val="3D7A6218"/>
    <w:rsid w:val="3D8734BB"/>
    <w:rsid w:val="3D9A11D4"/>
    <w:rsid w:val="3DA16D89"/>
    <w:rsid w:val="3DA364BE"/>
    <w:rsid w:val="3DA94408"/>
    <w:rsid w:val="3DB877D5"/>
    <w:rsid w:val="3DCA0D43"/>
    <w:rsid w:val="3DE041CB"/>
    <w:rsid w:val="3E0D48F6"/>
    <w:rsid w:val="3E1868B4"/>
    <w:rsid w:val="3E377251"/>
    <w:rsid w:val="3E42664B"/>
    <w:rsid w:val="3E5A7334"/>
    <w:rsid w:val="3E7414B1"/>
    <w:rsid w:val="3E7B5D6B"/>
    <w:rsid w:val="3E843E66"/>
    <w:rsid w:val="3E8F51FE"/>
    <w:rsid w:val="3E926F87"/>
    <w:rsid w:val="3E9A59DE"/>
    <w:rsid w:val="3EAF4836"/>
    <w:rsid w:val="3EC33DFA"/>
    <w:rsid w:val="3EFD584F"/>
    <w:rsid w:val="3F060E16"/>
    <w:rsid w:val="3F147FA7"/>
    <w:rsid w:val="3F1D1096"/>
    <w:rsid w:val="3F2F0234"/>
    <w:rsid w:val="3F6363FE"/>
    <w:rsid w:val="3F756B8F"/>
    <w:rsid w:val="3F95482B"/>
    <w:rsid w:val="3FD91320"/>
    <w:rsid w:val="4019356B"/>
    <w:rsid w:val="402D7572"/>
    <w:rsid w:val="402D7E6B"/>
    <w:rsid w:val="40592157"/>
    <w:rsid w:val="406E1CAE"/>
    <w:rsid w:val="40864ED4"/>
    <w:rsid w:val="40A0133A"/>
    <w:rsid w:val="40C31A53"/>
    <w:rsid w:val="40FF545D"/>
    <w:rsid w:val="410067C8"/>
    <w:rsid w:val="414D77A0"/>
    <w:rsid w:val="416A7152"/>
    <w:rsid w:val="418F0D2A"/>
    <w:rsid w:val="41D01505"/>
    <w:rsid w:val="41E9571B"/>
    <w:rsid w:val="42366B10"/>
    <w:rsid w:val="42474939"/>
    <w:rsid w:val="424C3C57"/>
    <w:rsid w:val="42613FF3"/>
    <w:rsid w:val="42660D96"/>
    <w:rsid w:val="428667D2"/>
    <w:rsid w:val="42CD1CE0"/>
    <w:rsid w:val="42E1381E"/>
    <w:rsid w:val="42ED6459"/>
    <w:rsid w:val="42FE58DD"/>
    <w:rsid w:val="430D368B"/>
    <w:rsid w:val="43174B3D"/>
    <w:rsid w:val="434B790E"/>
    <w:rsid w:val="4360274F"/>
    <w:rsid w:val="43650BF4"/>
    <w:rsid w:val="43977AB6"/>
    <w:rsid w:val="43A3342B"/>
    <w:rsid w:val="43C77C27"/>
    <w:rsid w:val="43D342F3"/>
    <w:rsid w:val="43DE09EE"/>
    <w:rsid w:val="44002FAD"/>
    <w:rsid w:val="449101DD"/>
    <w:rsid w:val="44DE1391"/>
    <w:rsid w:val="44F24093"/>
    <w:rsid w:val="45181E73"/>
    <w:rsid w:val="451B225C"/>
    <w:rsid w:val="452410C9"/>
    <w:rsid w:val="45317DFB"/>
    <w:rsid w:val="455E3D2A"/>
    <w:rsid w:val="456D3CE4"/>
    <w:rsid w:val="4579042C"/>
    <w:rsid w:val="457F0571"/>
    <w:rsid w:val="45851176"/>
    <w:rsid w:val="45AE1CB5"/>
    <w:rsid w:val="45C63B94"/>
    <w:rsid w:val="460E7DA5"/>
    <w:rsid w:val="46422483"/>
    <w:rsid w:val="4659254A"/>
    <w:rsid w:val="465B0637"/>
    <w:rsid w:val="465E3F0D"/>
    <w:rsid w:val="46697D2D"/>
    <w:rsid w:val="466A16E6"/>
    <w:rsid w:val="46713F31"/>
    <w:rsid w:val="46893F2B"/>
    <w:rsid w:val="46A03AB8"/>
    <w:rsid w:val="46AB11F1"/>
    <w:rsid w:val="46C4686E"/>
    <w:rsid w:val="475D3DA8"/>
    <w:rsid w:val="47670EF0"/>
    <w:rsid w:val="477B778F"/>
    <w:rsid w:val="478203EC"/>
    <w:rsid w:val="47954143"/>
    <w:rsid w:val="47B025FA"/>
    <w:rsid w:val="47E250E6"/>
    <w:rsid w:val="4809698F"/>
    <w:rsid w:val="4811697D"/>
    <w:rsid w:val="48224E01"/>
    <w:rsid w:val="48263A9A"/>
    <w:rsid w:val="487A3E25"/>
    <w:rsid w:val="488B5503"/>
    <w:rsid w:val="48937E21"/>
    <w:rsid w:val="489A0361"/>
    <w:rsid w:val="48B94FF3"/>
    <w:rsid w:val="48C93BB0"/>
    <w:rsid w:val="48E37AAB"/>
    <w:rsid w:val="48FD4B4C"/>
    <w:rsid w:val="490A68E0"/>
    <w:rsid w:val="491055FE"/>
    <w:rsid w:val="494C6F70"/>
    <w:rsid w:val="495F5B3E"/>
    <w:rsid w:val="496F77D7"/>
    <w:rsid w:val="497654FD"/>
    <w:rsid w:val="49B64211"/>
    <w:rsid w:val="49E30CA1"/>
    <w:rsid w:val="49EA0282"/>
    <w:rsid w:val="49F6167F"/>
    <w:rsid w:val="4A064FA0"/>
    <w:rsid w:val="4A16615C"/>
    <w:rsid w:val="4A4424D7"/>
    <w:rsid w:val="4A7D10F6"/>
    <w:rsid w:val="4AB668F2"/>
    <w:rsid w:val="4AB82D0F"/>
    <w:rsid w:val="4AEB7664"/>
    <w:rsid w:val="4AFD7C19"/>
    <w:rsid w:val="4B0567D1"/>
    <w:rsid w:val="4B236AAE"/>
    <w:rsid w:val="4B282AE6"/>
    <w:rsid w:val="4B603D34"/>
    <w:rsid w:val="4B707271"/>
    <w:rsid w:val="4B9739F7"/>
    <w:rsid w:val="4B9B2795"/>
    <w:rsid w:val="4BCD1C09"/>
    <w:rsid w:val="4BDB3B4C"/>
    <w:rsid w:val="4BEE2503"/>
    <w:rsid w:val="4BF73723"/>
    <w:rsid w:val="4C245A30"/>
    <w:rsid w:val="4C253B68"/>
    <w:rsid w:val="4C2E7AAA"/>
    <w:rsid w:val="4C564F4B"/>
    <w:rsid w:val="4C5A2C3B"/>
    <w:rsid w:val="4CB6622D"/>
    <w:rsid w:val="4CB6685F"/>
    <w:rsid w:val="4CC367FE"/>
    <w:rsid w:val="4CD5697A"/>
    <w:rsid w:val="4D077F3C"/>
    <w:rsid w:val="4D123355"/>
    <w:rsid w:val="4D185106"/>
    <w:rsid w:val="4D2A3B31"/>
    <w:rsid w:val="4D312C52"/>
    <w:rsid w:val="4D3F6B37"/>
    <w:rsid w:val="4D905305"/>
    <w:rsid w:val="4D964A72"/>
    <w:rsid w:val="4D9C1254"/>
    <w:rsid w:val="4E145463"/>
    <w:rsid w:val="4E793892"/>
    <w:rsid w:val="4E800872"/>
    <w:rsid w:val="4E854A1D"/>
    <w:rsid w:val="4EC569ED"/>
    <w:rsid w:val="4ED50EA1"/>
    <w:rsid w:val="4EEC050C"/>
    <w:rsid w:val="4F104EC3"/>
    <w:rsid w:val="4F47354A"/>
    <w:rsid w:val="4F530677"/>
    <w:rsid w:val="4F644633"/>
    <w:rsid w:val="4F911C54"/>
    <w:rsid w:val="4FE625E0"/>
    <w:rsid w:val="5021480F"/>
    <w:rsid w:val="505B513B"/>
    <w:rsid w:val="50886DC8"/>
    <w:rsid w:val="50962ECB"/>
    <w:rsid w:val="50A42E38"/>
    <w:rsid w:val="50A4577F"/>
    <w:rsid w:val="50B73D1F"/>
    <w:rsid w:val="50BD5BC9"/>
    <w:rsid w:val="50C11EEE"/>
    <w:rsid w:val="50E97CFC"/>
    <w:rsid w:val="50FA4028"/>
    <w:rsid w:val="510D65B7"/>
    <w:rsid w:val="511157AB"/>
    <w:rsid w:val="513E2C61"/>
    <w:rsid w:val="5142540C"/>
    <w:rsid w:val="51532BB1"/>
    <w:rsid w:val="518832C8"/>
    <w:rsid w:val="519D3C50"/>
    <w:rsid w:val="51A0432A"/>
    <w:rsid w:val="51A86090"/>
    <w:rsid w:val="51AB6549"/>
    <w:rsid w:val="51B7396D"/>
    <w:rsid w:val="521F6F37"/>
    <w:rsid w:val="522E4CC3"/>
    <w:rsid w:val="5244713B"/>
    <w:rsid w:val="52615633"/>
    <w:rsid w:val="526F4DE4"/>
    <w:rsid w:val="52977FD4"/>
    <w:rsid w:val="52A01B73"/>
    <w:rsid w:val="52A25790"/>
    <w:rsid w:val="52A96B6F"/>
    <w:rsid w:val="52AF2069"/>
    <w:rsid w:val="52B45975"/>
    <w:rsid w:val="52D94AA4"/>
    <w:rsid w:val="52EA3A62"/>
    <w:rsid w:val="52F50BB8"/>
    <w:rsid w:val="53097272"/>
    <w:rsid w:val="530D6D8F"/>
    <w:rsid w:val="5350173A"/>
    <w:rsid w:val="53544462"/>
    <w:rsid w:val="535E38B8"/>
    <w:rsid w:val="53692E2D"/>
    <w:rsid w:val="5397158E"/>
    <w:rsid w:val="53F7312D"/>
    <w:rsid w:val="54013861"/>
    <w:rsid w:val="54487265"/>
    <w:rsid w:val="544D6070"/>
    <w:rsid w:val="54605E1E"/>
    <w:rsid w:val="54A912CA"/>
    <w:rsid w:val="54B3506A"/>
    <w:rsid w:val="54CA0D16"/>
    <w:rsid w:val="54DD4057"/>
    <w:rsid w:val="54E7490F"/>
    <w:rsid w:val="55062011"/>
    <w:rsid w:val="550764A4"/>
    <w:rsid w:val="550B2BF6"/>
    <w:rsid w:val="55214EB5"/>
    <w:rsid w:val="55282B0F"/>
    <w:rsid w:val="55364EFD"/>
    <w:rsid w:val="55382BA4"/>
    <w:rsid w:val="555D4828"/>
    <w:rsid w:val="55621614"/>
    <w:rsid w:val="556B1882"/>
    <w:rsid w:val="557A4C8B"/>
    <w:rsid w:val="558931E1"/>
    <w:rsid w:val="55923347"/>
    <w:rsid w:val="55925180"/>
    <w:rsid w:val="55983B1B"/>
    <w:rsid w:val="559856AE"/>
    <w:rsid w:val="55A8376B"/>
    <w:rsid w:val="55DC29B6"/>
    <w:rsid w:val="55DD4241"/>
    <w:rsid w:val="562F3FA4"/>
    <w:rsid w:val="566B6D1E"/>
    <w:rsid w:val="56797A4C"/>
    <w:rsid w:val="567E7367"/>
    <w:rsid w:val="569A430A"/>
    <w:rsid w:val="56B61904"/>
    <w:rsid w:val="56FF597F"/>
    <w:rsid w:val="57032A2C"/>
    <w:rsid w:val="570F5219"/>
    <w:rsid w:val="574F79F3"/>
    <w:rsid w:val="575D12B5"/>
    <w:rsid w:val="57610A87"/>
    <w:rsid w:val="577B1140"/>
    <w:rsid w:val="577B7F21"/>
    <w:rsid w:val="577F181B"/>
    <w:rsid w:val="57921984"/>
    <w:rsid w:val="579737F0"/>
    <w:rsid w:val="57AB7B30"/>
    <w:rsid w:val="57AF5251"/>
    <w:rsid w:val="57B26373"/>
    <w:rsid w:val="57B63F04"/>
    <w:rsid w:val="57CD0385"/>
    <w:rsid w:val="57CD20C2"/>
    <w:rsid w:val="57D675AB"/>
    <w:rsid w:val="57D95FDD"/>
    <w:rsid w:val="57F9C6EA"/>
    <w:rsid w:val="58135796"/>
    <w:rsid w:val="58607961"/>
    <w:rsid w:val="58917D2F"/>
    <w:rsid w:val="5894085C"/>
    <w:rsid w:val="589E6E07"/>
    <w:rsid w:val="58AE4F0C"/>
    <w:rsid w:val="58B85899"/>
    <w:rsid w:val="58E363A9"/>
    <w:rsid w:val="595E1678"/>
    <w:rsid w:val="596D5BD4"/>
    <w:rsid w:val="597E3DD8"/>
    <w:rsid w:val="599B6A1C"/>
    <w:rsid w:val="59C63F80"/>
    <w:rsid w:val="59EF2443"/>
    <w:rsid w:val="59F80043"/>
    <w:rsid w:val="5A055091"/>
    <w:rsid w:val="5A09252F"/>
    <w:rsid w:val="5A0B2778"/>
    <w:rsid w:val="5A2A7C7B"/>
    <w:rsid w:val="5A3E2560"/>
    <w:rsid w:val="5A5D3B6E"/>
    <w:rsid w:val="5A637A76"/>
    <w:rsid w:val="5A6D33BA"/>
    <w:rsid w:val="5A792B1F"/>
    <w:rsid w:val="5A874767"/>
    <w:rsid w:val="5AA85BE2"/>
    <w:rsid w:val="5AAD6F28"/>
    <w:rsid w:val="5AD63A24"/>
    <w:rsid w:val="5AE73C21"/>
    <w:rsid w:val="5AFE3B8D"/>
    <w:rsid w:val="5B1909C7"/>
    <w:rsid w:val="5B2E1A1D"/>
    <w:rsid w:val="5B843A1C"/>
    <w:rsid w:val="5B873E3F"/>
    <w:rsid w:val="5C02690E"/>
    <w:rsid w:val="5C196DA7"/>
    <w:rsid w:val="5C2A048C"/>
    <w:rsid w:val="5C3754AC"/>
    <w:rsid w:val="5C4143CA"/>
    <w:rsid w:val="5C80234E"/>
    <w:rsid w:val="5C8A680C"/>
    <w:rsid w:val="5C930305"/>
    <w:rsid w:val="5D0B7D34"/>
    <w:rsid w:val="5D0C4701"/>
    <w:rsid w:val="5D0F0395"/>
    <w:rsid w:val="5D221076"/>
    <w:rsid w:val="5D397964"/>
    <w:rsid w:val="5D5A391C"/>
    <w:rsid w:val="5D5F10C0"/>
    <w:rsid w:val="5D891B7B"/>
    <w:rsid w:val="5DAD38EE"/>
    <w:rsid w:val="5DCF35BF"/>
    <w:rsid w:val="5DFB36D0"/>
    <w:rsid w:val="5E006862"/>
    <w:rsid w:val="5E0207B9"/>
    <w:rsid w:val="5E1834A1"/>
    <w:rsid w:val="5E261785"/>
    <w:rsid w:val="5E2A2C3E"/>
    <w:rsid w:val="5E30711B"/>
    <w:rsid w:val="5E4A7017"/>
    <w:rsid w:val="5E4D2736"/>
    <w:rsid w:val="5E552BBA"/>
    <w:rsid w:val="5E611C10"/>
    <w:rsid w:val="5E7A0F3F"/>
    <w:rsid w:val="5EA70098"/>
    <w:rsid w:val="5EFC7377"/>
    <w:rsid w:val="5F06174D"/>
    <w:rsid w:val="5F3A3602"/>
    <w:rsid w:val="5F3C6B9F"/>
    <w:rsid w:val="5F45733B"/>
    <w:rsid w:val="5F6277C6"/>
    <w:rsid w:val="5F6D0B1D"/>
    <w:rsid w:val="5F6F2EDC"/>
    <w:rsid w:val="5F7D7A4C"/>
    <w:rsid w:val="5F8D0B82"/>
    <w:rsid w:val="5F9E10BD"/>
    <w:rsid w:val="5FAB421B"/>
    <w:rsid w:val="5FCC5339"/>
    <w:rsid w:val="5FE34A5B"/>
    <w:rsid w:val="5FFD2671"/>
    <w:rsid w:val="5FFE1E36"/>
    <w:rsid w:val="601B329E"/>
    <w:rsid w:val="60232584"/>
    <w:rsid w:val="60234709"/>
    <w:rsid w:val="607330CE"/>
    <w:rsid w:val="60825176"/>
    <w:rsid w:val="609F2AC4"/>
    <w:rsid w:val="60C14DC6"/>
    <w:rsid w:val="60FA2EE8"/>
    <w:rsid w:val="61054A27"/>
    <w:rsid w:val="610A52BC"/>
    <w:rsid w:val="610F4B72"/>
    <w:rsid w:val="611D2366"/>
    <w:rsid w:val="61421856"/>
    <w:rsid w:val="615227C4"/>
    <w:rsid w:val="61654E3F"/>
    <w:rsid w:val="6182292A"/>
    <w:rsid w:val="619F7F92"/>
    <w:rsid w:val="61D45648"/>
    <w:rsid w:val="61DC70E4"/>
    <w:rsid w:val="61E3196F"/>
    <w:rsid w:val="61F94C26"/>
    <w:rsid w:val="62000E56"/>
    <w:rsid w:val="624F3E49"/>
    <w:rsid w:val="62632286"/>
    <w:rsid w:val="62885958"/>
    <w:rsid w:val="628E1C9B"/>
    <w:rsid w:val="62E55633"/>
    <w:rsid w:val="62F40B65"/>
    <w:rsid w:val="62FB6C04"/>
    <w:rsid w:val="62FC2CFE"/>
    <w:rsid w:val="63024505"/>
    <w:rsid w:val="635600A5"/>
    <w:rsid w:val="635B1DB5"/>
    <w:rsid w:val="63711FED"/>
    <w:rsid w:val="637646E3"/>
    <w:rsid w:val="63880DDC"/>
    <w:rsid w:val="63892462"/>
    <w:rsid w:val="638D750D"/>
    <w:rsid w:val="63974B7F"/>
    <w:rsid w:val="63AC6CC0"/>
    <w:rsid w:val="64055776"/>
    <w:rsid w:val="64240056"/>
    <w:rsid w:val="643E143A"/>
    <w:rsid w:val="64491666"/>
    <w:rsid w:val="646578C1"/>
    <w:rsid w:val="648B6EEF"/>
    <w:rsid w:val="64C158BF"/>
    <w:rsid w:val="64CE2EAA"/>
    <w:rsid w:val="64DD4813"/>
    <w:rsid w:val="653C3090"/>
    <w:rsid w:val="65441BB2"/>
    <w:rsid w:val="65854376"/>
    <w:rsid w:val="658767BE"/>
    <w:rsid w:val="65892531"/>
    <w:rsid w:val="66091638"/>
    <w:rsid w:val="66195831"/>
    <w:rsid w:val="662E75B1"/>
    <w:rsid w:val="66342C2E"/>
    <w:rsid w:val="663E784C"/>
    <w:rsid w:val="668B6A45"/>
    <w:rsid w:val="66971872"/>
    <w:rsid w:val="66ED4C9C"/>
    <w:rsid w:val="672F3F24"/>
    <w:rsid w:val="673E055F"/>
    <w:rsid w:val="67551CE3"/>
    <w:rsid w:val="67A22552"/>
    <w:rsid w:val="67B22DCC"/>
    <w:rsid w:val="67BE71AA"/>
    <w:rsid w:val="67D90273"/>
    <w:rsid w:val="67DE5875"/>
    <w:rsid w:val="67E55852"/>
    <w:rsid w:val="67EB1AB4"/>
    <w:rsid w:val="67FA1285"/>
    <w:rsid w:val="68551F4F"/>
    <w:rsid w:val="686E2088"/>
    <w:rsid w:val="68727968"/>
    <w:rsid w:val="687C10C9"/>
    <w:rsid w:val="68840C16"/>
    <w:rsid w:val="68876EFB"/>
    <w:rsid w:val="68884654"/>
    <w:rsid w:val="689F444F"/>
    <w:rsid w:val="68AA5354"/>
    <w:rsid w:val="68B166E3"/>
    <w:rsid w:val="68B96DBB"/>
    <w:rsid w:val="68CA2805"/>
    <w:rsid w:val="68E937A3"/>
    <w:rsid w:val="69004F74"/>
    <w:rsid w:val="693E15D3"/>
    <w:rsid w:val="69627681"/>
    <w:rsid w:val="6977531D"/>
    <w:rsid w:val="69877444"/>
    <w:rsid w:val="69CC2BFF"/>
    <w:rsid w:val="69FD55B8"/>
    <w:rsid w:val="6A0B1C62"/>
    <w:rsid w:val="6A2406C8"/>
    <w:rsid w:val="6A587073"/>
    <w:rsid w:val="6A6E23B2"/>
    <w:rsid w:val="6ADE0BD1"/>
    <w:rsid w:val="6AE96859"/>
    <w:rsid w:val="6B147746"/>
    <w:rsid w:val="6B24787C"/>
    <w:rsid w:val="6B573233"/>
    <w:rsid w:val="6B5B6274"/>
    <w:rsid w:val="6B5D66AE"/>
    <w:rsid w:val="6B881251"/>
    <w:rsid w:val="6B935D53"/>
    <w:rsid w:val="6BA5606D"/>
    <w:rsid w:val="6C044D7B"/>
    <w:rsid w:val="6C165841"/>
    <w:rsid w:val="6C196F71"/>
    <w:rsid w:val="6C223454"/>
    <w:rsid w:val="6C226FCB"/>
    <w:rsid w:val="6C31226F"/>
    <w:rsid w:val="6C552F0B"/>
    <w:rsid w:val="6C8C67B7"/>
    <w:rsid w:val="6C9D744C"/>
    <w:rsid w:val="6D167928"/>
    <w:rsid w:val="6D26299B"/>
    <w:rsid w:val="6D2D20B0"/>
    <w:rsid w:val="6D4772EC"/>
    <w:rsid w:val="6D9078AF"/>
    <w:rsid w:val="6DAA3FEF"/>
    <w:rsid w:val="6DC0172B"/>
    <w:rsid w:val="6DCB690C"/>
    <w:rsid w:val="6DD41A5B"/>
    <w:rsid w:val="6DECB8D9"/>
    <w:rsid w:val="6DF43C2E"/>
    <w:rsid w:val="6DF51CA3"/>
    <w:rsid w:val="6E8335BD"/>
    <w:rsid w:val="6E8A782E"/>
    <w:rsid w:val="6E8E12EF"/>
    <w:rsid w:val="6E972936"/>
    <w:rsid w:val="6ED446C5"/>
    <w:rsid w:val="6F0B0BA1"/>
    <w:rsid w:val="6F2A7D94"/>
    <w:rsid w:val="6F4C545B"/>
    <w:rsid w:val="6F730AE0"/>
    <w:rsid w:val="6F8331F1"/>
    <w:rsid w:val="6FAE1A09"/>
    <w:rsid w:val="6FD75BF8"/>
    <w:rsid w:val="70096E04"/>
    <w:rsid w:val="707723D0"/>
    <w:rsid w:val="707F70C6"/>
    <w:rsid w:val="708C17E3"/>
    <w:rsid w:val="70CD6084"/>
    <w:rsid w:val="70F5661B"/>
    <w:rsid w:val="710364A6"/>
    <w:rsid w:val="710650F2"/>
    <w:rsid w:val="710D6491"/>
    <w:rsid w:val="71227799"/>
    <w:rsid w:val="71360107"/>
    <w:rsid w:val="713B688E"/>
    <w:rsid w:val="71537877"/>
    <w:rsid w:val="71982CF5"/>
    <w:rsid w:val="71A010A2"/>
    <w:rsid w:val="71BC7EA6"/>
    <w:rsid w:val="71D43752"/>
    <w:rsid w:val="71F1796A"/>
    <w:rsid w:val="7210336D"/>
    <w:rsid w:val="72154626"/>
    <w:rsid w:val="72190E55"/>
    <w:rsid w:val="72262B5D"/>
    <w:rsid w:val="72283FF7"/>
    <w:rsid w:val="722E7212"/>
    <w:rsid w:val="723A0474"/>
    <w:rsid w:val="724F0D1A"/>
    <w:rsid w:val="725923E4"/>
    <w:rsid w:val="72864BF7"/>
    <w:rsid w:val="729023FC"/>
    <w:rsid w:val="72A76461"/>
    <w:rsid w:val="72C45CD5"/>
    <w:rsid w:val="72FB0CA2"/>
    <w:rsid w:val="73435DE1"/>
    <w:rsid w:val="73BB2393"/>
    <w:rsid w:val="73C0646E"/>
    <w:rsid w:val="73F53448"/>
    <w:rsid w:val="742222F5"/>
    <w:rsid w:val="74476126"/>
    <w:rsid w:val="74706664"/>
    <w:rsid w:val="74760B3E"/>
    <w:rsid w:val="747F3682"/>
    <w:rsid w:val="749C4185"/>
    <w:rsid w:val="74D53759"/>
    <w:rsid w:val="75067759"/>
    <w:rsid w:val="752E6DCD"/>
    <w:rsid w:val="7551380D"/>
    <w:rsid w:val="75600BE5"/>
    <w:rsid w:val="7564475C"/>
    <w:rsid w:val="757A7E5C"/>
    <w:rsid w:val="7583797F"/>
    <w:rsid w:val="75D12F98"/>
    <w:rsid w:val="75D20F1D"/>
    <w:rsid w:val="75DA2C18"/>
    <w:rsid w:val="75F54412"/>
    <w:rsid w:val="761D08E0"/>
    <w:rsid w:val="765D347C"/>
    <w:rsid w:val="76826699"/>
    <w:rsid w:val="76867187"/>
    <w:rsid w:val="768D17EA"/>
    <w:rsid w:val="76C87133"/>
    <w:rsid w:val="76CD08D5"/>
    <w:rsid w:val="76DB4B92"/>
    <w:rsid w:val="77052AA4"/>
    <w:rsid w:val="77136511"/>
    <w:rsid w:val="772572EE"/>
    <w:rsid w:val="77340A39"/>
    <w:rsid w:val="77351FD0"/>
    <w:rsid w:val="77472422"/>
    <w:rsid w:val="777328DF"/>
    <w:rsid w:val="777F31F2"/>
    <w:rsid w:val="779B731E"/>
    <w:rsid w:val="77D1700D"/>
    <w:rsid w:val="77EC04CC"/>
    <w:rsid w:val="77FF107A"/>
    <w:rsid w:val="78412EB3"/>
    <w:rsid w:val="78775729"/>
    <w:rsid w:val="787B1242"/>
    <w:rsid w:val="78A42DB0"/>
    <w:rsid w:val="78A656AB"/>
    <w:rsid w:val="78B2245C"/>
    <w:rsid w:val="78E172CC"/>
    <w:rsid w:val="78EA1D1F"/>
    <w:rsid w:val="7904172F"/>
    <w:rsid w:val="790F7E27"/>
    <w:rsid w:val="792A231A"/>
    <w:rsid w:val="79316829"/>
    <w:rsid w:val="797E66A9"/>
    <w:rsid w:val="798518A4"/>
    <w:rsid w:val="79A97383"/>
    <w:rsid w:val="79D971B6"/>
    <w:rsid w:val="79E27E8B"/>
    <w:rsid w:val="79F850CE"/>
    <w:rsid w:val="79FD443C"/>
    <w:rsid w:val="7A1D1975"/>
    <w:rsid w:val="7A3E5150"/>
    <w:rsid w:val="7A4670D6"/>
    <w:rsid w:val="7A4C1BB1"/>
    <w:rsid w:val="7A534B63"/>
    <w:rsid w:val="7A603AC5"/>
    <w:rsid w:val="7A615382"/>
    <w:rsid w:val="7A67303B"/>
    <w:rsid w:val="7A6D76D0"/>
    <w:rsid w:val="7AAB1D04"/>
    <w:rsid w:val="7ABA4368"/>
    <w:rsid w:val="7ABE4B8D"/>
    <w:rsid w:val="7AD05746"/>
    <w:rsid w:val="7B124192"/>
    <w:rsid w:val="7B257FFD"/>
    <w:rsid w:val="7B2C68B7"/>
    <w:rsid w:val="7B311151"/>
    <w:rsid w:val="7B343476"/>
    <w:rsid w:val="7B5A2978"/>
    <w:rsid w:val="7B5A7E4C"/>
    <w:rsid w:val="7B667AF9"/>
    <w:rsid w:val="7B7468F8"/>
    <w:rsid w:val="7BCA6FE2"/>
    <w:rsid w:val="7BCE7A1D"/>
    <w:rsid w:val="7BEE0103"/>
    <w:rsid w:val="7BF81ADB"/>
    <w:rsid w:val="7BFBC889"/>
    <w:rsid w:val="7C0A0FE4"/>
    <w:rsid w:val="7C254906"/>
    <w:rsid w:val="7C590818"/>
    <w:rsid w:val="7C653614"/>
    <w:rsid w:val="7C7C10F6"/>
    <w:rsid w:val="7C853BEA"/>
    <w:rsid w:val="7C881368"/>
    <w:rsid w:val="7C9069B3"/>
    <w:rsid w:val="7C9F0CFB"/>
    <w:rsid w:val="7CB65C1E"/>
    <w:rsid w:val="7CD42A50"/>
    <w:rsid w:val="7CE27788"/>
    <w:rsid w:val="7CF630BD"/>
    <w:rsid w:val="7D0C32F1"/>
    <w:rsid w:val="7D0F408D"/>
    <w:rsid w:val="7D1B1F25"/>
    <w:rsid w:val="7D491C6C"/>
    <w:rsid w:val="7D5429C0"/>
    <w:rsid w:val="7D5E5A4F"/>
    <w:rsid w:val="7D6E6D43"/>
    <w:rsid w:val="7DB57A34"/>
    <w:rsid w:val="7DBC3708"/>
    <w:rsid w:val="7DE60973"/>
    <w:rsid w:val="7DEF0916"/>
    <w:rsid w:val="7E1E5218"/>
    <w:rsid w:val="7E3F29A6"/>
    <w:rsid w:val="7E417769"/>
    <w:rsid w:val="7E9A4E1F"/>
    <w:rsid w:val="7EA7723A"/>
    <w:rsid w:val="7ED4616D"/>
    <w:rsid w:val="7EE50A3C"/>
    <w:rsid w:val="7EF56FBB"/>
    <w:rsid w:val="7F0768EB"/>
    <w:rsid w:val="7F143BEC"/>
    <w:rsid w:val="7F707EF4"/>
    <w:rsid w:val="7F71503A"/>
    <w:rsid w:val="7F715AF2"/>
    <w:rsid w:val="7F7166CB"/>
    <w:rsid w:val="7F886E69"/>
    <w:rsid w:val="7FFDCE5D"/>
    <w:rsid w:val="9CB860BE"/>
    <w:rsid w:val="A1E7884F"/>
    <w:rsid w:val="ADFB84BA"/>
    <w:rsid w:val="BB7FA927"/>
    <w:rsid w:val="BCFB6CB6"/>
    <w:rsid w:val="CDFAE8BF"/>
    <w:rsid w:val="D6FBB937"/>
    <w:rsid w:val="DDCF71ED"/>
    <w:rsid w:val="EFEFF584"/>
    <w:rsid w:val="F41E85F9"/>
    <w:rsid w:val="F5FFD31F"/>
    <w:rsid w:val="F7AB5EED"/>
    <w:rsid w:val="FDC39AC9"/>
    <w:rsid w:val="FFBD53E3"/>
    <w:rsid w:val="FFF75B35"/>
    <w:rsid w:val="FFFF01E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qFormat="1"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4"/>
    <w:qFormat/>
    <w:uiPriority w:val="0"/>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4"/>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8"/>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9"/>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5"/>
    <w:qFormat/>
    <w:uiPriority w:val="0"/>
    <w:pPr>
      <w:jc w:val="left"/>
    </w:pPr>
  </w:style>
  <w:style w:type="paragraph" w:styleId="20">
    <w:name w:val="Salutation"/>
    <w:basedOn w:val="1"/>
    <w:next w:val="1"/>
    <w:link w:val="299"/>
    <w:qFormat/>
    <w:uiPriority w:val="0"/>
    <w:rPr>
      <w:rFonts w:ascii="仿宋_GB2312" w:eastAsia="仿宋_GB2312"/>
      <w:sz w:val="28"/>
      <w:szCs w:val="20"/>
    </w:rPr>
  </w:style>
  <w:style w:type="paragraph" w:styleId="21">
    <w:name w:val="Body Text 3"/>
    <w:basedOn w:val="1"/>
    <w:link w:val="331"/>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link w:val="431"/>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1"/>
    <w:link w:val="266"/>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9"/>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4"/>
    <w:qFormat/>
    <w:uiPriority w:val="0"/>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3"/>
    <w:qFormat/>
    <w:uiPriority w:val="0"/>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6"/>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39"/>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11"/>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6"/>
    <w:qFormat/>
    <w:uiPriority w:val="0"/>
    <w:pPr>
      <w:spacing w:line="360" w:lineRule="auto"/>
      <w:ind w:firstLine="420"/>
    </w:pPr>
    <w:rPr>
      <w:sz w:val="24"/>
      <w:szCs w:val="20"/>
    </w:rPr>
  </w:style>
  <w:style w:type="paragraph" w:styleId="54">
    <w:name w:val="toc 2"/>
    <w:basedOn w:val="1"/>
    <w:next w:val="1"/>
    <w:qFormat/>
    <w:uiPriority w:val="39"/>
    <w:pPr>
      <w:ind w:left="420" w:leftChars="200"/>
    </w:pPr>
  </w:style>
  <w:style w:type="paragraph" w:styleId="55">
    <w:name w:val="toc 9"/>
    <w:basedOn w:val="1"/>
    <w:next w:val="1"/>
    <w:qFormat/>
    <w:uiPriority w:val="0"/>
    <w:pPr>
      <w:ind w:left="3360" w:leftChars="1600"/>
    </w:pPr>
  </w:style>
  <w:style w:type="paragraph" w:styleId="56">
    <w:name w:val="Body Text 2"/>
    <w:basedOn w:val="1"/>
    <w:link w:val="303"/>
    <w:qFormat/>
    <w:uiPriority w:val="0"/>
    <w:pPr>
      <w:spacing w:after="120" w:line="480" w:lineRule="auto"/>
    </w:pPr>
  </w:style>
  <w:style w:type="paragraph" w:styleId="57">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0"/>
    <w:pPr>
      <w:widowControl/>
      <w:spacing w:before="100" w:beforeAutospacing="1" w:after="100" w:afterAutospacing="1"/>
      <w:jc w:val="left"/>
    </w:pPr>
    <w:rPr>
      <w:rFonts w:ascii="宋体" w:hAnsi="宋体"/>
      <w:kern w:val="0"/>
      <w:sz w:val="24"/>
    </w:rPr>
  </w:style>
  <w:style w:type="paragraph" w:styleId="59">
    <w:name w:val="Title"/>
    <w:basedOn w:val="1"/>
    <w:link w:val="287"/>
    <w:qFormat/>
    <w:uiPriority w:val="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link w:val="322"/>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9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0"/>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0"/>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0"/>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0"/>
    <w:rPr>
      <w:sz w:val="21"/>
      <w:szCs w:val="21"/>
    </w:rPr>
  </w:style>
  <w:style w:type="character" w:styleId="80">
    <w:name w:val="HTML Sample"/>
    <w:basedOn w:val="70"/>
    <w:semiHidden/>
    <w:unhideWhenUsed/>
    <w:qFormat/>
    <w:uiPriority w:val="0"/>
    <w:rPr>
      <w:rFonts w:ascii="Courier New" w:hAnsi="Courier New"/>
    </w:rPr>
  </w:style>
  <w:style w:type="paragraph" w:customStyle="1" w:styleId="81">
    <w:name w:val="无间距1"/>
    <w:qFormat/>
    <w:uiPriority w:val="1"/>
    <w:pPr>
      <w:widowControl w:val="0"/>
      <w:jc w:val="both"/>
    </w:pPr>
    <w:rPr>
      <w:rFonts w:ascii="Calibri" w:hAnsi="Calibri" w:eastAsia="微软雅黑 Light" w:cs="Times New Roman"/>
      <w:kern w:val="2"/>
      <w:sz w:val="24"/>
      <w:szCs w:val="22"/>
      <w:lang w:val="en-US" w:eastAsia="zh-CN" w:bidi="ar-SA"/>
    </w:rPr>
  </w:style>
  <w:style w:type="paragraph" w:customStyle="1" w:styleId="82">
    <w:name w:val="首行缩进"/>
    <w:basedOn w:val="1"/>
    <w:qFormat/>
    <w:uiPriority w:val="0"/>
    <w:pPr>
      <w:spacing w:line="360" w:lineRule="auto"/>
      <w:ind w:firstLine="480" w:firstLineChars="200"/>
    </w:pPr>
    <w:rPr>
      <w:rFonts w:ascii="宋体"/>
      <w:sz w:val="24"/>
      <w:szCs w:val="20"/>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locked/>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semiHidden/>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
    <w:qFormat/>
    <w:locked/>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文本首行缩进 2 字符"/>
    <w:link w:val="6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semiHidden/>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locked/>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locked/>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locked/>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semiHidden/>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semiHidden/>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5"/>
    <w:qFormat/>
    <w:uiPriority w:val="0"/>
    <w:rPr>
      <w:rFonts w:ascii="宋体"/>
      <w:kern w:val="2"/>
      <w:sz w:val="24"/>
      <w:szCs w:val="21"/>
      <w:lang w:val="zh-CN"/>
    </w:rPr>
  </w:style>
  <w:style w:type="character" w:customStyle="1" w:styleId="183">
    <w:name w:val="标题 9 字符"/>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99"/>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semiHidden/>
    <w:qFormat/>
    <w:uiPriority w:val="99"/>
    <w:rPr>
      <w:rFonts w:ascii="Times New Roman" w:hAnsi="Times New Roman" w:eastAsia="宋体" w:cs="Times New Roman"/>
      <w:szCs w:val="24"/>
    </w:rPr>
  </w:style>
  <w:style w:type="character" w:customStyle="1" w:styleId="189">
    <w:name w:val="批注框文本 字符1"/>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locked/>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semiHidden/>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
    <w:qFormat/>
    <w:locked/>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236"/>
    <w:qFormat/>
    <w:uiPriority w:val="0"/>
    <w:rPr>
      <w:rFonts w:ascii="仿宋_GB2312" w:eastAsia="仿宋_GB2312" w:cs="仿宋_GB2312"/>
      <w:color w:val="000000"/>
      <w:sz w:val="24"/>
      <w:szCs w:val="24"/>
      <w:lang w:val="en-US" w:eastAsia="zh-CN" w:bidi="ar-SA"/>
    </w:rPr>
  </w:style>
  <w:style w:type="paragraph" w:customStyle="1" w:styleId="236">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semiHidden/>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locked/>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styleId="259">
    <w:name w:val="List Paragraph"/>
    <w:basedOn w:val="1"/>
    <w:qFormat/>
    <w:uiPriority w:val="34"/>
    <w:pPr>
      <w:spacing w:line="360" w:lineRule="auto"/>
      <w:ind w:firstLine="200" w:firstLineChars="200"/>
    </w:pPr>
    <w:rPr>
      <w:rFonts w:eastAsia="楷体_GB2312" w:cs="Microsoft JhengHei Light"/>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34"/>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字符1"/>
    <w:link w:val="24"/>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semiHidden/>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
    <w:qFormat/>
    <w:locked/>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字符1"/>
    <w:link w:val="2"/>
    <w:qFormat/>
    <w:uiPriority w:val="9"/>
    <w:rPr>
      <w:b/>
      <w:bCs/>
      <w:kern w:val="44"/>
      <w:sz w:val="44"/>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字符"/>
    <w:link w:val="59"/>
    <w:qFormat/>
    <w:uiPriority w:val="10"/>
    <w:rPr>
      <w:b/>
      <w:sz w:val="24"/>
      <w:lang w:val="en-GB"/>
    </w:rPr>
  </w:style>
  <w:style w:type="character" w:customStyle="1" w:styleId="288">
    <w:name w:val="font81"/>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snapToGrid w:val="0"/>
      <w:kern w:val="2"/>
      <w:sz w:val="28"/>
      <w:szCs w:val="21"/>
    </w:rPr>
  </w:style>
  <w:style w:type="character" w:customStyle="1" w:styleId="294">
    <w:name w:val="标题 5 字符"/>
    <w:link w:val="7"/>
    <w:qFormat/>
    <w:uiPriority w:val="9"/>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qFormat/>
    <w:uiPriority w:val="0"/>
    <w:rPr>
      <w:rFonts w:ascii="宋体" w:eastAsia="宋体"/>
      <w:kern w:val="2"/>
      <w:sz w:val="24"/>
      <w:szCs w:val="24"/>
      <w:lang w:val="zh-CN" w:bidi="ar-SA"/>
    </w:rPr>
  </w:style>
  <w:style w:type="character" w:customStyle="1" w:styleId="299">
    <w:name w:val="称呼 字符"/>
    <w:link w:val="20"/>
    <w:qFormat/>
    <w:uiPriority w:val="0"/>
    <w:rPr>
      <w:rFonts w:ascii="仿宋_GB2312" w:eastAsia="仿宋_GB2312"/>
      <w:kern w:val="2"/>
      <w:sz w:val="28"/>
    </w:rPr>
  </w:style>
  <w:style w:type="character" w:customStyle="1" w:styleId="300">
    <w:name w:val="文本正文 Char Char"/>
    <w:qFormat/>
    <w:locked/>
    <w:uiPriority w:val="0"/>
    <w:rPr>
      <w:sz w:val="24"/>
      <w:lang w:bidi="ar-SA"/>
    </w:rPr>
  </w:style>
  <w:style w:type="character" w:customStyle="1" w:styleId="301">
    <w:name w:val="正文缩进 字符"/>
    <w:qFormat/>
    <w:uiPriority w:val="0"/>
    <w:rPr>
      <w:rFonts w:ascii="宋体" w:eastAsia="宋体"/>
      <w:snapToGrid w:val="0"/>
      <w:color w:val="000000"/>
      <w:kern w:val="28"/>
      <w:sz w:val="28"/>
      <w:lang w:val="en-US" w:eastAsia="zh-CN" w:bidi="ar-SA"/>
    </w:rPr>
  </w:style>
  <w:style w:type="character" w:customStyle="1" w:styleId="302">
    <w:name w:val="HTML 预设格式 字符"/>
    <w:link w:val="57"/>
    <w:qFormat/>
    <w:uiPriority w:val="0"/>
    <w:rPr>
      <w:rFonts w:ascii="黑体" w:hAnsi="Courier New" w:eastAsia="黑体"/>
    </w:rPr>
  </w:style>
  <w:style w:type="character" w:customStyle="1" w:styleId="303">
    <w:name w:val="正文文本 2 字符1"/>
    <w:link w:val="56"/>
    <w:qFormat/>
    <w:uiPriority w:val="0"/>
    <w:rPr>
      <w:kern w:val="2"/>
      <w:sz w:val="21"/>
      <w:szCs w:val="24"/>
    </w:rPr>
  </w:style>
  <w:style w:type="character" w:customStyle="1" w:styleId="304">
    <w:name w:val="样式 样式 标题 4h4H4Fab-4T5Ref Heading 1rh1Heading sqlsect 1.2.3.... +... Char"/>
    <w:link w:val="305"/>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qFormat/>
    <w:uiPriority w:val="0"/>
    <w:pPr>
      <w:tabs>
        <w:tab w:val="left" w:pos="2356"/>
      </w:tabs>
    </w:pPr>
  </w:style>
  <w:style w:type="paragraph" w:customStyle="1" w:styleId="306">
    <w:name w:val="样式 标题 4h4H4Fab-4T5Ref Heading 1rh1Heading sqlsect 1.2.3...."/>
    <w:basedOn w:val="6"/>
    <w:link w:val="414"/>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qFormat/>
    <w:uiPriority w:val="0"/>
    <w:rPr>
      <w:rFonts w:ascii="宋体" w:eastAsia="宋体"/>
      <w:snapToGrid w:val="0"/>
      <w:color w:val="000000"/>
      <w:kern w:val="28"/>
      <w:sz w:val="28"/>
      <w:lang w:val="en-US" w:eastAsia="zh-CN" w:bidi="ar-SA"/>
    </w:rPr>
  </w:style>
  <w:style w:type="character" w:customStyle="1" w:styleId="308">
    <w:name w:val="标题 7 字符"/>
    <w:link w:val="9"/>
    <w:qFormat/>
    <w:uiPriority w:val="0"/>
    <w:rPr>
      <w:b/>
      <w:bCs/>
      <w:kern w:val="2"/>
      <w:sz w:val="24"/>
      <w:szCs w:val="24"/>
    </w:rPr>
  </w:style>
  <w:style w:type="character" w:customStyle="1" w:styleId="309">
    <w:name w:val="正文文本缩进 2 字符"/>
    <w:link w:val="36"/>
    <w:qFormat/>
    <w:uiPriority w:val="0"/>
    <w:rPr>
      <w:rFonts w:ascii="宋体"/>
      <w:sz w:val="28"/>
    </w:rPr>
  </w:style>
  <w:style w:type="character" w:customStyle="1" w:styleId="310">
    <w:name w:val="Char Char5"/>
    <w:qFormat/>
    <w:uiPriority w:val="0"/>
    <w:rPr>
      <w:rFonts w:ascii="宋体" w:hAnsi="Courier New" w:eastAsia="宋体"/>
      <w:kern w:val="2"/>
      <w:sz w:val="21"/>
      <w:lang w:val="en-US" w:eastAsia="zh-CN"/>
    </w:rPr>
  </w:style>
  <w:style w:type="character" w:customStyle="1" w:styleId="311">
    <w:name w:val="脚注文本 字符"/>
    <w:link w:val="50"/>
    <w:qFormat/>
    <w:uiPriority w:val="0"/>
    <w:rPr>
      <w:color w:val="0000FF"/>
      <w:sz w:val="21"/>
    </w:rPr>
  </w:style>
  <w:style w:type="character" w:customStyle="1" w:styleId="312">
    <w:name w:val="称呼 Char1"/>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snapToGrid w:val="0"/>
      <w:color w:val="000000"/>
      <w:kern w:val="28"/>
      <w:sz w:val="28"/>
      <w:lang w:val="en-US" w:eastAsia="zh-CN" w:bidi="ar-SA"/>
    </w:rPr>
  </w:style>
  <w:style w:type="character" w:customStyle="1" w:styleId="314">
    <w:name w:val="正文缩进 Char1"/>
    <w:qFormat/>
    <w:uiPriority w:val="0"/>
    <w:rPr>
      <w:rFonts w:ascii="宋体" w:eastAsia="宋体"/>
      <w:snapToGrid w:val="0"/>
      <w:color w:val="000000"/>
      <w:kern w:val="28"/>
      <w:sz w:val="28"/>
      <w:lang w:val="en-US" w:eastAsia="zh-CN" w:bidi="ar-SA"/>
    </w:rPr>
  </w:style>
  <w:style w:type="character" w:customStyle="1" w:styleId="315">
    <w:name w:val="font21"/>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qFormat/>
    <w:uiPriority w:val="0"/>
    <w:pPr>
      <w:adjustRightInd/>
    </w:pPr>
    <w:rPr>
      <w:rFonts w:ascii="宋体" w:hAnsi="Courier New"/>
      <w:kern w:val="0"/>
      <w:sz w:val="20"/>
      <w:szCs w:val="20"/>
    </w:rPr>
  </w:style>
  <w:style w:type="character" w:customStyle="1" w:styleId="322">
    <w:name w:val="正文文本首行缩进 字符"/>
    <w:link w:val="61"/>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qFormat/>
    <w:uiPriority w:val="0"/>
  </w:style>
  <w:style w:type="character" w:customStyle="1" w:styleId="328">
    <w:name w:val="标题 4 字符1"/>
    <w:link w:val="6"/>
    <w:qFormat/>
    <w:uiPriority w:val="9"/>
    <w:rPr>
      <w:rFonts w:ascii="Arial" w:hAnsi="Arial" w:eastAsia="黑体"/>
      <w:b/>
      <w:bCs/>
      <w:kern w:val="2"/>
      <w:sz w:val="28"/>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qFormat/>
    <w:uiPriority w:val="0"/>
    <w:rPr>
      <w:rFonts w:ascii="宋体" w:hAnsi="Courier New" w:eastAsia="宋体"/>
      <w:kern w:val="2"/>
      <w:sz w:val="21"/>
      <w:lang w:val="en-US" w:eastAsia="zh-CN"/>
    </w:rPr>
  </w:style>
  <w:style w:type="character" w:customStyle="1" w:styleId="331">
    <w:name w:val="正文文本 3 字符"/>
    <w:link w:val="21"/>
    <w:qFormat/>
    <w:uiPriority w:val="0"/>
    <w:rPr>
      <w:kern w:val="2"/>
      <w:sz w:val="21"/>
    </w:rPr>
  </w:style>
  <w:style w:type="character" w:customStyle="1" w:styleId="332">
    <w:name w:val="font31"/>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qFormat/>
    <w:uiPriority w:val="0"/>
    <w:rPr>
      <w:rFonts w:ascii="仿宋_GB2312" w:eastAsia="仿宋_GB2312"/>
      <w:b/>
      <w:bCs/>
      <w:kern w:val="2"/>
      <w:sz w:val="24"/>
      <w:szCs w:val="24"/>
      <w:lang w:val="zh-CN" w:eastAsia="zh-CN" w:bidi="ar-SA"/>
    </w:rPr>
  </w:style>
  <w:style w:type="character" w:customStyle="1" w:styleId="337">
    <w:name w:val="标题 Char"/>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qFormat/>
    <w:uiPriority w:val="0"/>
    <w:rPr>
      <w:rFonts w:ascii="宋体" w:hAnsi="Courier New" w:eastAsia="宋体"/>
      <w:kern w:val="2"/>
      <w:sz w:val="21"/>
      <w:lang w:val="en-US" w:eastAsia="zh-CN" w:bidi="ar-SA"/>
    </w:rPr>
  </w:style>
  <w:style w:type="character" w:customStyle="1" w:styleId="340">
    <w:name w:val="Table Text Char"/>
    <w:link w:val="341"/>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qFormat/>
    <w:uiPriority w:val="0"/>
    <w:rPr>
      <w:rFonts w:ascii="仿宋_GB2312" w:hAnsi="Courier New" w:eastAsia="仿宋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字符1"/>
    <w:link w:val="19"/>
    <w:qFormat/>
    <w:uiPriority w:val="0"/>
    <w:rPr>
      <w:kern w:val="2"/>
      <w:sz w:val="21"/>
      <w:szCs w:val="24"/>
    </w:rPr>
  </w:style>
  <w:style w:type="character" w:customStyle="1" w:styleId="346">
    <w:name w:val="签名 字符"/>
    <w:link w:val="42"/>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qFormat/>
    <w:uiPriority w:val="9"/>
    <w:rPr>
      <w:rFonts w:ascii="等线 Light" w:hAnsi="等线 Light" w:eastAsia="等线 Light" w:cs="Times New Roman"/>
      <w:b/>
      <w:bCs/>
      <w:snapToGrid w:val="0"/>
      <w:kern w:val="0"/>
      <w:sz w:val="28"/>
      <w:szCs w:val="28"/>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楷体_GB2312" w:cs="Microsoft JhengHei Light"/>
      <w:kern w:val="2"/>
      <w:sz w:val="24"/>
      <w:szCs w:val="24"/>
      <w:lang w:val="en-US" w:eastAsia="zh-CN" w:bidi="ar-SA"/>
    </w:rPr>
  </w:style>
  <w:style w:type="character" w:customStyle="1" w:styleId="352">
    <w:name w:val="正文文本缩进 3 Char1"/>
    <w:semiHidden/>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字符"/>
    <w:link w:val="10"/>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snapToGrid w:val="0"/>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字符"/>
    <w:link w:val="53"/>
    <w:qFormat/>
    <w:uiPriority w:val="0"/>
    <w:rPr>
      <w:kern w:val="2"/>
      <w:sz w:val="24"/>
    </w:rPr>
  </w:style>
  <w:style w:type="character" w:customStyle="1" w:styleId="377">
    <w:name w:val="日期 Char1"/>
    <w:semiHidden/>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仿宋_GB2312" w:eastAsia="仿宋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字符2"/>
    <w:link w:val="39"/>
    <w:qFormat/>
    <w:locked/>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字符2"/>
    <w:link w:val="41"/>
    <w:qFormat/>
    <w:uiPriority w:val="99"/>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156"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99"/>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0"/>
    <w:rPr>
      <w:rFonts w:ascii="Arial" w:hAnsi="Arial" w:eastAsia="黑体" w:cs="Arial"/>
      <w:b/>
      <w:bCs/>
      <w:snapToGrid w:val="0"/>
      <w:kern w:val="44"/>
      <w:sz w:val="44"/>
      <w:szCs w:val="44"/>
    </w:rPr>
  </w:style>
  <w:style w:type="character" w:customStyle="1" w:styleId="422">
    <w:name w:val="style36"/>
    <w:basedOn w:val="70"/>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0"/>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5"/>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2">
    <w:name w:val="gray6"/>
    <w:basedOn w:val="70"/>
    <w:qFormat/>
    <w:uiPriority w:val="0"/>
    <w:rPr>
      <w:rFonts w:ascii="Arial" w:hAnsi="Arial" w:eastAsia="黑体" w:cs="Arial"/>
      <w:snapToGrid w:val="0"/>
      <w:kern w:val="0"/>
      <w:szCs w:val="21"/>
    </w:rPr>
  </w:style>
  <w:style w:type="character" w:customStyle="1" w:styleId="433">
    <w:name w:val="hui"/>
    <w:basedOn w:val="70"/>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6"/>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312"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3"/>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spacing w:before="0" w:after="0"/>
      <w:outlineLvl w:val="5"/>
    </w:pPr>
  </w:style>
  <w:style w:type="paragraph" w:customStyle="1" w:styleId="475">
    <w:name w:val="5级标题"/>
    <w:basedOn w:val="476"/>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4">
    <w:name w:val="No Spacing"/>
    <w:basedOn w:val="1"/>
    <w:link w:val="933"/>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3"/>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4"/>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7"/>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4"/>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Microsoft JhengHei Light"/>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2"/>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6"/>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3"/>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236"/>
    <w:next w:val="236"/>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236"/>
    <w:next w:val="236"/>
    <w:qFormat/>
    <w:uiPriority w:val="0"/>
    <w:rPr>
      <w:rFonts w:ascii="宋体" w:eastAsia="宋体" w:cs="Times New Roman"/>
      <w:color w:val="auto"/>
    </w:rPr>
  </w:style>
  <w:style w:type="paragraph" w:customStyle="1" w:styleId="551">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156"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3"/>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6"/>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Microsoft JhengHei Light"/>
      <w:sz w:val="24"/>
    </w:rPr>
  </w:style>
  <w:style w:type="paragraph" w:customStyle="1" w:styleId="614">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2"/>
    <w:qFormat/>
    <w:uiPriority w:val="0"/>
    <w:pPr>
      <w:tabs>
        <w:tab w:val="left" w:pos="840"/>
      </w:tabs>
      <w:adjustRightInd/>
      <w:ind w:left="840" w:hanging="420"/>
    </w:pPr>
  </w:style>
  <w:style w:type="paragraph" w:customStyle="1" w:styleId="627">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156"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spacing w:before="0" w:beforeLines="0" w:after="0" w:afterLines="0"/>
      <w:ind w:left="1680"/>
      <w:outlineLvl w:val="2"/>
    </w:pPr>
  </w:style>
  <w:style w:type="paragraph" w:customStyle="1" w:styleId="659">
    <w:name w:val="章标题"/>
    <w:next w:val="641"/>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6"/>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6"/>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4"/>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Microsoft JhengHei Light"/>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1">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
    <w:basedOn w:val="1"/>
    <w:qFormat/>
    <w:uiPriority w:val="34"/>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left" w:pos="2940"/>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5"/>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1"/>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Microsoft JhengHei Light"/>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3"/>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9"/>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30"/>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4"/>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3"/>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locked/>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7"/>
    <w:qFormat/>
    <w:uiPriority w:val="0"/>
    <w:rPr>
      <w:kern w:val="2"/>
      <w:sz w:val="21"/>
      <w:szCs w:val="24"/>
      <w:lang w:val="zh-CN"/>
    </w:rPr>
  </w:style>
  <w:style w:type="character" w:customStyle="1" w:styleId="933">
    <w:name w:val="无间隔 字符"/>
    <w:link w:val="484"/>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9"/>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5">
    <w:name w:val="修订5"/>
    <w:hidden/>
    <w:qFormat/>
    <w:uiPriority w:val="99"/>
    <w:rPr>
      <w:rFonts w:ascii="Times New Roman" w:hAnsi="Times New Roman" w:eastAsia="宋体" w:cs="Times New Roman"/>
      <w:kern w:val="2"/>
      <w:sz w:val="21"/>
      <w:szCs w:val="24"/>
      <w:lang w:val="en-US" w:eastAsia="zh-CN" w:bidi="ar-SA"/>
    </w:rPr>
  </w:style>
  <w:style w:type="character" w:customStyle="1" w:styleId="966">
    <w:name w:val="Char Char2141"/>
    <w:qFormat/>
    <w:uiPriority w:val="6"/>
    <w:rPr>
      <w:rFonts w:eastAsia="Century Gothic"/>
      <w:b/>
      <w:bCs/>
      <w:kern w:val="44"/>
      <w:sz w:val="32"/>
      <w:szCs w:val="44"/>
      <w:lang w:val="en-US" w:eastAsia="zh-CN" w:bidi="ar-SA"/>
    </w:rPr>
  </w:style>
  <w:style w:type="character" w:customStyle="1" w:styleId="967">
    <w:name w:val="Char Char1221"/>
    <w:qFormat/>
    <w:uiPriority w:val="0"/>
    <w:rPr>
      <w:rFonts w:ascii="Century Gothic" w:hAnsi="楷体_GB2312" w:eastAsia="Century Gothic" w:cs="楷体_GB2312"/>
      <w:kern w:val="2"/>
      <w:sz w:val="21"/>
      <w:szCs w:val="21"/>
      <w:lang w:val="en-US" w:eastAsia="zh-CN" w:bidi="ar-SA"/>
    </w:rPr>
  </w:style>
  <w:style w:type="character" w:customStyle="1" w:styleId="968">
    <w:name w:val="标准文本 Char"/>
    <w:qFormat/>
    <w:uiPriority w:val="0"/>
    <w:rPr>
      <w:rFonts w:eastAsia="宋体" w:cs="宋体"/>
      <w:kern w:val="2"/>
      <w:sz w:val="24"/>
      <w:lang w:val="en-US" w:eastAsia="zh-CN" w:bidi="ar-SA"/>
    </w:rPr>
  </w:style>
  <w:style w:type="character" w:customStyle="1" w:styleId="969">
    <w:name w:val="Char Char381"/>
    <w:qFormat/>
    <w:uiPriority w:val="0"/>
    <w:rPr>
      <w:rFonts w:ascii="Courier New" w:eastAsia="Courier New"/>
      <w:color w:val="FF0000"/>
      <w:kern w:val="2"/>
      <w:sz w:val="24"/>
      <w:szCs w:val="24"/>
      <w:u w:val="single"/>
      <w:lang w:val="en-US" w:eastAsia="zh-CN" w:bidi="ar-SA"/>
    </w:rPr>
  </w:style>
  <w:style w:type="paragraph" w:customStyle="1" w:styleId="970">
    <w:name w:val="纯文本3"/>
    <w:basedOn w:val="971"/>
    <w:qFormat/>
    <w:uiPriority w:val="0"/>
    <w:pPr>
      <w:widowControl/>
      <w:jc w:val="left"/>
    </w:pPr>
    <w:rPr>
      <w:rFonts w:ascii="宋体" w:hAnsi="Courier New"/>
    </w:rPr>
  </w:style>
  <w:style w:type="paragraph" w:customStyle="1" w:styleId="971">
    <w:name w:val="正文7"/>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972">
    <w:name w:val="Char3 Char Char Char21"/>
    <w:basedOn w:val="1"/>
    <w:qFormat/>
    <w:uiPriority w:val="0"/>
    <w:pPr>
      <w:widowControl/>
      <w:adjustRightInd/>
      <w:spacing w:after="160" w:line="240" w:lineRule="exact"/>
      <w:jc w:val="left"/>
    </w:pPr>
    <w:rPr>
      <w:szCs w:val="20"/>
    </w:rPr>
  </w:style>
  <w:style w:type="paragraph" w:customStyle="1" w:styleId="973">
    <w:name w:val="Char Char Char Char Char Char Char Char31"/>
    <w:basedOn w:val="1"/>
    <w:qFormat/>
    <w:uiPriority w:val="0"/>
    <w:pPr>
      <w:tabs>
        <w:tab w:val="left" w:pos="360"/>
      </w:tabs>
      <w:adjustRightInd/>
    </w:pPr>
    <w:rPr>
      <w:rFonts w:ascii="Calibri" w:hAnsi="Calibri"/>
      <w:szCs w:val="20"/>
    </w:rPr>
  </w:style>
  <w:style w:type="paragraph" w:customStyle="1" w:styleId="974">
    <w:name w:val="纯文本311"/>
    <w:basedOn w:val="1"/>
    <w:qFormat/>
    <w:uiPriority w:val="0"/>
    <w:pPr>
      <w:widowControl/>
      <w:adjustRightInd/>
      <w:jc w:val="left"/>
    </w:pPr>
    <w:rPr>
      <w:rFonts w:hint="eastAsia" w:ascii="宋体" w:hAnsi="Courier New"/>
      <w:szCs w:val="20"/>
    </w:rPr>
  </w:style>
  <w:style w:type="paragraph" w:customStyle="1" w:styleId="975">
    <w:name w:val="无间隔3"/>
    <w:qFormat/>
    <w:uiPriority w:val="0"/>
    <w:rPr>
      <w:rFonts w:ascii="Times New Roman" w:hAnsi="Times New Roman" w:eastAsia="宋体" w:cs="Times New Roman"/>
      <w:sz w:val="22"/>
      <w:szCs w:val="22"/>
      <w:lang w:val="en-US" w:eastAsia="en-US" w:bidi="ar-SA"/>
    </w:rPr>
  </w:style>
  <w:style w:type="paragraph" w:customStyle="1" w:styleId="976">
    <w:name w:val="表头"/>
    <w:basedOn w:val="1"/>
    <w:qFormat/>
    <w:uiPriority w:val="0"/>
    <w:pPr>
      <w:spacing w:before="60" w:after="60" w:line="420" w:lineRule="atLeast"/>
      <w:jc w:val="left"/>
      <w:textAlignment w:val="baseline"/>
    </w:pPr>
    <w:rPr>
      <w:rFonts w:ascii="黑体" w:eastAsia="黑体"/>
      <w:b/>
      <w:kern w:val="0"/>
      <w:szCs w:val="20"/>
    </w:rPr>
  </w:style>
  <w:style w:type="paragraph" w:customStyle="1" w:styleId="977">
    <w:name w:val="Char Char11 Char Char Char Char Char Char Char Char Char Char Char21"/>
    <w:basedOn w:val="1"/>
    <w:qFormat/>
    <w:uiPriority w:val="0"/>
    <w:pPr>
      <w:adjustRightInd/>
      <w:spacing w:line="360" w:lineRule="auto"/>
    </w:pPr>
    <w:rPr>
      <w:rFonts w:eastAsia="黑体"/>
      <w:snapToGrid w:val="0"/>
      <w:kern w:val="0"/>
      <w:szCs w:val="21"/>
    </w:rPr>
  </w:style>
  <w:style w:type="paragraph" w:customStyle="1" w:styleId="978">
    <w:name w:val="表编号"/>
    <w:basedOn w:val="1"/>
    <w:qFormat/>
    <w:uiPriority w:val="0"/>
    <w:pPr>
      <w:numPr>
        <w:ilvl w:val="7"/>
        <w:numId w:val="1"/>
      </w:numPr>
      <w:adjustRightInd/>
      <w:ind w:firstLine="0"/>
      <w:jc w:val="center"/>
    </w:pPr>
    <w:rPr>
      <w:rFonts w:ascii="Calibri" w:hAnsi="Calibri"/>
      <w:sz w:val="28"/>
      <w:szCs w:val="20"/>
    </w:rPr>
  </w:style>
  <w:style w:type="paragraph" w:customStyle="1" w:styleId="979">
    <w:name w:val="Char Char Char Char31"/>
    <w:basedOn w:val="1"/>
    <w:qFormat/>
    <w:uiPriority w:val="0"/>
    <w:pPr>
      <w:adjustRightInd/>
    </w:pPr>
    <w:rPr>
      <w:szCs w:val="20"/>
    </w:rPr>
  </w:style>
  <w:style w:type="paragraph" w:customStyle="1" w:styleId="980">
    <w:name w:val="纯文本111"/>
    <w:basedOn w:val="1"/>
    <w:qFormat/>
    <w:uiPriority w:val="0"/>
    <w:pPr>
      <w:widowControl/>
      <w:adjustRightInd/>
      <w:jc w:val="left"/>
    </w:pPr>
    <w:rPr>
      <w:rFonts w:hint="eastAsia" w:ascii="宋体" w:hAnsi="Courier New"/>
      <w:szCs w:val="20"/>
    </w:rPr>
  </w:style>
  <w:style w:type="paragraph" w:customStyle="1" w:styleId="981">
    <w:name w:val="Char71"/>
    <w:basedOn w:val="1"/>
    <w:qFormat/>
    <w:uiPriority w:val="0"/>
    <w:pPr>
      <w:adjustRightInd/>
    </w:pPr>
    <w:rPr>
      <w:rFonts w:ascii="Courier New" w:eastAsia="Courier New"/>
      <w:b/>
      <w:sz w:val="32"/>
      <w:szCs w:val="32"/>
    </w:rPr>
  </w:style>
  <w:style w:type="paragraph" w:customStyle="1" w:styleId="982">
    <w:name w:val="DAS正文"/>
    <w:basedOn w:val="1"/>
    <w:qFormat/>
    <w:uiPriority w:val="0"/>
    <w:pPr>
      <w:adjustRightInd/>
      <w:spacing w:line="360" w:lineRule="auto"/>
      <w:ind w:right="181" w:firstLine="480" w:firstLineChars="200"/>
    </w:pPr>
    <w:rPr>
      <w:rFonts w:ascii="Verdana" w:hAnsi="Verdana"/>
      <w:sz w:val="24"/>
    </w:rPr>
  </w:style>
  <w:style w:type="paragraph" w:customStyle="1" w:styleId="983">
    <w:name w:val="正文文本 24"/>
    <w:basedOn w:val="1"/>
    <w:qFormat/>
    <w:uiPriority w:val="0"/>
    <w:pPr>
      <w:spacing w:line="300" w:lineRule="auto"/>
      <w:jc w:val="center"/>
    </w:pPr>
    <w:rPr>
      <w:rFonts w:hint="eastAsia" w:ascii="Century Gothic" w:hAnsi="Century Gothic"/>
      <w:sz w:val="24"/>
      <w:szCs w:val="20"/>
    </w:rPr>
  </w:style>
  <w:style w:type="paragraph" w:customStyle="1" w:styleId="984">
    <w:name w:val="标书正文1"/>
    <w:basedOn w:val="1"/>
    <w:qFormat/>
    <w:uiPriority w:val="0"/>
    <w:pPr>
      <w:adjustRightInd/>
      <w:spacing w:line="360" w:lineRule="auto"/>
      <w:ind w:firstLine="200" w:firstLineChars="200"/>
      <w:jc w:val="left"/>
    </w:pPr>
    <w:rPr>
      <w:rFonts w:ascii="宋体" w:hAnsi="宋体"/>
      <w:sz w:val="24"/>
    </w:rPr>
  </w:style>
  <w:style w:type="paragraph" w:customStyle="1" w:styleId="985">
    <w:name w:val="Char Char Char Char Char"/>
    <w:basedOn w:val="1"/>
    <w:qFormat/>
    <w:uiPriority w:val="0"/>
    <w:pPr>
      <w:widowControl/>
      <w:adjustRightInd/>
      <w:spacing w:after="160" w:line="240" w:lineRule="exact"/>
      <w:jc w:val="left"/>
    </w:pPr>
    <w:rPr>
      <w:rFonts w:ascii="Verdana" w:hAnsi="Verdana" w:eastAsia="华文细黑"/>
    </w:rPr>
  </w:style>
  <w:style w:type="paragraph" w:customStyle="1" w:styleId="986">
    <w:name w:val="Char131"/>
    <w:basedOn w:val="1"/>
    <w:qFormat/>
    <w:uiPriority w:val="0"/>
    <w:pPr>
      <w:widowControl/>
      <w:adjustRightInd/>
      <w:spacing w:after="160" w:line="240" w:lineRule="exact"/>
      <w:jc w:val="left"/>
    </w:pPr>
    <w:rPr>
      <w:szCs w:val="20"/>
    </w:rPr>
  </w:style>
  <w:style w:type="paragraph" w:customStyle="1" w:styleId="987">
    <w:name w:val="纯文本4"/>
    <w:basedOn w:val="1"/>
    <w:qFormat/>
    <w:uiPriority w:val="0"/>
    <w:pPr>
      <w:adjustRightInd/>
    </w:pPr>
    <w:rPr>
      <w:rFonts w:ascii="宋体" w:hAnsi="Courier New"/>
      <w:szCs w:val="20"/>
    </w:rPr>
  </w:style>
  <w:style w:type="paragraph" w:customStyle="1" w:styleId="988">
    <w:name w:val="title11"/>
    <w:basedOn w:val="1"/>
    <w:qFormat/>
    <w:uiPriority w:val="0"/>
    <w:pPr>
      <w:adjustRightInd/>
      <w:spacing w:before="150"/>
      <w:jc w:val="left"/>
    </w:pPr>
    <w:rPr>
      <w:b/>
      <w:kern w:val="0"/>
    </w:rPr>
  </w:style>
  <w:style w:type="paragraph" w:customStyle="1" w:styleId="989">
    <w:name w:val="Normal Indent1"/>
    <w:basedOn w:val="1"/>
    <w:qFormat/>
    <w:uiPriority w:val="0"/>
    <w:pPr>
      <w:adjustRightInd/>
      <w:ind w:firstLine="420" w:firstLineChars="200"/>
    </w:pPr>
  </w:style>
  <w:style w:type="paragraph" w:customStyle="1" w:styleId="990">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991">
    <w:name w:val="正文文本缩进 31"/>
    <w:basedOn w:val="1"/>
    <w:qFormat/>
    <w:uiPriority w:val="0"/>
    <w:pPr>
      <w:autoSpaceDE w:val="0"/>
      <w:autoSpaceDN w:val="0"/>
      <w:adjustRightInd/>
      <w:spacing w:line="400" w:lineRule="atLeast"/>
      <w:ind w:firstLine="443" w:firstLineChars="200"/>
      <w:textAlignment w:val="bottom"/>
    </w:pPr>
    <w:rPr>
      <w:rFonts w:eastAsia="黑体"/>
      <w:color w:val="000000"/>
      <w:sz w:val="24"/>
    </w:rPr>
  </w:style>
  <w:style w:type="paragraph" w:customStyle="1" w:styleId="992">
    <w:name w:val="列表段落2"/>
    <w:basedOn w:val="1"/>
    <w:qFormat/>
    <w:uiPriority w:val="0"/>
    <w:pPr>
      <w:adjustRightInd/>
      <w:ind w:firstLine="420" w:firstLineChars="200"/>
    </w:pPr>
  </w:style>
  <w:style w:type="paragraph" w:customStyle="1" w:styleId="993">
    <w:name w:val="修订51"/>
    <w:hidden/>
    <w:qFormat/>
    <w:uiPriority w:val="99"/>
    <w:rPr>
      <w:rFonts w:ascii="Times New Roman" w:hAnsi="Times New Roman" w:eastAsia="宋体" w:cs="Times New Roman"/>
      <w:kern w:val="2"/>
      <w:sz w:val="21"/>
      <w:szCs w:val="24"/>
      <w:lang w:val="en-US" w:eastAsia="zh-CN" w:bidi="ar-SA"/>
    </w:rPr>
  </w:style>
  <w:style w:type="character" w:customStyle="1" w:styleId="994">
    <w:name w:val="Char Char214"/>
    <w:qFormat/>
    <w:uiPriority w:val="0"/>
    <w:rPr>
      <w:rFonts w:eastAsia="Century Gothic"/>
      <w:b/>
      <w:bCs/>
      <w:kern w:val="44"/>
      <w:sz w:val="32"/>
      <w:szCs w:val="44"/>
      <w:lang w:val="en-US" w:eastAsia="zh-CN" w:bidi="ar-SA"/>
    </w:rPr>
  </w:style>
  <w:style w:type="character" w:customStyle="1" w:styleId="995">
    <w:name w:val="Char Char122"/>
    <w:qFormat/>
    <w:uiPriority w:val="0"/>
    <w:rPr>
      <w:rFonts w:ascii="Century Gothic" w:hAnsi="楷体_GB2312" w:eastAsia="Century Gothic" w:cs="楷体_GB2312"/>
      <w:kern w:val="2"/>
      <w:sz w:val="21"/>
      <w:szCs w:val="21"/>
      <w:lang w:val="en-US" w:eastAsia="zh-CN" w:bidi="ar-SA"/>
    </w:rPr>
  </w:style>
  <w:style w:type="character" w:customStyle="1" w:styleId="996">
    <w:name w:val="Char Char38"/>
    <w:qFormat/>
    <w:uiPriority w:val="0"/>
    <w:rPr>
      <w:rFonts w:ascii="Courier New" w:eastAsia="Courier New"/>
      <w:color w:val="FF0000"/>
      <w:kern w:val="2"/>
      <w:sz w:val="24"/>
      <w:szCs w:val="24"/>
      <w:u w:val="single"/>
      <w:lang w:val="en-US" w:eastAsia="zh-CN" w:bidi="ar-SA"/>
    </w:rPr>
  </w:style>
  <w:style w:type="paragraph" w:customStyle="1" w:styleId="997">
    <w:name w:val="Char3 Char Char Char2"/>
    <w:basedOn w:val="1"/>
    <w:qFormat/>
    <w:uiPriority w:val="0"/>
    <w:pPr>
      <w:widowControl/>
      <w:adjustRightInd/>
      <w:spacing w:after="160" w:line="240" w:lineRule="exact"/>
      <w:jc w:val="left"/>
    </w:pPr>
    <w:rPr>
      <w:szCs w:val="20"/>
    </w:rPr>
  </w:style>
  <w:style w:type="paragraph" w:customStyle="1" w:styleId="998">
    <w:name w:val="Char Char Char Char Char Char Char Char3"/>
    <w:basedOn w:val="1"/>
    <w:qFormat/>
    <w:uiPriority w:val="0"/>
    <w:pPr>
      <w:tabs>
        <w:tab w:val="left" w:pos="360"/>
      </w:tabs>
      <w:adjustRightInd/>
    </w:pPr>
    <w:rPr>
      <w:rFonts w:ascii="Calibri" w:hAnsi="Calibri"/>
      <w:szCs w:val="20"/>
    </w:rPr>
  </w:style>
  <w:style w:type="paragraph" w:customStyle="1" w:styleId="999">
    <w:name w:val="纯文本31"/>
    <w:basedOn w:val="1"/>
    <w:qFormat/>
    <w:uiPriority w:val="0"/>
    <w:pPr>
      <w:widowControl/>
      <w:adjustRightInd/>
      <w:jc w:val="left"/>
    </w:pPr>
    <w:rPr>
      <w:rFonts w:hint="eastAsia" w:ascii="宋体" w:hAnsi="Courier New"/>
      <w:szCs w:val="20"/>
    </w:rPr>
  </w:style>
  <w:style w:type="paragraph" w:customStyle="1" w:styleId="1000">
    <w:name w:val="No Spacing1"/>
    <w:qFormat/>
    <w:uiPriority w:val="0"/>
    <w:rPr>
      <w:rFonts w:ascii="Times New Roman" w:hAnsi="Times New Roman" w:eastAsia="宋体" w:cs="Times New Roman"/>
      <w:sz w:val="22"/>
      <w:szCs w:val="22"/>
      <w:lang w:val="en-US" w:eastAsia="en-US" w:bidi="ar-SA"/>
    </w:rPr>
  </w:style>
  <w:style w:type="paragraph" w:customStyle="1" w:styleId="1001">
    <w:name w:val="Char Char11 Char Char Char Char Char Char Char Char Char Char Char2"/>
    <w:basedOn w:val="1"/>
    <w:qFormat/>
    <w:uiPriority w:val="0"/>
    <w:pPr>
      <w:adjustRightInd/>
      <w:spacing w:line="360" w:lineRule="auto"/>
    </w:pPr>
    <w:rPr>
      <w:rFonts w:eastAsia="黑体"/>
      <w:snapToGrid w:val="0"/>
      <w:kern w:val="0"/>
      <w:szCs w:val="21"/>
    </w:rPr>
  </w:style>
  <w:style w:type="paragraph" w:customStyle="1" w:styleId="1002">
    <w:name w:val="Char Char Char Char3"/>
    <w:basedOn w:val="1"/>
    <w:qFormat/>
    <w:uiPriority w:val="0"/>
    <w:pPr>
      <w:adjustRightInd/>
    </w:pPr>
    <w:rPr>
      <w:szCs w:val="20"/>
    </w:rPr>
  </w:style>
  <w:style w:type="paragraph" w:customStyle="1" w:styleId="1003">
    <w:name w:val="Char7"/>
    <w:basedOn w:val="1"/>
    <w:qFormat/>
    <w:uiPriority w:val="0"/>
    <w:pPr>
      <w:adjustRightInd/>
    </w:pPr>
    <w:rPr>
      <w:rFonts w:ascii="Courier New" w:eastAsia="Courier New"/>
      <w:b/>
      <w:sz w:val="32"/>
      <w:szCs w:val="32"/>
    </w:rPr>
  </w:style>
  <w:style w:type="paragraph" w:customStyle="1" w:styleId="1004">
    <w:name w:val="Char13"/>
    <w:basedOn w:val="1"/>
    <w:qFormat/>
    <w:uiPriority w:val="0"/>
    <w:pPr>
      <w:widowControl/>
      <w:adjustRightInd/>
      <w:spacing w:after="160" w:line="240" w:lineRule="exact"/>
      <w:jc w:val="left"/>
    </w:pPr>
    <w:rPr>
      <w:szCs w:val="20"/>
    </w:rPr>
  </w:style>
  <w:style w:type="paragraph" w:customStyle="1" w:styleId="1005">
    <w:name w:val="List Paragraph2"/>
    <w:basedOn w:val="1"/>
    <w:qFormat/>
    <w:uiPriority w:val="0"/>
    <w:pPr>
      <w:adjustRightInd/>
      <w:ind w:firstLine="420" w:firstLineChars="200"/>
    </w:pPr>
  </w:style>
  <w:style w:type="paragraph" w:customStyle="1" w:styleId="1006">
    <w:name w:val="修订6"/>
    <w:hidden/>
    <w:unhideWhenUsed/>
    <w:qFormat/>
    <w:uiPriority w:val="99"/>
    <w:rPr>
      <w:rFonts w:ascii="Times New Roman" w:hAnsi="Times New Roman" w:eastAsia="宋体" w:cs="Times New Roman"/>
      <w:kern w:val="2"/>
      <w:sz w:val="21"/>
      <w:szCs w:val="24"/>
      <w:lang w:val="en-US" w:eastAsia="zh-CN" w:bidi="ar-SA"/>
    </w:rPr>
  </w:style>
  <w:style w:type="paragraph" w:customStyle="1" w:styleId="1007">
    <w:name w:val="修订7"/>
    <w:hidden/>
    <w:unhideWhenUsed/>
    <w:qFormat/>
    <w:uiPriority w:val="99"/>
    <w:rPr>
      <w:rFonts w:ascii="Times New Roman" w:hAnsi="Times New Roman" w:eastAsia="宋体" w:cs="Times New Roman"/>
      <w:kern w:val="2"/>
      <w:sz w:val="21"/>
      <w:szCs w:val="24"/>
      <w:lang w:val="en-US" w:eastAsia="zh-CN" w:bidi="ar-SA"/>
    </w:rPr>
  </w:style>
  <w:style w:type="paragraph" w:customStyle="1" w:styleId="1008">
    <w:name w:val="修订8"/>
    <w:hidden/>
    <w:unhideWhenUsed/>
    <w:qFormat/>
    <w:uiPriority w:val="99"/>
    <w:rPr>
      <w:rFonts w:ascii="Times New Roman" w:hAnsi="Times New Roman" w:eastAsia="宋体" w:cs="Times New Roman"/>
      <w:kern w:val="2"/>
      <w:sz w:val="21"/>
      <w:szCs w:val="24"/>
      <w:lang w:val="en-US" w:eastAsia="zh-CN" w:bidi="ar-SA"/>
    </w:rPr>
  </w:style>
  <w:style w:type="character" w:customStyle="1" w:styleId="1009">
    <w:name w:val="未处理的提及2"/>
    <w:basedOn w:val="70"/>
    <w:semiHidden/>
    <w:unhideWhenUsed/>
    <w:qFormat/>
    <w:uiPriority w:val="99"/>
    <w:rPr>
      <w:color w:val="605E5C"/>
      <w:shd w:val="clear" w:color="auto" w:fill="E1DFDD"/>
    </w:rPr>
  </w:style>
  <w:style w:type="table" w:customStyle="1" w:styleId="1010">
    <w:name w:val="网格型73"/>
    <w:basedOn w:val="63"/>
    <w:qFormat/>
    <w:uiPriority w:val="0"/>
    <w:pPr>
      <w:widowControl w:val="0"/>
      <w:spacing w:after="160" w:line="278"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11">
    <w:name w:val="表格 字符"/>
    <w:basedOn w:val="70"/>
    <w:qFormat/>
    <w:uiPriority w:val="0"/>
    <w:rPr>
      <w:rFonts w:hint="default" w:ascii="Times New Roman" w:hAnsi="Times New Roman" w:eastAsia="仿宋" w:cs="Times New Roman"/>
      <w:sz w:val="24"/>
      <w:szCs w:val="24"/>
      <w:lang w:val="en-US"/>
    </w:rPr>
  </w:style>
  <w:style w:type="paragraph" w:customStyle="1" w:styleId="1012">
    <w:name w:val="0my1级编号"/>
    <w:basedOn w:val="1"/>
    <w:qFormat/>
    <w:uiPriority w:val="0"/>
    <w:pPr>
      <w:numPr>
        <w:ilvl w:val="0"/>
        <w:numId w:val="2"/>
      </w:numPr>
      <w:snapToGrid w:val="0"/>
      <w:spacing w:line="360" w:lineRule="auto"/>
      <w:ind w:left="0" w:firstLine="480" w:firstLineChars="200"/>
    </w:pPr>
    <w:rPr>
      <w:rFonts w:hint="eastAsia"/>
      <w:sz w:val="24"/>
      <w:szCs w:val="22"/>
    </w:rPr>
  </w:style>
  <w:style w:type="paragraph" w:customStyle="1" w:styleId="1013">
    <w:name w:val="Revision"/>
    <w:hidden/>
    <w:unhideWhenUsed/>
    <w:qFormat/>
    <w:uiPriority w:val="99"/>
    <w:rPr>
      <w:rFonts w:ascii="Times New Roman" w:hAnsi="Times New Roman" w:eastAsia="宋体" w:cs="Times New Roman"/>
      <w:kern w:val="2"/>
      <w:sz w:val="21"/>
      <w:szCs w:val="24"/>
      <w:lang w:val="en-US" w:eastAsia="zh-CN" w:bidi="ar-SA"/>
    </w:rPr>
  </w:style>
  <w:style w:type="paragraph" w:customStyle="1" w:styleId="1014">
    <w:name w:val="表格内容"/>
    <w:basedOn w:val="1"/>
    <w:qFormat/>
    <w:uiPriority w:val="0"/>
    <w:pPr>
      <w:jc w:val="center"/>
    </w:pPr>
    <w:rPr>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81</Pages>
  <Words>19965</Words>
  <Characters>21303</Characters>
  <Lines>346</Lines>
  <Paragraphs>97</Paragraphs>
  <TotalTime>0</TotalTime>
  <ScaleCrop>false</ScaleCrop>
  <LinksUpToDate>false</LinksUpToDate>
  <CharactersWithSpaces>21561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bb</cp:lastModifiedBy>
  <cp:lastPrinted>2024-04-28T13:03:00Z</cp:lastPrinted>
  <dcterms:modified xsi:type="dcterms:W3CDTF">2025-07-10T15:11:34Z</dcterms:modified>
  <dc:title>杭州市市民卡扩大发卡工程</dc:title>
  <cp:revision>244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31CB33F2F27C40A48EF17658C7805500_13</vt:lpwstr>
  </property>
  <property fmtid="{D5CDD505-2E9C-101B-9397-08002B2CF9AE}" pid="5" name="woTemplateTypoMode" linkTarget="0">
    <vt:lpwstr>web</vt:lpwstr>
  </property>
  <property fmtid="{D5CDD505-2E9C-101B-9397-08002B2CF9AE}" pid="6" name="woTemplate" linkTarget="0">
    <vt:i4>1</vt:i4>
  </property>
  <property fmtid="{D5CDD505-2E9C-101B-9397-08002B2CF9AE}" pid="7" name="KSOTemplateDocerSaveRecord">
    <vt:lpwstr>eyJoZGlkIjoiMDMzNTU5ODNmNTVmYjY1YjBiMDUxMzI5ZDg2YTBkOTQiLCJ1c2VySWQiOiIzOTE0NjA4NDEifQ==</vt:lpwstr>
  </property>
</Properties>
</file>