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20B6F">
      <w:pPr>
        <w:spacing w:line="360" w:lineRule="auto"/>
        <w:jc w:val="center"/>
        <w:rPr>
          <w:rFonts w:ascii="仿宋" w:hAnsi="仿宋" w:eastAsia="仿宋" w:cs="仿宋"/>
          <w:b/>
          <w:sz w:val="24"/>
        </w:rPr>
      </w:pPr>
    </w:p>
    <w:p w14:paraId="0F120B70">
      <w:pPr>
        <w:spacing w:line="360" w:lineRule="auto"/>
        <w:jc w:val="center"/>
        <w:rPr>
          <w:rFonts w:ascii="仿宋" w:hAnsi="仿宋" w:eastAsia="仿宋" w:cs="仿宋"/>
          <w:b/>
          <w:sz w:val="24"/>
        </w:rPr>
      </w:pPr>
    </w:p>
    <w:p w14:paraId="0F120B71">
      <w:pPr>
        <w:adjustRightInd/>
        <w:spacing w:line="360" w:lineRule="auto"/>
        <w:jc w:val="center"/>
        <w:rPr>
          <w:rFonts w:ascii="仿宋" w:hAnsi="仿宋" w:eastAsia="仿宋" w:cs="仿宋"/>
          <w:b/>
          <w:sz w:val="44"/>
          <w:szCs w:val="44"/>
        </w:rPr>
      </w:pPr>
    </w:p>
    <w:p w14:paraId="0F120B72">
      <w:pPr>
        <w:adjustRightInd/>
        <w:spacing w:line="360" w:lineRule="auto"/>
        <w:jc w:val="center"/>
        <w:rPr>
          <w:rFonts w:ascii="仿宋" w:hAnsi="仿宋" w:eastAsia="仿宋" w:cs="仿宋"/>
          <w:b/>
          <w:sz w:val="44"/>
          <w:szCs w:val="44"/>
        </w:rPr>
      </w:pPr>
    </w:p>
    <w:p w14:paraId="0F120B73">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多模态遥感解译样本处理与综合应用协作服务</w:t>
      </w:r>
    </w:p>
    <w:p w14:paraId="0F120B74">
      <w:pPr>
        <w:adjustRightInd/>
        <w:spacing w:line="360" w:lineRule="auto"/>
        <w:jc w:val="center"/>
        <w:rPr>
          <w:rFonts w:ascii="仿宋" w:hAnsi="仿宋" w:eastAsia="仿宋" w:cs="仿宋"/>
          <w:b/>
          <w:sz w:val="72"/>
          <w:szCs w:val="72"/>
        </w:rPr>
      </w:pPr>
      <w:r>
        <w:rPr>
          <w:rFonts w:hint="eastAsia" w:ascii="仿宋" w:hAnsi="仿宋" w:eastAsia="仿宋" w:cs="仿宋"/>
          <w:b/>
          <w:bCs/>
          <w:w w:val="95"/>
          <w:sz w:val="72"/>
          <w:szCs w:val="72"/>
          <w:lang w:val="zh-CN"/>
        </w:rPr>
        <w:t>竞争性磋商</w:t>
      </w:r>
      <w:r>
        <w:rPr>
          <w:rFonts w:hint="eastAsia" w:ascii="仿宋" w:hAnsi="仿宋" w:eastAsia="仿宋" w:cs="仿宋"/>
          <w:b/>
          <w:sz w:val="72"/>
          <w:szCs w:val="72"/>
        </w:rPr>
        <w:t>文件</w:t>
      </w:r>
    </w:p>
    <w:p w14:paraId="0F120B75">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（电子交易）</w:t>
      </w:r>
    </w:p>
    <w:p w14:paraId="0F120B76">
      <w:pPr>
        <w:snapToGrid w:val="0"/>
        <w:spacing w:line="360" w:lineRule="auto"/>
        <w:jc w:val="center"/>
        <w:rPr>
          <w:rFonts w:ascii="仿宋" w:hAnsi="仿宋" w:eastAsia="仿宋" w:cs="仿宋"/>
          <w:sz w:val="30"/>
          <w:szCs w:val="30"/>
        </w:rPr>
      </w:pPr>
    </w:p>
    <w:p w14:paraId="0F120B77">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编号:ZJCT8-CHYJY202555</w:t>
      </w:r>
    </w:p>
    <w:p w14:paraId="0F120B78">
      <w:pPr>
        <w:adjustRightInd/>
        <w:spacing w:line="360" w:lineRule="auto"/>
        <w:rPr>
          <w:rFonts w:ascii="仿宋" w:hAnsi="仿宋" w:eastAsia="仿宋" w:cs="仿宋"/>
          <w:sz w:val="28"/>
          <w:szCs w:val="20"/>
        </w:rPr>
      </w:pPr>
    </w:p>
    <w:p w14:paraId="0F120B79">
      <w:pPr>
        <w:spacing w:line="360" w:lineRule="auto"/>
        <w:jc w:val="center"/>
        <w:rPr>
          <w:rFonts w:ascii="仿宋" w:hAnsi="仿宋" w:eastAsia="仿宋" w:cs="仿宋"/>
          <w:sz w:val="24"/>
        </w:rPr>
      </w:pPr>
    </w:p>
    <w:p w14:paraId="0F120B7A">
      <w:pPr>
        <w:spacing w:line="360" w:lineRule="auto"/>
        <w:jc w:val="center"/>
        <w:rPr>
          <w:rFonts w:ascii="仿宋" w:hAnsi="仿宋" w:eastAsia="仿宋" w:cs="仿宋"/>
          <w:sz w:val="24"/>
        </w:rPr>
      </w:pPr>
    </w:p>
    <w:p w14:paraId="0F120B7B">
      <w:pPr>
        <w:pStyle w:val="188"/>
        <w:widowControl w:val="0"/>
        <w:spacing w:before="0" w:beforeAutospacing="0" w:after="0" w:afterAutospacing="0" w:line="360" w:lineRule="auto"/>
        <w:textAlignment w:val="auto"/>
        <w:rPr>
          <w:rFonts w:hint="default" w:ascii="仿宋" w:hAnsi="仿宋" w:eastAsia="仿宋" w:cs="仿宋"/>
          <w:kern w:val="2"/>
        </w:rPr>
      </w:pPr>
    </w:p>
    <w:p w14:paraId="0F120B7C">
      <w:pPr>
        <w:pStyle w:val="188"/>
        <w:widowControl w:val="0"/>
        <w:spacing w:before="0" w:beforeAutospacing="0" w:after="0" w:afterAutospacing="0" w:line="360" w:lineRule="auto"/>
        <w:textAlignment w:val="auto"/>
        <w:rPr>
          <w:rFonts w:hint="default" w:ascii="仿宋" w:hAnsi="仿宋" w:eastAsia="仿宋" w:cs="仿宋"/>
          <w:kern w:val="2"/>
        </w:rPr>
      </w:pPr>
    </w:p>
    <w:p w14:paraId="0F120B7D">
      <w:pPr>
        <w:spacing w:line="360" w:lineRule="auto"/>
        <w:rPr>
          <w:rFonts w:ascii="仿宋" w:hAnsi="仿宋" w:eastAsia="仿宋" w:cs="仿宋"/>
          <w:b/>
          <w:sz w:val="24"/>
        </w:rPr>
      </w:pPr>
      <w:r>
        <w:rPr>
          <w:rFonts w:hint="eastAsia" w:ascii="仿宋" w:hAnsi="仿宋" w:eastAsia="仿宋" w:cs="仿宋"/>
          <w:sz w:val="24"/>
        </w:rPr>
        <w:t xml:space="preserve">                                      </w:t>
      </w:r>
    </w:p>
    <w:p w14:paraId="0F120B7E">
      <w:pPr>
        <w:snapToGrid w:val="0"/>
        <w:spacing w:line="360" w:lineRule="auto"/>
        <w:jc w:val="center"/>
        <w:rPr>
          <w:rFonts w:ascii="仿宋" w:hAnsi="仿宋" w:eastAsia="仿宋" w:cs="仿宋"/>
          <w:sz w:val="32"/>
          <w:szCs w:val="32"/>
        </w:rPr>
      </w:pPr>
    </w:p>
    <w:p w14:paraId="0F120B7F">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浙江省测绘科学技术研究院</w:t>
      </w:r>
    </w:p>
    <w:p w14:paraId="0F120B80">
      <w:pPr>
        <w:spacing w:line="360" w:lineRule="auto"/>
        <w:jc w:val="center"/>
        <w:rPr>
          <w:rFonts w:ascii="仿宋" w:hAnsi="仿宋" w:eastAsia="仿宋" w:cs="仿宋"/>
          <w:bCs/>
          <w:sz w:val="32"/>
          <w:szCs w:val="32"/>
        </w:rPr>
      </w:pPr>
      <w:r>
        <w:rPr>
          <w:rFonts w:hint="eastAsia" w:ascii="仿宋" w:hAnsi="仿宋" w:eastAsia="仿宋" w:cs="仿宋"/>
          <w:bCs/>
          <w:sz w:val="32"/>
          <w:szCs w:val="32"/>
        </w:rPr>
        <w:t>浙江省成套工程有限公司</w:t>
      </w:r>
    </w:p>
    <w:p w14:paraId="0F120B81">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2025年6月</w:t>
      </w:r>
    </w:p>
    <w:p w14:paraId="0F120B82">
      <w:pPr>
        <w:spacing w:line="360" w:lineRule="auto"/>
        <w:rPr>
          <w:rFonts w:ascii="仿宋" w:hAnsi="仿宋" w:eastAsia="仿宋" w:cs="仿宋"/>
          <w:sz w:val="24"/>
        </w:rPr>
      </w:pPr>
      <w:bookmarkStart w:id="0" w:name="_Hlt67893495"/>
      <w:bookmarkEnd w:id="0"/>
    </w:p>
    <w:p w14:paraId="0F120B83">
      <w:pPr>
        <w:tabs>
          <w:tab w:val="left" w:pos="2268"/>
        </w:tabs>
        <w:spacing w:line="360" w:lineRule="auto"/>
        <w:jc w:val="center"/>
        <w:rPr>
          <w:rFonts w:ascii="仿宋" w:hAnsi="仿宋" w:eastAsia="仿宋" w:cs="仿宋"/>
          <w:sz w:val="24"/>
        </w:rPr>
      </w:pPr>
    </w:p>
    <w:p w14:paraId="717E5A1D">
      <w:pPr>
        <w:rPr>
          <w:rFonts w:hint="eastAsia" w:ascii="仿宋" w:hAnsi="仿宋" w:eastAsia="仿宋" w:cs="仿宋"/>
          <w:b/>
          <w:sz w:val="48"/>
          <w:szCs w:val="48"/>
        </w:rPr>
      </w:pPr>
      <w:r>
        <w:rPr>
          <w:rFonts w:hint="eastAsia" w:ascii="仿宋" w:hAnsi="仿宋" w:eastAsia="仿宋" w:cs="仿宋"/>
          <w:b/>
          <w:sz w:val="48"/>
          <w:szCs w:val="48"/>
        </w:rPr>
        <w:br w:type="page"/>
      </w:r>
    </w:p>
    <w:p w14:paraId="7A184434">
      <w:pPr>
        <w:spacing w:line="360" w:lineRule="auto"/>
        <w:jc w:val="center"/>
        <w:rPr>
          <w:rFonts w:hint="eastAsia" w:ascii="仿宋" w:hAnsi="仿宋" w:eastAsia="仿宋" w:cs="仿宋"/>
          <w:b/>
          <w:sz w:val="48"/>
          <w:szCs w:val="48"/>
        </w:rPr>
      </w:pPr>
    </w:p>
    <w:p w14:paraId="122DA504">
      <w:pPr>
        <w:spacing w:line="360" w:lineRule="auto"/>
        <w:jc w:val="center"/>
        <w:rPr>
          <w:rFonts w:hint="eastAsia" w:ascii="仿宋" w:hAnsi="仿宋" w:eastAsia="仿宋" w:cs="仿宋"/>
          <w:b/>
          <w:sz w:val="48"/>
          <w:szCs w:val="48"/>
        </w:rPr>
      </w:pPr>
    </w:p>
    <w:p w14:paraId="0F120B85">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0F120B86">
      <w:pPr>
        <w:spacing w:line="360" w:lineRule="auto"/>
        <w:rPr>
          <w:rFonts w:ascii="仿宋" w:hAnsi="仿宋" w:eastAsia="仿宋" w:cs="仿宋"/>
          <w:sz w:val="32"/>
          <w:szCs w:val="32"/>
        </w:rPr>
      </w:pPr>
    </w:p>
    <w:p w14:paraId="0F120B87">
      <w:pPr>
        <w:spacing w:line="360" w:lineRule="auto"/>
        <w:rPr>
          <w:rFonts w:ascii="仿宋" w:hAnsi="仿宋" w:eastAsia="仿宋" w:cs="仿宋"/>
          <w:sz w:val="32"/>
          <w:szCs w:val="32"/>
        </w:rPr>
      </w:pPr>
    </w:p>
    <w:p w14:paraId="0F120B88">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竞争性磋商公告</w:t>
      </w:r>
    </w:p>
    <w:p w14:paraId="0F120B89">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竞争性磋商流程</w:t>
      </w:r>
    </w:p>
    <w:p w14:paraId="0F120B8A">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供应商须知</w:t>
      </w:r>
    </w:p>
    <w:p w14:paraId="0F120B8B">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采购需求</w:t>
      </w:r>
    </w:p>
    <w:p w14:paraId="0F120B8C">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评审方法及评审标准</w:t>
      </w:r>
    </w:p>
    <w:p w14:paraId="0F120B8D">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拟签订的合同文本</w:t>
      </w:r>
    </w:p>
    <w:p w14:paraId="0F120B8E">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第七部分      应提交的有关格式范例</w:t>
      </w:r>
    </w:p>
    <w:p w14:paraId="0F120B8F">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第八部分      最后报价格式</w:t>
      </w:r>
    </w:p>
    <w:p w14:paraId="0F120B90">
      <w:pPr>
        <w:spacing w:line="360" w:lineRule="auto"/>
        <w:ind w:firstLine="549" w:firstLineChars="229"/>
        <w:rPr>
          <w:rFonts w:ascii="仿宋" w:hAnsi="仿宋" w:eastAsia="仿宋" w:cs="仿宋"/>
          <w:sz w:val="24"/>
        </w:rPr>
      </w:pPr>
      <w:bookmarkStart w:id="1" w:name="_Hlt91233176"/>
      <w:bookmarkEnd w:id="1"/>
      <w:bookmarkStart w:id="2" w:name="_Toc91899869"/>
    </w:p>
    <w:p w14:paraId="0F120B91">
      <w:pPr>
        <w:spacing w:line="360" w:lineRule="auto"/>
        <w:ind w:firstLine="549" w:firstLineChars="229"/>
        <w:rPr>
          <w:rFonts w:ascii="仿宋" w:hAnsi="仿宋" w:eastAsia="仿宋" w:cs="仿宋"/>
          <w:sz w:val="24"/>
        </w:rPr>
      </w:pPr>
    </w:p>
    <w:p w14:paraId="0F120B92">
      <w:pPr>
        <w:spacing w:line="360" w:lineRule="auto"/>
        <w:ind w:firstLine="549" w:firstLineChars="229"/>
        <w:rPr>
          <w:rFonts w:ascii="仿宋" w:hAnsi="仿宋" w:eastAsia="仿宋" w:cs="仿宋"/>
          <w:sz w:val="24"/>
        </w:rPr>
      </w:pPr>
    </w:p>
    <w:p w14:paraId="0F120B93">
      <w:pPr>
        <w:spacing w:line="360" w:lineRule="auto"/>
        <w:ind w:firstLine="549" w:firstLineChars="229"/>
        <w:rPr>
          <w:rFonts w:ascii="仿宋" w:hAnsi="仿宋" w:eastAsia="仿宋" w:cs="仿宋"/>
          <w:sz w:val="24"/>
        </w:rPr>
      </w:pPr>
    </w:p>
    <w:p w14:paraId="0F120B94">
      <w:pPr>
        <w:spacing w:line="360" w:lineRule="auto"/>
        <w:ind w:firstLine="549" w:firstLineChars="229"/>
        <w:rPr>
          <w:rFonts w:ascii="仿宋" w:hAnsi="仿宋" w:eastAsia="仿宋" w:cs="仿宋"/>
          <w:sz w:val="24"/>
        </w:rPr>
      </w:pPr>
    </w:p>
    <w:p w14:paraId="0F120B95">
      <w:pPr>
        <w:spacing w:line="360" w:lineRule="auto"/>
        <w:ind w:firstLine="549" w:firstLineChars="229"/>
        <w:rPr>
          <w:rFonts w:ascii="仿宋" w:hAnsi="仿宋" w:eastAsia="仿宋" w:cs="仿宋"/>
          <w:sz w:val="24"/>
        </w:rPr>
      </w:pPr>
    </w:p>
    <w:p w14:paraId="0F120B96">
      <w:pPr>
        <w:spacing w:line="360" w:lineRule="auto"/>
        <w:ind w:firstLine="549" w:firstLineChars="229"/>
        <w:rPr>
          <w:rFonts w:ascii="仿宋" w:hAnsi="仿宋" w:eastAsia="仿宋" w:cs="仿宋"/>
          <w:sz w:val="24"/>
        </w:rPr>
      </w:pPr>
    </w:p>
    <w:p w14:paraId="0F120B97">
      <w:pPr>
        <w:spacing w:line="360" w:lineRule="auto"/>
        <w:ind w:firstLine="549" w:firstLineChars="229"/>
        <w:rPr>
          <w:rFonts w:ascii="仿宋" w:hAnsi="仿宋" w:eastAsia="仿宋" w:cs="仿宋"/>
          <w:sz w:val="24"/>
        </w:rPr>
      </w:pPr>
    </w:p>
    <w:p w14:paraId="0F120B98">
      <w:pPr>
        <w:spacing w:line="360" w:lineRule="auto"/>
        <w:ind w:firstLine="549" w:firstLineChars="229"/>
        <w:rPr>
          <w:rFonts w:ascii="仿宋" w:hAnsi="仿宋" w:eastAsia="仿宋" w:cs="仿宋"/>
          <w:sz w:val="24"/>
        </w:rPr>
      </w:pPr>
    </w:p>
    <w:p w14:paraId="0F120B99">
      <w:pPr>
        <w:spacing w:line="360" w:lineRule="auto"/>
        <w:ind w:firstLine="549" w:firstLineChars="229"/>
        <w:rPr>
          <w:rFonts w:ascii="仿宋" w:hAnsi="仿宋" w:eastAsia="仿宋" w:cs="仿宋"/>
          <w:sz w:val="24"/>
        </w:rPr>
      </w:pPr>
    </w:p>
    <w:p w14:paraId="0F120B9A">
      <w:pPr>
        <w:spacing w:line="360" w:lineRule="auto"/>
        <w:ind w:firstLine="549" w:firstLineChars="229"/>
        <w:rPr>
          <w:rFonts w:ascii="仿宋" w:hAnsi="仿宋" w:eastAsia="仿宋" w:cs="仿宋"/>
          <w:sz w:val="24"/>
        </w:rPr>
      </w:pPr>
    </w:p>
    <w:bookmarkEnd w:id="2"/>
    <w:p w14:paraId="0F120B9C">
      <w:pPr>
        <w:adjustRightInd/>
        <w:spacing w:line="360" w:lineRule="auto"/>
        <w:jc w:val="center"/>
        <w:outlineLvl w:val="0"/>
        <w:rPr>
          <w:rFonts w:ascii="仿宋" w:hAnsi="仿宋" w:eastAsia="仿宋" w:cs="仿宋"/>
          <w:b/>
          <w:sz w:val="36"/>
          <w:szCs w:val="20"/>
        </w:rPr>
      </w:pPr>
      <w:bookmarkStart w:id="83" w:name="_GoBack"/>
      <w:bookmarkEnd w:id="83"/>
      <w:bookmarkStart w:id="3" w:name="_Hlt74728647"/>
      <w:bookmarkEnd w:id="3"/>
      <w:bookmarkStart w:id="4" w:name="_Hlt74649545"/>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仿宋" w:hAnsi="仿宋" w:eastAsia="仿宋" w:cs="仿宋"/>
          <w:b/>
          <w:sz w:val="36"/>
          <w:szCs w:val="20"/>
        </w:rPr>
        <w:t>第一部分  竞争性磋商公告</w:t>
      </w:r>
    </w:p>
    <w:p w14:paraId="0F120B9D">
      <w:pPr>
        <w:spacing w:line="360" w:lineRule="auto"/>
        <w:rPr>
          <w:rFonts w:ascii="仿宋" w:hAnsi="仿宋" w:eastAsia="仿宋" w:cs="仿宋"/>
          <w:sz w:val="24"/>
        </w:rPr>
      </w:pPr>
    </w:p>
    <w:p w14:paraId="0F120B9E">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0F120B9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多模态遥感解译样本处理与综合应用协作服务</w:t>
      </w:r>
      <w:r>
        <w:rPr>
          <w:rFonts w:hint="eastAsia" w:ascii="仿宋" w:hAnsi="仿宋" w:eastAsia="仿宋" w:cs="仿宋"/>
          <w:sz w:val="24"/>
        </w:rPr>
        <w:t>采购项目的潜在供应商应在</w:t>
      </w:r>
      <w:r>
        <w:rPr>
          <w:rFonts w:hint="eastAsia" w:ascii="仿宋" w:hAnsi="仿宋" w:eastAsia="仿宋" w:cs="仿宋"/>
          <w:sz w:val="24"/>
          <w:u w:val="single"/>
        </w:rPr>
        <w:t>政采云平台（</w:t>
      </w:r>
      <w:r>
        <w:fldChar w:fldCharType="begin"/>
      </w:r>
      <w:r>
        <w:instrText xml:space="preserve"> HYPERLINK "https://www.zcygov.cn/" </w:instrText>
      </w:r>
      <w:r>
        <w:fldChar w:fldCharType="separate"/>
      </w:r>
      <w:r>
        <w:rPr>
          <w:rStyle w:val="70"/>
          <w:rFonts w:hint="eastAsia" w:ascii="仿宋" w:hAnsi="仿宋" w:eastAsia="仿宋" w:cs="仿宋"/>
          <w:color w:val="auto"/>
          <w:sz w:val="24"/>
          <w:u w:val="single"/>
        </w:rPr>
        <w:t>https://www.zcygov.cn/</w:t>
      </w:r>
      <w:r>
        <w:rPr>
          <w:rStyle w:val="70"/>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sz w:val="24"/>
          <w:u w:val="single"/>
        </w:rPr>
        <w:t xml:space="preserve"> 2025年</w:t>
      </w:r>
      <w:r>
        <w:rPr>
          <w:rFonts w:hint="eastAsia" w:ascii="仿宋" w:hAnsi="仿宋" w:eastAsia="仿宋" w:cs="仿宋"/>
          <w:sz w:val="24"/>
          <w:u w:val="single"/>
          <w:lang w:eastAsia="zh-CN"/>
        </w:rPr>
        <w:t>7月9日</w:t>
      </w:r>
      <w:r>
        <w:rPr>
          <w:rFonts w:hint="eastAsia" w:ascii="仿宋" w:hAnsi="仿宋" w:eastAsia="仿宋" w:cs="仿宋"/>
          <w:sz w:val="24"/>
          <w:u w:val="single"/>
        </w:rPr>
        <w:t>14点00分00秒</w:t>
      </w:r>
      <w:r>
        <w:rPr>
          <w:rFonts w:hint="eastAsia" w:ascii="仿宋" w:hAnsi="仿宋" w:eastAsia="仿宋" w:cs="仿宋"/>
          <w:bCs/>
          <w:sz w:val="24"/>
        </w:rPr>
        <w:t>（北京时间）前提交响应文件</w:t>
      </w:r>
      <w:r>
        <w:rPr>
          <w:rFonts w:hint="eastAsia" w:ascii="仿宋" w:hAnsi="仿宋" w:eastAsia="仿宋" w:cs="仿宋"/>
          <w:sz w:val="24"/>
        </w:rPr>
        <w:t>。</w:t>
      </w:r>
    </w:p>
    <w:p w14:paraId="0F120BA0">
      <w:pPr>
        <w:spacing w:line="360" w:lineRule="auto"/>
        <w:rPr>
          <w:rFonts w:ascii="仿宋" w:hAnsi="仿宋" w:eastAsia="仿宋" w:cs="仿宋"/>
          <w:sz w:val="24"/>
        </w:rPr>
      </w:pPr>
    </w:p>
    <w:p w14:paraId="0F120BA1">
      <w:pPr>
        <w:pStyle w:val="3"/>
        <w:numPr>
          <w:ilvl w:val="0"/>
          <w:numId w:val="0"/>
        </w:numPr>
        <w:ind w:left="432" w:hanging="432"/>
        <w:rPr>
          <w:rFonts w:ascii="仿宋" w:eastAsia="仿宋" w:cs="仿宋"/>
          <w:sz w:val="24"/>
          <w:szCs w:val="24"/>
        </w:rPr>
      </w:pPr>
      <w:bookmarkStart w:id="10" w:name="_Toc35393798"/>
      <w:bookmarkStart w:id="11" w:name="_Toc35393629"/>
      <w:bookmarkStart w:id="12" w:name="_Toc28359089"/>
      <w:bookmarkStart w:id="13" w:name="_Toc28359012"/>
      <w:r>
        <w:rPr>
          <w:rFonts w:hint="eastAsia" w:ascii="仿宋" w:eastAsia="仿宋" w:cs="仿宋"/>
          <w:sz w:val="24"/>
          <w:szCs w:val="24"/>
        </w:rPr>
        <w:t>一、项目基本情况</w:t>
      </w:r>
      <w:bookmarkEnd w:id="10"/>
      <w:bookmarkEnd w:id="11"/>
      <w:bookmarkEnd w:id="12"/>
      <w:bookmarkEnd w:id="13"/>
    </w:p>
    <w:p w14:paraId="0F120BA2">
      <w:pPr>
        <w:spacing w:line="360" w:lineRule="auto"/>
        <w:ind w:firstLine="482" w:firstLineChars="200"/>
        <w:rPr>
          <w:rFonts w:ascii="仿宋" w:hAnsi="仿宋" w:eastAsia="仿宋" w:cs="仿宋"/>
          <w:sz w:val="24"/>
        </w:rPr>
      </w:pPr>
      <w:r>
        <w:rPr>
          <w:rFonts w:hint="eastAsia" w:ascii="仿宋" w:hAnsi="仿宋" w:eastAsia="仿宋" w:cs="仿宋"/>
          <w:b/>
          <w:sz w:val="24"/>
        </w:rPr>
        <w:t>项目编号：</w:t>
      </w:r>
      <w:r>
        <w:rPr>
          <w:rFonts w:hint="eastAsia" w:ascii="仿宋" w:hAnsi="仿宋" w:eastAsia="仿宋" w:cs="仿宋"/>
          <w:sz w:val="24"/>
        </w:rPr>
        <w:t>ZJCT8-CHYJY202555</w:t>
      </w:r>
    </w:p>
    <w:p w14:paraId="0F120BA3">
      <w:pPr>
        <w:spacing w:line="360" w:lineRule="auto"/>
        <w:ind w:firstLine="482" w:firstLineChars="200"/>
        <w:rPr>
          <w:rFonts w:ascii="仿宋" w:hAnsi="仿宋" w:eastAsia="仿宋" w:cs="仿宋"/>
          <w:sz w:val="24"/>
          <w:u w:val="single"/>
        </w:rPr>
      </w:pPr>
      <w:r>
        <w:rPr>
          <w:rFonts w:hint="eastAsia" w:ascii="仿宋" w:hAnsi="仿宋" w:eastAsia="仿宋" w:cs="仿宋"/>
          <w:b/>
          <w:sz w:val="24"/>
        </w:rPr>
        <w:t>项目名称：</w:t>
      </w:r>
      <w:r>
        <w:rPr>
          <w:rFonts w:hint="eastAsia" w:ascii="仿宋" w:hAnsi="仿宋" w:eastAsia="仿宋" w:cs="仿宋"/>
          <w:sz w:val="24"/>
        </w:rPr>
        <w:t>多模态遥感解译样本处理与综合应用协作服务</w:t>
      </w:r>
    </w:p>
    <w:p w14:paraId="0F120BA4">
      <w:pPr>
        <w:spacing w:line="360" w:lineRule="auto"/>
        <w:ind w:firstLine="482" w:firstLineChars="200"/>
        <w:rPr>
          <w:rFonts w:ascii="仿宋" w:hAnsi="仿宋" w:eastAsia="仿宋" w:cs="仿宋"/>
          <w:sz w:val="24"/>
        </w:rPr>
      </w:pPr>
      <w:r>
        <w:rPr>
          <w:rFonts w:hint="eastAsia" w:ascii="仿宋" w:hAnsi="仿宋" w:eastAsia="仿宋" w:cs="仿宋"/>
          <w:b/>
          <w:sz w:val="24"/>
        </w:rPr>
        <w:t>采购方式：</w:t>
      </w:r>
      <w:r>
        <w:rPr>
          <w:rFonts w:hint="eastAsia" w:ascii="仿宋" w:hAnsi="仿宋" w:eastAsia="仿宋" w:cs="仿宋"/>
          <w:sz w:val="24"/>
        </w:rPr>
        <w:t>竞争性磋商</w:t>
      </w:r>
    </w:p>
    <w:p w14:paraId="0F120BA5">
      <w:pPr>
        <w:spacing w:line="360" w:lineRule="auto"/>
        <w:ind w:firstLine="482" w:firstLineChars="200"/>
        <w:rPr>
          <w:rFonts w:ascii="仿宋" w:hAnsi="仿宋" w:eastAsia="仿宋" w:cs="仿宋"/>
          <w:b/>
          <w:sz w:val="24"/>
        </w:rPr>
      </w:pPr>
      <w:r>
        <w:rPr>
          <w:rFonts w:hint="eastAsia" w:ascii="仿宋" w:hAnsi="仿宋" w:eastAsia="仿宋" w:cs="仿宋"/>
          <w:b/>
          <w:sz w:val="24"/>
        </w:rPr>
        <w:t>预算金额（万元）：30.00</w:t>
      </w:r>
    </w:p>
    <w:p w14:paraId="0F120BA6">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最高限价（万元）：30.00</w:t>
      </w:r>
    </w:p>
    <w:p w14:paraId="0F120BA7">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采购需求：</w:t>
      </w:r>
      <w:r>
        <w:rPr>
          <w:rFonts w:hint="eastAsia" w:ascii="仿宋" w:hAnsi="仿宋" w:eastAsia="仿宋" w:cs="仿宋"/>
          <w:bCs/>
          <w:sz w:val="24"/>
          <w:highlight w:val="none"/>
        </w:rPr>
        <w:t>多模态遥感解译样本处理与综合应用协作服务主要内容：主要工作内容包括多模态样本协同处理分析技术研究、多类型标签综合应用与效益评估等，依据此工作为浙江省耕地“非农化”和种植情况监测提供更好的支撑保障。具体</w:t>
      </w:r>
      <w:r>
        <w:rPr>
          <w:rFonts w:hint="eastAsia" w:ascii="仿宋" w:hAnsi="仿宋" w:eastAsia="仿宋" w:cs="仿宋"/>
          <w:b/>
          <w:sz w:val="24"/>
          <w:highlight w:val="none"/>
        </w:rPr>
        <w:t>详见磋商文件。</w:t>
      </w:r>
    </w:p>
    <w:p w14:paraId="26E51B18">
      <w:pPr>
        <w:spacing w:line="360" w:lineRule="auto"/>
        <w:ind w:firstLine="482" w:firstLineChars="200"/>
        <w:rPr>
          <w:rFonts w:ascii="仿宋" w:hAnsi="仿宋" w:eastAsia="仿宋" w:cs="仿宋"/>
          <w:sz w:val="24"/>
          <w:highlight w:val="none"/>
          <w:lang w:val="zh-CN"/>
        </w:rPr>
      </w:pPr>
      <w:r>
        <w:rPr>
          <w:rFonts w:hint="eastAsia" w:ascii="仿宋" w:hAnsi="仿宋" w:eastAsia="仿宋" w:cs="仿宋"/>
          <w:b/>
          <w:sz w:val="24"/>
          <w:highlight w:val="none"/>
        </w:rPr>
        <w:t>合同履行期限</w:t>
      </w:r>
      <w:r>
        <w:rPr>
          <w:rFonts w:hint="eastAsia" w:ascii="仿宋" w:hAnsi="仿宋" w:eastAsia="仿宋" w:cs="仿宋"/>
          <w:sz w:val="24"/>
          <w:highlight w:val="none"/>
        </w:rPr>
        <w:t>：自合同签订之日起至</w:t>
      </w:r>
      <w:r>
        <w:rPr>
          <w:rFonts w:hint="eastAsia" w:ascii="仿宋" w:hAnsi="仿宋" w:eastAsia="仿宋" w:cs="仿宋"/>
          <w:sz w:val="24"/>
          <w:highlight w:val="none"/>
          <w:lang w:val="zh-CN"/>
        </w:rPr>
        <w:t>2025年12月底前提交所有成果。</w:t>
      </w:r>
    </w:p>
    <w:p w14:paraId="0F120BA9">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本项目接受联合体投标：</w:t>
      </w:r>
      <w:sdt>
        <w:sdtPr>
          <w:rPr>
            <w:rFonts w:hint="eastAsia" w:ascii="仿宋" w:hAnsi="仿宋" w:eastAsia="仿宋" w:cs="仿宋"/>
            <w:b/>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b/>
            <w:sz w:val="24"/>
            <w:highlight w:val="none"/>
          </w:rPr>
        </w:sdtEndPr>
        <w:sdtContent>
          <w:r>
            <w:rPr>
              <w:rFonts w:hint="eastAsia" w:ascii="Wingdings" w:hAnsi="Wingdings" w:eastAsia="MS Gothic" w:cs="仿宋"/>
              <w:b/>
              <w:kern w:val="2"/>
              <w:sz w:val="24"/>
              <w:szCs w:val="24"/>
              <w:highlight w:val="none"/>
              <w:lang w:val="en-US" w:eastAsia="zh-CN" w:bidi="ar-SA"/>
            </w:rPr>
            <w:t>þ</w:t>
          </w:r>
        </w:sdtContent>
      </w:sdt>
      <w:r>
        <w:rPr>
          <w:rFonts w:hint="eastAsia" w:ascii="仿宋" w:hAnsi="仿宋" w:eastAsia="仿宋" w:cs="仿宋"/>
          <w:b/>
          <w:sz w:val="24"/>
          <w:highlight w:val="none"/>
        </w:rPr>
        <w:t>是，</w:t>
      </w:r>
      <w:sdt>
        <w:sdtPr>
          <w:rPr>
            <w:rFonts w:hint="eastAsia" w:ascii="仿宋" w:hAnsi="仿宋" w:eastAsia="仿宋" w:cs="仿宋"/>
            <w:b/>
            <w:sz w:val="24"/>
            <w:highlight w:val="none"/>
          </w:rPr>
          <w:id w:val="-1765526721"/>
          <w14:checkbox>
            <w14:checked w14:val="0"/>
            <w14:checkedState w14:val="00FE" w14:font="Wingdings"/>
            <w14:uncheckedState w14:val="2610" w14:font="MS Gothic"/>
          </w14:checkbox>
        </w:sdtPr>
        <w:sdtEndPr>
          <w:rPr>
            <w:rFonts w:hint="eastAsia" w:ascii="仿宋" w:hAnsi="仿宋" w:eastAsia="仿宋" w:cs="仿宋"/>
            <w:b/>
            <w:sz w:val="24"/>
            <w:highlight w:val="none"/>
          </w:rPr>
        </w:sdtEndPr>
        <w:sdtContent>
          <w:r>
            <w:rPr>
              <w:rFonts w:hint="eastAsia" w:ascii="MS Gothic" w:hAnsi="MS Gothic" w:eastAsia="仿宋" w:cs="仿宋"/>
              <w:b/>
              <w:kern w:val="2"/>
              <w:sz w:val="24"/>
              <w:szCs w:val="24"/>
              <w:highlight w:val="none"/>
              <w:lang w:val="en-US" w:eastAsia="zh-CN" w:bidi="ar-SA"/>
            </w:rPr>
            <w:t>☐</w:t>
          </w:r>
        </w:sdtContent>
      </w:sdt>
      <w:r>
        <w:rPr>
          <w:rFonts w:hint="eastAsia" w:ascii="仿宋" w:hAnsi="仿宋" w:eastAsia="仿宋" w:cs="仿宋"/>
          <w:b/>
          <w:sz w:val="24"/>
          <w:highlight w:val="none"/>
        </w:rPr>
        <w:t>否。</w:t>
      </w:r>
    </w:p>
    <w:p w14:paraId="0F120BAA">
      <w:pPr>
        <w:pStyle w:val="3"/>
        <w:numPr>
          <w:ilvl w:val="0"/>
          <w:numId w:val="0"/>
        </w:numPr>
        <w:ind w:left="432" w:hanging="432"/>
        <w:rPr>
          <w:rFonts w:ascii="仿宋" w:eastAsia="仿宋" w:cs="仿宋"/>
          <w:sz w:val="24"/>
          <w:szCs w:val="24"/>
          <w:highlight w:val="none"/>
        </w:rPr>
      </w:pPr>
      <w:bookmarkStart w:id="14" w:name="_Toc35393799"/>
      <w:bookmarkStart w:id="15" w:name="_Toc28359090"/>
      <w:bookmarkStart w:id="16" w:name="_Toc35393630"/>
      <w:bookmarkStart w:id="17" w:name="_Toc28359013"/>
      <w:r>
        <w:rPr>
          <w:rFonts w:hint="eastAsia" w:ascii="仿宋" w:eastAsia="仿宋" w:cs="仿宋"/>
          <w:sz w:val="24"/>
          <w:szCs w:val="24"/>
          <w:highlight w:val="none"/>
        </w:rPr>
        <w:t>二、申请人的资格要求：</w:t>
      </w:r>
      <w:bookmarkEnd w:id="14"/>
      <w:bookmarkEnd w:id="15"/>
      <w:bookmarkEnd w:id="16"/>
      <w:bookmarkEnd w:id="17"/>
    </w:p>
    <w:p w14:paraId="0F120BAB">
      <w:pPr>
        <w:spacing w:line="360" w:lineRule="auto"/>
        <w:ind w:firstLine="480"/>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F120BAC">
      <w:pPr>
        <w:spacing w:line="360" w:lineRule="auto"/>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 xml:space="preserve">    2.</w:t>
      </w:r>
      <w:r>
        <w:rPr>
          <w:rFonts w:hint="eastAsia" w:ascii="仿宋" w:hAnsi="仿宋" w:eastAsia="仿宋" w:cs="仿宋"/>
          <w:highlight w:val="none"/>
        </w:rPr>
        <w:t xml:space="preserve"> </w:t>
      </w:r>
      <w:r>
        <w:rPr>
          <w:rFonts w:hint="eastAsia" w:ascii="仿宋" w:hAnsi="仿宋" w:eastAsia="仿宋" w:cs="仿宋"/>
          <w:snapToGrid w:val="0"/>
          <w:kern w:val="28"/>
          <w:sz w:val="24"/>
          <w:szCs w:val="20"/>
          <w:highlight w:val="none"/>
        </w:rPr>
        <w:t>以联合体形式响应的，提供联合协议(本项目不接受联合体响应或者供应商不以联合体形式响应的，则不需要提供) ；</w:t>
      </w:r>
    </w:p>
    <w:p w14:paraId="0F120BAD">
      <w:pPr>
        <w:spacing w:line="360" w:lineRule="auto"/>
        <w:ind w:firstLine="480" w:firstLineChars="200"/>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3.落实政府采购政策需满足的资格要求：</w:t>
      </w:r>
    </w:p>
    <w:p w14:paraId="0F120BAE">
      <w:pPr>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ascii="Wingdings" w:hAnsi="Wingdings" w:eastAsia="仿宋" w:cs="仿宋"/>
              <w:kern w:val="0"/>
              <w:sz w:val="24"/>
              <w:highlight w:val="none"/>
            </w:rPr>
            <w:t></w:t>
          </w:r>
        </w:sdtContent>
      </w:sdt>
      <w:r>
        <w:rPr>
          <w:rFonts w:hint="eastAsia" w:ascii="仿宋" w:hAnsi="仿宋" w:eastAsia="仿宋" w:cs="仿宋"/>
          <w:sz w:val="24"/>
          <w:highlight w:val="none"/>
        </w:rPr>
        <w:t>无</w:t>
      </w:r>
      <w:r>
        <w:rPr>
          <w:rFonts w:hint="eastAsia" w:ascii="仿宋" w:hAnsi="仿宋" w:eastAsia="仿宋" w:cs="仿宋"/>
          <w:snapToGrid w:val="0"/>
          <w:kern w:val="28"/>
          <w:sz w:val="24"/>
          <w:szCs w:val="20"/>
          <w:highlight w:val="none"/>
        </w:rPr>
        <w:t>（注：不得限制大中型企业与小微企业组成联合体参与响应）</w:t>
      </w:r>
      <w:r>
        <w:rPr>
          <w:rFonts w:hint="eastAsia" w:ascii="仿宋" w:hAnsi="仿宋" w:eastAsia="仿宋" w:cs="仿宋"/>
          <w:sz w:val="24"/>
          <w:highlight w:val="none"/>
        </w:rPr>
        <w:t>；</w:t>
      </w:r>
    </w:p>
    <w:p w14:paraId="0F120BAF">
      <w:pPr>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102470430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14:paraId="0F120BB0">
      <w:pPr>
        <w:spacing w:line="360" w:lineRule="auto"/>
        <w:ind w:firstLine="897" w:firstLineChars="374"/>
        <w:rPr>
          <w:rFonts w:ascii="仿宋" w:hAnsi="仿宋" w:eastAsia="仿宋" w:cs="仿宋"/>
          <w:highlight w:val="none"/>
        </w:rPr>
      </w:pPr>
      <w:r>
        <w:rPr>
          <w:rFonts w:hint="eastAsia" w:ascii="仿宋" w:hAnsi="仿宋" w:eastAsia="仿宋" w:cs="仿宋"/>
          <w:kern w:val="0"/>
          <w:sz w:val="24"/>
          <w:highlight w:val="none"/>
          <w:lang w:bidi="ar"/>
        </w:rPr>
        <w:sym w:font="Wingdings" w:char="00A8"/>
      </w:r>
      <w:r>
        <w:rPr>
          <w:rFonts w:hint="eastAsia" w:ascii="仿宋" w:hAnsi="仿宋" w:eastAsia="仿宋" w:cs="仿宋"/>
          <w:sz w:val="24"/>
          <w:highlight w:val="none"/>
          <w:lang w:bidi="ar"/>
        </w:rPr>
        <w:t>货物全部由符合政策要求的中小企业制造，提供中小企业声明函；</w:t>
      </w:r>
    </w:p>
    <w:p w14:paraId="0F120BB1">
      <w:pPr>
        <w:spacing w:line="360" w:lineRule="auto"/>
        <w:ind w:firstLine="897" w:firstLineChars="374"/>
        <w:rPr>
          <w:rFonts w:ascii="仿宋" w:hAnsi="仿宋" w:eastAsia="仿宋" w:cs="仿宋"/>
          <w:sz w:val="24"/>
          <w:highlight w:val="none"/>
        </w:rPr>
      </w:pPr>
      <w:sdt>
        <w:sdtPr>
          <w:rPr>
            <w:rFonts w:hint="eastAsia" w:ascii="仿宋" w:hAnsi="仿宋" w:eastAsia="仿宋" w:cs="仿宋"/>
            <w:kern w:val="0"/>
            <w:sz w:val="24"/>
            <w:highlight w:val="none"/>
          </w:rPr>
          <w:id w:val="-333685401"/>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MS Gothic" w:hAnsi="MS Gothic" w:eastAsia="仿宋" w:cs="仿宋"/>
              <w:kern w:val="0"/>
              <w:sz w:val="24"/>
              <w:highlight w:val="none"/>
            </w:rPr>
            <w:t>☐</w:t>
          </w:r>
        </w:sdtContent>
      </w:sdt>
      <w:r>
        <w:rPr>
          <w:rFonts w:hint="eastAsia" w:ascii="仿宋" w:hAnsi="仿宋" w:eastAsia="仿宋" w:cs="仿宋"/>
          <w:sz w:val="24"/>
          <w:highlight w:val="none"/>
        </w:rPr>
        <w:t>服务全部由符合政策要求的中小企业承接，提供中小企业声明函；</w:t>
      </w:r>
    </w:p>
    <w:p w14:paraId="0F120BB2">
      <w:pPr>
        <w:spacing w:line="360" w:lineRule="auto"/>
        <w:ind w:firstLine="897" w:firstLineChars="374"/>
        <w:rPr>
          <w:rFonts w:ascii="仿宋" w:hAnsi="仿宋" w:eastAsia="仿宋" w:cs="仿宋"/>
          <w:highlight w:val="none"/>
        </w:rPr>
      </w:pPr>
      <w:r>
        <w:rPr>
          <w:rFonts w:hint="eastAsia" w:ascii="仿宋" w:hAnsi="仿宋" w:eastAsia="仿宋" w:cs="仿宋"/>
          <w:kern w:val="0"/>
          <w:sz w:val="24"/>
          <w:highlight w:val="none"/>
          <w:lang w:bidi="ar"/>
        </w:rPr>
        <w:t>☐</w:t>
      </w:r>
      <w:r>
        <w:rPr>
          <w:rFonts w:hint="eastAsia" w:ascii="仿宋" w:hAnsi="仿宋" w:eastAsia="仿宋" w:cs="仿宋"/>
          <w:sz w:val="24"/>
          <w:highlight w:val="none"/>
          <w:lang w:bidi="ar"/>
        </w:rPr>
        <w:t>货物全部由符合政策要求的小微企业制造，提供中小企业声明函；</w:t>
      </w:r>
    </w:p>
    <w:p w14:paraId="0F120BB3">
      <w:pPr>
        <w:spacing w:line="360" w:lineRule="auto"/>
        <w:ind w:firstLine="897" w:firstLineChars="374"/>
        <w:rPr>
          <w:rFonts w:ascii="仿宋" w:hAnsi="仿宋" w:eastAsia="仿宋" w:cs="仿宋"/>
          <w:sz w:val="24"/>
          <w:highlight w:val="none"/>
        </w:rPr>
      </w:pPr>
      <w:sdt>
        <w:sdtPr>
          <w:rPr>
            <w:rFonts w:hint="eastAsia" w:ascii="仿宋" w:hAnsi="仿宋" w:eastAsia="仿宋" w:cs="仿宋"/>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服务全部由符合政策要求的小微企业承接，提供中小企业声明函；</w:t>
      </w:r>
    </w:p>
    <w:p w14:paraId="0F120BB4">
      <w:pPr>
        <w:spacing w:line="360" w:lineRule="auto"/>
        <w:ind w:firstLine="897" w:firstLineChars="374"/>
        <w:rPr>
          <w:rFonts w:ascii="仿宋" w:hAnsi="仿宋" w:eastAsia="仿宋" w:cs="仿宋"/>
          <w:sz w:val="24"/>
          <w:highlight w:val="none"/>
        </w:rPr>
      </w:pPr>
      <w:sdt>
        <w:sdtPr>
          <w:rPr>
            <w:rFonts w:hint="eastAsia" w:ascii="仿宋" w:hAnsi="仿宋" w:eastAsia="仿宋" w:cs="仿宋"/>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要求以联合体形式参加，提供联合协议和中小企业声明函，联合协议中中小企业合同金额应当达到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%，其中小微企业合同金额应当达到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highlight w:val="none"/>
        </w:rPr>
        <w:t>；</w:t>
      </w:r>
    </w:p>
    <w:p w14:paraId="0F120BB5">
      <w:pPr>
        <w:spacing w:line="360" w:lineRule="auto"/>
        <w:ind w:firstLine="897" w:firstLineChars="374"/>
        <w:rPr>
          <w:rFonts w:ascii="仿宋" w:hAnsi="仿宋" w:eastAsia="仿宋" w:cs="仿宋"/>
          <w:sz w:val="24"/>
          <w:highlight w:val="none"/>
        </w:rPr>
      </w:pPr>
      <w:sdt>
        <w:sdtPr>
          <w:rPr>
            <w:rFonts w:hint="eastAsia" w:ascii="仿宋" w:hAnsi="仿宋" w:eastAsia="仿宋" w:cs="仿宋"/>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要求合同分包，提供分包意向协议和中小企业声明函，分包意向协议中中小企业合同金额应当达到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，其中小微企业合同金额应当达到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w:t>
      </w:r>
      <w:r>
        <w:rPr>
          <w:rFonts w:hint="eastAsia" w:ascii="仿宋" w:hAnsi="仿宋" w:eastAsia="仿宋" w:cs="仿宋"/>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highlight w:val="none"/>
        </w:rPr>
        <w:t>；</w:t>
      </w:r>
    </w:p>
    <w:p w14:paraId="3E29ACB2">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4.本项目的特定资格要求：</w:t>
      </w:r>
    </w:p>
    <w:p w14:paraId="4C0D77A1">
      <w:pPr>
        <w:snapToGrid w:val="0"/>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147466463"/>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ascii="Wingdings" w:hAnsi="Wingdings" w:eastAsia="仿宋" w:cs="仿宋"/>
              <w:kern w:val="0"/>
              <w:sz w:val="24"/>
              <w:highlight w:val="none"/>
            </w:rPr>
            <w:t></w:t>
          </w:r>
        </w:sdtContent>
      </w:sdt>
      <w:r>
        <w:rPr>
          <w:rFonts w:hint="eastAsia" w:ascii="仿宋" w:hAnsi="仿宋" w:eastAsia="仿宋" w:cs="仿宋"/>
          <w:kern w:val="0"/>
          <w:sz w:val="24"/>
          <w:highlight w:val="none"/>
        </w:rPr>
        <w:t>无。</w:t>
      </w:r>
    </w:p>
    <w:p w14:paraId="54F80419">
      <w:pPr>
        <w:snapToGrid w:val="0"/>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47769907"/>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有特定资格要求：</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，该特定条件的法律法规依据：</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F120BB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F120BB8">
      <w:pPr>
        <w:pStyle w:val="3"/>
        <w:numPr>
          <w:ilvl w:val="0"/>
          <w:numId w:val="0"/>
        </w:numPr>
        <w:ind w:left="432" w:hanging="432"/>
        <w:rPr>
          <w:rFonts w:ascii="仿宋" w:eastAsia="仿宋" w:cs="仿宋"/>
          <w:sz w:val="24"/>
          <w:szCs w:val="24"/>
          <w:highlight w:val="none"/>
        </w:rPr>
      </w:pPr>
      <w:bookmarkStart w:id="18" w:name="_Toc28359014"/>
      <w:bookmarkStart w:id="19" w:name="_Toc35393800"/>
      <w:bookmarkStart w:id="20" w:name="_Toc28359091"/>
      <w:bookmarkStart w:id="21" w:name="_Toc35393631"/>
      <w:r>
        <w:rPr>
          <w:rFonts w:hint="eastAsia" w:ascii="仿宋" w:eastAsia="仿宋" w:cs="仿宋"/>
          <w:sz w:val="24"/>
          <w:szCs w:val="24"/>
          <w:highlight w:val="none"/>
        </w:rPr>
        <w:t>三、获取（下载）采购文件</w:t>
      </w:r>
      <w:bookmarkEnd w:id="18"/>
      <w:bookmarkEnd w:id="19"/>
      <w:bookmarkEnd w:id="20"/>
      <w:bookmarkEnd w:id="21"/>
    </w:p>
    <w:p w14:paraId="0F120BB9">
      <w:pPr>
        <w:spacing w:line="360" w:lineRule="auto"/>
        <w:ind w:firstLine="540"/>
        <w:rPr>
          <w:rFonts w:ascii="仿宋" w:hAnsi="仿宋" w:eastAsia="仿宋" w:cs="仿宋"/>
          <w:sz w:val="24"/>
        </w:rPr>
      </w:pPr>
      <w:r>
        <w:rPr>
          <w:rFonts w:hint="eastAsia" w:ascii="仿宋" w:hAnsi="仿宋" w:eastAsia="仿宋" w:cs="仿宋"/>
          <w:b/>
          <w:sz w:val="24"/>
          <w:highlight w:val="none"/>
        </w:rPr>
        <w:t>时间：</w:t>
      </w:r>
      <w:r>
        <w:rPr>
          <w:rFonts w:hint="eastAsia" w:ascii="仿宋" w:hAnsi="仿宋" w:eastAsia="仿宋" w:cs="仿宋"/>
          <w:sz w:val="27"/>
          <w:szCs w:val="27"/>
          <w:highlight w:val="none"/>
        </w:rPr>
        <w:t>/</w:t>
      </w:r>
      <w:r>
        <w:rPr>
          <w:rFonts w:hint="eastAsia" w:ascii="仿宋" w:hAnsi="仿宋" w:eastAsia="仿宋" w:cs="仿宋"/>
          <w:sz w:val="24"/>
          <w:highlight w:val="none"/>
        </w:rPr>
        <w:t>至 2025年</w:t>
      </w:r>
      <w:r>
        <w:rPr>
          <w:rFonts w:hint="eastAsia" w:ascii="仿宋" w:hAnsi="仿宋" w:eastAsia="仿宋" w:cs="仿宋"/>
          <w:sz w:val="24"/>
          <w:highlight w:val="none"/>
          <w:lang w:eastAsia="zh-CN"/>
        </w:rPr>
        <w:t>7月9日</w:t>
      </w:r>
      <w:r>
        <w:rPr>
          <w:rFonts w:hint="eastAsia" w:ascii="仿宋" w:hAnsi="仿宋" w:eastAsia="仿宋" w:cs="仿宋"/>
          <w:sz w:val="24"/>
          <w:highlight w:val="none"/>
        </w:rPr>
        <w:t>，每天上</w:t>
      </w:r>
      <w:r>
        <w:rPr>
          <w:rFonts w:hint="eastAsia" w:ascii="仿宋" w:hAnsi="仿宋" w:eastAsia="仿宋" w:cs="仿宋"/>
          <w:sz w:val="24"/>
        </w:rPr>
        <w:t>午00:00至12:00 ，下午12:00至23:59（北京时间，线上获取法定节假日均可，线下获取文件法定节假日除外）；</w:t>
      </w:r>
    </w:p>
    <w:p w14:paraId="0F120BBA">
      <w:pPr>
        <w:spacing w:line="360" w:lineRule="auto"/>
        <w:ind w:firstLine="540"/>
        <w:rPr>
          <w:rFonts w:ascii="仿宋" w:hAnsi="仿宋" w:eastAsia="仿宋" w:cs="仿宋"/>
          <w:sz w:val="28"/>
          <w:szCs w:val="28"/>
          <w:u w:val="single"/>
        </w:rPr>
      </w:pPr>
      <w:r>
        <w:rPr>
          <w:rFonts w:hint="eastAsia" w:ascii="仿宋" w:hAnsi="仿宋" w:eastAsia="仿宋" w:cs="仿宋"/>
          <w:b/>
          <w:sz w:val="24"/>
        </w:rPr>
        <w:t>地点（网址）：政采云平台（</w:t>
      </w:r>
      <w:r>
        <w:fldChar w:fldCharType="begin"/>
      </w:r>
      <w:r>
        <w:instrText xml:space="preserve"> HYPERLINK "https://www.zcygov.cn/" </w:instrText>
      </w:r>
      <w:r>
        <w:fldChar w:fldCharType="separate"/>
      </w:r>
      <w:r>
        <w:rPr>
          <w:rStyle w:val="70"/>
          <w:rFonts w:hint="eastAsia" w:ascii="仿宋" w:hAnsi="仿宋" w:eastAsia="仿宋" w:cs="仿宋"/>
          <w:b/>
          <w:color w:val="auto"/>
          <w:sz w:val="24"/>
        </w:rPr>
        <w:t>https://www.zcygov.cn/</w:t>
      </w:r>
      <w:r>
        <w:rPr>
          <w:rStyle w:val="70"/>
          <w:rFonts w:hint="eastAsia" w:ascii="仿宋" w:hAnsi="仿宋" w:eastAsia="仿宋" w:cs="仿宋"/>
          <w:b/>
          <w:color w:val="auto"/>
          <w:sz w:val="24"/>
        </w:rPr>
        <w:fldChar w:fldCharType="end"/>
      </w:r>
      <w:r>
        <w:rPr>
          <w:rFonts w:hint="eastAsia" w:ascii="仿宋" w:hAnsi="仿宋" w:eastAsia="仿宋" w:cs="仿宋"/>
          <w:b/>
          <w:sz w:val="24"/>
        </w:rPr>
        <w:t>）</w:t>
      </w:r>
    </w:p>
    <w:p w14:paraId="0F120BBB">
      <w:pPr>
        <w:spacing w:line="360" w:lineRule="auto"/>
        <w:ind w:firstLine="540"/>
        <w:rPr>
          <w:rFonts w:ascii="仿宋" w:hAnsi="仿宋" w:eastAsia="仿宋" w:cs="仿宋"/>
          <w:sz w:val="24"/>
          <w:u w:val="single"/>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14:paraId="0F120BBC">
      <w:pPr>
        <w:spacing w:line="360" w:lineRule="auto"/>
        <w:ind w:firstLine="540"/>
        <w:rPr>
          <w:rFonts w:ascii="仿宋" w:hAnsi="仿宋" w:eastAsia="仿宋" w:cs="仿宋"/>
          <w:sz w:val="28"/>
          <w:szCs w:val="28"/>
        </w:rPr>
      </w:pPr>
      <w:r>
        <w:rPr>
          <w:rFonts w:hint="eastAsia" w:ascii="仿宋" w:hAnsi="仿宋" w:eastAsia="仿宋" w:cs="仿宋"/>
          <w:b/>
          <w:sz w:val="24"/>
        </w:rPr>
        <w:t>售价：</w:t>
      </w:r>
      <w:r>
        <w:rPr>
          <w:rFonts w:hint="eastAsia" w:ascii="仿宋" w:hAnsi="仿宋" w:eastAsia="仿宋" w:cs="仿宋"/>
          <w:sz w:val="24"/>
        </w:rPr>
        <w:t>免费。</w:t>
      </w:r>
    </w:p>
    <w:p w14:paraId="0F120BBD">
      <w:pPr>
        <w:pStyle w:val="3"/>
        <w:numPr>
          <w:ilvl w:val="0"/>
          <w:numId w:val="0"/>
        </w:numPr>
        <w:ind w:left="432" w:hanging="432"/>
        <w:rPr>
          <w:rFonts w:ascii="仿宋" w:eastAsia="仿宋" w:cs="仿宋"/>
          <w:sz w:val="24"/>
          <w:szCs w:val="24"/>
        </w:rPr>
      </w:pPr>
      <w:bookmarkStart w:id="22" w:name="_Toc35393632"/>
      <w:bookmarkStart w:id="23" w:name="_Toc28359092"/>
      <w:bookmarkStart w:id="24" w:name="_Toc35393801"/>
      <w:bookmarkStart w:id="25" w:name="_Toc28359015"/>
      <w:r>
        <w:rPr>
          <w:rFonts w:hint="eastAsia" w:ascii="仿宋" w:eastAsia="仿宋" w:cs="仿宋"/>
          <w:sz w:val="24"/>
          <w:szCs w:val="24"/>
        </w:rPr>
        <w:t>四、响应文件提交</w:t>
      </w:r>
      <w:bookmarkEnd w:id="22"/>
      <w:bookmarkEnd w:id="23"/>
      <w:bookmarkEnd w:id="24"/>
      <w:bookmarkEnd w:id="25"/>
      <w:r>
        <w:rPr>
          <w:rFonts w:hint="eastAsia" w:ascii="仿宋" w:eastAsia="仿宋" w:cs="仿宋"/>
          <w:sz w:val="24"/>
          <w:szCs w:val="24"/>
        </w:rPr>
        <w:t>（上传）</w:t>
      </w:r>
    </w:p>
    <w:p w14:paraId="0F120BBE">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截止时间：</w:t>
      </w:r>
      <w:r>
        <w:rPr>
          <w:rFonts w:hint="eastAsia" w:ascii="仿宋" w:hAnsi="仿宋" w:eastAsia="仿宋" w:cs="仿宋"/>
          <w:sz w:val="24"/>
          <w:u w:val="single"/>
        </w:rPr>
        <w:t xml:space="preserve"> 2025年</w:t>
      </w:r>
      <w:r>
        <w:rPr>
          <w:rFonts w:hint="eastAsia" w:ascii="仿宋" w:hAnsi="仿宋" w:eastAsia="仿宋" w:cs="仿宋"/>
          <w:sz w:val="24"/>
          <w:u w:val="single"/>
          <w:lang w:eastAsia="zh-CN"/>
        </w:rPr>
        <w:t>7月9日</w:t>
      </w:r>
      <w:r>
        <w:rPr>
          <w:rFonts w:hint="eastAsia" w:ascii="仿宋" w:hAnsi="仿宋" w:eastAsia="仿宋" w:cs="仿宋"/>
          <w:sz w:val="24"/>
          <w:u w:val="single"/>
        </w:rPr>
        <w:t>14点00分00秒</w:t>
      </w:r>
      <w:r>
        <w:rPr>
          <w:rFonts w:hint="eastAsia" w:ascii="仿宋" w:hAnsi="仿宋" w:eastAsia="仿宋" w:cs="仿宋"/>
          <w:bCs/>
          <w:sz w:val="24"/>
        </w:rPr>
        <w:t>（北京时间）</w:t>
      </w:r>
    </w:p>
    <w:p w14:paraId="0F120BBF">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b/>
          <w:sz w:val="24"/>
        </w:rPr>
        <w:t>政采云平台（</w:t>
      </w:r>
      <w:r>
        <w:fldChar w:fldCharType="begin"/>
      </w:r>
      <w:r>
        <w:instrText xml:space="preserve"> HYPERLINK "https://www.zcygov.cn/" </w:instrText>
      </w:r>
      <w:r>
        <w:fldChar w:fldCharType="separate"/>
      </w:r>
      <w:r>
        <w:rPr>
          <w:rStyle w:val="70"/>
          <w:rFonts w:hint="eastAsia" w:ascii="仿宋" w:hAnsi="仿宋" w:eastAsia="仿宋" w:cs="仿宋"/>
          <w:b/>
          <w:color w:val="auto"/>
          <w:kern w:val="2"/>
          <w:sz w:val="24"/>
          <w:szCs w:val="24"/>
        </w:rPr>
        <w:t>https://www.zcygov.cn/</w:t>
      </w:r>
      <w:r>
        <w:rPr>
          <w:rStyle w:val="70"/>
          <w:rFonts w:hint="eastAsia" w:ascii="仿宋" w:hAnsi="仿宋" w:eastAsia="仿宋" w:cs="仿宋"/>
          <w:b/>
          <w:color w:val="auto"/>
          <w:kern w:val="2"/>
          <w:sz w:val="24"/>
          <w:szCs w:val="24"/>
        </w:rPr>
        <w:fldChar w:fldCharType="end"/>
      </w:r>
      <w:r>
        <w:rPr>
          <w:rFonts w:hint="eastAsia" w:ascii="仿宋" w:hAnsi="仿宋" w:eastAsia="仿宋" w:cs="仿宋"/>
          <w:b/>
          <w:sz w:val="24"/>
        </w:rPr>
        <w:t>）。</w:t>
      </w:r>
    </w:p>
    <w:p w14:paraId="0F120BC0">
      <w:pPr>
        <w:pStyle w:val="3"/>
        <w:numPr>
          <w:ilvl w:val="0"/>
          <w:numId w:val="0"/>
        </w:numPr>
        <w:ind w:left="432" w:hanging="432"/>
        <w:rPr>
          <w:rFonts w:ascii="仿宋" w:eastAsia="仿宋" w:cs="仿宋"/>
          <w:sz w:val="24"/>
          <w:szCs w:val="24"/>
        </w:rPr>
      </w:pPr>
      <w:bookmarkStart w:id="26" w:name="_Toc28359093"/>
      <w:bookmarkStart w:id="27" w:name="_Toc35393802"/>
      <w:bookmarkStart w:id="28" w:name="_Toc28359016"/>
      <w:bookmarkStart w:id="29" w:name="_Toc35393633"/>
      <w:r>
        <w:rPr>
          <w:rFonts w:hint="eastAsia" w:ascii="仿宋" w:eastAsia="仿宋" w:cs="仿宋"/>
          <w:sz w:val="24"/>
          <w:szCs w:val="24"/>
        </w:rPr>
        <w:t>五、响应文件开启</w:t>
      </w:r>
      <w:bookmarkEnd w:id="26"/>
      <w:bookmarkEnd w:id="27"/>
      <w:bookmarkEnd w:id="28"/>
      <w:bookmarkEnd w:id="29"/>
    </w:p>
    <w:p w14:paraId="0F120BC1">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时间：</w:t>
      </w:r>
      <w:r>
        <w:rPr>
          <w:rFonts w:hint="eastAsia" w:ascii="仿宋" w:hAnsi="仿宋" w:eastAsia="仿宋" w:cs="仿宋"/>
          <w:sz w:val="24"/>
          <w:u w:val="single"/>
        </w:rPr>
        <w:t xml:space="preserve"> 2025年</w:t>
      </w:r>
      <w:r>
        <w:rPr>
          <w:rFonts w:hint="eastAsia" w:ascii="仿宋" w:hAnsi="仿宋" w:eastAsia="仿宋" w:cs="仿宋"/>
          <w:sz w:val="24"/>
          <w:u w:val="single"/>
          <w:lang w:eastAsia="zh-CN"/>
        </w:rPr>
        <w:t>7月9日</w:t>
      </w:r>
      <w:r>
        <w:rPr>
          <w:rFonts w:hint="eastAsia" w:ascii="仿宋" w:hAnsi="仿宋" w:eastAsia="仿宋" w:cs="仿宋"/>
          <w:sz w:val="24"/>
          <w:u w:val="single"/>
        </w:rPr>
        <w:t>14点00分00秒</w:t>
      </w:r>
      <w:r>
        <w:rPr>
          <w:rFonts w:hint="eastAsia" w:ascii="仿宋" w:hAnsi="仿宋" w:eastAsia="仿宋" w:cs="仿宋"/>
          <w:bCs/>
          <w:sz w:val="24"/>
        </w:rPr>
        <w:t>（北京时间）</w:t>
      </w:r>
    </w:p>
    <w:p w14:paraId="0F120BC2">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地点：政采云平台（https://www.zcygov.cn/）。</w:t>
      </w:r>
    </w:p>
    <w:p w14:paraId="0F120BC3">
      <w:pPr>
        <w:pStyle w:val="3"/>
        <w:numPr>
          <w:ilvl w:val="0"/>
          <w:numId w:val="0"/>
        </w:numPr>
        <w:ind w:left="432" w:hanging="432"/>
        <w:rPr>
          <w:rFonts w:ascii="仿宋" w:eastAsia="仿宋" w:cs="仿宋"/>
          <w:sz w:val="24"/>
          <w:szCs w:val="24"/>
        </w:rPr>
      </w:pPr>
      <w:bookmarkStart w:id="30" w:name="_Toc35393803"/>
      <w:bookmarkStart w:id="31" w:name="_Toc35393634"/>
      <w:bookmarkStart w:id="32" w:name="_Toc28359094"/>
      <w:bookmarkStart w:id="33" w:name="_Toc28359017"/>
      <w:r>
        <w:rPr>
          <w:rFonts w:hint="eastAsia" w:ascii="仿宋" w:eastAsia="仿宋" w:cs="仿宋"/>
          <w:sz w:val="24"/>
          <w:szCs w:val="24"/>
        </w:rPr>
        <w:t>六、公告期限</w:t>
      </w:r>
      <w:bookmarkEnd w:id="30"/>
      <w:bookmarkEnd w:id="31"/>
      <w:bookmarkEnd w:id="32"/>
      <w:bookmarkEnd w:id="33"/>
    </w:p>
    <w:p w14:paraId="0F120BC4">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自本公告发布之日起3个工作日。</w:t>
      </w:r>
    </w:p>
    <w:p w14:paraId="472D194B">
      <w:pPr>
        <w:pStyle w:val="3"/>
        <w:numPr>
          <w:ilvl w:val="0"/>
          <w:numId w:val="0"/>
        </w:numPr>
        <w:ind w:left="432" w:hanging="432"/>
        <w:rPr>
          <w:rFonts w:ascii="仿宋" w:eastAsia="仿宋" w:cs="仿宋"/>
          <w:sz w:val="24"/>
          <w:szCs w:val="24"/>
        </w:rPr>
      </w:pPr>
      <w:bookmarkStart w:id="34" w:name="_Toc35393804"/>
      <w:bookmarkStart w:id="35" w:name="_Toc35393635"/>
      <w:bookmarkStart w:id="36" w:name="_Toc35393637"/>
      <w:bookmarkStart w:id="37" w:name="_Toc28359096"/>
      <w:bookmarkStart w:id="38" w:name="_Toc35393806"/>
      <w:bookmarkStart w:id="39" w:name="_Toc28359019"/>
      <w:r>
        <w:rPr>
          <w:rFonts w:hint="eastAsia" w:ascii="仿宋" w:eastAsia="仿宋" w:cs="仿宋"/>
          <w:sz w:val="24"/>
          <w:szCs w:val="24"/>
        </w:rPr>
        <w:t>七、其他补充事宜</w:t>
      </w:r>
      <w:bookmarkEnd w:id="34"/>
      <w:bookmarkEnd w:id="35"/>
    </w:p>
    <w:p w14:paraId="0BE858FF">
      <w:pPr>
        <w:spacing w:line="360" w:lineRule="auto"/>
        <w:ind w:firstLine="480" w:firstLineChars="200"/>
        <w:rPr>
          <w:rFonts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8954852">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C0A08">
      <w:pPr>
        <w:spacing w:line="360" w:lineRule="auto"/>
        <w:ind w:firstLine="480" w:firstLineChars="200"/>
        <w:rPr>
          <w:rFonts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spacing w:line="360" w:lineRule="auto"/>
        <w:ind w:firstLine="482" w:firstLineChars="200"/>
        <w:rPr>
          <w:rFonts w:ascii="仿宋" w:hAnsi="仿宋" w:eastAsia="仿宋" w:cs="仿宋"/>
          <w:sz w:val="24"/>
        </w:rPr>
      </w:pPr>
      <w:r>
        <w:rPr>
          <w:rFonts w:hint="eastAsia" w:ascii="仿宋" w:hAnsi="仿宋" w:eastAsia="仿宋" w:cs="仿宋"/>
          <w:b/>
          <w:kern w:val="0"/>
          <w:sz w:val="24"/>
        </w:rPr>
        <w:t>4. 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在“政采云电子交易客户端”中完成“填写基本信息”、“导入投标文件”、“标书关联”、“标书检查”、“电子签名”、“生成电子标书”等操作。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采购人、采购代理机构将依托政采云平台完成本项目的电子交易活动，平台不接受未按本公告约定方式获取磋商文件的供应商进行响应活动；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 w:val="24"/>
        </w:rPr>
        <w:t>9）响应文件的解密：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：详见政采云平台“服务中心-帮助文档-项目采购-操作流程-电子招投标-政府采购项目电子交易管理操作指南-供应商”。（3磋商文件公告期限与磋商公告的公告期限一致。</w:t>
      </w:r>
    </w:p>
    <w:p w14:paraId="38C2F700">
      <w:pPr>
        <w:pStyle w:val="3"/>
        <w:numPr>
          <w:ilvl w:val="0"/>
          <w:numId w:val="0"/>
        </w:numPr>
        <w:ind w:left="432" w:hanging="432"/>
        <w:rPr>
          <w:rFonts w:ascii="仿宋" w:eastAsia="仿宋" w:cs="仿宋"/>
          <w:sz w:val="24"/>
          <w:szCs w:val="24"/>
        </w:rPr>
      </w:pPr>
      <w:bookmarkStart w:id="40" w:name="_Toc28359018"/>
      <w:bookmarkStart w:id="41" w:name="_Toc28359095"/>
      <w:bookmarkStart w:id="42" w:name="_Toc35393636"/>
      <w:bookmarkStart w:id="43" w:name="_Toc35393805"/>
      <w:r>
        <w:rPr>
          <w:rFonts w:hint="eastAsia" w:ascii="仿宋" w:eastAsia="仿宋" w:cs="仿宋"/>
          <w:sz w:val="24"/>
          <w:szCs w:val="24"/>
        </w:rPr>
        <w:t>八、凡对本次采购提出询问</w:t>
      </w:r>
      <w:r>
        <w:rPr>
          <w:rFonts w:hint="eastAsia" w:ascii="仿宋" w:eastAsia="仿宋" w:cs="仿宋"/>
          <w:bCs w:val="0"/>
          <w:sz w:val="24"/>
          <w:szCs w:val="24"/>
        </w:rPr>
        <w:t>、质疑、投诉</w:t>
      </w:r>
      <w:r>
        <w:rPr>
          <w:rFonts w:hint="eastAsia" w:ascii="仿宋" w:eastAsia="仿宋" w:cs="仿宋"/>
          <w:sz w:val="24"/>
          <w:szCs w:val="24"/>
        </w:rPr>
        <w:t>，请按以下方式联系</w:t>
      </w:r>
      <w:bookmarkEnd w:id="40"/>
      <w:bookmarkEnd w:id="41"/>
      <w:bookmarkEnd w:id="42"/>
      <w:bookmarkEnd w:id="43"/>
    </w:p>
    <w:p w14:paraId="0F120BCB">
      <w:pPr>
        <w:rPr>
          <w:rFonts w:ascii="仿宋" w:hAnsi="仿宋" w:eastAsia="仿宋" w:cs="仿宋"/>
          <w:b/>
          <w:bCs/>
          <w:sz w:val="24"/>
        </w:rPr>
      </w:pPr>
      <w:r>
        <w:rPr>
          <w:rFonts w:hint="eastAsia" w:ascii="仿宋" w:hAnsi="仿宋" w:eastAsia="仿宋" w:cs="仿宋"/>
          <w:b/>
          <w:bCs/>
          <w:sz w:val="24"/>
        </w:rPr>
        <w:t>1.采购人信息</w:t>
      </w:r>
      <w:bookmarkEnd w:id="36"/>
      <w:bookmarkEnd w:id="37"/>
      <w:bookmarkEnd w:id="38"/>
      <w:bookmarkEnd w:id="39"/>
      <w:r>
        <w:rPr>
          <w:rFonts w:hint="eastAsia" w:ascii="仿宋" w:hAnsi="仿宋" w:eastAsia="仿宋" w:cs="仿宋"/>
          <w:b/>
          <w:bCs/>
          <w:sz w:val="24"/>
        </w:rPr>
        <w:t>：</w:t>
      </w:r>
    </w:p>
    <w:p w14:paraId="0F120BCC">
      <w:pPr>
        <w:spacing w:line="360" w:lineRule="auto"/>
        <w:ind w:firstLine="480" w:firstLineChars="200"/>
        <w:rPr>
          <w:rFonts w:ascii="仿宋" w:hAnsi="仿宋" w:eastAsia="仿宋" w:cs="仿宋"/>
          <w:sz w:val="24"/>
        </w:rPr>
      </w:pPr>
      <w:r>
        <w:rPr>
          <w:rFonts w:hint="eastAsia" w:ascii="仿宋" w:hAnsi="仿宋" w:eastAsia="仿宋" w:cs="仿宋"/>
          <w:sz w:val="24"/>
        </w:rPr>
        <w:t>名    称：浙江省测绘科学技术研究院</w:t>
      </w:r>
    </w:p>
    <w:p w14:paraId="0F120BCD">
      <w:pPr>
        <w:spacing w:line="360" w:lineRule="auto"/>
        <w:rPr>
          <w:rFonts w:ascii="仿宋" w:hAnsi="仿宋" w:eastAsia="仿宋" w:cs="仿宋"/>
          <w:sz w:val="24"/>
        </w:rPr>
      </w:pPr>
      <w:r>
        <w:rPr>
          <w:rFonts w:hint="eastAsia" w:ascii="仿宋" w:hAnsi="仿宋" w:eastAsia="仿宋" w:cs="仿宋"/>
          <w:sz w:val="24"/>
        </w:rPr>
        <w:t xml:space="preserve">    地    址：杭州市余杭区五常街道地信路2号 </w:t>
      </w:r>
    </w:p>
    <w:p w14:paraId="0F120BCE">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传    真：/</w:t>
      </w:r>
    </w:p>
    <w:p w14:paraId="2E96A6A7">
      <w:pPr>
        <w:spacing w:line="360" w:lineRule="auto"/>
        <w:ind w:firstLine="480" w:firstLineChars="200"/>
        <w:rPr>
          <w:rFonts w:ascii="Calibri" w:hAnsi="Calibri" w:eastAsia="仿宋"/>
          <w:sz w:val="24"/>
          <w:highlight w:val="none"/>
        </w:rPr>
      </w:pPr>
      <w:r>
        <w:rPr>
          <w:rFonts w:hint="eastAsia" w:ascii="仿宋" w:hAnsi="仿宋" w:eastAsia="仿宋" w:cs="仿宋"/>
          <w:sz w:val="24"/>
          <w:highlight w:val="none"/>
        </w:rPr>
        <w:t>项目联系人（询问）：</w:t>
      </w:r>
      <w:r>
        <w:rPr>
          <w:rFonts w:hint="eastAsia" w:ascii="Calibri" w:hAnsi="Calibri" w:eastAsia="仿宋"/>
          <w:sz w:val="24"/>
          <w:highlight w:val="none"/>
        </w:rPr>
        <w:t>万女士</w:t>
      </w:r>
    </w:p>
    <w:p w14:paraId="5E44EA3F">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项目联系方式（询问）：17767113761</w:t>
      </w:r>
    </w:p>
    <w:p w14:paraId="74C33DCD">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质疑联系人：施临锦</w:t>
      </w:r>
    </w:p>
    <w:p w14:paraId="5874E57D">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质疑联系方式：</w:t>
      </w:r>
      <w:r>
        <w:rPr>
          <w:rFonts w:hint="eastAsia" w:ascii="Calibri" w:hAnsi="Calibri" w:eastAsia="仿宋"/>
          <w:sz w:val="24"/>
          <w:highlight w:val="none"/>
        </w:rPr>
        <w:t>0571-88089137</w:t>
      </w:r>
    </w:p>
    <w:p w14:paraId="0F120BD3">
      <w:pPr>
        <w:rPr>
          <w:rFonts w:ascii="仿宋" w:hAnsi="仿宋" w:eastAsia="仿宋" w:cs="仿宋"/>
          <w:b/>
          <w:bCs/>
          <w:sz w:val="24"/>
        </w:rPr>
      </w:pPr>
      <w:bookmarkStart w:id="44" w:name="_Toc28359097"/>
      <w:bookmarkStart w:id="45" w:name="_Toc28359020"/>
      <w:bookmarkStart w:id="46" w:name="_Toc35393807"/>
      <w:bookmarkStart w:id="47" w:name="_Toc35393638"/>
      <w:r>
        <w:rPr>
          <w:rFonts w:hint="eastAsia" w:ascii="仿宋" w:hAnsi="仿宋" w:eastAsia="仿宋" w:cs="仿宋"/>
          <w:b/>
          <w:bCs/>
          <w:sz w:val="24"/>
        </w:rPr>
        <w:t>2.采购代理机构信息</w:t>
      </w:r>
      <w:bookmarkEnd w:id="44"/>
      <w:bookmarkEnd w:id="45"/>
      <w:bookmarkEnd w:id="46"/>
      <w:bookmarkEnd w:id="47"/>
      <w:r>
        <w:rPr>
          <w:rFonts w:hint="eastAsia" w:ascii="仿宋" w:hAnsi="仿宋" w:eastAsia="仿宋" w:cs="仿宋"/>
          <w:b/>
          <w:bCs/>
          <w:sz w:val="24"/>
        </w:rPr>
        <w:t>：</w:t>
      </w:r>
    </w:p>
    <w:p w14:paraId="0F120BD4">
      <w:pPr>
        <w:spacing w:line="360" w:lineRule="auto"/>
        <w:ind w:firstLine="480" w:firstLineChars="200"/>
        <w:rPr>
          <w:rFonts w:ascii="仿宋" w:hAnsi="仿宋" w:eastAsia="仿宋" w:cs="仿宋"/>
          <w:sz w:val="24"/>
        </w:rPr>
      </w:pPr>
      <w:r>
        <w:rPr>
          <w:rFonts w:hint="eastAsia" w:ascii="仿宋" w:hAnsi="仿宋" w:eastAsia="仿宋" w:cs="仿宋"/>
          <w:sz w:val="24"/>
        </w:rPr>
        <w:t xml:space="preserve">名    称：浙江省成套工程有限公司             </w:t>
      </w:r>
    </w:p>
    <w:p w14:paraId="0F120BD5">
      <w:pPr>
        <w:spacing w:line="360" w:lineRule="auto"/>
        <w:rPr>
          <w:rFonts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sz w:val="24"/>
          <w:lang w:bidi="ar"/>
        </w:rPr>
        <w:t>杭州市古墩路701号紫金广场A座1205室</w:t>
      </w:r>
    </w:p>
    <w:p w14:paraId="0F120BD6">
      <w:pPr>
        <w:spacing w:line="360" w:lineRule="auto"/>
        <w:rPr>
          <w:rFonts w:ascii="仿宋" w:hAnsi="仿宋" w:eastAsia="仿宋" w:cs="仿宋"/>
          <w:sz w:val="24"/>
        </w:rPr>
      </w:pPr>
      <w:r>
        <w:rPr>
          <w:rFonts w:hint="eastAsia" w:ascii="仿宋" w:hAnsi="仿宋" w:eastAsia="仿宋" w:cs="仿宋"/>
          <w:sz w:val="24"/>
        </w:rPr>
        <w:t xml:space="preserve">    传    真：/             </w:t>
      </w:r>
    </w:p>
    <w:p w14:paraId="0F120BD7">
      <w:pPr>
        <w:spacing w:line="360" w:lineRule="auto"/>
        <w:rPr>
          <w:rFonts w:ascii="仿宋" w:hAnsi="仿宋" w:eastAsia="仿宋" w:cs="仿宋"/>
          <w:sz w:val="24"/>
        </w:rPr>
      </w:pPr>
      <w:r>
        <w:rPr>
          <w:rFonts w:hint="eastAsia" w:ascii="仿宋" w:hAnsi="仿宋" w:eastAsia="仿宋" w:cs="仿宋"/>
          <w:sz w:val="24"/>
        </w:rPr>
        <w:t xml:space="preserve">    项目联系人（询问）：张昕云、白翠双</w:t>
      </w:r>
    </w:p>
    <w:p w14:paraId="0F120BD8">
      <w:pPr>
        <w:spacing w:line="360" w:lineRule="auto"/>
        <w:rPr>
          <w:rFonts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bidi="ar"/>
        </w:rPr>
        <w:t>0571-85064356</w:t>
      </w:r>
    </w:p>
    <w:p w14:paraId="0F120BD9">
      <w:pPr>
        <w:spacing w:line="360" w:lineRule="auto"/>
        <w:rPr>
          <w:rFonts w:ascii="仿宋" w:hAnsi="仿宋" w:eastAsia="仿宋" w:cs="仿宋"/>
          <w:sz w:val="24"/>
        </w:rPr>
      </w:pPr>
      <w:r>
        <w:rPr>
          <w:rFonts w:hint="eastAsia" w:ascii="仿宋" w:hAnsi="仿宋" w:eastAsia="仿宋" w:cs="仿宋"/>
          <w:sz w:val="24"/>
        </w:rPr>
        <w:t xml:space="preserve">    质疑联系人：钱霞妃             </w:t>
      </w:r>
    </w:p>
    <w:p w14:paraId="0F120BDA">
      <w:pPr>
        <w:spacing w:line="360" w:lineRule="auto"/>
        <w:rPr>
          <w:rFonts w:ascii="仿宋" w:hAnsi="仿宋" w:eastAsia="仿宋" w:cs="仿宋"/>
          <w:sz w:val="24"/>
        </w:rPr>
      </w:pPr>
      <w:r>
        <w:rPr>
          <w:rFonts w:hint="eastAsia" w:ascii="仿宋" w:hAnsi="仿宋" w:eastAsia="仿宋" w:cs="仿宋"/>
          <w:sz w:val="24"/>
        </w:rPr>
        <w:t xml:space="preserve">    质疑联系方式：</w:t>
      </w:r>
      <w:r>
        <w:rPr>
          <w:rFonts w:hint="eastAsia" w:ascii="仿宋" w:hAnsi="仿宋" w:eastAsia="仿宋" w:cs="仿宋"/>
          <w:sz w:val="24"/>
          <w:lang w:bidi="ar"/>
        </w:rPr>
        <w:t>0571-85064367</w:t>
      </w:r>
    </w:p>
    <w:p w14:paraId="0F120BDB">
      <w:pPr>
        <w:spacing w:line="360" w:lineRule="auto"/>
        <w:rPr>
          <w:rFonts w:ascii="仿宋" w:hAnsi="仿宋" w:eastAsia="仿宋" w:cs="仿宋"/>
          <w:sz w:val="24"/>
        </w:rPr>
      </w:pPr>
    </w:p>
    <w:p w14:paraId="0F120BDC">
      <w:pPr>
        <w:pStyle w:val="58"/>
        <w:spacing w:before="0" w:beforeAutospacing="0" w:after="0" w:afterAutospacing="0" w:line="360" w:lineRule="auto"/>
        <w:jc w:val="both"/>
        <w:rPr>
          <w:rFonts w:ascii="仿宋" w:hAnsi="仿宋" w:eastAsia="仿宋" w:cs="仿宋"/>
          <w:kern w:val="2"/>
        </w:rPr>
      </w:pPr>
      <w:r>
        <w:rPr>
          <w:rFonts w:hint="eastAsia" w:ascii="仿宋" w:hAnsi="仿宋" w:eastAsia="仿宋" w:cs="仿宋"/>
          <w:kern w:val="2"/>
        </w:rPr>
        <w:t>3.该项目由采购人处理采购争议。质疑环节，采购人委托采购代理机构处理的，可由采购代理机构答复。对质疑答复不满意的，向采购人内部设置的采购监督机构反映。            </w:t>
      </w:r>
    </w:p>
    <w:p w14:paraId="0F120BDD">
      <w:pPr>
        <w:pStyle w:val="58"/>
        <w:spacing w:beforeAutospacing="0" w:afterAutospacing="0" w:line="360" w:lineRule="auto"/>
        <w:rPr>
          <w:rFonts w:ascii="仿宋" w:hAnsi="仿宋" w:eastAsia="仿宋" w:cs="仿宋"/>
          <w:kern w:val="2"/>
        </w:rPr>
      </w:pPr>
      <w:r>
        <w:rPr>
          <w:rFonts w:hint="eastAsia" w:ascii="仿宋" w:hAnsi="仿宋" w:eastAsia="仿宋" w:cs="仿宋"/>
          <w:kern w:val="2"/>
        </w:rPr>
        <w:t>    政策咨询：何一平、冯华，0571-87058424、87055741</w:t>
      </w:r>
    </w:p>
    <w:p w14:paraId="0F120BDE">
      <w:pPr>
        <w:pStyle w:val="58"/>
        <w:spacing w:beforeAutospacing="0" w:afterAutospacing="0" w:line="360" w:lineRule="auto"/>
        <w:rPr>
          <w:rFonts w:ascii="仿宋" w:hAnsi="仿宋" w:eastAsia="仿宋" w:cs="仿宋"/>
        </w:rPr>
      </w:pPr>
      <w:r>
        <w:rPr>
          <w:rFonts w:hint="eastAsia" w:ascii="仿宋" w:hAnsi="仿宋" w:eastAsia="仿宋" w:cs="仿宋"/>
          <w:kern w:val="2"/>
        </w:rPr>
        <w:t>    预算金额未达100万元的采购项目，由采购人处理采购争议。</w:t>
      </w:r>
      <w:r>
        <w:rPr>
          <w:rFonts w:hint="eastAsia" w:ascii="仿宋" w:hAnsi="仿宋" w:eastAsia="仿宋" w:cs="仿宋"/>
        </w:rPr>
        <w:t xml:space="preserve">  </w:t>
      </w:r>
    </w:p>
    <w:p w14:paraId="0F120BDF">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14:paraId="0F120BE0">
      <w:pPr>
        <w:spacing w:line="360" w:lineRule="auto"/>
        <w:ind w:firstLine="480" w:firstLineChars="200"/>
        <w:rPr>
          <w:rFonts w:ascii="仿宋" w:hAnsi="仿宋" w:eastAsia="仿宋" w:cs="仿宋"/>
          <w:sz w:val="24"/>
        </w:rPr>
      </w:pPr>
    </w:p>
    <w:p w14:paraId="0F120BE1">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0F120BE2">
      <w:pPr>
        <w:pStyle w:val="33"/>
        <w:spacing w:line="360" w:lineRule="auto"/>
        <w:ind w:firstLine="480" w:firstLineChars="200"/>
        <w:jc w:val="right"/>
        <w:rPr>
          <w:rFonts w:ascii="仿宋" w:hAnsi="仿宋" w:eastAsia="仿宋" w:cs="仿宋"/>
          <w:sz w:val="24"/>
          <w:szCs w:val="24"/>
        </w:rPr>
      </w:pPr>
    </w:p>
    <w:p w14:paraId="0F120BE3">
      <w:pPr>
        <w:pStyle w:val="33"/>
        <w:spacing w:line="360" w:lineRule="auto"/>
        <w:ind w:firstLine="480" w:firstLineChars="200"/>
        <w:rPr>
          <w:rFonts w:ascii="仿宋" w:hAnsi="仿宋" w:eastAsia="仿宋" w:cs="仿宋"/>
          <w:sz w:val="24"/>
          <w:szCs w:val="24"/>
        </w:rPr>
      </w:pPr>
    </w:p>
    <w:p w14:paraId="0F120BE4">
      <w:pPr>
        <w:rPr>
          <w:rFonts w:ascii="仿宋" w:hAnsi="仿宋" w:eastAsia="仿宋" w:cs="仿宋"/>
        </w:rPr>
      </w:pPr>
      <w:r>
        <w:rPr>
          <w:rFonts w:hint="eastAsia" w:ascii="仿宋" w:hAnsi="仿宋" w:eastAsia="仿宋" w:cs="仿宋"/>
        </w:rPr>
        <w:br w:type="page"/>
      </w:r>
    </w:p>
    <w:p w14:paraId="0F120BE5">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6"/>
          <w:szCs w:val="20"/>
        </w:rPr>
        <w:t>第二部分 竞争性磋商流程</w:t>
      </w:r>
    </w:p>
    <w:p w14:paraId="0F120BE6">
      <w:pPr>
        <w:pStyle w:val="398"/>
        <w:spacing w:before="0"/>
        <w:ind w:firstLine="0" w:firstLineChars="0"/>
        <w:rPr>
          <w:rFonts w:ascii="仿宋" w:hAnsi="仿宋" w:eastAsia="仿宋" w:cs="仿宋"/>
          <w:b/>
        </w:rPr>
      </w:pPr>
      <w:r>
        <w:rPr>
          <w:rFonts w:hint="eastAsia" w:ascii="仿宋" w:hAnsi="仿宋" w:eastAsia="仿宋" w:cs="仿宋"/>
          <w:b/>
          <w:szCs w:val="24"/>
        </w:rPr>
        <w:t>1.征集供应商</w:t>
      </w:r>
    </w:p>
    <w:p w14:paraId="0F120BE7">
      <w:pPr>
        <w:pStyle w:val="398"/>
        <w:spacing w:before="0"/>
        <w:ind w:firstLine="480"/>
        <w:rPr>
          <w:rFonts w:ascii="仿宋" w:hAnsi="仿宋" w:eastAsia="仿宋" w:cs="仿宋"/>
          <w:szCs w:val="24"/>
        </w:rPr>
      </w:pPr>
      <w:r>
        <w:rPr>
          <w:rFonts w:hint="eastAsia" w:ascii="仿宋" w:hAnsi="仿宋" w:eastAsia="仿宋" w:cs="仿宋"/>
          <w:szCs w:val="24"/>
        </w:rPr>
        <w:t>1.1邀请供应商。</w:t>
      </w:r>
    </w:p>
    <w:p w14:paraId="0F120BE8">
      <w:pPr>
        <w:spacing w:line="360" w:lineRule="auto"/>
        <w:ind w:firstLine="480" w:firstLineChars="200"/>
        <w:rPr>
          <w:rFonts w:ascii="仿宋" w:hAnsi="仿宋" w:eastAsia="仿宋" w:cs="仿宋"/>
          <w:sz w:val="24"/>
        </w:rPr>
      </w:pPr>
      <w:sdt>
        <w:sdtPr>
          <w:rPr>
            <w:rFonts w:hint="eastAsia" w:ascii="仿宋" w:hAnsi="仿宋" w:eastAsia="仿宋" w:cs="仿宋"/>
            <w:sz w:val="24"/>
          </w:rPr>
          <w:id w:val="714019020"/>
          <w14:checkbox>
            <w14:checked w14:val="1"/>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sym w:font="Wingdings" w:char="F0FE"/>
          </w:r>
        </w:sdtContent>
      </w:sdt>
      <w:r>
        <w:rPr>
          <w:rFonts w:hint="eastAsia" w:ascii="仿宋" w:hAnsi="仿宋" w:eastAsia="仿宋" w:cs="仿宋"/>
          <w:sz w:val="24"/>
        </w:rPr>
        <w:t xml:space="preserve"> </w:t>
      </w:r>
      <w:r>
        <w:rPr>
          <w:rFonts w:hint="eastAsia" w:ascii="仿宋" w:hAnsi="仿宋" w:eastAsia="仿宋" w:cs="仿宋"/>
          <w:b/>
          <w:sz w:val="24"/>
        </w:rPr>
        <w:t>采用公告方式邀请供应商的，</w:t>
      </w:r>
      <w:r>
        <w:rPr>
          <w:rFonts w:hint="eastAsia" w:ascii="仿宋" w:hAnsi="仿宋" w:eastAsia="仿宋" w:cs="仿宋"/>
          <w:sz w:val="24"/>
        </w:rPr>
        <w:t>由采购人、采购代理机构在省级以上人民政府财政部门指定的政府采购信息发布媒体上发布磋商公告，邀请符合相应资格条件的供应商参与竞争性磋商采购活动。</w:t>
      </w:r>
    </w:p>
    <w:p w14:paraId="0F120BE9">
      <w:pPr>
        <w:spacing w:line="360" w:lineRule="auto"/>
        <w:ind w:firstLine="480" w:firstLineChars="200"/>
        <w:rPr>
          <w:rFonts w:ascii="仿宋" w:hAnsi="仿宋" w:eastAsia="仿宋" w:cs="仿宋"/>
          <w:sz w:val="24"/>
        </w:rPr>
      </w:pPr>
      <w:sdt>
        <w:sdtPr>
          <w:rPr>
            <w:rFonts w:hint="eastAsia" w:ascii="仿宋" w:hAnsi="仿宋" w:eastAsia="仿宋" w:cs="仿宋"/>
            <w:sz w:val="24"/>
          </w:rPr>
          <w:id w:val="1752465208"/>
          <w14:checkbox>
            <w14:checked w14:val="0"/>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b/>
          <w:sz w:val="24"/>
        </w:rPr>
        <w:t>采用随机抽取方式邀请供应商的，</w:t>
      </w:r>
      <w:r>
        <w:rPr>
          <w:rFonts w:hint="eastAsia" w:ascii="仿宋" w:hAnsi="仿宋" w:eastAsia="仿宋" w:cs="仿宋"/>
          <w:sz w:val="24"/>
        </w:rPr>
        <w:t>由采购人、采购代理机构从省级以上财政部门建立的供应商库中随机抽取不少于3家符合相应资格条件的供应商参与竞争性磋商采购活动。</w:t>
      </w:r>
    </w:p>
    <w:p w14:paraId="0F120BEA">
      <w:pPr>
        <w:spacing w:line="360" w:lineRule="auto"/>
        <w:ind w:firstLine="480" w:firstLineChars="200"/>
        <w:rPr>
          <w:rFonts w:ascii="仿宋" w:hAnsi="仿宋" w:eastAsia="仿宋" w:cs="仿宋"/>
          <w:sz w:val="24"/>
        </w:rPr>
      </w:pPr>
      <w:sdt>
        <w:sdtPr>
          <w:rPr>
            <w:rFonts w:hint="eastAsia" w:ascii="仿宋" w:hAnsi="仿宋" w:eastAsia="仿宋" w:cs="仿宋"/>
            <w:sz w:val="24"/>
          </w:rPr>
          <w:id w:val="-368535288"/>
          <w14:checkbox>
            <w14:checked w14:val="0"/>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b/>
          <w:sz w:val="24"/>
        </w:rPr>
        <w:t>采用书面推荐方式邀请供应商的，</w:t>
      </w:r>
      <w:r>
        <w:rPr>
          <w:rFonts w:hint="eastAsia" w:ascii="仿宋" w:hAnsi="仿宋" w:eastAsia="仿宋" w:cs="仿宋"/>
          <w:sz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F120BEB">
      <w:pPr>
        <w:pStyle w:val="398"/>
        <w:spacing w:before="0"/>
        <w:ind w:firstLine="480"/>
        <w:rPr>
          <w:rFonts w:ascii="仿宋" w:hAnsi="仿宋" w:eastAsia="仿宋" w:cs="仿宋"/>
          <w:szCs w:val="24"/>
        </w:rPr>
      </w:pPr>
      <w:r>
        <w:rPr>
          <w:rFonts w:hint="eastAsia" w:ascii="仿宋" w:hAnsi="仿宋" w:eastAsia="仿宋" w:cs="仿宋"/>
          <w:szCs w:val="24"/>
        </w:rPr>
        <w:t>1.2供应商获取磋商文件。</w:t>
      </w:r>
    </w:p>
    <w:p w14:paraId="0F120BEC">
      <w:pPr>
        <w:pStyle w:val="398"/>
        <w:spacing w:before="0"/>
        <w:ind w:firstLine="480"/>
        <w:rPr>
          <w:rFonts w:ascii="仿宋" w:hAnsi="仿宋" w:eastAsia="仿宋" w:cs="仿宋"/>
          <w:szCs w:val="24"/>
        </w:rPr>
      </w:pPr>
      <w:r>
        <w:rPr>
          <w:rFonts w:hint="eastAsia" w:ascii="仿宋" w:hAnsi="仿宋" w:eastAsia="仿宋" w:cs="仿宋"/>
          <w:szCs w:val="24"/>
        </w:rPr>
        <w:t>1.3组织现场考察或召开答疑会（如果有）。</w:t>
      </w:r>
    </w:p>
    <w:p w14:paraId="0F120BED">
      <w:pPr>
        <w:pStyle w:val="398"/>
        <w:spacing w:before="0"/>
        <w:ind w:firstLine="480"/>
        <w:rPr>
          <w:rFonts w:ascii="仿宋" w:hAnsi="仿宋" w:eastAsia="仿宋" w:cs="仿宋"/>
          <w:szCs w:val="24"/>
        </w:rPr>
      </w:pPr>
      <w:r>
        <w:rPr>
          <w:rFonts w:hint="eastAsia" w:ascii="仿宋" w:hAnsi="仿宋" w:eastAsia="仿宋" w:cs="仿宋"/>
          <w:szCs w:val="24"/>
        </w:rPr>
        <w:t>1.4发布更正（延期）公告，澄清或修改磋商文件（如果有）。</w:t>
      </w:r>
    </w:p>
    <w:p w14:paraId="0F120BEE">
      <w:pPr>
        <w:pStyle w:val="398"/>
        <w:spacing w:before="0"/>
        <w:ind w:firstLine="480"/>
        <w:rPr>
          <w:rFonts w:ascii="仿宋" w:hAnsi="仿宋" w:eastAsia="仿宋" w:cs="仿宋"/>
          <w:szCs w:val="24"/>
        </w:rPr>
      </w:pPr>
      <w:r>
        <w:rPr>
          <w:rFonts w:hint="eastAsia" w:ascii="仿宋" w:hAnsi="仿宋" w:eastAsia="仿宋" w:cs="仿宋"/>
          <w:szCs w:val="24"/>
        </w:rPr>
        <w:t>1.5供应商按磋商文件要求编制响应文件。</w:t>
      </w:r>
    </w:p>
    <w:p w14:paraId="0F120BEF">
      <w:pPr>
        <w:pStyle w:val="398"/>
        <w:spacing w:before="0"/>
        <w:ind w:firstLine="0" w:firstLineChars="0"/>
        <w:rPr>
          <w:rFonts w:ascii="仿宋" w:hAnsi="仿宋" w:eastAsia="仿宋" w:cs="仿宋"/>
          <w:b/>
        </w:rPr>
      </w:pPr>
      <w:r>
        <w:rPr>
          <w:rFonts w:hint="eastAsia" w:ascii="仿宋" w:hAnsi="仿宋" w:eastAsia="仿宋" w:cs="仿宋"/>
          <w:b/>
        </w:rPr>
        <w:t>2.响应文件开启与信用信息查询</w:t>
      </w:r>
    </w:p>
    <w:p w14:paraId="0F120BF0">
      <w:pPr>
        <w:pStyle w:val="398"/>
        <w:spacing w:before="0"/>
        <w:ind w:firstLine="480"/>
        <w:rPr>
          <w:rFonts w:ascii="仿宋" w:hAnsi="仿宋" w:eastAsia="仿宋" w:cs="仿宋"/>
          <w:szCs w:val="24"/>
        </w:rPr>
      </w:pPr>
      <w:r>
        <w:rPr>
          <w:rFonts w:hint="eastAsia" w:ascii="仿宋" w:hAnsi="仿宋" w:eastAsia="仿宋" w:cs="仿宋"/>
          <w:szCs w:val="24"/>
        </w:rPr>
        <w:t>2.1供应商依据“提交响应文件的截止时间与地点”通过政采云平台在线提交响应文件。供应商在提交响应文件的截止时间前，可以补充、修改或撤回响应文件。</w:t>
      </w:r>
    </w:p>
    <w:p w14:paraId="0F120BF1">
      <w:pPr>
        <w:pStyle w:val="398"/>
        <w:spacing w:before="0"/>
        <w:ind w:firstLine="480"/>
        <w:rPr>
          <w:rFonts w:ascii="仿宋" w:hAnsi="仿宋" w:eastAsia="仿宋" w:cs="仿宋"/>
          <w:szCs w:val="24"/>
        </w:rPr>
      </w:pPr>
      <w:r>
        <w:rPr>
          <w:rFonts w:hint="eastAsia" w:ascii="仿宋" w:hAnsi="仿宋" w:eastAsia="仿宋" w:cs="仿宋"/>
          <w:szCs w:val="24"/>
        </w:rPr>
        <w:t>2.2</w:t>
      </w:r>
      <w:r>
        <w:rPr>
          <w:rFonts w:hint="eastAsia" w:ascii="仿宋" w:hAnsi="仿宋" w:eastAsia="仿宋" w:cs="仿宋"/>
          <w:kern w:val="0"/>
          <w:szCs w:val="24"/>
        </w:rPr>
        <w:t>采购代理机构将通过“信用中国”网站(</w:t>
      </w:r>
      <w:r>
        <w:fldChar w:fldCharType="begin"/>
      </w:r>
      <w:r>
        <w:instrText xml:space="preserve"> HYPERLINK "http://www.creditchina.gov.cn" </w:instrText>
      </w:r>
      <w:r>
        <w:fldChar w:fldCharType="separate"/>
      </w:r>
      <w:r>
        <w:rPr>
          <w:rStyle w:val="70"/>
          <w:rFonts w:hint="eastAsia" w:ascii="仿宋" w:hAnsi="仿宋" w:eastAsia="仿宋" w:cs="仿宋"/>
          <w:snapToGrid/>
          <w:color w:val="auto"/>
          <w:sz w:val="24"/>
          <w:szCs w:val="24"/>
        </w:rPr>
        <w:t>www.creditchina.gov.cn</w:t>
      </w:r>
      <w:r>
        <w:rPr>
          <w:rStyle w:val="70"/>
          <w:rFonts w:hint="eastAsia" w:ascii="仿宋" w:hAnsi="仿宋" w:eastAsia="仿宋" w:cs="仿宋"/>
          <w:snapToGrid/>
          <w:color w:val="auto"/>
          <w:sz w:val="24"/>
          <w:szCs w:val="24"/>
        </w:rPr>
        <w:fldChar w:fldCharType="end"/>
      </w:r>
      <w:r>
        <w:rPr>
          <w:rFonts w:hint="eastAsia" w:ascii="仿宋" w:hAnsi="仿宋" w:eastAsia="仿宋" w:cs="仿宋"/>
          <w:kern w:val="0"/>
          <w:szCs w:val="24"/>
        </w:rPr>
        <w:t>)和中国政府采购网(www.ccgp.gov.cn)渠道查询供应商响应截止时间当日的信用记录。</w:t>
      </w:r>
    </w:p>
    <w:p w14:paraId="0F120BF2">
      <w:pPr>
        <w:pStyle w:val="398"/>
        <w:spacing w:before="0"/>
        <w:ind w:firstLine="0" w:firstLineChars="0"/>
        <w:rPr>
          <w:rFonts w:ascii="仿宋" w:hAnsi="仿宋" w:eastAsia="仿宋" w:cs="仿宋"/>
          <w:b/>
        </w:rPr>
      </w:pPr>
      <w:r>
        <w:rPr>
          <w:rFonts w:hint="eastAsia" w:ascii="仿宋" w:hAnsi="仿宋" w:eastAsia="仿宋" w:cs="仿宋"/>
          <w:b/>
        </w:rPr>
        <w:t>3.磋商与评审</w:t>
      </w:r>
    </w:p>
    <w:p w14:paraId="0F120BF3">
      <w:pPr>
        <w:pStyle w:val="398"/>
        <w:spacing w:before="0"/>
        <w:ind w:firstLine="480"/>
        <w:rPr>
          <w:rFonts w:ascii="仿宋" w:hAnsi="仿宋" w:eastAsia="仿宋" w:cs="仿宋"/>
          <w:szCs w:val="24"/>
        </w:rPr>
      </w:pPr>
      <w:r>
        <w:rPr>
          <w:rFonts w:hint="eastAsia" w:ascii="仿宋" w:hAnsi="仿宋" w:eastAsia="仿宋" w:cs="仿宋"/>
          <w:szCs w:val="24"/>
        </w:rPr>
        <w:t>3.1磋商小组签到。</w:t>
      </w:r>
    </w:p>
    <w:p w14:paraId="0F120BF4">
      <w:pPr>
        <w:pStyle w:val="398"/>
        <w:spacing w:before="0"/>
        <w:ind w:firstLine="480"/>
        <w:rPr>
          <w:rFonts w:ascii="仿宋" w:hAnsi="仿宋" w:eastAsia="仿宋" w:cs="仿宋"/>
          <w:szCs w:val="24"/>
        </w:rPr>
      </w:pPr>
      <w:r>
        <w:rPr>
          <w:rFonts w:hint="eastAsia" w:ascii="仿宋" w:hAnsi="仿宋" w:eastAsia="仿宋" w:cs="仿宋"/>
          <w:szCs w:val="24"/>
        </w:rPr>
        <w:t>3.2采购代理机构宣布有关纪律以及磋商、评审工作程序。</w:t>
      </w:r>
    </w:p>
    <w:p w14:paraId="0F120BF5">
      <w:pPr>
        <w:pStyle w:val="398"/>
        <w:spacing w:before="0"/>
        <w:ind w:firstLine="480"/>
        <w:rPr>
          <w:rFonts w:ascii="仿宋" w:hAnsi="仿宋" w:eastAsia="仿宋" w:cs="仿宋"/>
          <w:szCs w:val="24"/>
        </w:rPr>
      </w:pPr>
      <w:r>
        <w:rPr>
          <w:rFonts w:hint="eastAsia" w:ascii="仿宋" w:hAnsi="仿宋" w:eastAsia="仿宋" w:cs="仿宋"/>
          <w:szCs w:val="24"/>
        </w:rPr>
        <w:t>3.3磋商小组审查确认磋商文件。磋商文件内容违反国家有关强制性规定的，磋商小组应当停止评审并向采购代理机构说明情况。</w:t>
      </w:r>
    </w:p>
    <w:p w14:paraId="0F120BF6">
      <w:pPr>
        <w:pStyle w:val="398"/>
        <w:spacing w:before="0"/>
        <w:ind w:firstLine="480"/>
        <w:rPr>
          <w:rFonts w:ascii="仿宋" w:hAnsi="仿宋" w:eastAsia="仿宋" w:cs="仿宋"/>
          <w:szCs w:val="24"/>
        </w:rPr>
      </w:pPr>
      <w:r>
        <w:rPr>
          <w:rFonts w:hint="eastAsia" w:ascii="仿宋" w:hAnsi="仿宋" w:eastAsia="仿宋" w:cs="仿宋"/>
          <w:szCs w:val="24"/>
        </w:rPr>
        <w:t>3.4磋商小组对供应商的资格进行审查。</w:t>
      </w:r>
    </w:p>
    <w:p w14:paraId="0F120BF7">
      <w:pPr>
        <w:pStyle w:val="398"/>
        <w:spacing w:before="0"/>
        <w:ind w:firstLine="480"/>
        <w:rPr>
          <w:rFonts w:ascii="仿宋" w:hAnsi="仿宋" w:eastAsia="仿宋" w:cs="仿宋"/>
          <w:szCs w:val="24"/>
        </w:rPr>
      </w:pPr>
      <w:r>
        <w:rPr>
          <w:rFonts w:hint="eastAsia" w:ascii="仿宋" w:hAnsi="仿宋" w:eastAsia="仿宋" w:cs="仿宋"/>
          <w:szCs w:val="24"/>
        </w:rPr>
        <w:t>3.5磋商小组审查响应文件。</w:t>
      </w:r>
    </w:p>
    <w:p w14:paraId="0F120BF8">
      <w:pPr>
        <w:pStyle w:val="398"/>
        <w:spacing w:before="0"/>
        <w:ind w:firstLine="480"/>
        <w:rPr>
          <w:rFonts w:ascii="仿宋" w:hAnsi="仿宋" w:eastAsia="仿宋" w:cs="仿宋"/>
          <w:szCs w:val="24"/>
        </w:rPr>
      </w:pPr>
      <w:r>
        <w:rPr>
          <w:rFonts w:hint="eastAsia" w:ascii="仿宋" w:hAnsi="仿宋" w:eastAsia="仿宋" w:cs="仿宋"/>
          <w:szCs w:val="24"/>
        </w:rPr>
        <w:t>3.6对于未实质性响应磋商文件的响应文件由磋商小组认定响应无效，并告知该供应商。</w:t>
      </w:r>
    </w:p>
    <w:p w14:paraId="0F120BF9">
      <w:pPr>
        <w:pStyle w:val="398"/>
        <w:spacing w:before="0"/>
        <w:ind w:firstLine="480"/>
        <w:rPr>
          <w:rFonts w:ascii="仿宋" w:hAnsi="仿宋" w:eastAsia="仿宋" w:cs="仿宋"/>
          <w:szCs w:val="24"/>
        </w:rPr>
      </w:pPr>
      <w:r>
        <w:rPr>
          <w:rFonts w:hint="eastAsia" w:ascii="仿宋" w:hAnsi="仿宋" w:eastAsia="仿宋" w:cs="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F120BFA">
      <w:pPr>
        <w:pStyle w:val="398"/>
        <w:spacing w:before="0"/>
        <w:ind w:firstLine="480"/>
        <w:rPr>
          <w:rFonts w:ascii="仿宋" w:hAnsi="仿宋" w:eastAsia="仿宋" w:cs="仿宋"/>
          <w:szCs w:val="24"/>
        </w:rPr>
      </w:pPr>
      <w:r>
        <w:rPr>
          <w:rFonts w:hint="eastAsia" w:ascii="仿宋" w:hAnsi="仿宋" w:eastAsia="仿宋" w:cs="仿宋"/>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陆政采云平台——收到视频评审邀请——点击“视频评审”进入“视频评审系统”——开始远程磋商活动;对于要求到采购代理机构现场进行磋商的供应商，可在采购代理机构4楼讲标室通过视频会议系统或自备CA数字证书、笔记本电脑等开展磋商活动。</w:t>
      </w:r>
    </w:p>
    <w:p w14:paraId="0F120BFB">
      <w:pPr>
        <w:pStyle w:val="398"/>
        <w:spacing w:before="0"/>
        <w:ind w:firstLine="480"/>
        <w:rPr>
          <w:rFonts w:ascii="仿宋" w:hAnsi="仿宋" w:eastAsia="仿宋" w:cs="仿宋"/>
          <w:szCs w:val="24"/>
        </w:rPr>
      </w:pPr>
      <w:r>
        <w:rPr>
          <w:rFonts w:hint="eastAsia" w:ascii="仿宋" w:hAnsi="仿宋" w:eastAsia="仿宋" w:cs="仿宋"/>
          <w:szCs w:val="24"/>
        </w:rPr>
        <w:t>3.9经磋商确定磋商文件的变动情况。对磋商文件作出的实质性变动是磋商文件的有效组成部分，磋商小组应当及时以书面形式同时通知所有参加磋商的供应商。</w:t>
      </w:r>
    </w:p>
    <w:p w14:paraId="0F120BFC">
      <w:pPr>
        <w:pStyle w:val="398"/>
        <w:spacing w:before="0"/>
        <w:ind w:firstLine="480"/>
        <w:rPr>
          <w:rFonts w:ascii="仿宋" w:hAnsi="仿宋" w:eastAsia="仿宋" w:cs="仿宋"/>
          <w:szCs w:val="24"/>
        </w:rPr>
      </w:pPr>
      <w:r>
        <w:rPr>
          <w:rFonts w:hint="eastAsia" w:ascii="仿宋" w:hAnsi="仿宋" w:eastAsia="仿宋" w:cs="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F120BFD">
      <w:pPr>
        <w:pStyle w:val="398"/>
        <w:spacing w:before="0"/>
        <w:ind w:firstLine="480"/>
        <w:rPr>
          <w:rFonts w:ascii="仿宋" w:hAnsi="仿宋" w:eastAsia="仿宋" w:cs="仿宋"/>
          <w:szCs w:val="24"/>
        </w:rPr>
      </w:pPr>
      <w:r>
        <w:rPr>
          <w:rFonts w:hint="eastAsia" w:ascii="仿宋" w:hAnsi="仿宋" w:eastAsia="仿宋" w:cs="仿宋"/>
          <w:szCs w:val="24"/>
        </w:rPr>
        <w:t>3.11磋商小组按照下列方式确定提交最后报价的供应商，有特殊规定的从其规定：</w:t>
      </w:r>
    </w:p>
    <w:p w14:paraId="0F120BFE">
      <w:pPr>
        <w:pStyle w:val="398"/>
        <w:spacing w:before="0"/>
        <w:ind w:firstLine="480"/>
        <w:rPr>
          <w:rFonts w:ascii="仿宋" w:hAnsi="仿宋" w:eastAsia="仿宋" w:cs="仿宋"/>
          <w:szCs w:val="24"/>
        </w:rPr>
      </w:pPr>
      <w:r>
        <w:rPr>
          <w:rFonts w:hint="eastAsia" w:ascii="仿宋" w:hAnsi="仿宋" w:eastAsia="仿宋" w:cs="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0F120BFF">
      <w:pPr>
        <w:pStyle w:val="398"/>
        <w:spacing w:before="0"/>
        <w:ind w:firstLine="480"/>
        <w:rPr>
          <w:rFonts w:ascii="仿宋" w:hAnsi="仿宋" w:eastAsia="仿宋" w:cs="仿宋"/>
          <w:szCs w:val="24"/>
        </w:rPr>
      </w:pPr>
      <w:r>
        <w:rPr>
          <w:rFonts w:hint="eastAsia" w:ascii="仿宋" w:hAnsi="仿宋" w:eastAsia="仿宋" w:cs="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F120C00">
      <w:pPr>
        <w:pStyle w:val="398"/>
        <w:spacing w:before="0"/>
        <w:ind w:firstLine="480"/>
        <w:rPr>
          <w:rFonts w:ascii="仿宋" w:hAnsi="仿宋" w:eastAsia="仿宋" w:cs="仿宋"/>
          <w:szCs w:val="24"/>
        </w:rPr>
      </w:pPr>
      <w:r>
        <w:rPr>
          <w:rFonts w:hint="eastAsia" w:ascii="仿宋" w:hAnsi="仿宋" w:eastAsia="仿宋" w:cs="仿宋"/>
          <w:szCs w:val="24"/>
        </w:rPr>
        <w:t>3.12确定进入最后报价的供应商在规定时间内提交最后报价。</w:t>
      </w:r>
    </w:p>
    <w:p w14:paraId="0F120C01">
      <w:pPr>
        <w:pStyle w:val="398"/>
        <w:spacing w:before="0"/>
        <w:ind w:firstLine="480"/>
        <w:rPr>
          <w:rFonts w:ascii="仿宋" w:hAnsi="仿宋" w:eastAsia="仿宋" w:cs="仿宋"/>
          <w:szCs w:val="24"/>
        </w:rPr>
      </w:pPr>
      <w:r>
        <w:rPr>
          <w:rFonts w:hint="eastAsia" w:ascii="仿宋" w:hAnsi="仿宋" w:eastAsia="仿宋" w:cs="仿宋"/>
          <w:szCs w:val="24"/>
        </w:rPr>
        <w:t>3.13采购代理机构唱价。</w:t>
      </w:r>
    </w:p>
    <w:p w14:paraId="0F120C02">
      <w:pPr>
        <w:pStyle w:val="398"/>
        <w:spacing w:before="0"/>
        <w:ind w:firstLine="480"/>
        <w:rPr>
          <w:rFonts w:ascii="仿宋" w:hAnsi="仿宋" w:eastAsia="仿宋" w:cs="仿宋"/>
          <w:szCs w:val="24"/>
        </w:rPr>
      </w:pPr>
      <w:r>
        <w:rPr>
          <w:rFonts w:hint="eastAsia" w:ascii="仿宋" w:hAnsi="仿宋" w:eastAsia="仿宋" w:cs="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F120C03">
      <w:pPr>
        <w:pStyle w:val="398"/>
        <w:spacing w:before="0"/>
        <w:ind w:firstLine="480"/>
        <w:rPr>
          <w:rFonts w:ascii="仿宋" w:hAnsi="仿宋" w:eastAsia="仿宋" w:cs="仿宋"/>
          <w:szCs w:val="24"/>
        </w:rPr>
      </w:pPr>
      <w:r>
        <w:rPr>
          <w:rFonts w:hint="eastAsia" w:ascii="仿宋" w:hAnsi="仿宋" w:eastAsia="仿宋" w:cs="仿宋"/>
          <w:szCs w:val="24"/>
        </w:rPr>
        <w:t>3.15磋商小组应当根据综合评分情况，按照评审得分由高到低顺序推荐3名以上成交候选供应商，并编写评审报告。</w:t>
      </w:r>
    </w:p>
    <w:p w14:paraId="0F120C04">
      <w:pPr>
        <w:pStyle w:val="398"/>
        <w:spacing w:before="0"/>
        <w:ind w:firstLine="0" w:firstLineChars="0"/>
        <w:rPr>
          <w:rFonts w:ascii="仿宋" w:hAnsi="仿宋" w:eastAsia="仿宋" w:cs="仿宋"/>
          <w:b/>
        </w:rPr>
      </w:pPr>
      <w:r>
        <w:rPr>
          <w:rFonts w:hint="eastAsia" w:ascii="仿宋" w:hAnsi="仿宋" w:eastAsia="仿宋" w:cs="仿宋"/>
          <w:b/>
        </w:rPr>
        <w:t>4. 成交</w:t>
      </w:r>
    </w:p>
    <w:p w14:paraId="0F120C05">
      <w:pPr>
        <w:pStyle w:val="398"/>
        <w:spacing w:before="0"/>
        <w:ind w:firstLine="480"/>
        <w:rPr>
          <w:rFonts w:ascii="仿宋" w:hAnsi="仿宋" w:eastAsia="仿宋" w:cs="仿宋"/>
          <w:szCs w:val="24"/>
        </w:rPr>
      </w:pPr>
      <w:r>
        <w:rPr>
          <w:rFonts w:hint="eastAsia" w:ascii="仿宋" w:hAnsi="仿宋" w:eastAsia="仿宋" w:cs="仿宋"/>
          <w:szCs w:val="24"/>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F120C06">
      <w:pPr>
        <w:pStyle w:val="398"/>
        <w:spacing w:before="0"/>
        <w:ind w:firstLine="480"/>
        <w:rPr>
          <w:rFonts w:ascii="仿宋" w:hAnsi="仿宋" w:eastAsia="仿宋" w:cs="仿宋"/>
          <w:szCs w:val="24"/>
        </w:rPr>
      </w:pPr>
      <w:r>
        <w:rPr>
          <w:rFonts w:hint="eastAsia" w:ascii="仿宋" w:hAnsi="仿宋" w:eastAsia="仿宋" w:cs="仿宋"/>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0F120C07">
      <w:pPr>
        <w:pStyle w:val="398"/>
        <w:spacing w:before="0"/>
        <w:ind w:firstLine="0" w:firstLineChars="0"/>
        <w:rPr>
          <w:rFonts w:ascii="仿宋" w:hAnsi="仿宋" w:eastAsia="仿宋" w:cs="仿宋"/>
          <w:kern w:val="0"/>
          <w:szCs w:val="21"/>
        </w:rPr>
      </w:pPr>
      <w:r>
        <w:rPr>
          <w:rFonts w:hint="eastAsia" w:ascii="仿宋" w:hAnsi="仿宋" w:eastAsia="仿宋" w:cs="仿宋"/>
          <w:b/>
        </w:rPr>
        <w:t>5.合同及履约验收</w:t>
      </w:r>
    </w:p>
    <w:p w14:paraId="0F120C08">
      <w:pPr>
        <w:pStyle w:val="398"/>
        <w:spacing w:before="0"/>
        <w:ind w:firstLine="480"/>
        <w:rPr>
          <w:rFonts w:ascii="仿宋" w:hAnsi="仿宋" w:eastAsia="仿宋" w:cs="仿宋"/>
          <w:szCs w:val="24"/>
        </w:rPr>
      </w:pPr>
      <w:r>
        <w:rPr>
          <w:rFonts w:hint="eastAsia" w:ascii="仿宋" w:hAnsi="仿宋" w:eastAsia="仿宋" w:cs="仿宋"/>
          <w:szCs w:val="24"/>
        </w:rPr>
        <w:t>5.1采购人与成交供应商应当在成交通知书发出之日起30日内签订政府采购合同。</w:t>
      </w:r>
    </w:p>
    <w:p w14:paraId="0F120C09">
      <w:pPr>
        <w:tabs>
          <w:tab w:val="left" w:pos="0"/>
        </w:tabs>
        <w:spacing w:line="360" w:lineRule="auto"/>
        <w:ind w:firstLine="482"/>
        <w:rPr>
          <w:rFonts w:ascii="仿宋" w:hAnsi="仿宋" w:eastAsia="仿宋" w:cs="仿宋"/>
          <w:sz w:val="24"/>
        </w:rPr>
      </w:pPr>
      <w:r>
        <w:rPr>
          <w:rFonts w:hint="eastAsia" w:ascii="仿宋" w:hAnsi="仿宋" w:eastAsia="仿宋" w:cs="仿宋"/>
          <w:sz w:val="24"/>
        </w:rPr>
        <w:t>5.2成交供应商按照政策要求及合同约定缴纳履约保证金。</w:t>
      </w:r>
    </w:p>
    <w:p w14:paraId="0F120C0A">
      <w:pPr>
        <w:pStyle w:val="398"/>
        <w:spacing w:before="0"/>
        <w:ind w:firstLine="480"/>
        <w:rPr>
          <w:rFonts w:ascii="仿宋" w:hAnsi="仿宋" w:eastAsia="仿宋" w:cs="仿宋"/>
          <w:szCs w:val="24"/>
        </w:rPr>
      </w:pPr>
      <w:r>
        <w:rPr>
          <w:rFonts w:hint="eastAsia" w:ascii="仿宋" w:hAnsi="仿宋" w:eastAsia="仿宋" w:cs="仿宋"/>
          <w:szCs w:val="24"/>
        </w:rPr>
        <w:t>5.3合同履约。</w:t>
      </w:r>
    </w:p>
    <w:p w14:paraId="0F120C0B">
      <w:pPr>
        <w:pStyle w:val="398"/>
        <w:spacing w:before="0"/>
        <w:ind w:firstLine="480"/>
        <w:rPr>
          <w:rFonts w:ascii="仿宋" w:hAnsi="仿宋" w:eastAsia="仿宋" w:cs="仿宋"/>
          <w:szCs w:val="24"/>
        </w:rPr>
      </w:pPr>
      <w:r>
        <w:rPr>
          <w:rFonts w:hint="eastAsia" w:ascii="仿宋" w:hAnsi="仿宋" w:eastAsia="仿宋" w:cs="仿宋"/>
          <w:szCs w:val="24"/>
        </w:rPr>
        <w:t>5.4采购人组织验收。</w:t>
      </w:r>
    </w:p>
    <w:p w14:paraId="0F120C0C">
      <w:pPr>
        <w:widowControl/>
        <w:adjustRightInd/>
        <w:jc w:val="left"/>
        <w:rPr>
          <w:rFonts w:ascii="仿宋" w:hAnsi="仿宋" w:eastAsia="仿宋" w:cs="仿宋"/>
          <w:b/>
          <w:sz w:val="24"/>
          <w:szCs w:val="20"/>
        </w:rPr>
      </w:pPr>
      <w:r>
        <w:rPr>
          <w:rFonts w:hint="eastAsia" w:ascii="仿宋" w:hAnsi="仿宋" w:eastAsia="仿宋" w:cs="仿宋"/>
          <w:b/>
        </w:rPr>
        <w:br w:type="page"/>
      </w:r>
    </w:p>
    <w:p w14:paraId="0F120C0D">
      <w:pPr>
        <w:pStyle w:val="398"/>
        <w:spacing w:before="0"/>
        <w:ind w:firstLine="0" w:firstLineChars="0"/>
        <w:rPr>
          <w:rFonts w:ascii="仿宋" w:hAnsi="仿宋" w:eastAsia="仿宋" w:cs="仿宋"/>
          <w:b/>
        </w:rPr>
      </w:pPr>
      <w:r>
        <w:rPr>
          <w:rFonts w:hint="eastAsia" w:ascii="仿宋" w:hAnsi="仿宋" w:eastAsia="仿宋" w:cs="仿宋"/>
          <w:b/>
        </w:rPr>
        <w:t>6.竞争性磋商流程图</w:t>
      </w:r>
    </w:p>
    <w:p w14:paraId="0F120C0E">
      <w:pPr>
        <w:pStyle w:val="398"/>
        <w:spacing w:before="0"/>
        <w:ind w:firstLine="0" w:firstLineChars="0"/>
        <w:rPr>
          <w:rFonts w:ascii="仿宋" w:hAnsi="仿宋" w:eastAsia="仿宋" w:cs="仿宋"/>
          <w:b/>
        </w:rPr>
      </w:pPr>
    </w:p>
    <w:p w14:paraId="0F120C0F">
      <w:pPr>
        <w:widowControl/>
        <w:adjustRightInd/>
        <w:jc w:val="left"/>
        <w:rPr>
          <w:rFonts w:ascii="仿宋" w:hAnsi="仿宋" w:eastAsia="仿宋" w:cs="仿宋"/>
          <w:sz w:val="24"/>
        </w:rPr>
      </w:pPr>
      <w:r>
        <w:rPr>
          <w:rFonts w:hint="eastAsia" w:ascii="仿宋" w:hAnsi="仿宋" w:eastAsia="仿宋" w:cs="仿宋"/>
          <w:sz w:val="24"/>
        </w:rPr>
        <w:t xml:space="preserve">  </w:t>
      </w:r>
    </w:p>
    <w:p w14:paraId="0F120C10">
      <w:pPr>
        <w:widowControl/>
        <w:adjustRightInd/>
        <w:jc w:val="left"/>
        <w:rPr>
          <w:rFonts w:ascii="仿宋" w:hAnsi="仿宋" w:eastAsia="仿宋" w:cs="仿宋"/>
          <w:b/>
          <w:sz w:val="36"/>
          <w:szCs w:val="20"/>
        </w:rPr>
      </w:pPr>
      <w:r>
        <w:rPr>
          <w:rFonts w:hint="eastAsia" w:ascii="仿宋" w:hAnsi="仿宋" w:eastAsia="仿宋" w:cs="仿宋"/>
          <w:b/>
          <w:sz w:val="36"/>
          <w:szCs w:val="20"/>
        </w:rPr>
        <mc:AlternateContent>
          <mc:Choice Requires="wps">
            <w:drawing>
              <wp:anchor distT="0" distB="0" distL="114300" distR="114300" simplePos="0" relativeHeight="251663360"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1F">
                            <w:pPr>
                              <w:rPr>
                                <w:rFonts w:asciiTheme="minorEastAsia" w:hAnsiTheme="minorEastAsia" w:eastAsiaTheme="minorEastAsia"/>
                              </w:rPr>
                            </w:pPr>
                            <w:r>
                              <w:rPr>
                                <w:rFonts w:hint="eastAsia" w:asciiTheme="minorEastAsia" w:hAnsiTheme="minorEastAsia" w:eastAsiaTheme="minorEastAsia"/>
                              </w:rPr>
                              <w:t>验收</w:t>
                            </w:r>
                          </w:p>
                          <w:p w14:paraId="0F121420">
                            <w:pPr>
                              <w:rPr>
                                <w:rFonts w:ascii="仿宋_GB2312" w:eastAsia="仿宋_GB2312"/>
                              </w:rPr>
                            </w:pPr>
                            <w:r>
                              <w:rPr>
                                <w:rFonts w:hint="eastAsia" w:ascii="仿宋_GB2312" w:eastAsia="仿宋_GB2312"/>
                              </w:rPr>
                              <w:t>立项</w:t>
                            </w:r>
                          </w:p>
                          <w:p w14:paraId="0F12142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3360;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12141F">
                      <w:pPr>
                        <w:rPr>
                          <w:rFonts w:asciiTheme="minorEastAsia" w:hAnsiTheme="minorEastAsia" w:eastAsiaTheme="minorEastAsia"/>
                        </w:rPr>
                      </w:pPr>
                      <w:r>
                        <w:rPr>
                          <w:rFonts w:hint="eastAsia" w:asciiTheme="minorEastAsia" w:hAnsiTheme="minorEastAsia" w:eastAsiaTheme="minorEastAsia"/>
                        </w:rPr>
                        <w:t>验收</w:t>
                      </w:r>
                    </w:p>
                    <w:p w14:paraId="0F121420">
                      <w:pPr>
                        <w:rPr>
                          <w:rFonts w:ascii="仿宋_GB2312" w:eastAsia="仿宋_GB2312"/>
                        </w:rPr>
                      </w:pPr>
                      <w:r>
                        <w:rPr>
                          <w:rFonts w:hint="eastAsia" w:ascii="仿宋_GB2312" w:eastAsia="仿宋_GB2312"/>
                        </w:rPr>
                        <w:t>立项</w:t>
                      </w:r>
                    </w:p>
                    <w:p w14:paraId="0F121421">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2">
                            <w:pPr>
                              <w:rPr>
                                <w:rFonts w:asciiTheme="minorEastAsia" w:hAnsiTheme="minorEastAsia" w:eastAsiaTheme="minorEastAsia"/>
                              </w:rPr>
                            </w:pPr>
                            <w:r>
                              <w:rPr>
                                <w:rFonts w:hint="eastAsia" w:asciiTheme="minorEastAsia" w:hAnsiTheme="minorEastAsia" w:eastAsiaTheme="minorEastAsia"/>
                              </w:rPr>
                              <w:t>履约</w:t>
                            </w:r>
                          </w:p>
                          <w:p w14:paraId="0F121423">
                            <w:pPr>
                              <w:rPr>
                                <w:rFonts w:ascii="仿宋_GB2312" w:eastAsia="仿宋_GB2312"/>
                              </w:rPr>
                            </w:pPr>
                            <w:r>
                              <w:rPr>
                                <w:rFonts w:hint="eastAsia" w:ascii="仿宋_GB2312" w:eastAsia="仿宋_GB2312"/>
                              </w:rPr>
                              <w:t>立项</w:t>
                            </w:r>
                          </w:p>
                          <w:p w14:paraId="0F1214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4384;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0F121422">
                      <w:pPr>
                        <w:rPr>
                          <w:rFonts w:asciiTheme="minorEastAsia" w:hAnsiTheme="minorEastAsia" w:eastAsiaTheme="minorEastAsia"/>
                        </w:rPr>
                      </w:pPr>
                      <w:r>
                        <w:rPr>
                          <w:rFonts w:hint="eastAsia" w:asciiTheme="minorEastAsia" w:hAnsiTheme="minorEastAsia" w:eastAsiaTheme="minorEastAsia"/>
                        </w:rPr>
                        <w:t>履约</w:t>
                      </w:r>
                    </w:p>
                    <w:p w14:paraId="0F121423">
                      <w:pPr>
                        <w:rPr>
                          <w:rFonts w:ascii="仿宋_GB2312" w:eastAsia="仿宋_GB2312"/>
                        </w:rPr>
                      </w:pPr>
                      <w:r>
                        <w:rPr>
                          <w:rFonts w:hint="eastAsia" w:ascii="仿宋_GB2312" w:eastAsia="仿宋_GB2312"/>
                        </w:rPr>
                        <w:t>立项</w:t>
                      </w:r>
                    </w:p>
                    <w:p w14:paraId="0F121424">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0768"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5">
                            <w:pPr>
                              <w:jc w:val="center"/>
                              <w:rPr>
                                <w:rFonts w:asciiTheme="minorEastAsia" w:hAnsiTheme="minorEastAsia" w:eastAsiaTheme="minorEastAsia"/>
                              </w:rPr>
                            </w:pPr>
                            <w:r>
                              <w:rPr>
                                <w:rFonts w:hint="eastAsia" w:asciiTheme="minorEastAsia" w:hAnsiTheme="minorEastAsia" w:eastAsiaTheme="minorEastAsia"/>
                              </w:rPr>
                              <w:t>签订合同</w:t>
                            </w:r>
                          </w:p>
                          <w:p w14:paraId="0F121426">
                            <w:pPr>
                              <w:rPr>
                                <w:rFonts w:ascii="仿宋_GB2312" w:eastAsia="仿宋_GB2312"/>
                              </w:rPr>
                            </w:pPr>
                            <w:r>
                              <w:rPr>
                                <w:rFonts w:hint="eastAsia" w:ascii="仿宋_GB2312" w:eastAsia="仿宋_GB2312"/>
                              </w:rPr>
                              <w:t>立项</w:t>
                            </w:r>
                          </w:p>
                          <w:p w14:paraId="0F12142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0768;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F121425">
                      <w:pPr>
                        <w:jc w:val="center"/>
                        <w:rPr>
                          <w:rFonts w:asciiTheme="minorEastAsia" w:hAnsiTheme="minorEastAsia" w:eastAsiaTheme="minorEastAsia"/>
                        </w:rPr>
                      </w:pPr>
                      <w:r>
                        <w:rPr>
                          <w:rFonts w:hint="eastAsia" w:asciiTheme="minorEastAsia" w:hAnsiTheme="minorEastAsia" w:eastAsiaTheme="minorEastAsia"/>
                        </w:rPr>
                        <w:t>签订合同</w:t>
                      </w:r>
                    </w:p>
                    <w:p w14:paraId="0F121426">
                      <w:pPr>
                        <w:rPr>
                          <w:rFonts w:ascii="仿宋_GB2312" w:eastAsia="仿宋_GB2312"/>
                        </w:rPr>
                      </w:pPr>
                      <w:r>
                        <w:rPr>
                          <w:rFonts w:hint="eastAsia" w:ascii="仿宋_GB2312" w:eastAsia="仿宋_GB2312"/>
                        </w:rPr>
                        <w:t>立项</w:t>
                      </w:r>
                    </w:p>
                    <w:p w14:paraId="0F121427">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8">
                            <w:pPr>
                              <w:rPr>
                                <w:rFonts w:asciiTheme="minorEastAsia" w:hAnsiTheme="minorEastAsia" w:eastAsiaTheme="minorEastAsia"/>
                              </w:rPr>
                            </w:pPr>
                            <w:r>
                              <w:rPr>
                                <w:rFonts w:hint="eastAsia" w:asciiTheme="minorEastAsia" w:hAnsiTheme="minorEastAsia" w:eastAsiaTheme="minorEastAsia"/>
                              </w:rPr>
                              <w:t>成交公告；成交通知书</w:t>
                            </w:r>
                          </w:p>
                          <w:p w14:paraId="0F121429">
                            <w:pPr>
                              <w:rPr>
                                <w:rFonts w:ascii="仿宋_GB2312" w:eastAsia="仿宋_GB2312"/>
                              </w:rPr>
                            </w:pPr>
                            <w:r>
                              <w:rPr>
                                <w:rFonts w:hint="eastAsia" w:ascii="仿宋_GB2312" w:eastAsia="仿宋_GB2312"/>
                              </w:rPr>
                              <w:t>立项</w:t>
                            </w:r>
                          </w:p>
                          <w:p w14:paraId="0F1214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7696;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0F121428">
                      <w:pPr>
                        <w:rPr>
                          <w:rFonts w:asciiTheme="minorEastAsia" w:hAnsiTheme="minorEastAsia" w:eastAsiaTheme="minorEastAsia"/>
                        </w:rPr>
                      </w:pPr>
                      <w:r>
                        <w:rPr>
                          <w:rFonts w:hint="eastAsia" w:asciiTheme="minorEastAsia" w:hAnsiTheme="minorEastAsia" w:eastAsiaTheme="minorEastAsia"/>
                        </w:rPr>
                        <w:t>成交公告；成交通知书</w:t>
                      </w:r>
                    </w:p>
                    <w:p w14:paraId="0F121429">
                      <w:pPr>
                        <w:rPr>
                          <w:rFonts w:ascii="仿宋_GB2312" w:eastAsia="仿宋_GB2312"/>
                        </w:rPr>
                      </w:pPr>
                      <w:r>
                        <w:rPr>
                          <w:rFonts w:hint="eastAsia" w:ascii="仿宋_GB2312" w:eastAsia="仿宋_GB2312"/>
                        </w:rPr>
                        <w:t>立项</w:t>
                      </w:r>
                    </w:p>
                    <w:p w14:paraId="0F12142A">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F12142C">
                            <w:pPr>
                              <w:rPr>
                                <w:rFonts w:ascii="仿宋_GB2312" w:eastAsia="仿宋_GB2312"/>
                              </w:rPr>
                            </w:pPr>
                            <w:r>
                              <w:rPr>
                                <w:rFonts w:hint="eastAsia" w:ascii="仿宋_GB2312" w:eastAsia="仿宋_GB2312"/>
                              </w:rPr>
                              <w:t>立项</w:t>
                            </w:r>
                          </w:p>
                          <w:p w14:paraId="0F12142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0F12142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F12142C">
                      <w:pPr>
                        <w:rPr>
                          <w:rFonts w:ascii="仿宋_GB2312" w:eastAsia="仿宋_GB2312"/>
                        </w:rPr>
                      </w:pPr>
                      <w:r>
                        <w:rPr>
                          <w:rFonts w:hint="eastAsia" w:ascii="仿宋_GB2312" w:eastAsia="仿宋_GB2312"/>
                        </w:rPr>
                        <w:t>立项</w:t>
                      </w:r>
                    </w:p>
                    <w:p w14:paraId="0F12142D">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E">
                            <w:pPr>
                              <w:jc w:val="center"/>
                              <w:rPr>
                                <w:rFonts w:asciiTheme="minorEastAsia" w:hAnsiTheme="minorEastAsia" w:eastAsiaTheme="minorEastAsia"/>
                              </w:rPr>
                            </w:pPr>
                            <w:r>
                              <w:rPr>
                                <w:rFonts w:hint="eastAsia" w:asciiTheme="minorEastAsia" w:hAnsiTheme="minorEastAsia" w:eastAsiaTheme="minorEastAsia"/>
                              </w:rPr>
                              <w:t>评审打分</w:t>
                            </w:r>
                          </w:p>
                          <w:p w14:paraId="0F12142F">
                            <w:pPr>
                              <w:rPr>
                                <w:rFonts w:ascii="仿宋_GB2312" w:eastAsia="仿宋_GB2312"/>
                              </w:rPr>
                            </w:pPr>
                            <w:r>
                              <w:rPr>
                                <w:rFonts w:hint="eastAsia" w:ascii="仿宋_GB2312" w:eastAsia="仿宋_GB2312"/>
                              </w:rPr>
                              <w:t>立项</w:t>
                            </w:r>
                          </w:p>
                          <w:p w14:paraId="0F12143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5408;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0F12142E">
                      <w:pPr>
                        <w:jc w:val="center"/>
                        <w:rPr>
                          <w:rFonts w:asciiTheme="minorEastAsia" w:hAnsiTheme="minorEastAsia" w:eastAsiaTheme="minorEastAsia"/>
                        </w:rPr>
                      </w:pPr>
                      <w:r>
                        <w:rPr>
                          <w:rFonts w:hint="eastAsia" w:asciiTheme="minorEastAsia" w:hAnsiTheme="minorEastAsia" w:eastAsiaTheme="minorEastAsia"/>
                        </w:rPr>
                        <w:t>评审打分</w:t>
                      </w:r>
                    </w:p>
                    <w:p w14:paraId="0F12142F">
                      <w:pPr>
                        <w:rPr>
                          <w:rFonts w:ascii="仿宋_GB2312" w:eastAsia="仿宋_GB2312"/>
                        </w:rPr>
                      </w:pPr>
                      <w:r>
                        <w:rPr>
                          <w:rFonts w:hint="eastAsia" w:ascii="仿宋_GB2312" w:eastAsia="仿宋_GB2312"/>
                        </w:rPr>
                        <w:t>立项</w:t>
                      </w:r>
                    </w:p>
                    <w:p w14:paraId="0F121430">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1">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F121432">
                            <w:pPr>
                              <w:rPr>
                                <w:rFonts w:ascii="仿宋_GB2312" w:eastAsia="仿宋_GB2312"/>
                              </w:rPr>
                            </w:pPr>
                            <w:r>
                              <w:rPr>
                                <w:rFonts w:hint="eastAsia" w:ascii="仿宋_GB2312" w:eastAsia="仿宋_GB2312"/>
                              </w:rPr>
                              <w:t>立项</w:t>
                            </w:r>
                          </w:p>
                          <w:p w14:paraId="0F12143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F121431">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F121432">
                      <w:pPr>
                        <w:rPr>
                          <w:rFonts w:ascii="仿宋_GB2312" w:eastAsia="仿宋_GB2312"/>
                        </w:rPr>
                      </w:pPr>
                      <w:r>
                        <w:rPr>
                          <w:rFonts w:hint="eastAsia" w:ascii="仿宋_GB2312" w:eastAsia="仿宋_GB2312"/>
                        </w:rPr>
                        <w:t>立项</w:t>
                      </w:r>
                    </w:p>
                    <w:p w14:paraId="0F121433">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4">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3600;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0F121434">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5">
                            <w:pPr>
                              <w:jc w:val="center"/>
                              <w:rPr>
                                <w:rFonts w:asciiTheme="minorEastAsia" w:hAnsiTheme="minorEastAsia" w:eastAsiaTheme="minorEastAsia"/>
                              </w:rPr>
                            </w:pPr>
                            <w:r>
                              <w:rPr>
                                <w:rFonts w:hint="eastAsia" w:asciiTheme="minorEastAsia" w:hAnsiTheme="minorEastAsia" w:eastAsiaTheme="minorEastAsia"/>
                              </w:rPr>
                              <w:t>资格审查</w:t>
                            </w:r>
                          </w:p>
                          <w:p w14:paraId="0F121436">
                            <w:pPr>
                              <w:jc w:val="center"/>
                              <w:rPr>
                                <w:rFonts w:ascii="仿宋_GB2312" w:eastAsia="仿宋_GB2312"/>
                              </w:rPr>
                            </w:pPr>
                          </w:p>
                          <w:p w14:paraId="0F121437">
                            <w:pPr>
                              <w:rPr>
                                <w:rFonts w:ascii="仿宋_GB2312" w:eastAsia="仿宋_GB2312"/>
                              </w:rPr>
                            </w:pPr>
                            <w:r>
                              <w:rPr>
                                <w:rFonts w:hint="eastAsia" w:ascii="仿宋_GB2312" w:eastAsia="仿宋_GB2312"/>
                              </w:rPr>
                              <w:t>立项</w:t>
                            </w:r>
                          </w:p>
                          <w:p w14:paraId="0F12143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0F121435">
                      <w:pPr>
                        <w:jc w:val="center"/>
                        <w:rPr>
                          <w:rFonts w:asciiTheme="minorEastAsia" w:hAnsiTheme="minorEastAsia" w:eastAsiaTheme="minorEastAsia"/>
                        </w:rPr>
                      </w:pPr>
                      <w:r>
                        <w:rPr>
                          <w:rFonts w:hint="eastAsia" w:asciiTheme="minorEastAsia" w:hAnsiTheme="minorEastAsia" w:eastAsiaTheme="minorEastAsia"/>
                        </w:rPr>
                        <w:t>资格审查</w:t>
                      </w:r>
                    </w:p>
                    <w:p w14:paraId="0F121436">
                      <w:pPr>
                        <w:jc w:val="center"/>
                        <w:rPr>
                          <w:rFonts w:ascii="仿宋_GB2312" w:eastAsia="仿宋_GB2312"/>
                        </w:rPr>
                      </w:pPr>
                    </w:p>
                    <w:p w14:paraId="0F121437">
                      <w:pPr>
                        <w:rPr>
                          <w:rFonts w:ascii="仿宋_GB2312" w:eastAsia="仿宋_GB2312"/>
                        </w:rPr>
                      </w:pPr>
                      <w:r>
                        <w:rPr>
                          <w:rFonts w:hint="eastAsia" w:ascii="仿宋_GB2312" w:eastAsia="仿宋_GB2312"/>
                        </w:rPr>
                        <w:t>立项</w:t>
                      </w:r>
                    </w:p>
                    <w:p w14:paraId="0F121438">
                      <w:pPr>
                        <w:rPr>
                          <w:rFonts w:ascii="仿宋_GB2312" w:eastAsia="仿宋_GB2312"/>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sz w:val="24"/>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9">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1312;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0F121439">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A">
                            <w:pPr>
                              <w:jc w:val="center"/>
                              <w:rPr>
                                <w:rFonts w:asciiTheme="minorEastAsia" w:hAnsiTheme="minorEastAsia" w:eastAsiaTheme="minorEastAsia"/>
                              </w:rPr>
                            </w:pPr>
                            <w:r>
                              <w:rPr>
                                <w:rFonts w:hint="eastAsia" w:asciiTheme="minorEastAsia" w:hAnsiTheme="minorEastAsia" w:eastAsiaTheme="minorEastAsia"/>
                              </w:rPr>
                              <w:t>开启响应文件</w:t>
                            </w:r>
                          </w:p>
                          <w:p w14:paraId="0F12143B">
                            <w:pPr>
                              <w:rPr>
                                <w:rFonts w:ascii="仿宋_GB2312" w:eastAsia="仿宋_GB2312"/>
                              </w:rPr>
                            </w:pPr>
                            <w:r>
                              <w:rPr>
                                <w:rFonts w:hint="eastAsia" w:ascii="仿宋_GB2312" w:eastAsia="仿宋_GB2312"/>
                              </w:rPr>
                              <w:t>立项</w:t>
                            </w:r>
                          </w:p>
                          <w:p w14:paraId="0F12143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6432;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0F12143A">
                      <w:pPr>
                        <w:jc w:val="center"/>
                        <w:rPr>
                          <w:rFonts w:asciiTheme="minorEastAsia" w:hAnsiTheme="minorEastAsia" w:eastAsiaTheme="minorEastAsia"/>
                        </w:rPr>
                      </w:pPr>
                      <w:r>
                        <w:rPr>
                          <w:rFonts w:hint="eastAsia" w:asciiTheme="minorEastAsia" w:hAnsiTheme="minorEastAsia" w:eastAsiaTheme="minorEastAsia"/>
                        </w:rPr>
                        <w:t>开启响应文件</w:t>
                      </w:r>
                    </w:p>
                    <w:p w14:paraId="0F12143B">
                      <w:pPr>
                        <w:rPr>
                          <w:rFonts w:ascii="仿宋_GB2312" w:eastAsia="仿宋_GB2312"/>
                        </w:rPr>
                      </w:pPr>
                      <w:r>
                        <w:rPr>
                          <w:rFonts w:hint="eastAsia" w:ascii="仿宋_GB2312" w:eastAsia="仿宋_GB2312"/>
                        </w:rPr>
                        <w:t>立项</w:t>
                      </w:r>
                    </w:p>
                    <w:p w14:paraId="0F12143C">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D">
                            <w:pPr>
                              <w:jc w:val="center"/>
                              <w:rPr>
                                <w:rFonts w:asciiTheme="minorEastAsia" w:hAnsiTheme="minorEastAsia" w:eastAsiaTheme="minorEastAsia"/>
                              </w:rPr>
                            </w:pPr>
                            <w:r>
                              <w:rPr>
                                <w:rFonts w:hint="eastAsia" w:asciiTheme="minorEastAsia" w:hAnsiTheme="minorEastAsia" w:eastAsiaTheme="minorEastAsia"/>
                              </w:rPr>
                              <w:t>邀请供应商</w:t>
                            </w:r>
                          </w:p>
                          <w:p w14:paraId="0F12143E">
                            <w:pPr>
                              <w:rPr>
                                <w:rFonts w:ascii="仿宋_GB2312" w:eastAsia="仿宋_GB2312"/>
                              </w:rPr>
                            </w:pPr>
                            <w:r>
                              <w:rPr>
                                <w:rFonts w:hint="eastAsia" w:ascii="仿宋_GB2312" w:eastAsia="仿宋_GB2312"/>
                              </w:rPr>
                              <w:t>立项</w:t>
                            </w:r>
                          </w:p>
                          <w:p w14:paraId="0F12143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7456;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F12143D">
                      <w:pPr>
                        <w:jc w:val="center"/>
                        <w:rPr>
                          <w:rFonts w:asciiTheme="minorEastAsia" w:hAnsiTheme="minorEastAsia" w:eastAsiaTheme="minorEastAsia"/>
                        </w:rPr>
                      </w:pPr>
                      <w:r>
                        <w:rPr>
                          <w:rFonts w:hint="eastAsia" w:asciiTheme="minorEastAsia" w:hAnsiTheme="minorEastAsia" w:eastAsiaTheme="minorEastAsia"/>
                        </w:rPr>
                        <w:t>邀请供应商</w:t>
                      </w:r>
                    </w:p>
                    <w:p w14:paraId="0F12143E">
                      <w:pPr>
                        <w:rPr>
                          <w:rFonts w:ascii="仿宋_GB2312" w:eastAsia="仿宋_GB2312"/>
                        </w:rPr>
                      </w:pPr>
                      <w:r>
                        <w:rPr>
                          <w:rFonts w:hint="eastAsia" w:ascii="仿宋_GB2312" w:eastAsia="仿宋_GB2312"/>
                        </w:rPr>
                        <w:t>立项</w:t>
                      </w:r>
                    </w:p>
                    <w:p w14:paraId="0F12143F">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w:br w:type="page"/>
      </w:r>
    </w:p>
    <w:p w14:paraId="0F120C11">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第三部分</w:t>
      </w:r>
      <w:bookmarkEnd w:id="7"/>
      <w:r>
        <w:rPr>
          <w:rFonts w:hint="eastAsia" w:ascii="仿宋" w:hAnsi="仿宋" w:eastAsia="仿宋" w:cs="仿宋"/>
          <w:b/>
          <w:sz w:val="36"/>
          <w:szCs w:val="20"/>
        </w:rPr>
        <w:t xml:space="preserve">  供应商须知</w:t>
      </w:r>
      <w:bookmarkEnd w:id="8"/>
    </w:p>
    <w:p w14:paraId="0F120C12">
      <w:pPr>
        <w:adjustRightInd/>
        <w:spacing w:line="360" w:lineRule="auto"/>
        <w:jc w:val="center"/>
        <w:outlineLvl w:val="0"/>
        <w:rPr>
          <w:rFonts w:ascii="仿宋" w:hAnsi="仿宋" w:eastAsia="仿宋" w:cs="仿宋"/>
          <w:b/>
          <w:sz w:val="32"/>
          <w:szCs w:val="32"/>
        </w:rPr>
      </w:pPr>
      <w:r>
        <w:rPr>
          <w:rFonts w:hint="eastAsia" w:ascii="仿宋" w:hAnsi="仿宋" w:eastAsia="仿宋" w:cs="仿宋"/>
          <w:b/>
          <w:sz w:val="32"/>
          <w:szCs w:val="32"/>
        </w:rPr>
        <w:t>一、前附表</w:t>
      </w:r>
    </w:p>
    <w:tbl>
      <w:tblPr>
        <w:tblStyle w:val="62"/>
        <w:tblpPr w:leftFromText="180" w:rightFromText="180" w:vertAnchor="text" w:tblpY="1"/>
        <w:tblOverlap w:val="never"/>
        <w:tblW w:w="93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26"/>
        <w:gridCol w:w="7229"/>
      </w:tblGrid>
      <w:tr w14:paraId="0F120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5"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13">
            <w:pPr>
              <w:snapToGrid w:val="0"/>
              <w:spacing w:line="360" w:lineRule="auto"/>
              <w:jc w:val="center"/>
              <w:rPr>
                <w:rFonts w:ascii="仿宋" w:hAnsi="仿宋" w:eastAsia="仿宋" w:cs="仿宋"/>
                <w:b/>
                <w:sz w:val="24"/>
              </w:rPr>
            </w:pPr>
            <w:bookmarkStart w:id="48" w:name="_Hlk136352359"/>
            <w:r>
              <w:rPr>
                <w:rFonts w:hint="eastAsia" w:ascii="仿宋" w:hAnsi="仿宋" w:eastAsia="仿宋" w:cs="仿宋"/>
                <w:b/>
                <w:sz w:val="24"/>
              </w:rPr>
              <w:t>序号</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14">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15">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0F120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2"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17">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18">
            <w:pPr>
              <w:snapToGrid w:val="0"/>
              <w:spacing w:line="360" w:lineRule="auto"/>
              <w:jc w:val="center"/>
              <w:rPr>
                <w:rFonts w:ascii="仿宋" w:hAnsi="仿宋" w:eastAsia="仿宋" w:cs="仿宋"/>
                <w:b/>
                <w:sz w:val="24"/>
              </w:rPr>
            </w:pPr>
            <w:r>
              <w:rPr>
                <w:rFonts w:hint="eastAsia" w:ascii="仿宋" w:hAnsi="仿宋" w:eastAsia="仿宋" w:cs="仿宋"/>
                <w:b/>
                <w:sz w:val="24"/>
              </w:rPr>
              <w:t>项目属性</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19">
            <w:pPr>
              <w:spacing w:line="360" w:lineRule="auto"/>
              <w:rPr>
                <w:rFonts w:ascii="仿宋" w:hAnsi="仿宋" w:eastAsia="仿宋" w:cs="仿宋"/>
                <w:sz w:val="24"/>
              </w:rPr>
            </w:pPr>
            <w:r>
              <w:rPr>
                <w:rFonts w:hint="eastAsia" w:ascii="仿宋" w:hAnsi="仿宋" w:eastAsia="仿宋" w:cs="仿宋"/>
                <w:sz w:val="24"/>
              </w:rPr>
              <w:t>服务类。</w:t>
            </w:r>
          </w:p>
        </w:tc>
      </w:tr>
      <w:tr w14:paraId="0F120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9"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1B">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1C">
            <w:pPr>
              <w:snapToGrid w:val="0"/>
              <w:spacing w:line="360" w:lineRule="auto"/>
              <w:jc w:val="left"/>
              <w:rPr>
                <w:rFonts w:ascii="仿宋" w:hAnsi="仿宋" w:eastAsia="仿宋" w:cs="仿宋"/>
                <w:b/>
                <w:kern w:val="0"/>
                <w:sz w:val="24"/>
              </w:rPr>
            </w:pPr>
            <w:r>
              <w:rPr>
                <w:rFonts w:hint="eastAsia" w:ascii="仿宋" w:hAnsi="仿宋" w:eastAsia="仿宋" w:cs="仿宋"/>
                <w:b/>
                <w:kern w:val="0"/>
                <w:sz w:val="24"/>
              </w:rPr>
              <w:t>采购标的及其对应的中小企业划分标准所属行业</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1D">
            <w:pPr>
              <w:snapToGrid w:val="0"/>
              <w:spacing w:line="360" w:lineRule="auto"/>
              <w:rPr>
                <w:rFonts w:ascii="仿宋" w:hAnsi="仿宋" w:eastAsia="仿宋" w:cs="仿宋"/>
                <w:kern w:val="0"/>
                <w:sz w:val="24"/>
              </w:rPr>
            </w:pPr>
            <w:r>
              <w:rPr>
                <w:rFonts w:hint="eastAsia" w:ascii="仿宋" w:hAnsi="仿宋" w:eastAsia="仿宋" w:cs="仿宋"/>
                <w:kern w:val="0"/>
                <w:sz w:val="24"/>
              </w:rPr>
              <w:t>（1）标的：</w:t>
            </w:r>
            <w:r>
              <w:rPr>
                <w:rFonts w:hint="eastAsia" w:ascii="仿宋" w:hAnsi="仿宋" w:eastAsia="仿宋" w:cs="仿宋"/>
                <w:kern w:val="0"/>
                <w:sz w:val="24"/>
                <w:u w:val="single"/>
              </w:rPr>
              <w:t>多模态遥感解译样本处理与综合应用协作服务</w:t>
            </w:r>
            <w:r>
              <w:rPr>
                <w:rFonts w:hint="eastAsia" w:ascii="仿宋" w:hAnsi="仿宋" w:eastAsia="仿宋" w:cs="仿宋"/>
                <w:kern w:val="0"/>
                <w:sz w:val="24"/>
              </w:rPr>
              <w:t>，属于</w:t>
            </w:r>
            <w:r>
              <w:rPr>
                <w:rFonts w:hint="eastAsia" w:ascii="仿宋" w:hAnsi="仿宋" w:eastAsia="仿宋" w:cs="仿宋"/>
                <w:kern w:val="0"/>
                <w:sz w:val="24"/>
                <w:u w:val="single"/>
              </w:rPr>
              <w:t xml:space="preserve"> 其他未列明 </w:t>
            </w:r>
            <w:r>
              <w:rPr>
                <w:rFonts w:hint="eastAsia" w:ascii="仿宋" w:hAnsi="仿宋" w:eastAsia="仿宋" w:cs="仿宋"/>
                <w:kern w:val="0"/>
                <w:sz w:val="24"/>
              </w:rPr>
              <w:t>行业；</w:t>
            </w:r>
          </w:p>
          <w:p w14:paraId="0F120C1E">
            <w:pPr>
              <w:pStyle w:val="3"/>
              <w:numPr>
                <w:ilvl w:val="0"/>
                <w:numId w:val="0"/>
              </w:numPr>
              <w:jc w:val="both"/>
              <w:rPr>
                <w:rFonts w:ascii="仿宋" w:eastAsia="仿宋" w:cs="仿宋"/>
              </w:rPr>
            </w:pPr>
            <w:r>
              <w:rPr>
                <w:rFonts w:hint="eastAsia" w:ascii="仿宋" w:eastAsia="仿宋" w:cs="仿宋"/>
                <w:b w:val="0"/>
                <w:bCs w:val="0"/>
                <w:kern w:val="0"/>
                <w:sz w:val="24"/>
                <w:szCs w:val="24"/>
                <w:lang w:val="en-US"/>
              </w:rPr>
              <w:t>根据《关于印发中小企业划型标准规定的通知》（工信部联企业〔2011〕300号）第四条规定：其他未列明行业。从业人员300人以下的为中小微型企业。其中，从业人员100人及以上的为</w:t>
            </w:r>
            <w:r>
              <w:rPr>
                <w:rFonts w:hint="eastAsia" w:ascii="仿宋" w:eastAsia="仿宋" w:cs="仿宋"/>
                <w:kern w:val="0"/>
                <w:sz w:val="24"/>
                <w:szCs w:val="24"/>
                <w:lang w:val="en-US"/>
              </w:rPr>
              <w:t>中型企业</w:t>
            </w:r>
            <w:r>
              <w:rPr>
                <w:rFonts w:hint="eastAsia" w:ascii="仿宋" w:eastAsia="仿宋" w:cs="仿宋"/>
                <w:b w:val="0"/>
                <w:bCs w:val="0"/>
                <w:kern w:val="0"/>
                <w:sz w:val="24"/>
                <w:szCs w:val="24"/>
                <w:lang w:val="en-US"/>
              </w:rPr>
              <w:t>；从业人员10人及以上的为</w:t>
            </w:r>
            <w:r>
              <w:rPr>
                <w:rFonts w:hint="eastAsia" w:ascii="仿宋" w:eastAsia="仿宋" w:cs="仿宋"/>
                <w:kern w:val="0"/>
                <w:sz w:val="24"/>
                <w:szCs w:val="24"/>
                <w:lang w:val="en-US"/>
              </w:rPr>
              <w:t>小型企业</w:t>
            </w:r>
            <w:r>
              <w:rPr>
                <w:rFonts w:hint="eastAsia" w:ascii="仿宋" w:eastAsia="仿宋" w:cs="仿宋"/>
                <w:b w:val="0"/>
                <w:bCs w:val="0"/>
                <w:kern w:val="0"/>
                <w:sz w:val="24"/>
                <w:szCs w:val="24"/>
                <w:lang w:val="en-US"/>
              </w:rPr>
              <w:t>；从业人员10人以下的为</w:t>
            </w:r>
            <w:r>
              <w:rPr>
                <w:rFonts w:hint="eastAsia" w:ascii="仿宋" w:eastAsia="仿宋" w:cs="仿宋"/>
                <w:kern w:val="0"/>
                <w:sz w:val="24"/>
                <w:szCs w:val="24"/>
                <w:lang w:val="en-US"/>
              </w:rPr>
              <w:t>微型企业</w:t>
            </w:r>
            <w:r>
              <w:rPr>
                <w:rFonts w:hint="eastAsia" w:ascii="仿宋" w:eastAsia="仿宋" w:cs="仿宋"/>
                <w:b w:val="0"/>
                <w:bCs w:val="0"/>
                <w:kern w:val="0"/>
                <w:sz w:val="24"/>
                <w:szCs w:val="24"/>
                <w:lang w:val="en-US"/>
              </w:rPr>
              <w:t>。】</w:t>
            </w:r>
          </w:p>
        </w:tc>
      </w:tr>
      <w:tr w14:paraId="0F120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4"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20">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21">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22">
            <w:pPr>
              <w:spacing w:line="360" w:lineRule="auto"/>
              <w:rPr>
                <w:rFonts w:ascii="仿宋" w:hAnsi="仿宋" w:eastAsia="仿宋" w:cs="仿宋"/>
                <w:kern w:val="0"/>
                <w:sz w:val="24"/>
              </w:rPr>
            </w:pPr>
            <w:sdt>
              <w:sdtPr>
                <w:rPr>
                  <w:rFonts w:hint="eastAsia" w:ascii="仿宋" w:hAnsi="仿宋" w:eastAsia="仿宋" w:cs="仿宋"/>
                  <w:kern w:val="0"/>
                  <w:sz w:val="24"/>
                </w:rPr>
                <w:id w:val="147474285"/>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 xml:space="preserve"> 本项目不允许采购进口产品。</w:t>
            </w:r>
          </w:p>
          <w:p w14:paraId="0F120C23">
            <w:pPr>
              <w:spacing w:line="360" w:lineRule="auto"/>
              <w:rPr>
                <w:rFonts w:ascii="仿宋" w:hAnsi="仿宋" w:eastAsia="仿宋" w:cs="仿宋"/>
              </w:rPr>
            </w:pPr>
            <w:sdt>
              <w:sdtPr>
                <w:rPr>
                  <w:rFonts w:hint="eastAsia" w:ascii="仿宋" w:hAnsi="仿宋" w:eastAsia="仿宋" w:cs="仿宋"/>
                  <w:kern w:val="0"/>
                  <w:sz w:val="24"/>
                </w:rPr>
                <w:id w:val="14746977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0F120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6"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25">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26">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27">
            <w:pPr>
              <w:spacing w:line="360" w:lineRule="auto"/>
              <w:rPr>
                <w:rFonts w:ascii="仿宋" w:hAnsi="仿宋" w:eastAsia="仿宋" w:cs="仿宋"/>
                <w:sz w:val="24"/>
              </w:rPr>
            </w:pPr>
            <w:sdt>
              <w:sdtPr>
                <w:rPr>
                  <w:rFonts w:hint="eastAsia" w:ascii="仿宋" w:hAnsi="仿宋" w:eastAsia="仿宋" w:cs="仿宋"/>
                  <w:kern w:val="0"/>
                  <w:sz w:val="24"/>
                </w:rPr>
                <w:id w:val="14747134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14:paraId="0F120C28">
            <w:pPr>
              <w:spacing w:line="360" w:lineRule="auto"/>
              <w:rPr>
                <w:rFonts w:ascii="仿宋" w:hAnsi="仿宋" w:eastAsia="仿宋" w:cs="仿宋"/>
                <w:sz w:val="24"/>
              </w:rPr>
            </w:pPr>
            <w:sdt>
              <w:sdtPr>
                <w:rPr>
                  <w:rFonts w:hint="eastAsia" w:ascii="仿宋" w:hAnsi="仿宋" w:eastAsia="仿宋" w:cs="仿宋"/>
                  <w:kern w:val="0"/>
                  <w:sz w:val="24"/>
                </w:rPr>
                <w:id w:val="147458092"/>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14:paraId="0F120C29">
            <w:pPr>
              <w:spacing w:line="360" w:lineRule="auto"/>
              <w:rPr>
                <w:rFonts w:ascii="仿宋" w:hAnsi="仿宋" w:eastAsia="仿宋" w:cs="仿宋"/>
                <w:sz w:val="24"/>
              </w:rPr>
            </w:pPr>
            <w:r>
              <w:rPr>
                <w:rFonts w:hint="eastAsia" w:ascii="仿宋" w:hAnsi="仿宋" w:eastAsia="仿宋" w:cs="仿宋"/>
                <w:sz w:val="24"/>
              </w:rPr>
              <w:t>注：不得限制大中型企业向小微企业合理分包。</w:t>
            </w:r>
          </w:p>
        </w:tc>
      </w:tr>
      <w:tr w14:paraId="0F120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7"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2B">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2C">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2D">
            <w:pPr>
              <w:spacing w:line="360" w:lineRule="auto"/>
              <w:rPr>
                <w:rFonts w:ascii="仿宋" w:hAnsi="仿宋" w:eastAsia="仿宋" w:cs="仿宋"/>
                <w:sz w:val="24"/>
              </w:rPr>
            </w:pPr>
            <w:sdt>
              <w:sdtPr>
                <w:rPr>
                  <w:rFonts w:hint="eastAsia" w:ascii="仿宋" w:hAnsi="仿宋" w:eastAsia="仿宋" w:cs="仿宋"/>
                  <w:kern w:val="0"/>
                  <w:sz w:val="24"/>
                </w:rPr>
                <w:id w:val="147476495"/>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 xml:space="preserve"> A</w:t>
            </w:r>
            <w:r>
              <w:rPr>
                <w:rFonts w:hint="eastAsia" w:ascii="仿宋" w:hAnsi="仿宋" w:eastAsia="仿宋" w:cs="仿宋"/>
                <w:sz w:val="24"/>
              </w:rPr>
              <w:t>不组织。</w:t>
            </w:r>
          </w:p>
          <w:p w14:paraId="0F120C2E">
            <w:pPr>
              <w:spacing w:line="360" w:lineRule="auto"/>
              <w:rPr>
                <w:rFonts w:ascii="仿宋" w:hAnsi="仿宋" w:eastAsia="仿宋" w:cs="仿宋"/>
                <w:sz w:val="24"/>
                <w:szCs w:val="20"/>
              </w:rPr>
            </w:pPr>
            <w:sdt>
              <w:sdtPr>
                <w:rPr>
                  <w:rFonts w:hint="eastAsia" w:ascii="仿宋" w:hAnsi="仿宋" w:eastAsia="仿宋" w:cs="仿宋"/>
                  <w:kern w:val="0"/>
                  <w:sz w:val="24"/>
                </w:rPr>
                <w:id w:val="14747898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0F120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30">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31">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32">
            <w:pPr>
              <w:spacing w:line="360" w:lineRule="auto"/>
              <w:rPr>
                <w:rFonts w:ascii="仿宋" w:hAnsi="仿宋" w:eastAsia="仿宋" w:cs="仿宋"/>
                <w:sz w:val="24"/>
              </w:rPr>
            </w:pPr>
            <w:sdt>
              <w:sdtPr>
                <w:rPr>
                  <w:rFonts w:hint="eastAsia" w:ascii="仿宋" w:hAnsi="仿宋" w:eastAsia="仿宋" w:cs="仿宋"/>
                  <w:kern w:val="0"/>
                  <w:sz w:val="24"/>
                </w:rPr>
                <w:id w:val="14746501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 xml:space="preserve"> A</w:t>
            </w:r>
            <w:r>
              <w:rPr>
                <w:rFonts w:hint="eastAsia" w:ascii="仿宋" w:hAnsi="仿宋" w:eastAsia="仿宋" w:cs="仿宋"/>
                <w:sz w:val="24"/>
              </w:rPr>
              <w:t>不要求提供。</w:t>
            </w:r>
          </w:p>
          <w:p w14:paraId="0F120C33">
            <w:pPr>
              <w:spacing w:line="360" w:lineRule="auto"/>
              <w:rPr>
                <w:rFonts w:ascii="仿宋" w:hAnsi="仿宋" w:eastAsia="仿宋" w:cs="仿宋"/>
                <w:kern w:val="0"/>
                <w:sz w:val="24"/>
              </w:rPr>
            </w:pPr>
            <w:sdt>
              <w:sdtPr>
                <w:rPr>
                  <w:rFonts w:hint="eastAsia" w:ascii="仿宋" w:hAnsi="仿宋" w:eastAsia="仿宋" w:cs="仿宋"/>
                  <w:kern w:val="0"/>
                  <w:sz w:val="24"/>
                </w:rPr>
                <w:id w:val="1474689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14:paraId="0F120C34">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0F120C35">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0F120C36">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评审标准</w:t>
            </w:r>
            <w:r>
              <w:rPr>
                <w:rFonts w:hint="eastAsia" w:ascii="仿宋" w:hAnsi="仿宋" w:eastAsia="仿宋" w:cs="仿宋"/>
                <w:kern w:val="0"/>
                <w:sz w:val="24"/>
              </w:rPr>
              <w:t>；</w:t>
            </w:r>
          </w:p>
          <w:p w14:paraId="0F120C37">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474649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4746084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0F120C38">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14:paraId="0F120C39">
            <w:pPr>
              <w:spacing w:line="360" w:lineRule="auto"/>
              <w:rPr>
                <w:rFonts w:ascii="仿宋" w:hAnsi="仿宋" w:eastAsia="仿宋" w:cs="仿宋"/>
                <w:sz w:val="24"/>
              </w:rPr>
            </w:pPr>
            <w:r>
              <w:rPr>
                <w:rFonts w:hint="eastAsia" w:ascii="仿宋" w:hAnsi="仿宋" w:eastAsia="仿宋" w:cs="仿宋"/>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0F120C3A">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（7）制作、运输、安装和保管样品所发生的一切费用由供应商自理。</w:t>
            </w:r>
          </w:p>
        </w:tc>
      </w:tr>
      <w:tr w14:paraId="0F120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3C">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3D">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7229" w:type="dxa"/>
            <w:tcBorders>
              <w:top w:val="single" w:color="000000" w:sz="8" w:space="0"/>
              <w:left w:val="single" w:color="000000" w:sz="2" w:space="0"/>
              <w:bottom w:val="single" w:color="000000" w:sz="8" w:space="0"/>
              <w:right w:val="single" w:color="000000" w:sz="8" w:space="0"/>
            </w:tcBorders>
            <w:vAlign w:val="center"/>
          </w:tcPr>
          <w:p w14:paraId="631E50AA">
            <w:pPr>
              <w:spacing w:line="360" w:lineRule="auto"/>
              <w:rPr>
                <w:rFonts w:ascii="仿宋" w:hAnsi="仿宋" w:eastAsia="仿宋" w:cs="仿宋"/>
                <w:sz w:val="24"/>
              </w:rPr>
            </w:pPr>
            <w:sdt>
              <w:sdtPr>
                <w:rPr>
                  <w:rFonts w:hint="eastAsia" w:ascii="仿宋" w:hAnsi="仿宋" w:eastAsia="仿宋" w:cs="仿宋"/>
                  <w:kern w:val="0"/>
                  <w:sz w:val="24"/>
                </w:rPr>
                <w:id w:val="14746009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14:paraId="761AD19B">
            <w:pPr>
              <w:spacing w:line="360" w:lineRule="auto"/>
              <w:rPr>
                <w:rFonts w:ascii="仿宋" w:hAnsi="仿宋" w:eastAsia="仿宋" w:cs="仿宋"/>
                <w:kern w:val="0"/>
                <w:sz w:val="24"/>
              </w:rPr>
            </w:pPr>
            <w:sdt>
              <w:sdtPr>
                <w:rPr>
                  <w:rFonts w:hint="eastAsia" w:ascii="仿宋" w:hAnsi="仿宋" w:eastAsia="仿宋" w:cs="仿宋"/>
                  <w:kern w:val="0"/>
                  <w:sz w:val="24"/>
                </w:rPr>
                <w:id w:val="1474626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14:paraId="6247ECDB">
            <w:pPr>
              <w:snapToGrid w:val="0"/>
              <w:spacing w:line="360" w:lineRule="auto"/>
              <w:rPr>
                <w:rFonts w:ascii="仿宋" w:hAnsi="仿宋" w:eastAsia="仿宋" w:cs="仿宋"/>
                <w:kern w:val="0"/>
                <w:sz w:val="24"/>
              </w:rPr>
            </w:pPr>
            <w:r>
              <w:rPr>
                <w:rFonts w:hint="eastAsia" w:ascii="仿宋" w:hAnsi="仿宋" w:eastAsia="仿宋" w:cs="仿宋"/>
                <w:kern w:val="0"/>
                <w:sz w:val="24"/>
              </w:rPr>
              <w:t>（1）在评审时安排每个供应商进行方案讲解演示。每个供应商时间不超过</w:t>
            </w:r>
            <w:r>
              <w:rPr>
                <w:rFonts w:hint="eastAsia" w:ascii="仿宋" w:hAnsi="仿宋" w:eastAsia="仿宋" w:cs="仿宋"/>
                <w:kern w:val="0"/>
                <w:sz w:val="24"/>
                <w:u w:val="single"/>
              </w:rPr>
              <w:t>20（编制时可根据项目情况进行调整）</w:t>
            </w:r>
            <w:r>
              <w:rPr>
                <w:rFonts w:hint="eastAsia" w:ascii="仿宋" w:hAnsi="仿宋" w:eastAsia="仿宋" w:cs="仿宋"/>
                <w:kern w:val="0"/>
                <w:sz w:val="24"/>
              </w:rPr>
              <w:t>分钟，讲解次序以响应文件解密时间先后次序为准，讲解演示人员不超过</w:t>
            </w:r>
            <w:r>
              <w:rPr>
                <w:rFonts w:hint="eastAsia" w:ascii="仿宋" w:hAnsi="仿宋" w:eastAsia="仿宋" w:cs="仿宋"/>
                <w:kern w:val="0"/>
                <w:sz w:val="24"/>
                <w:u w:val="single"/>
              </w:rPr>
              <w:t>3（编制时可根据项目情况进行调整）</w:t>
            </w:r>
            <w:r>
              <w:rPr>
                <w:rFonts w:hint="eastAsia" w:ascii="仿宋" w:hAnsi="仿宋" w:eastAsia="仿宋" w:cs="仿宋"/>
                <w:kern w:val="0"/>
                <w:sz w:val="24"/>
              </w:rPr>
              <w:t>人。讲解演示结束后按要求解答评标委员会提问。</w:t>
            </w:r>
          </w:p>
          <w:p w14:paraId="43CE38BD">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（2）方案讲解演示可选择以下其中一种方式：</w:t>
            </w:r>
          </w:p>
          <w:p w14:paraId="153455D1">
            <w:pPr>
              <w:snapToGrid w:val="0"/>
              <w:spacing w:line="360" w:lineRule="auto"/>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方式一：政采云平台在线讲解演示。政采云平台在线讲解需供应商根据政采云平台操作要求做好准备工作，提前完善软硬件配置环境。</w:t>
            </w:r>
          </w:p>
          <w:p w14:paraId="395E2599">
            <w:pPr>
              <w:snapToGrid w:val="0"/>
              <w:spacing w:line="360" w:lineRule="auto"/>
              <w:rPr>
                <w:rFonts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（浙江省成套工程有限公司15楼评标室） </w:t>
            </w:r>
            <w:r>
              <w:rPr>
                <w:rFonts w:hint="eastAsia" w:ascii="仿宋" w:hAnsi="仿宋" w:eastAsia="仿宋" w:cs="仿宋"/>
                <w:kern w:val="0"/>
                <w:sz w:val="24"/>
              </w:rPr>
              <w:t>，讲解演示所用电脑等设备由供应商自备。现场讲解演示人员进场时提供讲解人员名单（加盖公章或授权代表签名）及身份证明，否则不得讲解演示。</w:t>
            </w:r>
          </w:p>
          <w:p w14:paraId="0F120C44">
            <w:pPr>
              <w:spacing w:line="360" w:lineRule="auto"/>
              <w:rPr>
                <w:rFonts w:ascii="仿宋" w:hAnsi="仿宋" w:eastAsia="仿宋" w:cs="仿宋"/>
                <w:b/>
                <w:kern w:val="0"/>
                <w:sz w:val="24"/>
                <w:lang w:val="zh-CN"/>
              </w:rPr>
            </w:pPr>
            <w:r>
              <w:rPr>
                <w:rFonts w:hint="eastAsia" w:ascii="仿宋" w:hAnsi="仿宋" w:eastAsia="仿宋" w:cs="仿宋"/>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0F120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0F120C46">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526" w:type="dxa"/>
            <w:vMerge w:val="restart"/>
            <w:tcBorders>
              <w:top w:val="single" w:color="000000" w:sz="8" w:space="0"/>
              <w:left w:val="single" w:color="auto" w:sz="4" w:space="0"/>
              <w:right w:val="single" w:color="000000" w:sz="8" w:space="0"/>
            </w:tcBorders>
            <w:vAlign w:val="center"/>
          </w:tcPr>
          <w:p w14:paraId="0F120C47">
            <w:pPr>
              <w:snapToGrid w:val="0"/>
              <w:spacing w:line="360" w:lineRule="auto"/>
              <w:jc w:val="center"/>
              <w:rPr>
                <w:rFonts w:ascii="仿宋" w:hAnsi="仿宋" w:eastAsia="仿宋" w:cs="仿宋"/>
                <w:b/>
                <w:sz w:val="24"/>
              </w:rPr>
            </w:pPr>
            <w:r>
              <w:rPr>
                <w:rFonts w:hint="eastAsia" w:ascii="仿宋" w:hAnsi="仿宋" w:eastAsia="仿宋" w:cs="仿宋"/>
                <w:b/>
                <w:sz w:val="24"/>
              </w:rPr>
              <w:t>供应商应当提供的资格、资信证明文件</w:t>
            </w:r>
          </w:p>
        </w:tc>
        <w:tc>
          <w:tcPr>
            <w:tcW w:w="7229" w:type="dxa"/>
            <w:tcBorders>
              <w:top w:val="single" w:color="000000" w:sz="8" w:space="0"/>
              <w:left w:val="single" w:color="000000" w:sz="2" w:space="0"/>
              <w:bottom w:val="single" w:color="auto" w:sz="4" w:space="0"/>
              <w:right w:val="single" w:color="000000" w:sz="8" w:space="0"/>
            </w:tcBorders>
            <w:vAlign w:val="center"/>
          </w:tcPr>
          <w:p w14:paraId="0F120C48">
            <w:pPr>
              <w:spacing w:line="360" w:lineRule="auto"/>
              <w:rPr>
                <w:rFonts w:ascii="仿宋" w:hAnsi="仿宋" w:eastAsia="仿宋" w:cs="仿宋"/>
                <w:sz w:val="24"/>
              </w:rPr>
            </w:pPr>
            <w:r>
              <w:rPr>
                <w:rFonts w:hint="eastAsia" w:ascii="仿宋" w:hAnsi="仿宋" w:eastAsia="仿宋" w:cs="仿宋"/>
                <w:sz w:val="24"/>
              </w:rPr>
              <w:t>（1）资格文件：见磋商文件第三部分 资格文件。</w:t>
            </w:r>
          </w:p>
          <w:p w14:paraId="0F120C49">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供应商未提供有效的资格文件的，视为供应商不具备磋商文件中规定的资格要求，响应无效。</w:t>
            </w:r>
          </w:p>
        </w:tc>
      </w:tr>
      <w:tr w14:paraId="0F120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14:paraId="0F120C4B">
            <w:pPr>
              <w:snapToGrid w:val="0"/>
              <w:spacing w:line="360" w:lineRule="auto"/>
              <w:jc w:val="center"/>
              <w:rPr>
                <w:rFonts w:ascii="仿宋" w:hAnsi="仿宋" w:eastAsia="仿宋" w:cs="仿宋"/>
                <w:sz w:val="24"/>
              </w:rPr>
            </w:pPr>
          </w:p>
        </w:tc>
        <w:tc>
          <w:tcPr>
            <w:tcW w:w="1526" w:type="dxa"/>
            <w:vMerge w:val="continue"/>
            <w:tcBorders>
              <w:left w:val="single" w:color="auto" w:sz="4" w:space="0"/>
              <w:bottom w:val="single" w:color="000000" w:sz="8" w:space="0"/>
              <w:right w:val="single" w:color="000000" w:sz="8" w:space="0"/>
            </w:tcBorders>
            <w:vAlign w:val="center"/>
          </w:tcPr>
          <w:p w14:paraId="0F120C4C">
            <w:pPr>
              <w:snapToGrid w:val="0"/>
              <w:spacing w:line="360" w:lineRule="auto"/>
              <w:jc w:val="center"/>
              <w:rPr>
                <w:rFonts w:ascii="仿宋" w:hAnsi="仿宋" w:eastAsia="仿宋" w:cs="仿宋"/>
                <w:b/>
                <w:sz w:val="24"/>
              </w:rPr>
            </w:pPr>
          </w:p>
        </w:tc>
        <w:tc>
          <w:tcPr>
            <w:tcW w:w="7229" w:type="dxa"/>
            <w:tcBorders>
              <w:top w:val="single" w:color="auto" w:sz="4" w:space="0"/>
              <w:left w:val="single" w:color="000000" w:sz="2" w:space="0"/>
              <w:bottom w:val="single" w:color="000000" w:sz="8" w:space="0"/>
              <w:right w:val="single" w:color="000000" w:sz="8" w:space="0"/>
            </w:tcBorders>
            <w:vAlign w:val="center"/>
          </w:tcPr>
          <w:p w14:paraId="0F120C4D">
            <w:pPr>
              <w:spacing w:line="360" w:lineRule="auto"/>
              <w:rPr>
                <w:rFonts w:ascii="仿宋" w:hAnsi="仿宋" w:eastAsia="仿宋" w:cs="仿宋"/>
                <w:sz w:val="24"/>
              </w:rPr>
            </w:pPr>
            <w:r>
              <w:rPr>
                <w:rFonts w:hint="eastAsia" w:ascii="仿宋" w:hAnsi="仿宋" w:eastAsia="仿宋" w:cs="仿宋"/>
                <w:sz w:val="24"/>
              </w:rPr>
              <w:t>（2）资信证明文件：根据磋商文件第五部分评审标准提供。</w:t>
            </w:r>
          </w:p>
        </w:tc>
      </w:tr>
      <w:tr w14:paraId="0F120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F120C4F">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526" w:type="dxa"/>
            <w:tcBorders>
              <w:top w:val="single" w:color="000000" w:sz="8" w:space="0"/>
              <w:left w:val="single" w:color="000000" w:sz="2" w:space="0"/>
              <w:bottom w:val="single" w:color="000000" w:sz="8" w:space="0"/>
              <w:right w:val="single" w:color="000000" w:sz="8" w:space="0"/>
            </w:tcBorders>
            <w:vAlign w:val="center"/>
          </w:tcPr>
          <w:p w14:paraId="0F120C50">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7229" w:type="dxa"/>
            <w:tcBorders>
              <w:top w:val="single" w:color="000000" w:sz="8" w:space="0"/>
              <w:left w:val="single" w:color="000000" w:sz="2" w:space="0"/>
              <w:bottom w:val="single" w:color="000000" w:sz="8" w:space="0"/>
              <w:right w:val="single" w:color="000000" w:sz="8" w:space="0"/>
            </w:tcBorders>
            <w:vAlign w:val="center"/>
          </w:tcPr>
          <w:p w14:paraId="079EFCC3">
            <w:pPr>
              <w:pStyle w:val="76"/>
              <w:snapToGrid w:val="0"/>
              <w:spacing w:line="360" w:lineRule="auto"/>
              <w:ind w:firstLine="0" w:firstLineChars="0"/>
              <w:rPr>
                <w:rFonts w:ascii="仿宋" w:hAnsi="仿宋" w:eastAsia="仿宋" w:cs="仿宋"/>
                <w:sz w:val="24"/>
              </w:rPr>
            </w:pP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6"/>
              <w:ind w:firstLine="0" w:firstLineChars="0"/>
              <w:rPr>
                <w:rFonts w:ascii="仿宋" w:hAnsi="仿宋" w:eastAsia="仿宋" w:cs="仿宋"/>
                <w:kern w:val="2"/>
                <w:sz w:val="24"/>
                <w:szCs w:val="24"/>
              </w:rPr>
            </w:pPr>
            <w:sdt>
              <w:sdtPr>
                <w:rPr>
                  <w:rFonts w:hint="eastAsia" w:ascii="仿宋" w:hAnsi="仿宋" w:eastAsia="仿宋" w:cs="仿宋"/>
                  <w:sz w:val="24"/>
                </w:rPr>
                <w:id w:val="147461840"/>
                <w14:checkbox>
                  <w14:checked w14:val="0"/>
                  <w14:checkedState w14:val="00FE" w14:font="Wingdings"/>
                  <w14:uncheckedState w14:val="2610" w14:font="MS Gothic"/>
                </w14:checkbox>
              </w:sdtPr>
              <w:sdtEndPr>
                <w:rPr>
                  <w:rFonts w:hint="eastAsia" w:ascii="仿宋" w:hAnsi="仿宋" w:eastAsia="仿宋" w:cs="仿宋"/>
                  <w:kern w:val="2"/>
                  <w:sz w:val="24"/>
                  <w:szCs w:val="24"/>
                </w:rPr>
              </w:sdtEndPr>
              <w:sdtContent>
                <w:r>
                  <w:rPr>
                    <w:rFonts w:hint="eastAsia" w:ascii="仿宋" w:hAnsi="仿宋" w:eastAsia="仿宋" w:cs="仿宋"/>
                    <w:kern w:val="2"/>
                    <w:sz w:val="24"/>
                    <w:szCs w:val="24"/>
                  </w:rPr>
                  <w:t>☐</w:t>
                </w:r>
              </w:sdtContent>
            </w:sdt>
            <w:r>
              <w:rPr>
                <w:rFonts w:hint="eastAsia" w:ascii="仿宋" w:hAnsi="仿宋" w:eastAsia="仿宋" w:cs="仿宋"/>
                <w:kern w:val="2"/>
                <w:sz w:val="24"/>
                <w:szCs w:val="24"/>
              </w:rPr>
              <w:t xml:space="preserve">强制采购节能产品。产品：    </w:t>
            </w:r>
          </w:p>
          <w:p w14:paraId="3002CF9E">
            <w:pPr>
              <w:pStyle w:val="76"/>
              <w:ind w:firstLine="0" w:firstLineChars="0"/>
              <w:rPr>
                <w:rFonts w:ascii="仿宋" w:hAnsi="仿宋" w:eastAsia="仿宋" w:cs="仿宋"/>
                <w:kern w:val="2"/>
                <w:sz w:val="24"/>
                <w:szCs w:val="24"/>
              </w:rPr>
            </w:pPr>
            <w:r>
              <w:rPr>
                <w:rFonts w:hint="eastAsia" w:ascii="仿宋" w:hAnsi="仿宋" w:eastAsia="仿宋" w:cs="仿宋"/>
                <w:kern w:val="2"/>
                <w:sz w:val="24"/>
                <w:szCs w:val="24"/>
              </w:rPr>
              <w:t xml:space="preserve">□优先采购节能产品。产品：   </w:t>
            </w:r>
          </w:p>
          <w:p w14:paraId="76782679">
            <w:pPr>
              <w:pStyle w:val="76"/>
              <w:ind w:firstLine="0" w:firstLineChars="0"/>
              <w:rPr>
                <w:rFonts w:ascii="仿宋" w:hAnsi="仿宋" w:eastAsia="仿宋" w:cs="仿宋"/>
                <w:kern w:val="2"/>
                <w:sz w:val="24"/>
                <w:szCs w:val="24"/>
              </w:rPr>
            </w:pPr>
            <w:r>
              <w:rPr>
                <w:rFonts w:hint="eastAsia" w:ascii="仿宋" w:hAnsi="仿宋" w:eastAsia="仿宋" w:cs="仿宋"/>
                <w:kern w:val="2"/>
                <w:sz w:val="24"/>
                <w:szCs w:val="24"/>
              </w:rPr>
              <w:t xml:space="preserve">□优先采购环保产品。产品：    </w:t>
            </w:r>
          </w:p>
          <w:p w14:paraId="55D74583">
            <w:pPr>
              <w:snapToGrid w:val="0"/>
              <w:spacing w:line="360" w:lineRule="auto"/>
              <w:rPr>
                <w:rFonts w:ascii="仿宋" w:hAnsi="仿宋" w:eastAsia="仿宋" w:cs="仿宋"/>
              </w:rPr>
            </w:pPr>
            <w:r>
              <w:rPr>
                <w:rFonts w:hint="eastAsia" w:ascii="仿宋" w:hAnsi="仿宋" w:eastAsia="仿宋" w:cs="仿宋"/>
                <w:sz w:val="24"/>
              </w:rPr>
              <w:t>☑无</w:t>
            </w:r>
          </w:p>
        </w:tc>
      </w:tr>
      <w:tr w14:paraId="0F120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F120C53">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526" w:type="dxa"/>
            <w:tcBorders>
              <w:top w:val="single" w:color="000000" w:sz="8" w:space="0"/>
              <w:left w:val="single" w:color="000000" w:sz="2" w:space="0"/>
              <w:bottom w:val="single" w:color="000000" w:sz="8" w:space="0"/>
              <w:right w:val="single" w:color="000000" w:sz="8" w:space="0"/>
            </w:tcBorders>
            <w:vAlign w:val="center"/>
          </w:tcPr>
          <w:p w14:paraId="0F120C54">
            <w:pPr>
              <w:snapToGrid w:val="0"/>
              <w:spacing w:line="360" w:lineRule="auto"/>
              <w:jc w:val="center"/>
              <w:rPr>
                <w:rFonts w:ascii="仿宋" w:hAnsi="仿宋" w:eastAsia="仿宋" w:cs="仿宋"/>
                <w:b/>
                <w:sz w:val="24"/>
              </w:rPr>
            </w:pPr>
            <w:r>
              <w:rPr>
                <w:rFonts w:hint="eastAsia" w:ascii="仿宋" w:hAnsi="仿宋" w:eastAsia="仿宋" w:cs="仿宋"/>
                <w:b/>
                <w:sz w:val="24"/>
              </w:rPr>
              <w:t>最后报价要求</w:t>
            </w:r>
          </w:p>
        </w:tc>
        <w:tc>
          <w:tcPr>
            <w:tcW w:w="7229" w:type="dxa"/>
            <w:tcBorders>
              <w:top w:val="single" w:color="000000" w:sz="8" w:space="0"/>
              <w:left w:val="single" w:color="000000" w:sz="2" w:space="0"/>
              <w:bottom w:val="single" w:color="000000" w:sz="8" w:space="0"/>
              <w:right w:val="single" w:color="000000" w:sz="8" w:space="0"/>
            </w:tcBorders>
            <w:vAlign w:val="center"/>
          </w:tcPr>
          <w:p w14:paraId="1DBE38CF">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有关本项目实施所需的所有费用（含税费）均计入最后报价。《最后报价</w:t>
            </w:r>
            <w:r>
              <w:rPr>
                <w:rFonts w:hint="eastAsia" w:ascii="仿宋" w:hAnsi="仿宋" w:eastAsia="仿宋" w:cs="仿宋"/>
                <w:sz w:val="24"/>
              </w:rPr>
              <w:t>一览表（报价表）</w:t>
            </w:r>
            <w:r>
              <w:rPr>
                <w:rFonts w:hint="eastAsia" w:ascii="仿宋" w:hAnsi="仿宋" w:eastAsia="仿宋" w:cs="仿宋"/>
                <w:kern w:val="0"/>
                <w:sz w:val="24"/>
                <w:lang w:val="zh-CN"/>
              </w:rPr>
              <w:t>》</w:t>
            </w:r>
            <w:r>
              <w:rPr>
                <w:rFonts w:hint="eastAsia" w:ascii="仿宋" w:hAnsi="仿宋" w:eastAsia="仿宋" w:cs="仿宋"/>
                <w:sz w:val="24"/>
              </w:rPr>
              <w:t>是最后报价的唯一载体</w:t>
            </w:r>
            <w:r>
              <w:rPr>
                <w:rFonts w:hint="eastAsia" w:ascii="仿宋" w:hAnsi="仿宋" w:eastAsia="仿宋" w:cs="仿宋"/>
                <w:kern w:val="0"/>
                <w:sz w:val="24"/>
                <w:lang w:val="zh-CN"/>
              </w:rPr>
              <w:t>。磋商文件中价格全部采用人民币报价。磋商文件未列明，而供应商认为必需的费用也需列入报价。</w:t>
            </w:r>
            <w:r>
              <w:rPr>
                <w:rFonts w:hint="eastAsia" w:ascii="仿宋" w:hAnsi="仿宋" w:eastAsia="仿宋" w:cs="仿宋"/>
                <w:b/>
                <w:kern w:val="0"/>
                <w:sz w:val="24"/>
                <w:lang w:val="zh-CN"/>
              </w:rPr>
              <w:t>提醒：验收时检测费用由采购人承担，不包含在最后报价中。</w:t>
            </w:r>
          </w:p>
          <w:p w14:paraId="2E2B44AF">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最后报价出现下列情形的，响应无效：</w:t>
            </w:r>
          </w:p>
          <w:p w14:paraId="4F74E43F">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响应文件出现不是唯一的、有选择性的最后报价的；</w:t>
            </w:r>
          </w:p>
          <w:p w14:paraId="25982F2A">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最后报价超过磋商文件中规定的预算金额或者最高限价的;</w:t>
            </w:r>
          </w:p>
          <w:p w14:paraId="56C83EE1">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63C882B8">
            <w:pPr>
              <w:spacing w:line="360" w:lineRule="auto"/>
              <w:ind w:firstLine="241" w:firstLineChars="100"/>
              <w:rPr>
                <w:rFonts w:ascii="仿宋" w:hAnsi="仿宋" w:eastAsia="仿宋" w:cs="仿宋"/>
                <w:b/>
                <w:kern w:val="0"/>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14:paraId="0F120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20" w:hRule="atLeast"/>
        </w:trPr>
        <w:tc>
          <w:tcPr>
            <w:tcW w:w="629" w:type="dxa"/>
            <w:tcBorders>
              <w:top w:val="single" w:color="auto" w:sz="4" w:space="0"/>
              <w:left w:val="single" w:color="000000" w:sz="8" w:space="0"/>
              <w:right w:val="single" w:color="000000" w:sz="2" w:space="0"/>
            </w:tcBorders>
            <w:vAlign w:val="center"/>
          </w:tcPr>
          <w:p w14:paraId="0F120C5E">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526" w:type="dxa"/>
            <w:tcBorders>
              <w:top w:val="single" w:color="000000" w:sz="8" w:space="0"/>
              <w:left w:val="single" w:color="000000" w:sz="2" w:space="0"/>
              <w:right w:val="single" w:color="000000" w:sz="8" w:space="0"/>
            </w:tcBorders>
            <w:vAlign w:val="center"/>
          </w:tcPr>
          <w:p w14:paraId="0F120C5F">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7229" w:type="dxa"/>
            <w:tcBorders>
              <w:top w:val="single" w:color="000000" w:sz="8" w:space="0"/>
              <w:left w:val="single" w:color="000000" w:sz="2" w:space="0"/>
              <w:right w:val="single" w:color="000000" w:sz="8" w:space="0"/>
            </w:tcBorders>
            <w:vAlign w:val="center"/>
          </w:tcPr>
          <w:p w14:paraId="0F120C60">
            <w:pPr>
              <w:spacing w:line="360" w:lineRule="auto"/>
              <w:ind w:firstLine="480" w:firstLineChars="200"/>
              <w:rPr>
                <w:rFonts w:ascii="仿宋" w:hAnsi="仿宋" w:eastAsia="仿宋" w:cs="仿宋"/>
                <w:sz w:val="24"/>
              </w:rPr>
            </w:pPr>
            <w:r>
              <w:rPr>
                <w:rFonts w:hint="eastAsia" w:ascii="仿宋" w:hAnsi="仿宋" w:eastAsia="仿宋" w:cs="仿宋"/>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F120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8"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F120C62">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526" w:type="dxa"/>
            <w:tcBorders>
              <w:top w:val="single" w:color="000000" w:sz="8" w:space="0"/>
              <w:left w:val="single" w:color="000000" w:sz="2" w:space="0"/>
              <w:bottom w:val="single" w:color="000000" w:sz="8" w:space="0"/>
              <w:right w:val="single" w:color="000000" w:sz="8" w:space="0"/>
            </w:tcBorders>
            <w:vAlign w:val="center"/>
          </w:tcPr>
          <w:p w14:paraId="0F120C63">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备份响应文件送达地点和签收人员 </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64">
            <w:pPr>
              <w:pStyle w:val="110"/>
              <w:numPr>
                <w:ilvl w:val="0"/>
                <w:numId w:val="7"/>
              </w:numPr>
              <w:snapToGrid w:val="0"/>
              <w:ind w:left="0" w:firstLineChars="0"/>
              <w:contextualSpacing/>
              <w:jc w:val="left"/>
              <w:rPr>
                <w:rFonts w:ascii="仿宋" w:hAnsi="仿宋" w:eastAsia="仿宋" w:cs="仿宋"/>
                <w:snapToGrid w:val="0"/>
              </w:rPr>
            </w:pPr>
            <w:r>
              <w:rPr>
                <w:rFonts w:hint="eastAsia" w:ascii="仿宋" w:hAnsi="仿宋" w:eastAsia="仿宋" w:cs="仿宋"/>
                <w:snapToGrid w:val="0"/>
                <w:kern w:val="28"/>
              </w:rPr>
              <w:t>①备份投标文件送达地点：</w:t>
            </w:r>
            <w:r>
              <w:rPr>
                <w:rFonts w:hint="eastAsia" w:ascii="仿宋" w:hAnsi="仿宋" w:eastAsia="仿宋" w:cs="仿宋"/>
                <w:snapToGrid w:val="0"/>
                <w:u w:val="single"/>
              </w:rPr>
              <w:t>杭州市古墩路701号紫金广场A座1205室</w:t>
            </w:r>
            <w:r>
              <w:rPr>
                <w:rFonts w:hint="eastAsia" w:ascii="仿宋" w:hAnsi="仿宋" w:eastAsia="仿宋" w:cs="仿宋"/>
                <w:snapToGrid w:val="0"/>
                <w:kern w:val="28"/>
              </w:rPr>
              <w:t>；备份投标文件签收人员联系电话：</w:t>
            </w:r>
            <w:r>
              <w:rPr>
                <w:rFonts w:hint="eastAsia" w:ascii="仿宋" w:hAnsi="仿宋" w:eastAsia="仿宋" w:cs="仿宋"/>
                <w:snapToGrid w:val="0"/>
                <w:kern w:val="28"/>
                <w:u w:val="single"/>
              </w:rPr>
              <w:t>白翠双，</w:t>
            </w:r>
            <w:r>
              <w:rPr>
                <w:rFonts w:hint="eastAsia" w:ascii="仿宋" w:hAnsi="仿宋" w:eastAsia="仿宋" w:cs="仿宋"/>
                <w:snapToGrid w:val="0"/>
                <w:kern w:val="28"/>
                <w:u w:val="single"/>
                <w:lang w:eastAsia="zh-CN"/>
              </w:rPr>
              <w:t>18758008901</w:t>
            </w:r>
            <w:r>
              <w:rPr>
                <w:rFonts w:hint="eastAsia" w:ascii="仿宋" w:hAnsi="仿宋" w:eastAsia="仿宋" w:cs="仿宋"/>
                <w:snapToGrid w:val="0"/>
              </w:rPr>
              <w:t>。</w:t>
            </w:r>
          </w:p>
          <w:p w14:paraId="0F120C65">
            <w:pPr>
              <w:pStyle w:val="110"/>
              <w:numPr>
                <w:ilvl w:val="0"/>
                <w:numId w:val="7"/>
              </w:numPr>
              <w:snapToGrid w:val="0"/>
              <w:ind w:left="0" w:firstLineChars="0"/>
              <w:contextualSpacing/>
              <w:jc w:val="left"/>
              <w:rPr>
                <w:rFonts w:ascii="仿宋" w:hAnsi="仿宋" w:eastAsia="仿宋" w:cs="仿宋"/>
                <w:snapToGrid w:val="0"/>
                <w:kern w:val="0"/>
              </w:rPr>
            </w:pPr>
            <w:r>
              <w:rPr>
                <w:rFonts w:hint="eastAsia" w:ascii="仿宋" w:hAnsi="仿宋" w:eastAsia="仿宋" w:cs="仿宋"/>
                <w:snapToGrid w:val="0"/>
                <w:kern w:val="0"/>
              </w:rPr>
              <w:t>②供应商</w:t>
            </w:r>
            <w:r>
              <w:fldChar w:fldCharType="begin"/>
            </w:r>
            <w:r>
              <w:instrText xml:space="preserve"> HYPERLINK "mailto:可在2023年8月15日14点00分00秒前将在政采云平台上最后生成的具备电子签章的备份加密投标文件（文件名后缀为.bfbs）以电子邮件方式传送至浙江省成套工程有限公司邮箱（297755869@qq.com）,未按规定时间递交备份文件的供应商自行承担该风险。" </w:instrText>
            </w:r>
            <w:r>
              <w:fldChar w:fldCharType="separate"/>
            </w:r>
            <w:r>
              <w:rPr>
                <w:rStyle w:val="70"/>
                <w:rFonts w:hint="eastAsia" w:ascii="仿宋" w:hAnsi="仿宋" w:eastAsia="仿宋" w:cs="仿宋"/>
                <w:color w:val="auto"/>
                <w:sz w:val="24"/>
                <w:szCs w:val="24"/>
              </w:rPr>
              <w:t>可在</w:t>
            </w:r>
            <w:r>
              <w:rPr>
                <w:rFonts w:hint="eastAsia" w:ascii="仿宋" w:hAnsi="仿宋" w:eastAsia="仿宋" w:cs="仿宋"/>
                <w:u w:val="single"/>
              </w:rPr>
              <w:t xml:space="preserve"> 2025年</w:t>
            </w:r>
            <w:r>
              <w:rPr>
                <w:rFonts w:hint="eastAsia" w:ascii="仿宋" w:hAnsi="仿宋" w:eastAsia="仿宋" w:cs="仿宋"/>
                <w:u w:val="single"/>
                <w:lang w:eastAsia="zh-CN"/>
              </w:rPr>
              <w:t>7月9日</w:t>
            </w:r>
            <w:r>
              <w:rPr>
                <w:rFonts w:hint="eastAsia" w:ascii="仿宋" w:hAnsi="仿宋" w:eastAsia="仿宋" w:cs="仿宋"/>
                <w:u w:val="single"/>
              </w:rPr>
              <w:t>14点00分00秒</w:t>
            </w:r>
            <w:r>
              <w:rPr>
                <w:rStyle w:val="70"/>
                <w:rFonts w:hint="eastAsia" w:ascii="仿宋" w:hAnsi="仿宋" w:eastAsia="仿宋" w:cs="仿宋"/>
                <w:color w:val="auto"/>
                <w:sz w:val="24"/>
                <w:szCs w:val="24"/>
              </w:rPr>
              <w:t>前将在政采云平台上最后生成的具备电子签章的备份加密投标文件（文件名后缀为.bfbs）以电子邮件方式传送至浙江省成套工程有限公司邮箱（1967168603@qq.com）,未按规定时间递交备份文件的供应商自行承担该风险。</w:t>
            </w:r>
            <w:r>
              <w:rPr>
                <w:rStyle w:val="70"/>
                <w:rFonts w:hint="eastAsia" w:ascii="仿宋" w:hAnsi="仿宋" w:eastAsia="仿宋" w:cs="仿宋"/>
                <w:color w:val="auto"/>
                <w:sz w:val="24"/>
                <w:szCs w:val="24"/>
              </w:rPr>
              <w:fldChar w:fldCharType="end"/>
            </w:r>
          </w:p>
          <w:p w14:paraId="0F120C66">
            <w:pPr>
              <w:snapToGrid w:val="0"/>
              <w:spacing w:line="360" w:lineRule="auto"/>
              <w:contextualSpacing/>
              <w:jc w:val="left"/>
              <w:rPr>
                <w:rFonts w:ascii="仿宋" w:hAnsi="仿宋" w:eastAsia="仿宋" w:cs="仿宋"/>
                <w:snapToGrid w:val="0"/>
                <w:sz w:val="24"/>
              </w:rPr>
            </w:pPr>
            <w:r>
              <w:rPr>
                <w:rFonts w:hint="eastAsia" w:ascii="仿宋" w:hAnsi="仿宋" w:eastAsia="仿宋" w:cs="仿宋"/>
                <w:b/>
                <w:snapToGrid w:val="0"/>
                <w:sz w:val="24"/>
              </w:rPr>
              <w:t>以上二种方式任选其一即可。</w:t>
            </w:r>
          </w:p>
          <w:p w14:paraId="0F120C67">
            <w:pPr>
              <w:pStyle w:val="33"/>
              <w:spacing w:line="360" w:lineRule="auto"/>
              <w:jc w:val="left"/>
              <w:rPr>
                <w:rFonts w:ascii="仿宋" w:hAnsi="仿宋" w:eastAsia="仿宋" w:cs="仿宋"/>
                <w:kern w:val="28"/>
                <w:sz w:val="24"/>
                <w:szCs w:val="24"/>
              </w:rPr>
            </w:pPr>
            <w:r>
              <w:rPr>
                <w:rFonts w:hint="eastAsia" w:ascii="仿宋" w:hAnsi="仿宋" w:eastAsia="仿宋" w:cs="仿宋"/>
                <w:b/>
                <w:sz w:val="24"/>
                <w:szCs w:val="24"/>
              </w:rPr>
              <w:t>采购人、采购机构不强制或变相强制供应商提交备份投标文件。</w:t>
            </w:r>
          </w:p>
        </w:tc>
      </w:tr>
      <w:tr w14:paraId="0F120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69">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526" w:type="dxa"/>
            <w:tcBorders>
              <w:top w:val="single" w:color="auto" w:sz="4" w:space="0"/>
              <w:left w:val="single" w:color="auto" w:sz="4" w:space="0"/>
              <w:bottom w:val="single" w:color="auto" w:sz="4" w:space="0"/>
              <w:right w:val="single" w:color="auto" w:sz="4" w:space="0"/>
            </w:tcBorders>
            <w:vAlign w:val="center"/>
          </w:tcPr>
          <w:p w14:paraId="0F120C6A">
            <w:pPr>
              <w:snapToGrid w:val="0"/>
              <w:spacing w:line="360" w:lineRule="auto"/>
              <w:jc w:val="center"/>
              <w:rPr>
                <w:rFonts w:ascii="仿宋" w:hAnsi="仿宋" w:eastAsia="仿宋" w:cs="仿宋"/>
                <w:b/>
                <w:sz w:val="24"/>
              </w:rPr>
            </w:pPr>
            <w:r>
              <w:rPr>
                <w:rFonts w:hint="eastAsia" w:ascii="仿宋" w:hAnsi="仿宋" w:eastAsia="仿宋" w:cs="仿宋"/>
                <w:b/>
                <w:sz w:val="24"/>
              </w:rPr>
              <w:t>履约保证金</w:t>
            </w:r>
          </w:p>
        </w:tc>
        <w:tc>
          <w:tcPr>
            <w:tcW w:w="7229" w:type="dxa"/>
            <w:tcBorders>
              <w:top w:val="single" w:color="000000" w:sz="8" w:space="0"/>
              <w:left w:val="single" w:color="auto" w:sz="4" w:space="0"/>
              <w:bottom w:val="single" w:color="000000" w:sz="8" w:space="0"/>
              <w:right w:val="single" w:color="000000" w:sz="8" w:space="0"/>
            </w:tcBorders>
            <w:vAlign w:val="center"/>
          </w:tcPr>
          <w:p w14:paraId="0F120C6B">
            <w:pPr>
              <w:spacing w:line="360" w:lineRule="auto"/>
              <w:rPr>
                <w:rFonts w:ascii="仿宋" w:hAnsi="仿宋" w:eastAsia="仿宋" w:cs="仿宋"/>
                <w:b/>
                <w:kern w:val="0"/>
                <w:sz w:val="24"/>
              </w:rPr>
            </w:pPr>
            <w:sdt>
              <w:sdtPr>
                <w:rPr>
                  <w:rFonts w:hint="eastAsia" w:ascii="仿宋" w:hAnsi="仿宋" w:eastAsia="仿宋" w:cs="仿宋"/>
                  <w:kern w:val="0"/>
                  <w:sz w:val="24"/>
                </w:rPr>
                <w:id w:val="14745364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b/>
                <w:kern w:val="0"/>
                <w:sz w:val="24"/>
              </w:rPr>
              <w:t>本项目不设履约保证金；</w:t>
            </w:r>
          </w:p>
          <w:p w14:paraId="0F120C6C">
            <w:pPr>
              <w:spacing w:line="360" w:lineRule="auto"/>
              <w:rPr>
                <w:rFonts w:ascii="仿宋" w:hAnsi="仿宋" w:eastAsia="仿宋" w:cs="仿宋"/>
                <w:kern w:val="0"/>
                <w:sz w:val="24"/>
              </w:rPr>
            </w:pPr>
            <w:sdt>
              <w:sdtPr>
                <w:rPr>
                  <w:rFonts w:hint="eastAsia" w:ascii="仿宋" w:hAnsi="仿宋" w:eastAsia="仿宋" w:cs="仿宋"/>
                  <w:kern w:val="0"/>
                  <w:sz w:val="24"/>
                </w:rPr>
                <w:id w:val="14747989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b/>
                <w:kern w:val="0"/>
                <w:sz w:val="24"/>
              </w:rPr>
              <w:t>履约保证金为合同总价的1%。</w:t>
            </w:r>
          </w:p>
        </w:tc>
      </w:tr>
      <w:tr w14:paraId="0F120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6E">
            <w:pPr>
              <w:snapToGrid w:val="0"/>
              <w:spacing w:line="360" w:lineRule="auto"/>
              <w:jc w:val="center"/>
              <w:rPr>
                <w:rFonts w:ascii="仿宋" w:hAnsi="仿宋" w:eastAsia="仿宋" w:cs="仿宋"/>
                <w:sz w:val="24"/>
              </w:rPr>
            </w:pPr>
            <w:r>
              <w:rPr>
                <w:rFonts w:hint="eastAsia" w:ascii="仿宋" w:hAnsi="仿宋" w:eastAsia="仿宋" w:cs="仿宋"/>
                <w:b/>
                <w:bCs/>
                <w:sz w:val="24"/>
              </w:rPr>
              <w:t>14</w:t>
            </w:r>
          </w:p>
        </w:tc>
        <w:tc>
          <w:tcPr>
            <w:tcW w:w="1526" w:type="dxa"/>
            <w:tcBorders>
              <w:top w:val="single" w:color="auto" w:sz="4" w:space="0"/>
              <w:left w:val="single" w:color="auto" w:sz="4" w:space="0"/>
              <w:bottom w:val="single" w:color="auto" w:sz="4" w:space="0"/>
              <w:right w:val="single" w:color="auto" w:sz="4" w:space="0"/>
            </w:tcBorders>
            <w:vAlign w:val="center"/>
          </w:tcPr>
          <w:p w14:paraId="0F120C6F">
            <w:pPr>
              <w:snapToGrid w:val="0"/>
              <w:spacing w:line="360" w:lineRule="auto"/>
              <w:jc w:val="center"/>
              <w:rPr>
                <w:rFonts w:ascii="仿宋" w:hAnsi="仿宋" w:eastAsia="仿宋" w:cs="仿宋"/>
                <w:b/>
                <w:sz w:val="24"/>
              </w:rPr>
            </w:pPr>
            <w:r>
              <w:rPr>
                <w:rFonts w:hint="eastAsia" w:ascii="仿宋" w:hAnsi="仿宋" w:eastAsia="仿宋" w:cs="仿宋"/>
                <w:b/>
                <w:bCs/>
                <w:sz w:val="24"/>
              </w:rPr>
              <w:t>采购代理服务费</w:t>
            </w:r>
          </w:p>
        </w:tc>
        <w:tc>
          <w:tcPr>
            <w:tcW w:w="7229" w:type="dxa"/>
            <w:tcBorders>
              <w:top w:val="single" w:color="000000" w:sz="8" w:space="0"/>
              <w:left w:val="single" w:color="auto" w:sz="4" w:space="0"/>
              <w:bottom w:val="single" w:color="000000" w:sz="8" w:space="0"/>
              <w:right w:val="single" w:color="000000" w:sz="8" w:space="0"/>
            </w:tcBorders>
            <w:vAlign w:val="center"/>
          </w:tcPr>
          <w:p w14:paraId="0F120C70">
            <w:pPr>
              <w:spacing w:line="360" w:lineRule="auto"/>
              <w:jc w:val="left"/>
              <w:rPr>
                <w:rFonts w:ascii="仿宋" w:hAnsi="仿宋" w:eastAsia="仿宋" w:cs="仿宋"/>
                <w:sz w:val="24"/>
              </w:rPr>
            </w:pPr>
            <w:r>
              <w:rPr>
                <w:rFonts w:hint="eastAsia" w:ascii="仿宋" w:hAnsi="仿宋" w:eastAsia="仿宋" w:cs="仿宋"/>
                <w:sz w:val="24"/>
              </w:rPr>
              <w:t>本次采购代理服务费由中标供应商支付。本项目为服务类采购项目，采购代理服务费按照计价格[2002]1980号文规定收费标准的70%收取，按中标金额计算收取，收费比例如下：</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742"/>
              <w:gridCol w:w="1918"/>
              <w:gridCol w:w="1919"/>
            </w:tblGrid>
            <w:tr w14:paraId="0F12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340" w:type="dxa"/>
                  <w:tcBorders>
                    <w:top w:val="single" w:color="auto" w:sz="4" w:space="0"/>
                    <w:left w:val="single" w:color="auto" w:sz="4" w:space="0"/>
                    <w:bottom w:val="single" w:color="auto" w:sz="4" w:space="0"/>
                    <w:right w:val="single" w:color="auto" w:sz="4" w:space="0"/>
                  </w:tcBorders>
                </w:tcPr>
                <w:p w14:paraId="0F120C71">
                  <w:pPr>
                    <w:spacing w:line="360" w:lineRule="auto"/>
                    <w:jc w:val="left"/>
                    <w:rPr>
                      <w:rFonts w:ascii="仿宋" w:hAnsi="仿宋" w:eastAsia="仿宋" w:cs="仿宋"/>
                      <w:sz w:val="24"/>
                    </w:rPr>
                  </w:pPr>
                  <w:r>
                    <w:rPr>
                      <w:rFonts w:hint="eastAsia" w:ascii="仿宋" w:hAnsi="仿宋" w:eastAsia="仿宋" w:cs="仿宋"/>
                      <w:sz w:val="24"/>
                    </w:rPr>
                    <w:t>中标金额（万元）</w:t>
                  </w:r>
                </w:p>
                <w:p w14:paraId="0F120C72">
                  <w:pPr>
                    <w:spacing w:line="360" w:lineRule="auto"/>
                    <w:jc w:val="left"/>
                    <w:rPr>
                      <w:rFonts w:ascii="仿宋" w:hAnsi="仿宋" w:eastAsia="仿宋" w:cs="仿宋"/>
                      <w:sz w:val="24"/>
                    </w:rPr>
                  </w:pPr>
                  <w:r>
                    <w:rPr>
                      <w:rFonts w:hint="eastAsia" w:ascii="仿宋" w:hAnsi="仿宋" w:eastAsia="仿宋" w:cs="仿宋"/>
                      <w:sz w:val="24"/>
                    </w:rPr>
                    <w:t>服务类型、费率</w:t>
                  </w:r>
                </w:p>
              </w:tc>
              <w:tc>
                <w:tcPr>
                  <w:tcW w:w="1742" w:type="dxa"/>
                  <w:tcBorders>
                    <w:top w:val="single" w:color="auto" w:sz="4" w:space="0"/>
                    <w:left w:val="single" w:color="auto" w:sz="4" w:space="0"/>
                    <w:bottom w:val="single" w:color="auto" w:sz="4" w:space="0"/>
                    <w:right w:val="single" w:color="auto" w:sz="4" w:space="0"/>
                  </w:tcBorders>
                  <w:vAlign w:val="center"/>
                </w:tcPr>
                <w:p w14:paraId="0F120C73">
                  <w:pPr>
                    <w:spacing w:line="360" w:lineRule="auto"/>
                    <w:jc w:val="left"/>
                    <w:rPr>
                      <w:rFonts w:ascii="仿宋" w:hAnsi="仿宋" w:eastAsia="仿宋" w:cs="仿宋"/>
                      <w:sz w:val="24"/>
                    </w:rPr>
                  </w:pPr>
                  <w:r>
                    <w:rPr>
                      <w:rFonts w:hint="eastAsia" w:ascii="仿宋" w:hAnsi="仿宋" w:eastAsia="仿宋" w:cs="仿宋"/>
                      <w:sz w:val="24"/>
                    </w:rPr>
                    <w:t>货物</w:t>
                  </w:r>
                </w:p>
              </w:tc>
              <w:tc>
                <w:tcPr>
                  <w:tcW w:w="1918" w:type="dxa"/>
                  <w:tcBorders>
                    <w:top w:val="single" w:color="auto" w:sz="4" w:space="0"/>
                    <w:left w:val="single" w:color="auto" w:sz="4" w:space="0"/>
                    <w:bottom w:val="single" w:color="auto" w:sz="4" w:space="0"/>
                    <w:right w:val="single" w:color="auto" w:sz="4" w:space="0"/>
                  </w:tcBorders>
                  <w:vAlign w:val="center"/>
                </w:tcPr>
                <w:p w14:paraId="0F120C74">
                  <w:pPr>
                    <w:spacing w:line="360" w:lineRule="auto"/>
                    <w:jc w:val="left"/>
                    <w:rPr>
                      <w:rFonts w:ascii="仿宋" w:hAnsi="仿宋" w:eastAsia="仿宋" w:cs="仿宋"/>
                      <w:sz w:val="24"/>
                    </w:rPr>
                  </w:pPr>
                  <w:r>
                    <w:rPr>
                      <w:rFonts w:hint="eastAsia" w:ascii="仿宋" w:hAnsi="仿宋" w:eastAsia="仿宋" w:cs="仿宋"/>
                      <w:sz w:val="24"/>
                    </w:rPr>
                    <w:t>服务</w:t>
                  </w:r>
                </w:p>
              </w:tc>
              <w:tc>
                <w:tcPr>
                  <w:tcW w:w="1919" w:type="dxa"/>
                  <w:tcBorders>
                    <w:top w:val="single" w:color="auto" w:sz="4" w:space="0"/>
                    <w:left w:val="single" w:color="auto" w:sz="4" w:space="0"/>
                    <w:bottom w:val="single" w:color="auto" w:sz="4" w:space="0"/>
                    <w:right w:val="single" w:color="auto" w:sz="4" w:space="0"/>
                  </w:tcBorders>
                  <w:vAlign w:val="center"/>
                </w:tcPr>
                <w:p w14:paraId="0F120C75">
                  <w:pPr>
                    <w:spacing w:line="360" w:lineRule="auto"/>
                    <w:jc w:val="left"/>
                    <w:rPr>
                      <w:rFonts w:ascii="仿宋" w:hAnsi="仿宋" w:eastAsia="仿宋" w:cs="仿宋"/>
                      <w:sz w:val="24"/>
                    </w:rPr>
                  </w:pPr>
                  <w:r>
                    <w:rPr>
                      <w:rFonts w:hint="eastAsia" w:ascii="仿宋" w:hAnsi="仿宋" w:eastAsia="仿宋" w:cs="仿宋"/>
                      <w:sz w:val="24"/>
                    </w:rPr>
                    <w:t>工程</w:t>
                  </w:r>
                </w:p>
              </w:tc>
            </w:tr>
            <w:tr w14:paraId="0F12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340" w:type="dxa"/>
                  <w:tcBorders>
                    <w:top w:val="single" w:color="auto" w:sz="4" w:space="0"/>
                    <w:left w:val="single" w:color="auto" w:sz="4" w:space="0"/>
                    <w:bottom w:val="single" w:color="auto" w:sz="4" w:space="0"/>
                    <w:right w:val="single" w:color="auto" w:sz="4" w:space="0"/>
                  </w:tcBorders>
                </w:tcPr>
                <w:p w14:paraId="0F120C77">
                  <w:pPr>
                    <w:spacing w:line="360" w:lineRule="auto"/>
                    <w:jc w:val="left"/>
                    <w:rPr>
                      <w:rFonts w:ascii="仿宋" w:hAnsi="仿宋" w:eastAsia="仿宋" w:cs="仿宋"/>
                      <w:sz w:val="24"/>
                    </w:rPr>
                  </w:pPr>
                  <w:r>
                    <w:rPr>
                      <w:rFonts w:hint="eastAsia" w:ascii="仿宋" w:hAnsi="仿宋" w:eastAsia="仿宋" w:cs="仿宋"/>
                      <w:sz w:val="24"/>
                    </w:rPr>
                    <w:t>100以下</w:t>
                  </w:r>
                </w:p>
              </w:tc>
              <w:tc>
                <w:tcPr>
                  <w:tcW w:w="1742" w:type="dxa"/>
                  <w:tcBorders>
                    <w:top w:val="single" w:color="auto" w:sz="4" w:space="0"/>
                    <w:left w:val="single" w:color="auto" w:sz="4" w:space="0"/>
                    <w:bottom w:val="single" w:color="auto" w:sz="4" w:space="0"/>
                    <w:right w:val="single" w:color="auto" w:sz="4" w:space="0"/>
                  </w:tcBorders>
                </w:tcPr>
                <w:p w14:paraId="0F120C78">
                  <w:pPr>
                    <w:spacing w:line="360" w:lineRule="auto"/>
                    <w:jc w:val="left"/>
                    <w:rPr>
                      <w:rFonts w:ascii="仿宋" w:hAnsi="仿宋" w:eastAsia="仿宋" w:cs="仿宋"/>
                      <w:sz w:val="24"/>
                    </w:rPr>
                  </w:pPr>
                  <w:r>
                    <w:rPr>
                      <w:rFonts w:hint="eastAsia" w:ascii="仿宋" w:hAnsi="仿宋" w:eastAsia="仿宋" w:cs="仿宋"/>
                      <w:sz w:val="24"/>
                    </w:rPr>
                    <w:t>1.5%</w:t>
                  </w:r>
                </w:p>
              </w:tc>
              <w:tc>
                <w:tcPr>
                  <w:tcW w:w="1918" w:type="dxa"/>
                  <w:tcBorders>
                    <w:top w:val="single" w:color="auto" w:sz="4" w:space="0"/>
                    <w:left w:val="single" w:color="auto" w:sz="4" w:space="0"/>
                    <w:bottom w:val="single" w:color="auto" w:sz="4" w:space="0"/>
                    <w:right w:val="single" w:color="auto" w:sz="4" w:space="0"/>
                  </w:tcBorders>
                </w:tcPr>
                <w:p w14:paraId="0F120C79">
                  <w:pPr>
                    <w:spacing w:line="360" w:lineRule="auto"/>
                    <w:jc w:val="left"/>
                    <w:rPr>
                      <w:rFonts w:ascii="仿宋" w:hAnsi="仿宋" w:eastAsia="仿宋" w:cs="仿宋"/>
                      <w:sz w:val="24"/>
                    </w:rPr>
                  </w:pPr>
                  <w:r>
                    <w:rPr>
                      <w:rFonts w:hint="eastAsia" w:ascii="仿宋" w:hAnsi="仿宋" w:eastAsia="仿宋" w:cs="仿宋"/>
                      <w:sz w:val="24"/>
                    </w:rPr>
                    <w:t>1.5%</w:t>
                  </w:r>
                </w:p>
              </w:tc>
              <w:tc>
                <w:tcPr>
                  <w:tcW w:w="1919" w:type="dxa"/>
                  <w:tcBorders>
                    <w:top w:val="single" w:color="auto" w:sz="4" w:space="0"/>
                    <w:left w:val="single" w:color="auto" w:sz="4" w:space="0"/>
                    <w:bottom w:val="single" w:color="auto" w:sz="4" w:space="0"/>
                    <w:right w:val="single" w:color="auto" w:sz="4" w:space="0"/>
                  </w:tcBorders>
                </w:tcPr>
                <w:p w14:paraId="0F120C7A">
                  <w:pPr>
                    <w:spacing w:line="360" w:lineRule="auto"/>
                    <w:jc w:val="left"/>
                    <w:rPr>
                      <w:rFonts w:ascii="仿宋" w:hAnsi="仿宋" w:eastAsia="仿宋" w:cs="仿宋"/>
                      <w:sz w:val="24"/>
                    </w:rPr>
                  </w:pPr>
                  <w:r>
                    <w:rPr>
                      <w:rFonts w:hint="eastAsia" w:ascii="仿宋" w:hAnsi="仿宋" w:eastAsia="仿宋" w:cs="仿宋"/>
                      <w:sz w:val="24"/>
                    </w:rPr>
                    <w:t>1.0%</w:t>
                  </w:r>
                </w:p>
              </w:tc>
            </w:tr>
            <w:tr w14:paraId="0F12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340" w:type="dxa"/>
                  <w:tcBorders>
                    <w:top w:val="single" w:color="auto" w:sz="4" w:space="0"/>
                    <w:left w:val="single" w:color="auto" w:sz="4" w:space="0"/>
                    <w:bottom w:val="single" w:color="auto" w:sz="4" w:space="0"/>
                    <w:right w:val="single" w:color="auto" w:sz="4" w:space="0"/>
                  </w:tcBorders>
                </w:tcPr>
                <w:p w14:paraId="0F120C7C">
                  <w:pPr>
                    <w:spacing w:line="360" w:lineRule="auto"/>
                    <w:jc w:val="left"/>
                    <w:rPr>
                      <w:rFonts w:ascii="仿宋" w:hAnsi="仿宋" w:eastAsia="仿宋" w:cs="仿宋"/>
                      <w:sz w:val="24"/>
                    </w:rPr>
                  </w:pPr>
                  <w:r>
                    <w:rPr>
                      <w:rFonts w:hint="eastAsia" w:ascii="仿宋" w:hAnsi="仿宋" w:eastAsia="仿宋" w:cs="仿宋"/>
                      <w:sz w:val="24"/>
                    </w:rPr>
                    <w:t>100万元-500万元</w:t>
                  </w:r>
                </w:p>
              </w:tc>
              <w:tc>
                <w:tcPr>
                  <w:tcW w:w="1742" w:type="dxa"/>
                  <w:tcBorders>
                    <w:top w:val="single" w:color="auto" w:sz="4" w:space="0"/>
                    <w:left w:val="single" w:color="auto" w:sz="4" w:space="0"/>
                    <w:bottom w:val="single" w:color="auto" w:sz="4" w:space="0"/>
                    <w:right w:val="single" w:color="auto" w:sz="4" w:space="0"/>
                  </w:tcBorders>
                </w:tcPr>
                <w:p w14:paraId="0F120C7D">
                  <w:pPr>
                    <w:spacing w:line="360" w:lineRule="auto"/>
                    <w:jc w:val="left"/>
                    <w:rPr>
                      <w:rFonts w:ascii="仿宋" w:hAnsi="仿宋" w:eastAsia="仿宋" w:cs="仿宋"/>
                      <w:sz w:val="24"/>
                    </w:rPr>
                  </w:pPr>
                  <w:r>
                    <w:rPr>
                      <w:rFonts w:hint="eastAsia" w:ascii="仿宋" w:hAnsi="仿宋" w:eastAsia="仿宋" w:cs="仿宋"/>
                      <w:sz w:val="24"/>
                    </w:rPr>
                    <w:t>1.1%</w:t>
                  </w:r>
                </w:p>
              </w:tc>
              <w:tc>
                <w:tcPr>
                  <w:tcW w:w="1918" w:type="dxa"/>
                  <w:tcBorders>
                    <w:top w:val="single" w:color="auto" w:sz="4" w:space="0"/>
                    <w:left w:val="single" w:color="auto" w:sz="4" w:space="0"/>
                    <w:bottom w:val="single" w:color="auto" w:sz="4" w:space="0"/>
                    <w:right w:val="single" w:color="auto" w:sz="4" w:space="0"/>
                  </w:tcBorders>
                </w:tcPr>
                <w:p w14:paraId="0F120C7E">
                  <w:pPr>
                    <w:spacing w:line="360" w:lineRule="auto"/>
                    <w:jc w:val="left"/>
                    <w:rPr>
                      <w:rFonts w:ascii="仿宋" w:hAnsi="仿宋" w:eastAsia="仿宋" w:cs="仿宋"/>
                      <w:sz w:val="24"/>
                    </w:rPr>
                  </w:pPr>
                  <w:r>
                    <w:rPr>
                      <w:rFonts w:hint="eastAsia" w:ascii="仿宋" w:hAnsi="仿宋" w:eastAsia="仿宋" w:cs="仿宋"/>
                      <w:sz w:val="24"/>
                    </w:rPr>
                    <w:t>0.8%</w:t>
                  </w:r>
                </w:p>
              </w:tc>
              <w:tc>
                <w:tcPr>
                  <w:tcW w:w="1919" w:type="dxa"/>
                  <w:tcBorders>
                    <w:top w:val="single" w:color="auto" w:sz="4" w:space="0"/>
                    <w:left w:val="single" w:color="auto" w:sz="4" w:space="0"/>
                    <w:bottom w:val="single" w:color="auto" w:sz="4" w:space="0"/>
                    <w:right w:val="single" w:color="auto" w:sz="4" w:space="0"/>
                  </w:tcBorders>
                </w:tcPr>
                <w:p w14:paraId="0F120C7F">
                  <w:pPr>
                    <w:spacing w:line="360" w:lineRule="auto"/>
                    <w:jc w:val="left"/>
                    <w:rPr>
                      <w:rFonts w:ascii="仿宋" w:hAnsi="仿宋" w:eastAsia="仿宋" w:cs="仿宋"/>
                      <w:sz w:val="24"/>
                    </w:rPr>
                  </w:pPr>
                  <w:r>
                    <w:rPr>
                      <w:rFonts w:hint="eastAsia" w:ascii="仿宋" w:hAnsi="仿宋" w:eastAsia="仿宋" w:cs="仿宋"/>
                      <w:sz w:val="24"/>
                    </w:rPr>
                    <w:t>0.7%</w:t>
                  </w:r>
                </w:p>
              </w:tc>
            </w:tr>
          </w:tbl>
          <w:p w14:paraId="0F120C81">
            <w:pPr>
              <w:spacing w:line="360" w:lineRule="auto"/>
              <w:jc w:val="left"/>
              <w:rPr>
                <w:rFonts w:ascii="仿宋" w:hAnsi="仿宋" w:eastAsia="仿宋" w:cs="仿宋"/>
                <w:sz w:val="24"/>
              </w:rPr>
            </w:pPr>
            <w:r>
              <w:rPr>
                <w:rFonts w:hint="eastAsia" w:ascii="仿宋" w:hAnsi="仿宋" w:eastAsia="仿宋" w:cs="仿宋"/>
                <w:sz w:val="24"/>
              </w:rPr>
              <w:t>采购代理服务费包含在投标总价中，由中标供应商在接到中标（成交）通知书时以人民币方式向采购代理机构一次性支付。</w:t>
            </w:r>
          </w:p>
          <w:p w14:paraId="0F120C82">
            <w:pPr>
              <w:widowControl/>
              <w:shd w:val="clear" w:color="auto" w:fill="FFFFFF"/>
              <w:spacing w:line="360" w:lineRule="auto"/>
              <w:rPr>
                <w:rFonts w:ascii="仿宋" w:hAnsi="仿宋" w:eastAsia="仿宋" w:cs="仿宋"/>
                <w:kern w:val="0"/>
                <w:sz w:val="24"/>
              </w:rPr>
            </w:pPr>
            <w:r>
              <w:rPr>
                <w:rFonts w:hint="eastAsia" w:ascii="仿宋" w:hAnsi="仿宋" w:eastAsia="仿宋" w:cs="仿宋"/>
                <w:kern w:val="0"/>
                <w:sz w:val="24"/>
              </w:rPr>
              <w:t>相关信息如下:</w:t>
            </w:r>
          </w:p>
          <w:p w14:paraId="0F120C83">
            <w:pPr>
              <w:widowControl/>
              <w:shd w:val="clear" w:color="auto" w:fill="FFFFFF"/>
              <w:spacing w:line="360" w:lineRule="auto"/>
              <w:rPr>
                <w:rFonts w:ascii="仿宋" w:hAnsi="仿宋" w:eastAsia="仿宋" w:cs="仿宋"/>
                <w:kern w:val="0"/>
                <w:sz w:val="24"/>
              </w:rPr>
            </w:pPr>
            <w:r>
              <w:rPr>
                <w:rFonts w:hint="eastAsia" w:ascii="仿宋" w:hAnsi="仿宋" w:eastAsia="仿宋" w:cs="仿宋"/>
                <w:kern w:val="0"/>
                <w:sz w:val="24"/>
              </w:rPr>
              <w:t>账户：浙江省成套工程有限公司</w:t>
            </w:r>
          </w:p>
          <w:p w14:paraId="0F120C84">
            <w:pPr>
              <w:widowControl/>
              <w:shd w:val="clear" w:color="auto" w:fill="FFFFFF"/>
              <w:spacing w:line="360" w:lineRule="auto"/>
              <w:rPr>
                <w:rFonts w:ascii="仿宋" w:hAnsi="仿宋" w:eastAsia="仿宋" w:cs="仿宋"/>
                <w:kern w:val="0"/>
                <w:sz w:val="24"/>
              </w:rPr>
            </w:pPr>
            <w:r>
              <w:rPr>
                <w:rFonts w:hint="eastAsia" w:ascii="仿宋" w:hAnsi="仿宋" w:eastAsia="仿宋" w:cs="仿宋"/>
                <w:kern w:val="0"/>
                <w:sz w:val="24"/>
              </w:rPr>
              <w:t>开户银行：杭州联合农村商业银行股份有限公司三墩支行</w:t>
            </w:r>
          </w:p>
          <w:p w14:paraId="0F120C85">
            <w:pPr>
              <w:widowControl/>
              <w:shd w:val="clear" w:color="auto" w:fill="FFFFFF"/>
              <w:spacing w:line="360" w:lineRule="auto"/>
              <w:rPr>
                <w:rFonts w:ascii="仿宋" w:hAnsi="仿宋" w:eastAsia="仿宋" w:cs="仿宋"/>
                <w:kern w:val="0"/>
                <w:sz w:val="24"/>
              </w:rPr>
            </w:pPr>
            <w:r>
              <w:rPr>
                <w:rFonts w:hint="eastAsia" w:ascii="仿宋" w:hAnsi="仿宋" w:eastAsia="仿宋" w:cs="仿宋"/>
                <w:kern w:val="0"/>
                <w:sz w:val="24"/>
              </w:rPr>
              <w:t>或者网银：浙江省农村信用合作社</w:t>
            </w:r>
          </w:p>
          <w:p w14:paraId="0F120C86">
            <w:pPr>
              <w:widowControl/>
              <w:shd w:val="clear" w:color="auto" w:fill="FFFFFF"/>
              <w:spacing w:line="360" w:lineRule="auto"/>
              <w:rPr>
                <w:rFonts w:ascii="仿宋" w:hAnsi="仿宋" w:eastAsia="仿宋" w:cs="仿宋"/>
                <w:kern w:val="0"/>
                <w:sz w:val="24"/>
              </w:rPr>
            </w:pPr>
            <w:r>
              <w:rPr>
                <w:rFonts w:hint="eastAsia" w:ascii="仿宋" w:hAnsi="仿宋" w:eastAsia="仿宋" w:cs="仿宋"/>
                <w:kern w:val="0"/>
                <w:sz w:val="24"/>
              </w:rPr>
              <w:t>或者 浙江省农村商业银行</w:t>
            </w:r>
          </w:p>
          <w:p w14:paraId="0F120C87">
            <w:pPr>
              <w:spacing w:line="360" w:lineRule="auto"/>
              <w:rPr>
                <w:rFonts w:ascii="仿宋" w:hAnsi="仿宋" w:eastAsia="仿宋" w:cs="仿宋"/>
                <w:kern w:val="0"/>
                <w:sz w:val="24"/>
              </w:rPr>
            </w:pPr>
            <w:r>
              <w:rPr>
                <w:rFonts w:hint="eastAsia" w:ascii="仿宋" w:hAnsi="仿宋" w:eastAsia="仿宋" w:cs="仿宋"/>
                <w:kern w:val="0"/>
                <w:sz w:val="24"/>
              </w:rPr>
              <w:t>账    号：201000065548152</w:t>
            </w:r>
          </w:p>
        </w:tc>
      </w:tr>
      <w:tr w14:paraId="0F120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restart"/>
            <w:tcBorders>
              <w:top w:val="single" w:color="auto" w:sz="4" w:space="0"/>
              <w:left w:val="single" w:color="auto" w:sz="4" w:space="0"/>
              <w:right w:val="single" w:color="auto" w:sz="4" w:space="0"/>
            </w:tcBorders>
            <w:vAlign w:val="center"/>
          </w:tcPr>
          <w:p w14:paraId="0F120C89">
            <w:pPr>
              <w:snapToGrid w:val="0"/>
              <w:spacing w:line="360" w:lineRule="auto"/>
              <w:jc w:val="center"/>
              <w:rPr>
                <w:rFonts w:ascii="仿宋" w:hAnsi="仿宋" w:eastAsia="仿宋" w:cs="仿宋"/>
                <w:b/>
                <w:bCs/>
                <w:sz w:val="24"/>
              </w:rPr>
            </w:pPr>
            <w:r>
              <w:rPr>
                <w:rFonts w:hint="eastAsia" w:ascii="仿宋" w:hAnsi="仿宋" w:eastAsia="仿宋" w:cs="仿宋"/>
                <w:sz w:val="24"/>
              </w:rPr>
              <w:t>15</w:t>
            </w:r>
          </w:p>
        </w:tc>
        <w:tc>
          <w:tcPr>
            <w:tcW w:w="1526" w:type="dxa"/>
            <w:vMerge w:val="restart"/>
            <w:tcBorders>
              <w:top w:val="single" w:color="auto" w:sz="4" w:space="0"/>
              <w:left w:val="single" w:color="auto" w:sz="4" w:space="0"/>
              <w:right w:val="single" w:color="auto" w:sz="4" w:space="0"/>
            </w:tcBorders>
            <w:vAlign w:val="center"/>
          </w:tcPr>
          <w:p w14:paraId="0F120C8A">
            <w:pPr>
              <w:snapToGrid w:val="0"/>
              <w:spacing w:line="360" w:lineRule="auto"/>
              <w:jc w:val="center"/>
              <w:rPr>
                <w:rFonts w:ascii="仿宋" w:hAnsi="仿宋" w:eastAsia="仿宋" w:cs="仿宋"/>
                <w:b/>
                <w:bCs/>
                <w:sz w:val="24"/>
              </w:rPr>
            </w:pPr>
            <w:r>
              <w:rPr>
                <w:rFonts w:hint="eastAsia" w:ascii="仿宋" w:hAnsi="仿宋" w:eastAsia="仿宋" w:cs="仿宋"/>
                <w:b/>
                <w:sz w:val="24"/>
              </w:rPr>
              <w:t>特别说明</w:t>
            </w:r>
          </w:p>
        </w:tc>
        <w:tc>
          <w:tcPr>
            <w:tcW w:w="7229" w:type="dxa"/>
            <w:tcBorders>
              <w:top w:val="single" w:color="000000" w:sz="8" w:space="0"/>
              <w:left w:val="single" w:color="auto" w:sz="4" w:space="0"/>
              <w:bottom w:val="single" w:color="000000" w:sz="8" w:space="0"/>
              <w:right w:val="single" w:color="000000" w:sz="8" w:space="0"/>
            </w:tcBorders>
            <w:vAlign w:val="center"/>
          </w:tcPr>
          <w:p w14:paraId="0F120C8B">
            <w:pPr>
              <w:snapToGrid w:val="0"/>
              <w:spacing w:line="360" w:lineRule="auto"/>
              <w:contextualSpacing/>
              <w:rPr>
                <w:rFonts w:ascii="仿宋" w:hAnsi="仿宋" w:eastAsia="仿宋" w:cs="仿宋"/>
                <w:snapToGrid w:val="0"/>
                <w:kern w:val="28"/>
                <w:sz w:val="24"/>
              </w:rPr>
            </w:pPr>
            <w:r>
              <w:rPr>
                <w:rFonts w:hint="eastAsia" w:ascii="仿宋" w:hAnsi="仿宋" w:eastAsia="仿宋" w:cs="仿宋"/>
                <w:kern w:val="0"/>
                <w:sz w:val="24"/>
              </w:rPr>
              <w:sym w:font="Wingdings" w:char="00A8"/>
            </w:r>
            <w:r>
              <w:rPr>
                <w:rFonts w:hint="eastAsia" w:ascii="仿宋" w:hAnsi="仿宋" w:eastAsia="仿宋" w:cs="仿宋"/>
                <w:kern w:val="0"/>
                <w:sz w:val="24"/>
              </w:rPr>
              <w:t>本项目不适用</w:t>
            </w:r>
          </w:p>
          <w:p w14:paraId="0F120C8C">
            <w:pPr>
              <w:snapToGrid w:val="0"/>
              <w:spacing w:line="360" w:lineRule="auto"/>
              <w:contextualSpacing/>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snapToGrid w:val="0"/>
                <w:kern w:val="28"/>
                <w:sz w:val="24"/>
              </w:rPr>
              <w:t>联合体投标的，联合体各方分别提供与联合体协议中规定的分工内容相应的业绩证明材料，</w:t>
            </w:r>
            <w:r>
              <w:rPr>
                <w:rFonts w:hint="eastAsia" w:ascii="仿宋" w:hAnsi="仿宋" w:eastAsia="仿宋" w:cs="仿宋"/>
                <w:kern w:val="0"/>
                <w:sz w:val="24"/>
              </w:rPr>
              <w:t>业绩按联合体协议中明确的不同分工认定相应业绩</w:t>
            </w:r>
            <w:r>
              <w:rPr>
                <w:rFonts w:hint="eastAsia" w:ascii="仿宋" w:hAnsi="仿宋" w:eastAsia="仿宋" w:cs="仿宋"/>
                <w:snapToGrid w:val="0"/>
                <w:kern w:val="28"/>
                <w:sz w:val="24"/>
              </w:rPr>
              <w:t>。</w:t>
            </w:r>
          </w:p>
        </w:tc>
      </w:tr>
      <w:tr w14:paraId="0F120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continue"/>
            <w:tcBorders>
              <w:left w:val="single" w:color="auto" w:sz="4" w:space="0"/>
              <w:right w:val="single" w:color="auto" w:sz="4" w:space="0"/>
            </w:tcBorders>
          </w:tcPr>
          <w:p w14:paraId="0F120C8E">
            <w:pPr>
              <w:snapToGrid w:val="0"/>
              <w:spacing w:line="360" w:lineRule="auto"/>
              <w:jc w:val="center"/>
              <w:rPr>
                <w:rFonts w:ascii="仿宋" w:hAnsi="仿宋" w:eastAsia="仿宋" w:cs="仿宋"/>
                <w:sz w:val="24"/>
              </w:rPr>
            </w:pPr>
          </w:p>
        </w:tc>
        <w:tc>
          <w:tcPr>
            <w:tcW w:w="1526" w:type="dxa"/>
            <w:vMerge w:val="continue"/>
            <w:tcBorders>
              <w:left w:val="single" w:color="auto" w:sz="4" w:space="0"/>
              <w:right w:val="single" w:color="auto" w:sz="4" w:space="0"/>
            </w:tcBorders>
          </w:tcPr>
          <w:p w14:paraId="0F120C8F">
            <w:pPr>
              <w:snapToGrid w:val="0"/>
              <w:spacing w:line="360" w:lineRule="auto"/>
              <w:jc w:val="center"/>
              <w:rPr>
                <w:rFonts w:ascii="仿宋" w:hAnsi="仿宋" w:eastAsia="仿宋" w:cs="仿宋"/>
                <w:b/>
                <w:sz w:val="24"/>
                <w:highlight w:val="none"/>
              </w:rPr>
            </w:pPr>
          </w:p>
        </w:tc>
        <w:tc>
          <w:tcPr>
            <w:tcW w:w="7229" w:type="dxa"/>
            <w:tcBorders>
              <w:top w:val="single" w:color="000000" w:sz="8" w:space="0"/>
              <w:left w:val="single" w:color="auto" w:sz="4" w:space="0"/>
              <w:bottom w:val="single" w:color="000000" w:sz="8" w:space="0"/>
              <w:right w:val="single" w:color="000000" w:sz="8" w:space="0"/>
            </w:tcBorders>
            <w:vAlign w:val="center"/>
          </w:tcPr>
          <w:p w14:paraId="0F120C90">
            <w:pPr>
              <w:snapToGrid w:val="0"/>
              <w:spacing w:line="360" w:lineRule="auto"/>
              <w:contextualSpacing/>
              <w:rPr>
                <w:rFonts w:ascii="仿宋" w:hAnsi="仿宋" w:eastAsia="仿宋" w:cs="仿宋"/>
                <w:kern w:val="0"/>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kern w:val="0"/>
                <w:sz w:val="24"/>
                <w:highlight w:val="none"/>
              </w:rPr>
              <w:t>本项目不适用</w:t>
            </w:r>
          </w:p>
          <w:p w14:paraId="0F120C91">
            <w:pPr>
              <w:snapToGrid w:val="0"/>
              <w:spacing w:line="360" w:lineRule="auto"/>
              <w:contextualSpacing/>
              <w:rPr>
                <w:rFonts w:ascii="仿宋" w:hAnsi="仿宋" w:eastAsia="仿宋" w:cs="仿宋"/>
                <w:snapToGrid w:val="0"/>
                <w:kern w:val="28"/>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snapToGrid w:val="0"/>
                <w:kern w:val="28"/>
                <w:sz w:val="24"/>
                <w:highlight w:val="none"/>
              </w:rPr>
              <w:t>联合体投标的，联合体各方均需按采购文件第四部分评标标准要求提供资信证明文件，否则视为不符合相关要求。</w:t>
            </w:r>
          </w:p>
          <w:p w14:paraId="0F120C92">
            <w:pPr>
              <w:snapToGrid w:val="0"/>
              <w:spacing w:line="360" w:lineRule="auto"/>
              <w:contextualSpacing/>
              <w:rPr>
                <w:rFonts w:ascii="仿宋" w:hAnsi="仿宋" w:eastAsia="仿宋" w:cs="仿宋"/>
                <w:kern w:val="0"/>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snapToGrid w:val="0"/>
                <w:kern w:val="28"/>
                <w:sz w:val="24"/>
                <w:highlight w:val="none"/>
              </w:rPr>
              <w:t>联合体投标的，联合体中有一方或者联合体成员根据分工按采购文件第四部分评标标准要求提供资信证明文件的，视为符合了相关要求。</w:t>
            </w:r>
          </w:p>
        </w:tc>
      </w:tr>
      <w:tr w14:paraId="20851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left w:val="single" w:color="auto" w:sz="4" w:space="0"/>
              <w:right w:val="single" w:color="auto" w:sz="4" w:space="0"/>
            </w:tcBorders>
          </w:tcPr>
          <w:p w14:paraId="61818B00">
            <w:pPr>
              <w:snapToGrid w:val="0"/>
              <w:spacing w:line="360" w:lineRule="auto"/>
              <w:jc w:val="center"/>
              <w:rPr>
                <w:rFonts w:ascii="仿宋" w:hAnsi="仿宋" w:eastAsia="仿宋" w:cs="仿宋"/>
                <w:sz w:val="24"/>
              </w:rPr>
            </w:pPr>
            <w:bookmarkStart w:id="49" w:name="第三部分"/>
            <w:r>
              <w:rPr>
                <w:rFonts w:hint="eastAsia" w:ascii="仿宋" w:hAnsi="仿宋" w:eastAsia="仿宋" w:cs="仿宋"/>
                <w:sz w:val="24"/>
              </w:rPr>
              <w:t>16</w:t>
            </w:r>
          </w:p>
        </w:tc>
        <w:tc>
          <w:tcPr>
            <w:tcW w:w="1526" w:type="dxa"/>
            <w:tcBorders>
              <w:left w:val="single" w:color="auto" w:sz="4" w:space="0"/>
              <w:right w:val="single" w:color="auto" w:sz="4" w:space="0"/>
            </w:tcBorders>
            <w:vAlign w:val="center"/>
          </w:tcPr>
          <w:p w14:paraId="410A8980">
            <w:pPr>
              <w:snapToGrid w:val="0"/>
              <w:spacing w:line="360" w:lineRule="auto"/>
              <w:jc w:val="center"/>
              <w:rPr>
                <w:rFonts w:ascii="仿宋" w:hAnsi="仿宋" w:eastAsia="仿宋" w:cs="仿宋"/>
                <w:b/>
                <w:sz w:val="24"/>
              </w:rPr>
            </w:pPr>
            <w:r>
              <w:rPr>
                <w:rFonts w:hint="eastAsia" w:ascii="仿宋" w:hAnsi="仿宋" w:eastAsia="仿宋" w:cs="仿宋"/>
                <w:b/>
                <w:sz w:val="24"/>
                <w:lang w:val="en"/>
              </w:rPr>
              <w:t>成交候选人数量</w:t>
            </w:r>
          </w:p>
        </w:tc>
        <w:tc>
          <w:tcPr>
            <w:tcW w:w="7229" w:type="dxa"/>
            <w:tcBorders>
              <w:top w:val="single" w:color="000000" w:sz="8" w:space="0"/>
              <w:left w:val="single" w:color="auto" w:sz="4" w:space="0"/>
              <w:bottom w:val="single" w:color="000000" w:sz="8" w:space="0"/>
              <w:right w:val="single" w:color="000000" w:sz="8" w:space="0"/>
            </w:tcBorders>
            <w:vAlign w:val="center"/>
          </w:tcPr>
          <w:p w14:paraId="5673F7C4">
            <w:pPr>
              <w:spacing w:line="360" w:lineRule="auto"/>
              <w:rPr>
                <w:rFonts w:ascii="仿宋" w:hAnsi="仿宋" w:eastAsia="仿宋" w:cs="仿宋"/>
                <w:kern w:val="0"/>
                <w:sz w:val="24"/>
              </w:rPr>
            </w:pPr>
            <w:r>
              <w:rPr>
                <w:rFonts w:hint="eastAsia" w:ascii="仿宋" w:hAnsi="仿宋" w:eastAsia="仿宋" w:cs="仿宋"/>
                <w:kern w:val="0"/>
                <w:sz w:val="24"/>
                <w:lang w:val="en"/>
              </w:rPr>
              <w:t>本项目推荐的成交候选人数量：</w:t>
            </w:r>
            <w:r>
              <w:rPr>
                <w:rFonts w:hint="eastAsia" w:ascii="仿宋" w:hAnsi="仿宋" w:eastAsia="仿宋" w:cs="仿宋"/>
                <w:kern w:val="0"/>
                <w:sz w:val="24"/>
                <w:u w:val="single"/>
              </w:rPr>
              <w:t xml:space="preserve">    3    </w:t>
            </w:r>
            <w:r>
              <w:rPr>
                <w:rFonts w:hint="eastAsia" w:ascii="仿宋" w:hAnsi="仿宋" w:eastAsia="仿宋" w:cs="仿宋"/>
                <w:kern w:val="0"/>
                <w:sz w:val="24"/>
                <w:lang w:val="en"/>
              </w:rPr>
              <w:t>。</w:t>
            </w:r>
          </w:p>
        </w:tc>
      </w:tr>
      <w:bookmarkEnd w:id="9"/>
      <w:bookmarkEnd w:id="48"/>
    </w:tbl>
    <w:p w14:paraId="315DC6D8">
      <w:pPr>
        <w:rPr>
          <w:rFonts w:ascii="仿宋" w:hAnsi="仿宋" w:eastAsia="仿宋" w:cs="仿宋"/>
          <w:b/>
          <w:sz w:val="32"/>
          <w:szCs w:val="20"/>
        </w:rPr>
      </w:pPr>
      <w:bookmarkStart w:id="50" w:name="_Hlt74714665"/>
      <w:bookmarkEnd w:id="50"/>
      <w:bookmarkStart w:id="51" w:name="_Hlt75236011"/>
      <w:bookmarkEnd w:id="51"/>
      <w:bookmarkStart w:id="52" w:name="_Hlt68072990"/>
      <w:bookmarkEnd w:id="52"/>
      <w:bookmarkStart w:id="53" w:name="_Hlt74729768"/>
      <w:bookmarkEnd w:id="53"/>
      <w:bookmarkStart w:id="54" w:name="_Hlt75236290"/>
      <w:bookmarkEnd w:id="54"/>
      <w:bookmarkStart w:id="55" w:name="_Hlt68057669"/>
      <w:bookmarkEnd w:id="55"/>
      <w:bookmarkStart w:id="56" w:name="_Hlt74730295"/>
      <w:bookmarkEnd w:id="56"/>
      <w:bookmarkStart w:id="57" w:name="_Hlt74707468"/>
      <w:bookmarkEnd w:id="57"/>
      <w:bookmarkStart w:id="58" w:name="_Hlt75236101"/>
      <w:bookmarkEnd w:id="58"/>
      <w:bookmarkStart w:id="59" w:name="_Toc164416483"/>
      <w:r>
        <w:rPr>
          <w:rFonts w:hint="eastAsia" w:ascii="仿宋" w:hAnsi="仿宋" w:eastAsia="仿宋" w:cs="仿宋"/>
          <w:b/>
          <w:sz w:val="32"/>
          <w:szCs w:val="20"/>
        </w:rPr>
        <w:br w:type="page"/>
      </w:r>
    </w:p>
    <w:p w14:paraId="0F120C94">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二、总则</w:t>
      </w:r>
    </w:p>
    <w:p w14:paraId="4E52F9BF">
      <w:pPr>
        <w:snapToGrid w:val="0"/>
        <w:spacing w:line="360" w:lineRule="auto"/>
        <w:jc w:val="left"/>
        <w:outlineLvl w:val="1"/>
        <w:rPr>
          <w:rFonts w:ascii="仿宋" w:hAnsi="仿宋" w:eastAsia="仿宋" w:cs="仿宋"/>
          <w:b/>
          <w:sz w:val="24"/>
        </w:rPr>
      </w:pPr>
      <w:r>
        <w:rPr>
          <w:rFonts w:hint="eastAsia" w:ascii="仿宋" w:hAnsi="仿宋" w:eastAsia="仿宋" w:cs="仿宋"/>
          <w:b/>
          <w:sz w:val="24"/>
        </w:rPr>
        <w:t>1. 适用范围</w:t>
      </w:r>
    </w:p>
    <w:p w14:paraId="3251BA95">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ascii="仿宋" w:hAnsi="仿宋" w:eastAsia="仿宋" w:cs="仿宋"/>
          <w:b/>
          <w:sz w:val="24"/>
        </w:rPr>
      </w:pPr>
      <w:r>
        <w:rPr>
          <w:rFonts w:hint="eastAsia" w:ascii="仿宋" w:hAnsi="仿宋" w:eastAsia="仿宋" w:cs="仿宋"/>
          <w:b/>
          <w:sz w:val="24"/>
        </w:rPr>
        <w:t>2.定义</w:t>
      </w:r>
    </w:p>
    <w:p w14:paraId="0289EE56">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“采购人”系指磋商邀请公告中载明的本项目的采购人。</w:t>
      </w:r>
    </w:p>
    <w:p w14:paraId="2A6B391E">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“采购代理机构”系指磋商邀请公告中载明的本项目的采购代理机构。</w:t>
      </w:r>
    </w:p>
    <w:p w14:paraId="741E9C94">
      <w:pPr>
        <w:spacing w:line="360" w:lineRule="auto"/>
        <w:ind w:firstLine="480" w:firstLineChars="200"/>
        <w:rPr>
          <w:rFonts w:ascii="仿宋" w:hAnsi="仿宋" w:eastAsia="仿宋" w:cs="仿宋"/>
          <w:sz w:val="24"/>
        </w:rPr>
      </w:pPr>
      <w:r>
        <w:rPr>
          <w:rFonts w:hint="eastAsia" w:ascii="仿宋" w:hAnsi="仿宋" w:eastAsia="仿宋" w:cs="仿宋"/>
          <w:sz w:val="24"/>
        </w:rPr>
        <w:t>2.3 “供应商”系指响应磋商、参加本次竞争的法人、其他组织或自然人。</w:t>
      </w:r>
    </w:p>
    <w:p w14:paraId="0992322C">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0AF0E848">
      <w:pPr>
        <w:spacing w:line="360" w:lineRule="auto"/>
        <w:ind w:firstLine="480" w:firstLineChars="200"/>
        <w:rPr>
          <w:rFonts w:ascii="仿宋" w:hAnsi="仿宋" w:eastAsia="仿宋" w:cs="仿宋"/>
          <w:sz w:val="24"/>
        </w:rPr>
      </w:pPr>
      <w:r>
        <w:rPr>
          <w:rFonts w:hint="eastAsia" w:ascii="仿宋" w:hAnsi="仿宋" w:eastAsia="仿宋" w:cs="仿宋"/>
          <w:sz w:val="24"/>
        </w:rPr>
        <w:t>2.5 “成交人”系指经评审确定的成交供应商。</w:t>
      </w:r>
    </w:p>
    <w:p w14:paraId="73D19665">
      <w:pPr>
        <w:spacing w:line="360" w:lineRule="auto"/>
        <w:ind w:firstLine="480" w:firstLineChars="200"/>
        <w:rPr>
          <w:rFonts w:ascii="仿宋" w:hAnsi="仿宋" w:eastAsia="仿宋" w:cs="仿宋"/>
          <w:sz w:val="24"/>
        </w:rPr>
      </w:pPr>
      <w:r>
        <w:rPr>
          <w:rFonts w:hint="eastAsia" w:ascii="仿宋" w:hAnsi="仿宋" w:eastAsia="仿宋" w:cs="仿宋"/>
          <w:sz w:val="24"/>
        </w:rPr>
        <w:t>2.6“响应文件”系指供应商提交的商务技术文件。供应商提交最后报价后，最后报价是供应商响应文件的有效组成部分。</w:t>
      </w:r>
    </w:p>
    <w:p w14:paraId="010EB1BF">
      <w:pPr>
        <w:spacing w:line="360" w:lineRule="auto"/>
        <w:ind w:firstLine="480" w:firstLineChars="200"/>
        <w:rPr>
          <w:rFonts w:ascii="仿宋" w:hAnsi="仿宋" w:eastAsia="仿宋" w:cs="仿宋"/>
          <w:sz w:val="24"/>
        </w:rPr>
      </w:pPr>
      <w:r>
        <w:rPr>
          <w:rFonts w:hint="eastAsia" w:ascii="仿宋" w:hAnsi="仿宋" w:eastAsia="仿宋" w:cs="仿宋"/>
          <w:sz w:val="24"/>
        </w:rPr>
        <w:t>2.7“电子交易平台”系指本项目政府采购活动所依托的政府采购云平台（</w:t>
      </w:r>
      <w:r>
        <w:fldChar w:fldCharType="begin"/>
      </w:r>
      <w:r>
        <w:instrText xml:space="preserve"> HYPERLINK "https://www.zcygov.cn/" </w:instrText>
      </w:r>
      <w:r>
        <w:fldChar w:fldCharType="separate"/>
      </w:r>
      <w:r>
        <w:rPr>
          <w:rStyle w:val="70"/>
          <w:rFonts w:hint="eastAsia" w:ascii="仿宋" w:hAnsi="仿宋" w:eastAsia="仿宋" w:cs="仿宋"/>
          <w:snapToGrid/>
          <w:color w:val="auto"/>
          <w:kern w:val="2"/>
          <w:sz w:val="24"/>
          <w:szCs w:val="24"/>
        </w:rPr>
        <w:t>https://www.zcygov.cn/</w:t>
      </w:r>
      <w:r>
        <w:rPr>
          <w:rStyle w:val="70"/>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14:paraId="339AFD93">
      <w:pPr>
        <w:spacing w:line="360" w:lineRule="auto"/>
        <w:ind w:firstLine="480" w:firstLineChars="200"/>
        <w:rPr>
          <w:rFonts w:ascii="仿宋" w:hAnsi="仿宋" w:eastAsia="仿宋" w:cs="仿宋"/>
          <w:sz w:val="24"/>
        </w:rPr>
      </w:pPr>
      <w:r>
        <w:rPr>
          <w:rFonts w:hint="eastAsia" w:ascii="仿宋" w:hAnsi="仿宋" w:eastAsia="仿宋" w:cs="仿宋"/>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1118B66F">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2.9 </w:t>
      </w:r>
      <w:r>
        <w:rPr>
          <w:rFonts w:hint="eastAsia" w:ascii="仿宋" w:hAnsi="仿宋" w:eastAsia="仿宋" w:cs="仿宋"/>
          <w:sz w:val="24"/>
          <w:u w:val="singl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ascii="仿宋" w:hAnsi="仿宋" w:eastAsia="仿宋" w:cs="仿宋"/>
          <w:b/>
          <w:sz w:val="24"/>
        </w:rPr>
      </w:pPr>
      <w:r>
        <w:rPr>
          <w:rFonts w:hint="eastAsia" w:ascii="仿宋" w:hAnsi="仿宋" w:eastAsia="仿宋" w:cs="仿宋"/>
          <w:sz w:val="24"/>
        </w:rPr>
        <w:t>2.10 “▲” 系指实质性要求条款， “※”系指磋商过程中可能实质性变动的内容， “</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1A411C01">
      <w:pPr>
        <w:adjustRightInd/>
        <w:spacing w:line="360" w:lineRule="auto"/>
        <w:outlineLvl w:val="0"/>
        <w:rPr>
          <w:rFonts w:ascii="仿宋" w:hAnsi="仿宋" w:eastAsia="仿宋" w:cs="仿宋"/>
          <w:b/>
          <w:sz w:val="24"/>
        </w:rPr>
      </w:pPr>
      <w:r>
        <w:rPr>
          <w:rFonts w:hint="eastAsia" w:ascii="仿宋" w:hAnsi="仿宋" w:eastAsia="仿宋" w:cs="仿宋"/>
          <w:b/>
          <w:sz w:val="24"/>
        </w:rPr>
        <w:t>3. 响应有效期</w:t>
      </w:r>
    </w:p>
    <w:p w14:paraId="2FDF5967">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▲3.1</w:t>
      </w:r>
      <w:r>
        <w:rPr>
          <w:rFonts w:hint="eastAsia" w:ascii="仿宋" w:hAnsi="仿宋" w:eastAsia="仿宋" w:cs="仿宋"/>
          <w:b/>
          <w:sz w:val="24"/>
          <w:szCs w:val="20"/>
        </w:rPr>
        <w:t>响应有效期为从提交响应文件的截止之日起90天。供应商的响应文件中承</w:t>
      </w:r>
      <w:r>
        <w:rPr>
          <w:rFonts w:hint="eastAsia" w:ascii="仿宋" w:hAnsi="仿宋" w:eastAsia="仿宋" w:cs="仿宋"/>
          <w:b/>
          <w:sz w:val="24"/>
          <w:szCs w:val="21"/>
        </w:rPr>
        <w:t>诺的响应有效期少于磋商文件中载明的磋商有效期的，响应无效。</w:t>
      </w:r>
    </w:p>
    <w:p w14:paraId="70896FCC">
      <w:pPr>
        <w:pStyle w:val="398"/>
        <w:spacing w:before="0"/>
        <w:ind w:firstLine="480"/>
        <w:rPr>
          <w:rFonts w:ascii="仿宋" w:hAnsi="仿宋" w:eastAsia="仿宋" w:cs="仿宋"/>
        </w:rPr>
      </w:pPr>
      <w:r>
        <w:rPr>
          <w:rFonts w:hint="eastAsia" w:ascii="仿宋" w:hAnsi="仿宋" w:eastAsia="仿宋" w:cs="仿宋"/>
        </w:rPr>
        <w:t>3.2响应文件合格提交后，自响应截止日期起，在响应有效期内有效。</w:t>
      </w:r>
    </w:p>
    <w:p w14:paraId="4A2724C3">
      <w:pPr>
        <w:pStyle w:val="398"/>
        <w:spacing w:before="0"/>
        <w:ind w:firstLine="480"/>
        <w:rPr>
          <w:rFonts w:ascii="仿宋" w:hAnsi="仿宋" w:eastAsia="仿宋" w:cs="仿宋"/>
        </w:rPr>
      </w:pPr>
      <w:r>
        <w:rPr>
          <w:rFonts w:hint="eastAsia" w:ascii="仿宋" w:hAnsi="仿宋" w:eastAsia="仿宋" w:cs="仿宋"/>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cs="仿宋"/>
          <w:szCs w:val="24"/>
        </w:rPr>
        <w:t>拒绝延长磋商有效期的供应商不得再参与该项目后续采购活动。</w:t>
      </w:r>
    </w:p>
    <w:p w14:paraId="0F98247A">
      <w:pPr>
        <w:tabs>
          <w:tab w:val="left" w:pos="3780"/>
        </w:tabs>
        <w:spacing w:line="360" w:lineRule="auto"/>
        <w:rPr>
          <w:rFonts w:ascii="仿宋" w:hAnsi="仿宋" w:eastAsia="仿宋" w:cs="仿宋"/>
          <w:b/>
          <w:sz w:val="24"/>
        </w:rPr>
      </w:pPr>
      <w:r>
        <w:rPr>
          <w:rFonts w:hint="eastAsia" w:ascii="仿宋" w:hAnsi="仿宋" w:eastAsia="仿宋" w:cs="仿宋"/>
          <w:b/>
          <w:sz w:val="24"/>
        </w:rPr>
        <w:t>4．响应费用</w:t>
      </w:r>
    </w:p>
    <w:p w14:paraId="6DAAD1AF">
      <w:pPr>
        <w:pStyle w:val="33"/>
        <w:spacing w:line="360" w:lineRule="auto"/>
        <w:ind w:firstLine="360" w:firstLineChars="150"/>
        <w:rPr>
          <w:rFonts w:ascii="仿宋" w:hAnsi="仿宋" w:eastAsia="仿宋" w:cs="仿宋"/>
          <w:sz w:val="24"/>
          <w:lang w:val="zh-CN"/>
        </w:rPr>
      </w:pPr>
      <w:r>
        <w:rPr>
          <w:rFonts w:hint="eastAsia" w:ascii="仿宋" w:hAnsi="仿宋" w:eastAsia="仿宋" w:cs="仿宋"/>
          <w:sz w:val="24"/>
        </w:rPr>
        <w:t>供应商需自行承担涉及响应的一切费用</w:t>
      </w:r>
      <w:r>
        <w:rPr>
          <w:rFonts w:hint="eastAsia" w:ascii="仿宋" w:hAnsi="仿宋" w:eastAsia="仿宋" w:cs="仿宋"/>
          <w:sz w:val="24"/>
          <w:lang w:val="zh-CN"/>
        </w:rPr>
        <w:t>。</w:t>
      </w:r>
    </w:p>
    <w:p w14:paraId="62742F44">
      <w:pPr>
        <w:spacing w:line="360" w:lineRule="auto"/>
        <w:jc w:val="center"/>
        <w:rPr>
          <w:rFonts w:ascii="仿宋" w:hAnsi="仿宋" w:eastAsia="仿宋" w:cs="仿宋"/>
          <w:b/>
          <w:sz w:val="24"/>
        </w:rPr>
      </w:pPr>
    </w:p>
    <w:p w14:paraId="5915D0C1">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三、需要落实的政府采购政策</w:t>
      </w:r>
    </w:p>
    <w:p w14:paraId="43E457FB">
      <w:pPr>
        <w:pStyle w:val="398"/>
        <w:spacing w:before="0"/>
        <w:ind w:firstLine="0" w:firstLineChars="0"/>
        <w:rPr>
          <w:rFonts w:ascii="仿宋" w:hAnsi="仿宋" w:eastAsia="仿宋" w:cs="仿宋"/>
          <w:b/>
          <w:szCs w:val="24"/>
        </w:rPr>
      </w:pPr>
      <w:r>
        <w:rPr>
          <w:rFonts w:hint="eastAsia" w:ascii="仿宋" w:hAnsi="仿宋" w:eastAsia="仿宋" w:cs="仿宋"/>
          <w:b/>
          <w:szCs w:val="24"/>
        </w:rPr>
        <w:t>1.是否允许采购进口产品要求</w:t>
      </w:r>
    </w:p>
    <w:p w14:paraId="09B091E2">
      <w:pPr>
        <w:pStyle w:val="33"/>
        <w:spacing w:line="360" w:lineRule="auto"/>
        <w:ind w:firstLine="360" w:firstLineChars="150"/>
        <w:rPr>
          <w:rFonts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42437198">
      <w:pPr>
        <w:spacing w:line="360" w:lineRule="auto"/>
        <w:rPr>
          <w:rFonts w:ascii="仿宋" w:hAnsi="仿宋" w:eastAsia="仿宋" w:cs="仿宋"/>
          <w:b/>
          <w:sz w:val="24"/>
        </w:rPr>
      </w:pPr>
      <w:r>
        <w:rPr>
          <w:rFonts w:hint="eastAsia" w:ascii="仿宋" w:hAnsi="仿宋" w:eastAsia="仿宋" w:cs="仿宋"/>
          <w:b/>
          <w:sz w:val="24"/>
        </w:rPr>
        <w:t>2.支持绿色发展</w:t>
      </w:r>
    </w:p>
    <w:p w14:paraId="6B89B2C1">
      <w:pPr>
        <w:spacing w:line="360" w:lineRule="auto"/>
        <w:ind w:firstLine="480" w:firstLineChars="200"/>
        <w:rPr>
          <w:rFonts w:ascii="仿宋" w:hAnsi="仿宋" w:eastAsia="仿宋" w:cs="仿宋"/>
          <w:b/>
          <w:sz w:val="24"/>
        </w:rPr>
      </w:pPr>
      <w:r>
        <w:rPr>
          <w:rFonts w:hint="eastAsia" w:ascii="仿宋" w:hAnsi="仿宋" w:eastAsia="仿宋" w:cs="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 w:val="24"/>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ascii="仿宋" w:hAnsi="仿宋" w:eastAsia="仿宋" w:cs="仿宋"/>
          <w:sz w:val="24"/>
        </w:rPr>
      </w:pPr>
      <w:r>
        <w:rPr>
          <w:rFonts w:hint="eastAsia" w:ascii="仿宋" w:hAnsi="仿宋" w:eastAsia="仿宋" w:cs="仿宋"/>
          <w:sz w:val="24"/>
        </w:rPr>
        <w:t>2.2纳入政府采购管理的修缮、装修类项目采购建材的，鼓励采购单位将绿色建材性能、指标等作为实质性条件纳入采购文件和合同，具体性能指标要求参考相关绿色建材政府采购需求标准。</w:t>
      </w:r>
    </w:p>
    <w:p w14:paraId="50903DD8">
      <w:pPr>
        <w:spacing w:line="360" w:lineRule="auto"/>
        <w:ind w:firstLine="480" w:firstLineChars="200"/>
        <w:rPr>
          <w:rFonts w:ascii="仿宋" w:hAnsi="仿宋" w:eastAsia="仿宋" w:cs="仿宋"/>
          <w:sz w:val="24"/>
        </w:rPr>
      </w:pPr>
      <w:r>
        <w:rPr>
          <w:rFonts w:hint="eastAsia" w:ascii="仿宋" w:hAnsi="仿宋" w:eastAsia="仿宋" w:cs="仿宋"/>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8C2CA4C">
      <w:pPr>
        <w:spacing w:line="360" w:lineRule="auto"/>
        <w:ind w:firstLine="480" w:firstLineChars="200"/>
        <w:rPr>
          <w:rFonts w:ascii="仿宋" w:hAnsi="仿宋" w:eastAsia="仿宋" w:cs="仿宋"/>
          <w:sz w:val="24"/>
        </w:rPr>
      </w:pPr>
      <w:r>
        <w:rPr>
          <w:rFonts w:hint="eastAsia" w:ascii="仿宋" w:hAnsi="仿宋" w:eastAsia="仿宋" w:cs="仿宋"/>
          <w:sz w:val="24"/>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DA3B3D6">
      <w:pPr>
        <w:spacing w:line="360" w:lineRule="auto"/>
        <w:ind w:firstLine="480" w:firstLineChars="200"/>
        <w:rPr>
          <w:rFonts w:ascii="仿宋" w:hAnsi="仿宋" w:eastAsia="仿宋" w:cs="仿宋"/>
          <w:sz w:val="24"/>
        </w:rPr>
      </w:pPr>
    </w:p>
    <w:p w14:paraId="3E2CCCD6">
      <w:pPr>
        <w:pStyle w:val="33"/>
        <w:spacing w:line="360" w:lineRule="auto"/>
        <w:rPr>
          <w:rFonts w:ascii="仿宋" w:hAnsi="仿宋" w:eastAsia="仿宋" w:cs="仿宋"/>
          <w:b/>
          <w:sz w:val="24"/>
          <w:szCs w:val="24"/>
        </w:rPr>
      </w:pPr>
      <w:r>
        <w:rPr>
          <w:rFonts w:hint="eastAsia" w:ascii="仿宋" w:hAnsi="仿宋" w:eastAsia="仿宋" w:cs="仿宋"/>
          <w:b/>
          <w:sz w:val="24"/>
          <w:szCs w:val="24"/>
        </w:rPr>
        <w:t>3.支持中小企业发展。</w:t>
      </w:r>
    </w:p>
    <w:p w14:paraId="71B29854">
      <w:pPr>
        <w:spacing w:line="360" w:lineRule="auto"/>
        <w:ind w:firstLine="480" w:firstLineChars="200"/>
        <w:rPr>
          <w:rFonts w:ascii="仿宋" w:hAnsi="仿宋" w:eastAsia="仿宋" w:cs="仿宋"/>
          <w:sz w:val="24"/>
        </w:rPr>
      </w:pPr>
      <w:r>
        <w:rPr>
          <w:rFonts w:hint="eastAsia" w:ascii="仿宋" w:hAnsi="仿宋" w:eastAsia="仿宋" w:cs="仿宋"/>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0ACBE72F">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3.2</w:t>
      </w:r>
      <w:r>
        <w:rPr>
          <w:rFonts w:hint="eastAsia" w:ascii="仿宋" w:hAnsi="仿宋" w:eastAsia="仿宋" w:cs="仿宋"/>
          <w:kern w:val="0"/>
          <w:sz w:val="24"/>
        </w:rPr>
        <w:t>在政府采购活动中，服务类项目采购，服务由中小企业承接，即提供服务的人员为中小企业依照《中华人民共和国劳动合同法》订立劳动合同的从业人员，享受中小企业扶持政策。</w:t>
      </w:r>
    </w:p>
    <w:p w14:paraId="7F2A7DD4">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ascii="仿宋" w:hAnsi="仿宋" w:eastAsia="仿宋" w:cs="仿宋"/>
          <w:sz w:val="24"/>
        </w:rPr>
      </w:pPr>
      <w:r>
        <w:rPr>
          <w:rFonts w:hint="eastAsia" w:ascii="仿宋" w:hAnsi="仿宋" w:eastAsia="仿宋" w:cs="仿宋"/>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ascii="仿宋" w:hAnsi="仿宋" w:eastAsia="仿宋" w:cs="仿宋"/>
          <w:sz w:val="24"/>
        </w:rPr>
      </w:pPr>
      <w:r>
        <w:rPr>
          <w:rFonts w:hint="eastAsia" w:ascii="仿宋" w:hAnsi="仿宋" w:eastAsia="仿宋" w:cs="仿宋"/>
          <w:sz w:val="24"/>
        </w:rPr>
        <w:t>3.4符合《关于促进残疾人就业政府采购政策的通知》（财库〔2017〕141号）规定的条件并提供《残疾人福利性单位声明函》（附件3）的残疾人福利性单位视同小型、微型企业；</w:t>
      </w:r>
    </w:p>
    <w:p w14:paraId="524B1017">
      <w:pPr>
        <w:spacing w:line="360" w:lineRule="auto"/>
        <w:ind w:firstLine="480" w:firstLineChars="200"/>
        <w:rPr>
          <w:rFonts w:ascii="仿宋" w:hAnsi="仿宋" w:eastAsia="仿宋" w:cs="仿宋"/>
          <w:sz w:val="24"/>
        </w:rPr>
      </w:pPr>
      <w:r>
        <w:rPr>
          <w:rFonts w:hint="eastAsia" w:ascii="仿宋" w:hAnsi="仿宋" w:eastAsia="仿宋" w:cs="仿宋"/>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ascii="仿宋" w:hAnsi="仿宋" w:eastAsia="仿宋" w:cs="仿宋"/>
          <w:sz w:val="24"/>
        </w:rPr>
      </w:pPr>
      <w:r>
        <w:rPr>
          <w:rFonts w:hint="eastAsia" w:ascii="仿宋" w:hAnsi="仿宋" w:eastAsia="仿宋" w:cs="仿宋"/>
          <w:sz w:val="24"/>
        </w:rPr>
        <w:t>3.6可享受中小企业扶持政策的供应商应按照磋商文件格式要求提供《中小企业声明函》，</w:t>
      </w:r>
      <w:r>
        <w:rPr>
          <w:rFonts w:hint="eastAsia" w:ascii="仿宋" w:hAnsi="仿宋" w:eastAsia="仿宋" w:cs="仿宋"/>
          <w:sz w:val="24"/>
          <w:lang w:val="en"/>
        </w:rPr>
        <w:t>《中小企业声明函》填写企业类型错误，导致该企业享受本不能享受的中小企业扶持政策，响应无效并依法承担法律责任</w:t>
      </w:r>
      <w:r>
        <w:rPr>
          <w:rFonts w:hint="eastAsia" w:ascii="仿宋" w:hAnsi="仿宋" w:eastAsia="仿宋" w:cs="仿宋"/>
          <w:sz w:val="24"/>
        </w:rPr>
        <w:t>。</w:t>
      </w:r>
    </w:p>
    <w:p w14:paraId="52595CF7">
      <w:pPr>
        <w:spacing w:line="360" w:lineRule="auto"/>
        <w:ind w:firstLine="480" w:firstLineChars="200"/>
        <w:rPr>
          <w:rFonts w:ascii="仿宋" w:hAnsi="仿宋" w:eastAsia="仿宋" w:cs="仿宋"/>
          <w:sz w:val="24"/>
        </w:rPr>
      </w:pPr>
      <w:r>
        <w:rPr>
          <w:rFonts w:hint="eastAsia" w:ascii="仿宋" w:hAnsi="仿宋" w:eastAsia="仿宋" w:cs="仿宋"/>
          <w:sz w:val="24"/>
        </w:rPr>
        <w:t>3.7中小企业享受扶持政策获得政府采购合同的，小微企业不得将合同分包给大中型企业，中型企业不得将合同分包给大型企业。</w:t>
      </w:r>
    </w:p>
    <w:p w14:paraId="0A258ABC">
      <w:pPr>
        <w:spacing w:line="360" w:lineRule="auto"/>
        <w:rPr>
          <w:rFonts w:ascii="仿宋" w:hAnsi="仿宋" w:eastAsia="仿宋" w:cs="仿宋"/>
          <w:b/>
          <w:sz w:val="24"/>
        </w:rPr>
      </w:pPr>
      <w:r>
        <w:rPr>
          <w:rFonts w:hint="eastAsia" w:ascii="仿宋" w:hAnsi="仿宋" w:eastAsia="仿宋" w:cs="仿宋"/>
          <w:b/>
          <w:sz w:val="24"/>
        </w:rPr>
        <w:t>4.</w:t>
      </w:r>
      <w:r>
        <w:rPr>
          <w:rFonts w:hint="eastAsia" w:ascii="仿宋" w:hAnsi="仿宋" w:eastAsia="仿宋" w:cs="仿宋"/>
          <w:b/>
          <w:bCs/>
          <w:sz w:val="24"/>
        </w:rPr>
        <w:t>支持创新发展</w:t>
      </w:r>
    </w:p>
    <w:p w14:paraId="533131D3">
      <w:pPr>
        <w:spacing w:line="360" w:lineRule="auto"/>
        <w:ind w:firstLine="480" w:firstLineChars="200"/>
        <w:rPr>
          <w:rFonts w:ascii="仿宋" w:hAnsi="仿宋" w:eastAsia="仿宋" w:cs="仿宋"/>
          <w:sz w:val="24"/>
        </w:rPr>
      </w:pPr>
      <w:r>
        <w:rPr>
          <w:rFonts w:hint="eastAsia" w:ascii="仿宋" w:hAnsi="仿宋" w:eastAsia="仿宋" w:cs="仿宋"/>
          <w:sz w:val="24"/>
        </w:rPr>
        <w:t>4.1 首台套、“制造精品”、“专精特新”等创新产品按规定享受政府采购支持政策。</w:t>
      </w:r>
    </w:p>
    <w:p w14:paraId="4CA3E180">
      <w:pPr>
        <w:pStyle w:val="3"/>
        <w:numPr>
          <w:ilvl w:val="255"/>
          <w:numId w:val="0"/>
        </w:numPr>
        <w:adjustRightInd w:val="0"/>
        <w:snapToGrid w:val="0"/>
        <w:ind w:left="420" w:leftChars="200"/>
        <w:rPr>
          <w:rFonts w:ascii="仿宋" w:eastAsia="仿宋" w:cs="仿宋"/>
        </w:rPr>
      </w:pPr>
      <w:r>
        <w:rPr>
          <w:rFonts w:hint="eastAsia" w:ascii="仿宋" w:eastAsia="仿宋" w:cs="仿宋"/>
          <w:b w:val="0"/>
          <w:bCs w:val="0"/>
          <w:sz w:val="24"/>
          <w:szCs w:val="24"/>
          <w:lang w:val="en-US"/>
        </w:rPr>
        <w:t>4.2 采购人应当贯彻落实知识产权保护相关法律法规，应当采购使用正版软件。</w:t>
      </w:r>
    </w:p>
    <w:p w14:paraId="0B0CA165">
      <w:pPr>
        <w:spacing w:line="360" w:lineRule="auto"/>
        <w:rPr>
          <w:rFonts w:ascii="仿宋" w:hAnsi="仿宋" w:eastAsia="仿宋" w:cs="仿宋"/>
          <w:b/>
          <w:sz w:val="24"/>
        </w:rPr>
      </w:pPr>
      <w:r>
        <w:rPr>
          <w:rFonts w:hint="eastAsia" w:ascii="仿宋" w:hAnsi="仿宋" w:eastAsia="仿宋" w:cs="仿宋"/>
          <w:b/>
          <w:sz w:val="24"/>
        </w:rPr>
        <w:t>5.平等对待内外资企业和符合条件的破产重整企业</w:t>
      </w:r>
    </w:p>
    <w:p w14:paraId="6D3B049D">
      <w:pPr>
        <w:spacing w:line="360" w:lineRule="auto"/>
        <w:ind w:firstLine="480" w:firstLineChars="200"/>
        <w:rPr>
          <w:rFonts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14:paraId="5D63A92E">
      <w:pPr>
        <w:spacing w:line="360" w:lineRule="auto"/>
        <w:ind w:firstLine="480" w:firstLineChars="200"/>
        <w:rPr>
          <w:rFonts w:ascii="仿宋" w:hAnsi="仿宋" w:eastAsia="仿宋" w:cs="仿宋"/>
          <w:sz w:val="24"/>
        </w:rPr>
      </w:pPr>
    </w:p>
    <w:p w14:paraId="3F4F7B8E">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四、询问、质疑与投诉、补偿救济</w:t>
      </w:r>
    </w:p>
    <w:p w14:paraId="34685732">
      <w:pPr>
        <w:pStyle w:val="33"/>
        <w:spacing w:line="360" w:lineRule="auto"/>
        <w:rPr>
          <w:rFonts w:ascii="仿宋" w:hAnsi="仿宋" w:eastAsia="仿宋" w:cs="仿宋"/>
          <w:b/>
          <w:sz w:val="24"/>
        </w:rPr>
      </w:pPr>
      <w:r>
        <w:rPr>
          <w:rFonts w:hint="eastAsia" w:ascii="仿宋" w:hAnsi="仿宋" w:eastAsia="仿宋" w:cs="仿宋"/>
          <w:b/>
          <w:sz w:val="24"/>
        </w:rPr>
        <w:t>1.在线询问、质疑、投诉</w:t>
      </w:r>
    </w:p>
    <w:p w14:paraId="3CCF8F23">
      <w:pPr>
        <w:pStyle w:val="33"/>
        <w:spacing w:line="360" w:lineRule="auto"/>
        <w:ind w:firstLine="480" w:firstLineChars="200"/>
        <w:rPr>
          <w:rFonts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ascii="仿宋" w:hAnsi="仿宋" w:eastAsia="仿宋" w:cs="仿宋"/>
          <w:b/>
          <w:sz w:val="24"/>
        </w:rPr>
      </w:pPr>
      <w:r>
        <w:rPr>
          <w:rFonts w:hint="eastAsia" w:ascii="仿宋" w:hAnsi="仿宋" w:eastAsia="仿宋" w:cs="仿宋"/>
          <w:b/>
          <w:sz w:val="24"/>
        </w:rPr>
        <w:t>2. 供应商询问</w:t>
      </w:r>
    </w:p>
    <w:p w14:paraId="704CA5DE">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ascii="仿宋" w:hAnsi="仿宋" w:eastAsia="仿宋" w:cs="仿宋"/>
          <w:b/>
          <w:sz w:val="24"/>
        </w:rPr>
      </w:pPr>
      <w:r>
        <w:rPr>
          <w:rFonts w:hint="eastAsia" w:ascii="仿宋" w:hAnsi="仿宋" w:eastAsia="仿宋" w:cs="仿宋"/>
          <w:b/>
          <w:sz w:val="24"/>
        </w:rPr>
        <w:t>3. 供应商质疑</w:t>
      </w:r>
    </w:p>
    <w:p w14:paraId="236C32D9">
      <w:pPr>
        <w:pStyle w:val="33"/>
        <w:spacing w:line="360" w:lineRule="auto"/>
        <w:ind w:firstLine="482" w:firstLineChars="200"/>
        <w:rPr>
          <w:rFonts w:ascii="仿宋" w:hAnsi="仿宋" w:eastAsia="仿宋" w:cs="仿宋"/>
          <w:b/>
          <w:sz w:val="24"/>
        </w:rPr>
      </w:pPr>
      <w:r>
        <w:rPr>
          <w:rFonts w:hint="eastAsia" w:ascii="仿宋" w:hAnsi="仿宋" w:eastAsia="仿宋" w:cs="仿宋"/>
          <w:b/>
          <w:kern w:val="0"/>
          <w:sz w:val="24"/>
          <w:lang w:val="zh-CN"/>
        </w:rPr>
        <w:t>3</w:t>
      </w:r>
      <w:r>
        <w:rPr>
          <w:rFonts w:hint="eastAsia" w:ascii="仿宋" w:hAnsi="仿宋" w:eastAsia="仿宋" w:cs="仿宋"/>
          <w:b/>
          <w:sz w:val="24"/>
        </w:rPr>
        <w:t>.1质疑提出时效</w:t>
      </w:r>
    </w:p>
    <w:p w14:paraId="0EAB5589">
      <w:pPr>
        <w:pStyle w:val="33"/>
        <w:spacing w:line="360" w:lineRule="auto"/>
        <w:ind w:firstLine="480" w:firstLineChars="200"/>
        <w:rPr>
          <w:rFonts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3.1.1提出质疑的供应商应当是参与所质疑项目采购活动的供应商。潜在供应商已依法获取其可质疑的采购文件的，可以对该文件提出质疑。</w:t>
      </w:r>
    </w:p>
    <w:p w14:paraId="1FED693F">
      <w:pPr>
        <w:pStyle w:val="3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5B79C48">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3"/>
        <w:spacing w:line="360" w:lineRule="auto"/>
        <w:ind w:firstLine="480" w:firstLineChars="200"/>
        <w:rPr>
          <w:rFonts w:ascii="仿宋" w:hAnsi="仿宋" w:eastAsia="仿宋" w:cs="仿宋"/>
          <w:sz w:val="24"/>
        </w:rPr>
      </w:pPr>
      <w:r>
        <w:rPr>
          <w:rFonts w:hint="eastAsia" w:ascii="仿宋" w:hAnsi="仿宋" w:eastAsia="仿宋" w:cs="仿宋"/>
          <w:sz w:val="24"/>
        </w:rPr>
        <w:t>3.1.2.2对采购过程提出质疑的，质疑期限为各采购程序环节结束之日起计算。</w:t>
      </w:r>
    </w:p>
    <w:p w14:paraId="4BB6088A">
      <w:pPr>
        <w:pStyle w:val="33"/>
        <w:spacing w:line="360" w:lineRule="auto"/>
        <w:ind w:firstLine="480" w:firstLineChars="200"/>
        <w:rPr>
          <w:rFonts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14:paraId="4E8A25FA">
      <w:pPr>
        <w:pStyle w:val="33"/>
        <w:spacing w:line="360" w:lineRule="auto"/>
        <w:ind w:firstLine="480" w:firstLineChars="200"/>
        <w:rPr>
          <w:rFonts w:ascii="仿宋" w:hAnsi="仿宋" w:eastAsia="仿宋" w:cs="仿宋"/>
          <w:sz w:val="24"/>
        </w:rPr>
      </w:pPr>
      <w:r>
        <w:rPr>
          <w:rFonts w:hint="eastAsia" w:ascii="仿宋" w:hAnsi="仿宋" w:eastAsia="仿宋" w:cs="仿宋"/>
          <w:sz w:val="24"/>
        </w:rPr>
        <w:t>3.1.2.4对同一采购程序环节的质疑，供应商须一次性提出。</w:t>
      </w:r>
    </w:p>
    <w:p w14:paraId="2DA6D755">
      <w:pPr>
        <w:pStyle w:val="33"/>
        <w:spacing w:line="360" w:lineRule="auto"/>
        <w:ind w:firstLine="482" w:firstLineChars="200"/>
        <w:rPr>
          <w:rFonts w:ascii="仿宋" w:hAnsi="仿宋" w:eastAsia="仿宋" w:cs="仿宋"/>
          <w:sz w:val="24"/>
        </w:rPr>
      </w:pPr>
      <w:r>
        <w:rPr>
          <w:rFonts w:hint="eastAsia" w:ascii="仿宋" w:hAnsi="仿宋" w:eastAsia="仿宋" w:cs="仿宋"/>
          <w:b/>
          <w:sz w:val="24"/>
        </w:rPr>
        <w:t>3.2质疑答复</w:t>
      </w:r>
    </w:p>
    <w:p w14:paraId="3F62656D">
      <w:pPr>
        <w:pStyle w:val="33"/>
        <w:spacing w:line="360" w:lineRule="auto"/>
        <w:ind w:firstLine="480" w:firstLineChars="200"/>
        <w:rPr>
          <w:rFonts w:ascii="仿宋" w:hAnsi="仿宋" w:eastAsia="仿宋" w:cs="仿宋"/>
          <w:sz w:val="24"/>
        </w:rPr>
      </w:pPr>
      <w:r>
        <w:rPr>
          <w:rFonts w:hint="eastAsia" w:ascii="仿宋" w:hAnsi="仿宋" w:eastAsia="仿宋" w:cs="仿宋"/>
          <w:sz w:val="24"/>
        </w:rPr>
        <w:t>3.2.1根据采购人与采购代理机构签订的《杭州市集中采购委托协议》的规定，质疑答复责任主体如下：</w:t>
      </w:r>
    </w:p>
    <w:p w14:paraId="53265504">
      <w:pPr>
        <w:widowControl/>
        <w:adjustRightInd/>
        <w:jc w:val="center"/>
        <w:rPr>
          <w:rFonts w:ascii="仿宋" w:hAnsi="仿宋" w:eastAsia="仿宋" w:cs="仿宋"/>
          <w:b/>
          <w:sz w:val="28"/>
          <w:szCs w:val="28"/>
        </w:rPr>
      </w:pPr>
      <w:r>
        <w:rPr>
          <w:rFonts w:hint="eastAsia" w:ascii="仿宋" w:hAnsi="仿宋" w:eastAsia="仿宋" w:cs="仿宋"/>
          <w:b/>
          <w:sz w:val="28"/>
          <w:szCs w:val="28"/>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3"/>
              <w:spacing w:line="360" w:lineRule="auto"/>
              <w:jc w:val="center"/>
              <w:rPr>
                <w:rFonts w:ascii="仿宋" w:hAnsi="仿宋" w:eastAsia="仿宋" w:cs="仿宋"/>
                <w:sz w:val="24"/>
              </w:rPr>
            </w:pPr>
            <w:r>
              <w:rPr>
                <w:rFonts w:hint="eastAsia" w:ascii="仿宋" w:hAnsi="仿宋" w:eastAsia="仿宋" w:cs="仿宋"/>
                <w:sz w:val="24"/>
              </w:rPr>
              <w:t>质疑内容</w:t>
            </w:r>
          </w:p>
        </w:tc>
        <w:tc>
          <w:tcPr>
            <w:tcW w:w="2232" w:type="dxa"/>
            <w:vAlign w:val="center"/>
          </w:tcPr>
          <w:p w14:paraId="2609DFF4">
            <w:pPr>
              <w:pStyle w:val="33"/>
              <w:spacing w:line="360" w:lineRule="auto"/>
              <w:jc w:val="center"/>
              <w:rPr>
                <w:rFonts w:ascii="仿宋" w:hAnsi="仿宋" w:eastAsia="仿宋" w:cs="仿宋"/>
                <w:sz w:val="24"/>
              </w:rPr>
            </w:pPr>
            <w:r>
              <w:rPr>
                <w:rFonts w:hint="eastAsia" w:ascii="仿宋" w:hAnsi="仿宋" w:eastAsia="仿宋" w:cs="仿宋"/>
                <w:sz w:val="24"/>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3"/>
              <w:spacing w:line="360" w:lineRule="auto"/>
              <w:jc w:val="center"/>
              <w:rPr>
                <w:rFonts w:ascii="仿宋" w:hAnsi="仿宋" w:eastAsia="仿宋" w:cs="仿宋"/>
                <w:sz w:val="24"/>
              </w:rPr>
            </w:pPr>
            <w:r>
              <w:rPr>
                <w:rFonts w:hint="eastAsia" w:ascii="仿宋" w:hAnsi="仿宋" w:eastAsia="仿宋" w:cs="仿宋"/>
                <w:sz w:val="24"/>
              </w:rPr>
              <w:t>对采购文件提出质疑</w:t>
            </w:r>
          </w:p>
        </w:tc>
        <w:tc>
          <w:tcPr>
            <w:tcW w:w="4536" w:type="dxa"/>
            <w:vAlign w:val="center"/>
          </w:tcPr>
          <w:p w14:paraId="0A35A9B3">
            <w:pPr>
              <w:pStyle w:val="33"/>
              <w:spacing w:line="360" w:lineRule="auto"/>
              <w:jc w:val="left"/>
              <w:rPr>
                <w:rFonts w:ascii="仿宋" w:hAnsi="仿宋" w:eastAsia="仿宋" w:cs="仿宋"/>
                <w:sz w:val="24"/>
              </w:rPr>
            </w:pPr>
            <w:r>
              <w:rPr>
                <w:rFonts w:hint="eastAsia" w:ascii="仿宋" w:hAnsi="仿宋" w:eastAsia="仿宋" w:cs="仿宋"/>
                <w:sz w:val="24"/>
              </w:rPr>
              <w:t>对采购文件中特定资格条件、采购需求、评审办法、评审标准提出的质疑</w:t>
            </w:r>
          </w:p>
        </w:tc>
        <w:tc>
          <w:tcPr>
            <w:tcW w:w="2232" w:type="dxa"/>
            <w:vAlign w:val="center"/>
          </w:tcPr>
          <w:p w14:paraId="34DAEF77">
            <w:pPr>
              <w:pStyle w:val="33"/>
              <w:spacing w:line="360" w:lineRule="auto"/>
              <w:jc w:val="center"/>
              <w:rPr>
                <w:rFonts w:ascii="仿宋" w:hAnsi="仿宋" w:eastAsia="仿宋" w:cs="仿宋"/>
                <w:sz w:val="24"/>
              </w:rPr>
            </w:pPr>
            <w:r>
              <w:rPr>
                <w:rFonts w:hint="eastAsia" w:ascii="仿宋" w:hAnsi="仿宋" w:eastAsia="仿宋" w:cs="仿宋"/>
                <w:sz w:val="24"/>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3"/>
              <w:spacing w:line="360" w:lineRule="auto"/>
              <w:jc w:val="center"/>
              <w:rPr>
                <w:rFonts w:ascii="仿宋" w:hAnsi="仿宋" w:eastAsia="仿宋" w:cs="仿宋"/>
                <w:sz w:val="24"/>
              </w:rPr>
            </w:pPr>
          </w:p>
        </w:tc>
        <w:tc>
          <w:tcPr>
            <w:tcW w:w="4536" w:type="dxa"/>
            <w:vAlign w:val="center"/>
          </w:tcPr>
          <w:p w14:paraId="494EE5C7">
            <w:pPr>
              <w:pStyle w:val="33"/>
              <w:spacing w:line="360" w:lineRule="auto"/>
              <w:jc w:val="left"/>
              <w:rPr>
                <w:rFonts w:ascii="仿宋" w:hAnsi="仿宋" w:eastAsia="仿宋" w:cs="仿宋"/>
                <w:sz w:val="24"/>
              </w:rPr>
            </w:pPr>
            <w:r>
              <w:rPr>
                <w:rFonts w:hint="eastAsia" w:ascii="仿宋" w:hAnsi="仿宋" w:eastAsia="仿宋" w:cs="仿宋"/>
                <w:sz w:val="24"/>
              </w:rPr>
              <w:t>对采购文件中其他内容提出的质疑</w:t>
            </w:r>
          </w:p>
        </w:tc>
        <w:tc>
          <w:tcPr>
            <w:tcW w:w="2232" w:type="dxa"/>
            <w:vAlign w:val="center"/>
          </w:tcPr>
          <w:p w14:paraId="24F97419">
            <w:pPr>
              <w:pStyle w:val="33"/>
              <w:spacing w:line="360" w:lineRule="auto"/>
              <w:jc w:val="center"/>
              <w:rPr>
                <w:rFonts w:ascii="仿宋" w:hAnsi="仿宋" w:eastAsia="仿宋" w:cs="仿宋"/>
                <w:sz w:val="24"/>
              </w:rPr>
            </w:pPr>
            <w:r>
              <w:rPr>
                <w:rFonts w:hint="eastAsia" w:ascii="仿宋" w:hAnsi="仿宋" w:eastAsia="仿宋" w:cs="仿宋"/>
                <w:sz w:val="24"/>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3"/>
              <w:spacing w:line="360" w:lineRule="auto"/>
              <w:jc w:val="center"/>
              <w:rPr>
                <w:rFonts w:ascii="仿宋" w:hAnsi="仿宋" w:eastAsia="仿宋" w:cs="仿宋"/>
                <w:sz w:val="24"/>
              </w:rPr>
            </w:pPr>
            <w:r>
              <w:rPr>
                <w:rFonts w:hint="eastAsia" w:ascii="仿宋" w:hAnsi="仿宋" w:eastAsia="仿宋" w:cs="仿宋"/>
                <w:sz w:val="24"/>
              </w:rPr>
              <w:t>对采购过程提出质疑</w:t>
            </w:r>
          </w:p>
        </w:tc>
        <w:tc>
          <w:tcPr>
            <w:tcW w:w="4536" w:type="dxa"/>
            <w:vAlign w:val="center"/>
          </w:tcPr>
          <w:p w14:paraId="29685F4B">
            <w:pPr>
              <w:pStyle w:val="33"/>
              <w:spacing w:line="360" w:lineRule="auto"/>
              <w:jc w:val="left"/>
              <w:rPr>
                <w:rFonts w:ascii="仿宋" w:hAnsi="仿宋" w:eastAsia="仿宋" w:cs="仿宋"/>
                <w:sz w:val="24"/>
              </w:rPr>
            </w:pPr>
            <w:r>
              <w:rPr>
                <w:rFonts w:hint="eastAsia" w:ascii="仿宋" w:hAnsi="仿宋" w:eastAsia="仿宋" w:cs="仿宋"/>
                <w:sz w:val="24"/>
              </w:rPr>
              <w:t>有关现场考察或开启响应文件前答疑会事项提出的质疑</w:t>
            </w:r>
          </w:p>
        </w:tc>
        <w:tc>
          <w:tcPr>
            <w:tcW w:w="2232" w:type="dxa"/>
            <w:vAlign w:val="center"/>
          </w:tcPr>
          <w:p w14:paraId="46BE0E70">
            <w:pPr>
              <w:pStyle w:val="33"/>
              <w:spacing w:line="360" w:lineRule="auto"/>
              <w:jc w:val="center"/>
              <w:rPr>
                <w:rFonts w:ascii="仿宋" w:hAnsi="仿宋" w:eastAsia="仿宋" w:cs="仿宋"/>
                <w:sz w:val="24"/>
              </w:rPr>
            </w:pPr>
            <w:r>
              <w:rPr>
                <w:rFonts w:hint="eastAsia" w:ascii="仿宋" w:hAnsi="仿宋" w:eastAsia="仿宋" w:cs="仿宋"/>
                <w:sz w:val="24"/>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8E39D4">
            <w:pPr>
              <w:pStyle w:val="33"/>
              <w:spacing w:line="360" w:lineRule="auto"/>
              <w:jc w:val="center"/>
              <w:rPr>
                <w:rFonts w:ascii="仿宋" w:hAnsi="仿宋" w:eastAsia="仿宋" w:cs="仿宋"/>
                <w:sz w:val="24"/>
              </w:rPr>
            </w:pPr>
          </w:p>
        </w:tc>
        <w:tc>
          <w:tcPr>
            <w:tcW w:w="4536" w:type="dxa"/>
            <w:vAlign w:val="center"/>
          </w:tcPr>
          <w:p w14:paraId="4B51CE8B">
            <w:pPr>
              <w:pStyle w:val="33"/>
              <w:spacing w:line="360" w:lineRule="auto"/>
              <w:jc w:val="left"/>
              <w:rPr>
                <w:rFonts w:ascii="仿宋" w:hAnsi="仿宋" w:eastAsia="仿宋" w:cs="仿宋"/>
                <w:sz w:val="24"/>
              </w:rPr>
            </w:pPr>
            <w:r>
              <w:rPr>
                <w:rFonts w:hint="eastAsia" w:ascii="仿宋" w:hAnsi="仿宋" w:eastAsia="仿宋" w:cs="仿宋"/>
                <w:sz w:val="24"/>
              </w:rPr>
              <w:t>对采购过程中其它事项提出的质疑</w:t>
            </w:r>
          </w:p>
        </w:tc>
        <w:tc>
          <w:tcPr>
            <w:tcW w:w="2232" w:type="dxa"/>
            <w:vAlign w:val="center"/>
          </w:tcPr>
          <w:p w14:paraId="0B98B731">
            <w:pPr>
              <w:pStyle w:val="33"/>
              <w:spacing w:line="360" w:lineRule="auto"/>
              <w:jc w:val="center"/>
              <w:rPr>
                <w:rFonts w:ascii="仿宋" w:hAnsi="仿宋" w:eastAsia="仿宋" w:cs="仿宋"/>
                <w:sz w:val="24"/>
              </w:rPr>
            </w:pPr>
            <w:r>
              <w:rPr>
                <w:rFonts w:hint="eastAsia" w:ascii="仿宋" w:hAnsi="仿宋" w:eastAsia="仿宋" w:cs="仿宋"/>
                <w:sz w:val="24"/>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3"/>
              <w:spacing w:line="360" w:lineRule="auto"/>
              <w:jc w:val="center"/>
              <w:rPr>
                <w:rFonts w:ascii="仿宋" w:hAnsi="仿宋" w:eastAsia="仿宋" w:cs="仿宋"/>
                <w:sz w:val="24"/>
              </w:rPr>
            </w:pPr>
            <w:r>
              <w:rPr>
                <w:rFonts w:hint="eastAsia" w:ascii="仿宋" w:hAnsi="仿宋" w:eastAsia="仿宋" w:cs="仿宋"/>
                <w:sz w:val="24"/>
              </w:rPr>
              <w:t>对采购结果提出质疑</w:t>
            </w:r>
          </w:p>
        </w:tc>
        <w:tc>
          <w:tcPr>
            <w:tcW w:w="4536" w:type="dxa"/>
            <w:vAlign w:val="center"/>
          </w:tcPr>
          <w:p w14:paraId="68CB3F11">
            <w:pPr>
              <w:pStyle w:val="33"/>
              <w:spacing w:line="360" w:lineRule="auto"/>
              <w:jc w:val="left"/>
              <w:rPr>
                <w:rFonts w:ascii="仿宋" w:hAnsi="仿宋" w:eastAsia="仿宋" w:cs="仿宋"/>
                <w:sz w:val="24"/>
              </w:rPr>
            </w:pPr>
            <w:r>
              <w:rPr>
                <w:rFonts w:hint="eastAsia" w:ascii="仿宋" w:hAnsi="仿宋" w:eastAsia="仿宋" w:cs="仿宋"/>
                <w:sz w:val="24"/>
              </w:rPr>
              <w:t>对采购结果提出的质疑</w:t>
            </w:r>
          </w:p>
        </w:tc>
        <w:tc>
          <w:tcPr>
            <w:tcW w:w="2232" w:type="dxa"/>
            <w:vAlign w:val="center"/>
          </w:tcPr>
          <w:p w14:paraId="463EE7B3">
            <w:pPr>
              <w:pStyle w:val="33"/>
              <w:spacing w:line="360" w:lineRule="auto"/>
              <w:jc w:val="center"/>
              <w:rPr>
                <w:rFonts w:ascii="仿宋" w:hAnsi="仿宋" w:eastAsia="仿宋" w:cs="仿宋"/>
                <w:sz w:val="24"/>
              </w:rPr>
            </w:pPr>
            <w:r>
              <w:rPr>
                <w:rFonts w:hint="eastAsia" w:ascii="仿宋" w:hAnsi="仿宋" w:eastAsia="仿宋" w:cs="仿宋"/>
                <w:sz w:val="24"/>
              </w:rPr>
              <w:t>采购代理机构</w:t>
            </w:r>
          </w:p>
        </w:tc>
      </w:tr>
    </w:tbl>
    <w:p w14:paraId="62AF7398">
      <w:pPr>
        <w:pStyle w:val="33"/>
        <w:spacing w:line="360" w:lineRule="auto"/>
        <w:ind w:firstLine="480" w:firstLineChars="200"/>
        <w:rPr>
          <w:rFonts w:ascii="仿宋" w:hAnsi="仿宋" w:eastAsia="仿宋" w:cs="仿宋"/>
          <w:sz w:val="24"/>
        </w:rPr>
      </w:pPr>
      <w:r>
        <w:rPr>
          <w:rFonts w:hint="eastAsia" w:ascii="仿宋" w:hAnsi="仿宋" w:eastAsia="仿宋" w:cs="仿宋"/>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FB1FC86">
      <w:pPr>
        <w:pStyle w:val="33"/>
        <w:spacing w:line="360" w:lineRule="auto"/>
        <w:ind w:firstLine="480" w:firstLineChars="200"/>
        <w:rPr>
          <w:rFonts w:ascii="仿宋" w:hAnsi="仿宋" w:eastAsia="仿宋" w:cs="仿宋"/>
          <w:sz w:val="24"/>
        </w:rPr>
      </w:pPr>
      <w:r>
        <w:rPr>
          <w:rFonts w:hint="eastAsia" w:ascii="仿宋" w:hAnsi="仿宋" w:eastAsia="仿宋" w:cs="仿宋"/>
          <w:sz w:val="24"/>
        </w:rPr>
        <w:t>3. 2.3询问或者质疑事项可能影响采购结果的，采购人应当暂停签订合同，已经签订合同的，应当中止履行合同。</w:t>
      </w:r>
    </w:p>
    <w:p w14:paraId="23D40960">
      <w:pPr>
        <w:pStyle w:val="33"/>
        <w:spacing w:line="360" w:lineRule="auto"/>
        <w:ind w:firstLine="482" w:firstLineChars="200"/>
        <w:rPr>
          <w:rFonts w:ascii="仿宋" w:hAnsi="仿宋" w:eastAsia="仿宋" w:cs="仿宋"/>
          <w:sz w:val="24"/>
        </w:rPr>
      </w:pPr>
      <w:r>
        <w:rPr>
          <w:rFonts w:hint="eastAsia" w:ascii="仿宋" w:hAnsi="仿宋" w:eastAsia="仿宋" w:cs="仿宋"/>
          <w:b/>
          <w:kern w:val="0"/>
          <w:sz w:val="24"/>
          <w:lang w:val="zh-CN"/>
        </w:rPr>
        <w:t>3.3质疑函</w:t>
      </w:r>
    </w:p>
    <w:p w14:paraId="272F5D99">
      <w:pPr>
        <w:pStyle w:val="33"/>
        <w:spacing w:line="360" w:lineRule="auto"/>
        <w:ind w:firstLine="480" w:firstLineChars="200"/>
        <w:rPr>
          <w:rFonts w:ascii="仿宋" w:hAnsi="仿宋" w:eastAsia="仿宋" w:cs="仿宋"/>
          <w:sz w:val="24"/>
        </w:rPr>
      </w:pPr>
      <w:r>
        <w:rPr>
          <w:rFonts w:hint="eastAsia" w:ascii="仿宋" w:hAnsi="仿宋" w:eastAsia="仿宋" w:cs="仿宋"/>
          <w:sz w:val="24"/>
        </w:rPr>
        <w:t>3.3.1供应商提出质疑应当提交质疑函和必要的证明材料。质疑函应当包括下列内容：</w:t>
      </w:r>
    </w:p>
    <w:p w14:paraId="290E3FEE">
      <w:pPr>
        <w:pStyle w:val="33"/>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供应商的姓名或者名称、地址、邮编、联系人及联系电话；</w:t>
      </w:r>
    </w:p>
    <w:p w14:paraId="48BAF243">
      <w:pPr>
        <w:pStyle w:val="33"/>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质疑项目的名称、编号；</w:t>
      </w:r>
    </w:p>
    <w:p w14:paraId="101831C7">
      <w:pPr>
        <w:pStyle w:val="33"/>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具体、明确的质疑事项和与质疑事项相关的请求；</w:t>
      </w:r>
    </w:p>
    <w:p w14:paraId="6C0F258B">
      <w:pPr>
        <w:pStyle w:val="33"/>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事实依据；</w:t>
      </w:r>
    </w:p>
    <w:p w14:paraId="33B7BDC7">
      <w:pPr>
        <w:pStyle w:val="33"/>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必要的法律依据；</w:t>
      </w:r>
    </w:p>
    <w:p w14:paraId="3D710AD4">
      <w:pPr>
        <w:pStyle w:val="33"/>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提出质疑的日期。</w:t>
      </w:r>
    </w:p>
    <w:p w14:paraId="210595B8">
      <w:pPr>
        <w:pStyle w:val="33"/>
        <w:spacing w:line="360" w:lineRule="auto"/>
        <w:ind w:firstLine="480" w:firstLineChars="200"/>
        <w:rPr>
          <w:rFonts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05EEBF28">
      <w:pPr>
        <w:pStyle w:val="33"/>
        <w:spacing w:line="360" w:lineRule="auto"/>
        <w:ind w:firstLine="482" w:firstLineChars="200"/>
        <w:rPr>
          <w:rFonts w:ascii="仿宋" w:hAnsi="仿宋" w:eastAsia="仿宋" w:cs="仿宋"/>
          <w:b/>
          <w:sz w:val="24"/>
        </w:rPr>
      </w:pPr>
      <w:r>
        <w:rPr>
          <w:rFonts w:hint="eastAsia" w:ascii="仿宋" w:hAnsi="仿宋" w:eastAsia="仿宋" w:cs="仿宋"/>
          <w:b/>
          <w:sz w:val="24"/>
        </w:rPr>
        <w:t>质疑函范本及制作说明详见附件1。</w:t>
      </w:r>
    </w:p>
    <w:p w14:paraId="7838CEC1">
      <w:pPr>
        <w:spacing w:line="360" w:lineRule="auto"/>
        <w:rPr>
          <w:rFonts w:ascii="仿宋" w:hAnsi="仿宋" w:eastAsia="仿宋" w:cs="仿宋"/>
          <w:b/>
          <w:sz w:val="24"/>
        </w:rPr>
      </w:pPr>
      <w:r>
        <w:rPr>
          <w:rFonts w:hint="eastAsia" w:ascii="仿宋" w:hAnsi="仿宋" w:eastAsia="仿宋" w:cs="仿宋"/>
          <w:b/>
          <w:sz w:val="24"/>
        </w:rPr>
        <w:t>4.供应商投诉</w:t>
      </w:r>
    </w:p>
    <w:p w14:paraId="4DD74C8F">
      <w:pPr>
        <w:pStyle w:val="33"/>
        <w:spacing w:line="360" w:lineRule="auto"/>
        <w:ind w:firstLine="480" w:firstLineChars="200"/>
        <w:rPr>
          <w:rFonts w:ascii="仿宋" w:hAnsi="仿宋" w:eastAsia="仿宋" w:cs="仿宋"/>
          <w:sz w:val="24"/>
        </w:rPr>
      </w:pPr>
      <w:r>
        <w:rPr>
          <w:rFonts w:hint="eastAsia" w:ascii="仿宋" w:hAnsi="仿宋" w:eastAsia="仿宋" w:cs="仿宋"/>
          <w:sz w:val="24"/>
        </w:rPr>
        <w:t>4.1质疑供应商对采购人、采购代理机构的答复不满意或者采购人、采购代理机构未在规定的时间内作出答复的，可以在答复期满后十五个工作日内向同级政府采购监督管理部门提出投诉。</w:t>
      </w:r>
    </w:p>
    <w:p w14:paraId="2DC0F0FA">
      <w:pPr>
        <w:pStyle w:val="33"/>
        <w:spacing w:line="360" w:lineRule="auto"/>
        <w:ind w:firstLine="480" w:firstLineChars="200"/>
        <w:rPr>
          <w:rFonts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14:paraId="4B8E003C">
      <w:pPr>
        <w:pStyle w:val="33"/>
        <w:spacing w:line="360" w:lineRule="auto"/>
        <w:ind w:firstLine="480" w:firstLineChars="200"/>
        <w:rPr>
          <w:rFonts w:ascii="仿宋" w:hAnsi="仿宋" w:eastAsia="仿宋" w:cs="仿宋"/>
          <w:sz w:val="24"/>
        </w:rPr>
      </w:pPr>
      <w:r>
        <w:rPr>
          <w:rFonts w:hint="eastAsia" w:ascii="仿宋" w:hAnsi="仿宋" w:eastAsia="仿宋" w:cs="仿宋"/>
          <w:sz w:val="24"/>
        </w:rPr>
        <w:t>4.3供应商投诉应当有明确的请求和必要的证明材料。</w:t>
      </w:r>
    </w:p>
    <w:p w14:paraId="3D249D4F">
      <w:pPr>
        <w:pStyle w:val="33"/>
        <w:spacing w:line="360" w:lineRule="auto"/>
        <w:ind w:firstLine="480" w:firstLineChars="200"/>
        <w:rPr>
          <w:rFonts w:ascii="仿宋" w:hAnsi="仿宋" w:eastAsia="仿宋" w:cs="仿宋"/>
          <w:sz w:val="24"/>
        </w:rPr>
      </w:pPr>
      <w:r>
        <w:rPr>
          <w:rFonts w:hint="eastAsia" w:ascii="仿宋" w:hAnsi="仿宋" w:eastAsia="仿宋" w:cs="仿宋"/>
          <w:sz w:val="24"/>
        </w:rPr>
        <w:t>4.4以联合体形式参加政府采购活动的，其投诉应当由组成联合体的所有供应商共同提出。</w:t>
      </w:r>
    </w:p>
    <w:p w14:paraId="65AD2ADE">
      <w:pPr>
        <w:pStyle w:val="33"/>
        <w:shd w:val="clear" w:color="auto" w:fill="FFFFFF"/>
        <w:snapToGrid w:val="0"/>
        <w:spacing w:after="240" w:line="360" w:lineRule="auto"/>
        <w:ind w:firstLine="480" w:firstLineChars="200"/>
        <w:contextualSpacing/>
        <w:rPr>
          <w:rFonts w:ascii="仿宋" w:hAnsi="仿宋" w:eastAsia="仿宋" w:cs="仿宋"/>
          <w:sz w:val="24"/>
          <w:szCs w:val="24"/>
        </w:rPr>
      </w:pPr>
      <w:r>
        <w:rPr>
          <w:rFonts w:hint="eastAsia" w:ascii="仿宋" w:hAnsi="仿宋" w:eastAsia="仿宋" w:cs="仿宋"/>
          <w:sz w:val="24"/>
        </w:rPr>
        <w:t>4.5</w:t>
      </w:r>
      <w:r>
        <w:rPr>
          <w:rFonts w:hint="eastAsia" w:ascii="仿宋" w:hAnsi="仿宋" w:eastAsia="仿宋" w:cs="仿宋"/>
          <w:sz w:val="24"/>
          <w:szCs w:val="24"/>
        </w:rPr>
        <w:t>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63A170F3">
      <w:pPr>
        <w:snapToGrid w:val="0"/>
        <w:spacing w:line="360" w:lineRule="auto"/>
        <w:rPr>
          <w:rFonts w:ascii="仿宋" w:hAnsi="仿宋" w:eastAsia="仿宋" w:cs="仿宋"/>
          <w:sz w:val="24"/>
        </w:rPr>
      </w:pPr>
    </w:p>
    <w:p w14:paraId="5A6BCAE1">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5.补偿救济</w:t>
      </w:r>
    </w:p>
    <w:p w14:paraId="0893CF0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采购人因政策变化、规划调整而不履行政府采购合同的，供应商可依据《杭州市涉企补偿救济实施办法（试行）》向采购人提起补偿申请。</w:t>
      </w:r>
    </w:p>
    <w:p w14:paraId="02596C3C">
      <w:pPr>
        <w:pStyle w:val="33"/>
        <w:spacing w:line="360" w:lineRule="auto"/>
        <w:ind w:firstLine="480" w:firstLineChars="200"/>
        <w:rPr>
          <w:rFonts w:ascii="仿宋" w:hAnsi="仿宋" w:eastAsia="仿宋" w:cs="仿宋"/>
          <w:sz w:val="24"/>
          <w:szCs w:val="24"/>
        </w:rPr>
      </w:pPr>
    </w:p>
    <w:p w14:paraId="1E130716">
      <w:pPr>
        <w:pStyle w:val="33"/>
        <w:spacing w:line="360" w:lineRule="auto"/>
        <w:ind w:firstLine="482" w:firstLineChars="200"/>
        <w:rPr>
          <w:rFonts w:ascii="仿宋" w:hAnsi="仿宋" w:eastAsia="仿宋" w:cs="仿宋"/>
          <w:b/>
          <w:sz w:val="24"/>
        </w:rPr>
      </w:pPr>
      <w:r>
        <w:rPr>
          <w:rFonts w:hint="eastAsia" w:ascii="仿宋" w:hAnsi="仿宋" w:eastAsia="仿宋" w:cs="仿宋"/>
          <w:b/>
          <w:sz w:val="24"/>
        </w:rPr>
        <w:t>投诉书范本及制作说明详见附件2。</w:t>
      </w:r>
    </w:p>
    <w:p w14:paraId="1D1674F3">
      <w:pPr>
        <w:rPr>
          <w:rFonts w:ascii="仿宋" w:hAnsi="仿宋" w:eastAsia="仿宋" w:cs="仿宋"/>
        </w:rPr>
      </w:pPr>
    </w:p>
    <w:p w14:paraId="3D4755F1">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五、磋商文件构成、修改、解释</w:t>
      </w:r>
    </w:p>
    <w:p w14:paraId="324F0545">
      <w:pPr>
        <w:autoSpaceDE w:val="0"/>
        <w:autoSpaceDN w:val="0"/>
        <w:spacing w:line="360" w:lineRule="auto"/>
        <w:rPr>
          <w:rFonts w:ascii="仿宋" w:hAnsi="仿宋" w:eastAsia="仿宋" w:cs="仿宋"/>
          <w:b/>
          <w:sz w:val="24"/>
        </w:rPr>
      </w:pPr>
      <w:r>
        <w:rPr>
          <w:rFonts w:hint="eastAsia" w:ascii="仿宋" w:hAnsi="仿宋" w:eastAsia="仿宋" w:cs="仿宋"/>
          <w:b/>
          <w:sz w:val="24"/>
        </w:rPr>
        <w:t>1．磋商文件的构成</w:t>
      </w:r>
    </w:p>
    <w:p w14:paraId="02E474E1">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 磋商文件包括下列文件及附件</w:t>
      </w:r>
    </w:p>
    <w:p w14:paraId="644D10C3">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第一部分  供应商邀请</w:t>
      </w:r>
    </w:p>
    <w:p w14:paraId="275BF628">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第二部分  竞争性磋商流程</w:t>
      </w:r>
    </w:p>
    <w:p w14:paraId="01C6D311">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第三部分  供应商须知</w:t>
      </w:r>
    </w:p>
    <w:p w14:paraId="49B5570B">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第四部分  采购需求</w:t>
      </w:r>
    </w:p>
    <w:p w14:paraId="33AC6C54">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第五部分  评审方法及评审标准</w:t>
      </w:r>
    </w:p>
    <w:p w14:paraId="5CE990BB">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第六部分  拟签订的合同文本</w:t>
      </w:r>
    </w:p>
    <w:p w14:paraId="631D03C0">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第七部分  应提交的有关格式范例</w:t>
      </w:r>
    </w:p>
    <w:p w14:paraId="6E92157E">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第八部分  最后报价格式</w:t>
      </w:r>
    </w:p>
    <w:p w14:paraId="38FDA2C9">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rPr>
        <w:t>与本项目有关的</w:t>
      </w:r>
      <w:r>
        <w:rPr>
          <w:rFonts w:hint="eastAsia" w:ascii="仿宋" w:hAnsi="仿宋" w:eastAsia="仿宋" w:cs="仿宋"/>
          <w:bCs/>
          <w:sz w:val="24"/>
        </w:rPr>
        <w:t>澄清或者修改的内容为磋商文件的组成部分</w:t>
      </w:r>
      <w:r>
        <w:rPr>
          <w:rFonts w:hint="eastAsia" w:ascii="仿宋" w:hAnsi="仿宋" w:eastAsia="仿宋" w:cs="仿宋"/>
          <w:sz w:val="24"/>
        </w:rPr>
        <w:t>。</w:t>
      </w:r>
    </w:p>
    <w:p w14:paraId="702A0C53">
      <w:pPr>
        <w:pStyle w:val="33"/>
        <w:spacing w:line="360" w:lineRule="auto"/>
        <w:rPr>
          <w:rFonts w:ascii="仿宋" w:hAnsi="仿宋" w:eastAsia="仿宋" w:cs="仿宋"/>
          <w:b/>
          <w:sz w:val="24"/>
          <w:szCs w:val="24"/>
        </w:rPr>
      </w:pPr>
      <w:r>
        <w:rPr>
          <w:rFonts w:hint="eastAsia" w:ascii="仿宋" w:hAnsi="仿宋" w:eastAsia="仿宋" w:cs="仿宋"/>
          <w:b/>
          <w:sz w:val="24"/>
          <w:szCs w:val="24"/>
        </w:rPr>
        <w:t>2. 磋商文件的澄清、修改</w:t>
      </w:r>
    </w:p>
    <w:p w14:paraId="79EDE180">
      <w:pPr>
        <w:pStyle w:val="398"/>
        <w:snapToGrid w:val="0"/>
        <w:spacing w:before="0"/>
        <w:ind w:firstLine="480"/>
        <w:rPr>
          <w:rFonts w:ascii="仿宋" w:hAnsi="仿宋" w:eastAsia="仿宋" w:cs="仿宋"/>
        </w:rPr>
      </w:pPr>
      <w:r>
        <w:rPr>
          <w:rFonts w:hint="eastAsia" w:ascii="仿宋" w:hAnsi="仿宋" w:eastAsia="仿宋" w:cs="仿宋"/>
        </w:rPr>
        <w:t>2.1已获取磋商文件的潜在供应商，若有问题需要澄清，应于提交首次响应文件截止时间前，以书面形式向采购代理机构提出。</w:t>
      </w:r>
    </w:p>
    <w:p w14:paraId="6505A6E5">
      <w:pPr>
        <w:pStyle w:val="398"/>
        <w:snapToGrid w:val="0"/>
        <w:spacing w:before="0"/>
        <w:ind w:firstLine="480"/>
        <w:rPr>
          <w:rFonts w:ascii="仿宋" w:hAnsi="仿宋" w:eastAsia="仿宋" w:cs="仿宋"/>
        </w:rPr>
      </w:pPr>
      <w:r>
        <w:rPr>
          <w:rFonts w:hint="eastAsia" w:ascii="仿宋" w:hAnsi="仿宋" w:eastAsia="仿宋" w:cs="仿宋"/>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721C7A09">
      <w:pPr>
        <w:pStyle w:val="398"/>
        <w:snapToGrid w:val="0"/>
        <w:spacing w:before="0"/>
        <w:ind w:firstLine="480"/>
        <w:rPr>
          <w:rFonts w:ascii="仿宋" w:hAnsi="仿宋" w:eastAsia="仿宋" w:cs="仿宋"/>
        </w:rPr>
      </w:pPr>
      <w:r>
        <w:rPr>
          <w:rFonts w:hint="eastAsia" w:ascii="仿宋" w:hAnsi="仿宋" w:eastAsia="仿宋" w:cs="仿宋"/>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226D664C">
      <w:pPr>
        <w:pStyle w:val="398"/>
        <w:snapToGrid w:val="0"/>
        <w:spacing w:before="0"/>
        <w:ind w:firstLine="482"/>
        <w:rPr>
          <w:rFonts w:ascii="仿宋" w:hAnsi="仿宋" w:eastAsia="仿宋" w:cs="仿宋"/>
        </w:rPr>
      </w:pPr>
      <w:r>
        <w:rPr>
          <w:rFonts w:hint="eastAsia" w:ascii="仿宋" w:hAnsi="仿宋" w:eastAsia="仿宋" w:cs="仿宋"/>
          <w:b/>
        </w:rPr>
        <w:t>▲</w:t>
      </w:r>
      <w:r>
        <w:rPr>
          <w:rFonts w:hint="eastAsia" w:ascii="仿宋" w:hAnsi="仿宋" w:eastAsia="仿宋" w:cs="仿宋"/>
          <w:b/>
          <w:szCs w:val="21"/>
        </w:rPr>
        <w:t>响应文件未按磋商文件的澄清、修改的内容编制，又不符合实质性要求的，响应无效。</w:t>
      </w:r>
    </w:p>
    <w:p w14:paraId="34B01834">
      <w:pPr>
        <w:pStyle w:val="23"/>
        <w:rPr>
          <w:rFonts w:ascii="仿宋" w:hAnsi="仿宋" w:eastAsia="仿宋" w:cs="仿宋"/>
          <w:sz w:val="18"/>
          <w:szCs w:val="18"/>
          <w:lang w:val="en-US"/>
        </w:rPr>
      </w:pPr>
      <w:r>
        <w:rPr>
          <w:rFonts w:hint="eastAsia" w:ascii="仿宋" w:hAnsi="仿宋" w:eastAsia="仿宋" w:cs="仿宋"/>
          <w:szCs w:val="24"/>
          <w:lang w:val="en-US"/>
        </w:rPr>
        <w:t xml:space="preserve">    </w:t>
      </w:r>
    </w:p>
    <w:p w14:paraId="7AE399AC">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六、响应文件的编制</w:t>
      </w:r>
    </w:p>
    <w:p w14:paraId="409BF396">
      <w:pPr>
        <w:pStyle w:val="33"/>
        <w:spacing w:line="360" w:lineRule="auto"/>
        <w:rPr>
          <w:rFonts w:ascii="仿宋" w:hAnsi="仿宋" w:eastAsia="仿宋" w:cs="仿宋"/>
          <w:b/>
          <w:sz w:val="24"/>
          <w:szCs w:val="24"/>
        </w:rPr>
      </w:pPr>
      <w:r>
        <w:rPr>
          <w:rFonts w:hint="eastAsia" w:ascii="仿宋" w:hAnsi="仿宋" w:eastAsia="仿宋" w:cs="仿宋"/>
          <w:b/>
          <w:sz w:val="24"/>
        </w:rPr>
        <w:t>1. 响应文件的语言</w:t>
      </w:r>
    </w:p>
    <w:p w14:paraId="15B47C9A">
      <w:pPr>
        <w:pStyle w:val="33"/>
        <w:spacing w:line="360" w:lineRule="auto"/>
        <w:ind w:firstLine="480" w:firstLineChars="200"/>
        <w:rPr>
          <w:rFonts w:ascii="仿宋" w:hAnsi="仿宋" w:eastAsia="仿宋" w:cs="仿宋"/>
          <w:b/>
          <w:sz w:val="24"/>
          <w:szCs w:val="24"/>
        </w:rPr>
      </w:pPr>
      <w:r>
        <w:rPr>
          <w:rFonts w:hint="eastAsia" w:ascii="仿宋" w:hAnsi="仿宋" w:eastAsia="仿宋" w:cs="仿宋"/>
          <w:sz w:val="24"/>
        </w:rPr>
        <w:t>响应文件及供应商与采购有关的来往通知、函件和文件均应使用中文。</w:t>
      </w:r>
    </w:p>
    <w:p w14:paraId="2C654BB0">
      <w:pPr>
        <w:pStyle w:val="33"/>
        <w:spacing w:line="360" w:lineRule="auto"/>
        <w:rPr>
          <w:rFonts w:ascii="仿宋" w:hAnsi="仿宋" w:eastAsia="仿宋" w:cs="仿宋"/>
          <w:b/>
          <w:sz w:val="24"/>
          <w:szCs w:val="24"/>
        </w:rPr>
      </w:pPr>
      <w:r>
        <w:rPr>
          <w:rFonts w:hint="eastAsia" w:ascii="仿宋" w:hAnsi="仿宋" w:eastAsia="仿宋" w:cs="仿宋"/>
          <w:b/>
          <w:sz w:val="24"/>
        </w:rPr>
        <w:t>2. 响应文件的组成</w:t>
      </w:r>
    </w:p>
    <w:p w14:paraId="46B1852B">
      <w:pPr>
        <w:pStyle w:val="33"/>
        <w:spacing w:line="360" w:lineRule="auto"/>
        <w:ind w:firstLine="480" w:firstLineChars="200"/>
        <w:rPr>
          <w:rFonts w:ascii="仿宋" w:hAnsi="仿宋" w:eastAsia="仿宋" w:cs="仿宋"/>
          <w:b/>
          <w:sz w:val="24"/>
          <w:szCs w:val="24"/>
        </w:rPr>
      </w:pPr>
      <w:r>
        <w:rPr>
          <w:rFonts w:hint="eastAsia" w:ascii="仿宋" w:hAnsi="仿宋" w:eastAsia="仿宋" w:cs="仿宋"/>
          <w:sz w:val="24"/>
        </w:rPr>
        <w:t>响应文件应当包括以下主要内容：</w:t>
      </w:r>
    </w:p>
    <w:p w14:paraId="3EE4FDB8">
      <w:pPr>
        <w:pStyle w:val="33"/>
        <w:spacing w:line="360" w:lineRule="auto"/>
        <w:ind w:firstLine="480" w:firstLineChars="200"/>
        <w:rPr>
          <w:rFonts w:ascii="仿宋" w:hAnsi="仿宋" w:eastAsia="仿宋" w:cs="仿宋"/>
          <w:sz w:val="24"/>
        </w:rPr>
      </w:pPr>
      <w:r>
        <w:rPr>
          <w:rFonts w:hint="eastAsia" w:ascii="仿宋" w:hAnsi="仿宋" w:eastAsia="仿宋" w:cs="仿宋"/>
          <w:sz w:val="24"/>
        </w:rPr>
        <w:t>（1）响应函</w:t>
      </w:r>
    </w:p>
    <w:p w14:paraId="3BC718F9">
      <w:pPr>
        <w:pStyle w:val="33"/>
        <w:spacing w:line="360" w:lineRule="auto"/>
        <w:ind w:firstLine="480" w:firstLineChars="200"/>
        <w:rPr>
          <w:rFonts w:ascii="仿宋" w:hAnsi="仿宋" w:eastAsia="仿宋" w:cs="仿宋"/>
          <w:sz w:val="24"/>
        </w:rPr>
      </w:pPr>
      <w:r>
        <w:rPr>
          <w:rFonts w:hint="eastAsia" w:ascii="仿宋" w:hAnsi="仿宋" w:eastAsia="仿宋" w:cs="仿宋"/>
          <w:sz w:val="24"/>
        </w:rPr>
        <w:t>（2）资格文件</w:t>
      </w:r>
    </w:p>
    <w:p w14:paraId="7D868A75">
      <w:pPr>
        <w:pStyle w:val="33"/>
        <w:spacing w:line="360" w:lineRule="auto"/>
        <w:ind w:firstLine="480" w:firstLineChars="200"/>
        <w:rPr>
          <w:rFonts w:ascii="仿宋" w:hAnsi="仿宋" w:eastAsia="仿宋" w:cs="仿宋"/>
          <w:b/>
          <w:sz w:val="24"/>
          <w:szCs w:val="24"/>
        </w:rPr>
      </w:pPr>
      <w:r>
        <w:rPr>
          <w:rFonts w:hint="eastAsia" w:ascii="仿宋" w:hAnsi="仿宋" w:eastAsia="仿宋" w:cs="仿宋"/>
          <w:sz w:val="24"/>
        </w:rPr>
        <w:t>A、符合参加政府采购活动应当具备的一般条件的承诺函（如以联合体形式参加政府采购活动的，联合体各方均应提交该承诺函）；</w:t>
      </w:r>
    </w:p>
    <w:p w14:paraId="5D43BB42">
      <w:pPr>
        <w:pStyle w:val="33"/>
        <w:spacing w:line="360" w:lineRule="auto"/>
        <w:ind w:firstLine="480" w:firstLineChars="200"/>
        <w:rPr>
          <w:rFonts w:ascii="仿宋" w:hAnsi="仿宋" w:eastAsia="仿宋" w:cs="仿宋"/>
          <w:sz w:val="24"/>
        </w:rPr>
      </w:pPr>
      <w:r>
        <w:rPr>
          <w:rFonts w:hint="eastAsia" w:ascii="仿宋" w:hAnsi="仿宋" w:eastAsia="仿宋" w:cs="仿宋"/>
          <w:sz w:val="24"/>
        </w:rPr>
        <w:t>B、联合协议（如果有）；</w:t>
      </w:r>
    </w:p>
    <w:p w14:paraId="2C89B613">
      <w:pPr>
        <w:pStyle w:val="33"/>
        <w:spacing w:line="360" w:lineRule="auto"/>
        <w:ind w:firstLine="480" w:firstLineChars="200"/>
        <w:rPr>
          <w:rFonts w:ascii="仿宋" w:hAnsi="仿宋" w:eastAsia="仿宋" w:cs="仿宋"/>
          <w:sz w:val="24"/>
        </w:rPr>
      </w:pPr>
      <w:r>
        <w:rPr>
          <w:rFonts w:hint="eastAsia" w:ascii="仿宋" w:hAnsi="仿宋" w:eastAsia="仿宋" w:cs="仿宋"/>
          <w:sz w:val="24"/>
        </w:rPr>
        <w:t>C、落实政府采购政策需满足的资格要求</w:t>
      </w:r>
      <w:r>
        <w:rPr>
          <w:rFonts w:hint="eastAsia" w:ascii="仿宋" w:hAnsi="仿宋" w:eastAsia="仿宋" w:cs="仿宋"/>
          <w:snapToGrid w:val="0"/>
          <w:kern w:val="28"/>
          <w:sz w:val="24"/>
        </w:rPr>
        <w:t>（如果有)；</w:t>
      </w:r>
    </w:p>
    <w:p w14:paraId="31EFCF39">
      <w:pPr>
        <w:pStyle w:val="33"/>
        <w:spacing w:line="360" w:lineRule="auto"/>
        <w:ind w:firstLine="480" w:firstLineChars="200"/>
        <w:rPr>
          <w:rFonts w:ascii="仿宋" w:hAnsi="仿宋" w:eastAsia="仿宋" w:cs="仿宋"/>
          <w:sz w:val="24"/>
        </w:rPr>
      </w:pPr>
      <w:r>
        <w:rPr>
          <w:rFonts w:hint="eastAsia" w:ascii="仿宋" w:hAnsi="仿宋" w:eastAsia="仿宋" w:cs="仿宋"/>
          <w:sz w:val="24"/>
        </w:rPr>
        <w:t>D、符合特定资格条件的有关证明材料（如果有）。</w:t>
      </w:r>
      <w:r>
        <w:rPr>
          <w:rFonts w:hint="eastAsia" w:ascii="仿宋" w:hAnsi="仿宋" w:eastAsia="仿宋" w:cs="仿宋"/>
          <w:sz w:val="24"/>
        </w:rPr>
        <w:tab/>
      </w:r>
      <w:r>
        <w:rPr>
          <w:rFonts w:hint="eastAsia" w:ascii="仿宋" w:hAnsi="仿宋" w:eastAsia="仿宋" w:cs="仿宋"/>
          <w:sz w:val="24"/>
        </w:rPr>
        <w:t xml:space="preserve"> </w:t>
      </w:r>
    </w:p>
    <w:p w14:paraId="472E8775">
      <w:pPr>
        <w:pStyle w:val="33"/>
        <w:spacing w:line="360" w:lineRule="auto"/>
        <w:ind w:firstLine="480" w:firstLineChars="200"/>
        <w:rPr>
          <w:rFonts w:ascii="仿宋" w:hAnsi="仿宋" w:eastAsia="仿宋" w:cs="仿宋"/>
          <w:sz w:val="24"/>
        </w:rPr>
      </w:pPr>
      <w:r>
        <w:rPr>
          <w:rFonts w:hint="eastAsia" w:ascii="仿宋" w:hAnsi="仿宋" w:eastAsia="仿宋" w:cs="仿宋"/>
          <w:sz w:val="24"/>
        </w:rPr>
        <w:t>（3）授权委托书或法定代表人（单位负责人、自然人本人）身份证明；</w:t>
      </w:r>
    </w:p>
    <w:p w14:paraId="055B425C">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sz w:val="24"/>
          <w:szCs w:val="24"/>
        </w:rPr>
        <w:t>（4）</w:t>
      </w:r>
      <w:r>
        <w:rPr>
          <w:rFonts w:hint="eastAsia" w:ascii="仿宋" w:hAnsi="仿宋" w:eastAsia="仿宋" w:cs="仿宋"/>
          <w:sz w:val="24"/>
        </w:rPr>
        <w:t>分包意向协议</w:t>
      </w:r>
      <w:r>
        <w:rPr>
          <w:rFonts w:hint="eastAsia" w:ascii="仿宋" w:hAnsi="仿宋" w:eastAsia="仿宋" w:cs="仿宋"/>
          <w:snapToGrid w:val="0"/>
          <w:kern w:val="28"/>
          <w:sz w:val="24"/>
        </w:rPr>
        <w:t>（如果有)</w:t>
      </w:r>
      <w:r>
        <w:rPr>
          <w:rFonts w:hint="eastAsia" w:ascii="仿宋" w:hAnsi="仿宋" w:eastAsia="仿宋" w:cs="仿宋"/>
          <w:kern w:val="0"/>
          <w:sz w:val="24"/>
          <w:lang w:val="zh-CN"/>
        </w:rPr>
        <w:t>；</w:t>
      </w:r>
    </w:p>
    <w:p w14:paraId="6ABC2770">
      <w:pPr>
        <w:pStyle w:val="33"/>
        <w:spacing w:line="360" w:lineRule="auto"/>
        <w:ind w:firstLine="480" w:firstLineChars="200"/>
        <w:rPr>
          <w:rFonts w:ascii="仿宋" w:hAnsi="仿宋" w:eastAsia="仿宋" w:cs="仿宋"/>
          <w:b/>
          <w:sz w:val="24"/>
          <w:szCs w:val="24"/>
        </w:rPr>
      </w:pPr>
      <w:r>
        <w:rPr>
          <w:rFonts w:hint="eastAsia" w:ascii="仿宋" w:hAnsi="仿宋" w:eastAsia="仿宋" w:cs="仿宋"/>
          <w:sz w:val="24"/>
        </w:rPr>
        <w:t>（5）所有资信文件</w:t>
      </w:r>
      <w:r>
        <w:rPr>
          <w:rFonts w:hint="eastAsia" w:ascii="仿宋" w:hAnsi="仿宋" w:eastAsia="仿宋" w:cs="仿宋"/>
          <w:kern w:val="0"/>
          <w:sz w:val="24"/>
        </w:rPr>
        <w:t>（如果有）；</w:t>
      </w:r>
    </w:p>
    <w:p w14:paraId="5EEBC634">
      <w:pPr>
        <w:pStyle w:val="33"/>
        <w:spacing w:line="360" w:lineRule="auto"/>
        <w:ind w:firstLine="480" w:firstLineChars="200"/>
        <w:rPr>
          <w:rFonts w:ascii="仿宋" w:hAnsi="仿宋" w:eastAsia="仿宋" w:cs="仿宋"/>
          <w:b/>
          <w:sz w:val="24"/>
          <w:szCs w:val="24"/>
        </w:rPr>
      </w:pPr>
      <w:r>
        <w:rPr>
          <w:rFonts w:hint="eastAsia" w:ascii="仿宋" w:hAnsi="仿宋" w:eastAsia="仿宋" w:cs="仿宋"/>
          <w:kern w:val="0"/>
          <w:sz w:val="24"/>
        </w:rPr>
        <w:t>（6）</w:t>
      </w:r>
      <w:r>
        <w:rPr>
          <w:rFonts w:hint="eastAsia" w:ascii="仿宋" w:hAnsi="仿宋" w:eastAsia="仿宋" w:cs="仿宋"/>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4C255D6">
      <w:pPr>
        <w:pStyle w:val="33"/>
        <w:spacing w:line="360" w:lineRule="auto"/>
        <w:ind w:firstLine="480" w:firstLineChars="200"/>
        <w:rPr>
          <w:rFonts w:ascii="仿宋" w:hAnsi="仿宋" w:eastAsia="仿宋" w:cs="仿宋"/>
          <w:b/>
          <w:sz w:val="24"/>
          <w:szCs w:val="24"/>
        </w:rPr>
      </w:pPr>
      <w:r>
        <w:rPr>
          <w:rFonts w:hint="eastAsia" w:ascii="仿宋" w:hAnsi="仿宋" w:eastAsia="仿宋" w:cs="仿宋"/>
          <w:snapToGrid w:val="0"/>
          <w:sz w:val="24"/>
        </w:rPr>
        <w:t>（7）</w:t>
      </w:r>
      <w:r>
        <w:rPr>
          <w:rFonts w:hint="eastAsia" w:ascii="仿宋" w:hAnsi="仿宋" w:eastAsia="仿宋" w:cs="仿宋"/>
          <w:kern w:val="0"/>
          <w:sz w:val="24"/>
          <w:lang w:val="zh-CN"/>
        </w:rPr>
        <w:t>关于对磋商文件中有关条款的拒绝声明 (如果有)</w:t>
      </w:r>
      <w:r>
        <w:rPr>
          <w:rFonts w:hint="eastAsia" w:ascii="仿宋" w:hAnsi="仿宋" w:eastAsia="仿宋" w:cs="仿宋"/>
          <w:sz w:val="24"/>
          <w:lang w:val="zh-CN"/>
        </w:rPr>
        <w:t xml:space="preserve"> ；</w:t>
      </w:r>
    </w:p>
    <w:p w14:paraId="2036EF2C">
      <w:pPr>
        <w:pStyle w:val="33"/>
        <w:spacing w:line="360" w:lineRule="auto"/>
        <w:ind w:firstLine="480" w:firstLineChars="200"/>
        <w:rPr>
          <w:rFonts w:ascii="仿宋" w:hAnsi="仿宋" w:eastAsia="仿宋" w:cs="仿宋"/>
          <w:b/>
          <w:sz w:val="24"/>
          <w:szCs w:val="24"/>
        </w:rPr>
      </w:pPr>
      <w:r>
        <w:rPr>
          <w:rFonts w:hint="eastAsia" w:ascii="仿宋" w:hAnsi="仿宋" w:eastAsia="仿宋" w:cs="仿宋"/>
          <w:sz w:val="24"/>
        </w:rPr>
        <w:t>（8）</w:t>
      </w:r>
      <w:r>
        <w:rPr>
          <w:rFonts w:hint="eastAsia" w:ascii="仿宋" w:hAnsi="仿宋" w:eastAsia="仿宋" w:cs="仿宋"/>
          <w:kern w:val="0"/>
          <w:sz w:val="24"/>
          <w:lang w:val="zh-CN"/>
        </w:rPr>
        <w:t>认为需要的其他商务文件或说明 (如果有) ；</w:t>
      </w:r>
    </w:p>
    <w:p w14:paraId="3AB6FC5C">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（9）</w:t>
      </w:r>
      <w:r>
        <w:rPr>
          <w:rFonts w:hint="eastAsia" w:ascii="仿宋" w:hAnsi="仿宋" w:eastAsia="仿宋" w:cs="仿宋"/>
          <w:sz w:val="24"/>
          <w:lang w:val="zh-CN"/>
        </w:rPr>
        <w:t>技术解决方案。针对本项目的完整技术解决方案和实施方案；详细阐述项目方案的实现思路及关键技术；符合本项目对当前和未来发展的要求；以及对功能设计和实施计划的建议；</w:t>
      </w:r>
    </w:p>
    <w:p w14:paraId="23ED15FD">
      <w:pPr>
        <w:pStyle w:val="33"/>
        <w:spacing w:line="360" w:lineRule="auto"/>
        <w:ind w:firstLine="480" w:firstLineChars="200"/>
        <w:rPr>
          <w:rFonts w:ascii="仿宋" w:hAnsi="仿宋" w:eastAsia="仿宋" w:cs="仿宋"/>
          <w:b/>
          <w:sz w:val="24"/>
          <w:szCs w:val="24"/>
        </w:rPr>
      </w:pPr>
      <w:r>
        <w:rPr>
          <w:rFonts w:hint="eastAsia" w:ascii="仿宋" w:hAnsi="仿宋" w:eastAsia="仿宋" w:cs="仿宋"/>
          <w:kern w:val="0"/>
          <w:sz w:val="24"/>
          <w:lang w:val="zh-CN"/>
        </w:rPr>
        <w:t>（10）组织实施方案。本项目详细工作实施组织方案，包括(但不限于)以下内容：组织机构、工作时间进度表、工作程序和步骤、管理和协调方法、关键步骤的思路和要点；</w:t>
      </w:r>
    </w:p>
    <w:p w14:paraId="58610344">
      <w:pPr>
        <w:pStyle w:val="33"/>
        <w:spacing w:line="360" w:lineRule="auto"/>
        <w:ind w:firstLine="480" w:firstLineChars="200"/>
        <w:rPr>
          <w:rFonts w:ascii="仿宋" w:hAnsi="仿宋" w:eastAsia="仿宋" w:cs="仿宋"/>
          <w:b/>
          <w:sz w:val="24"/>
          <w:szCs w:val="24"/>
        </w:rPr>
      </w:pPr>
      <w:r>
        <w:rPr>
          <w:rFonts w:hint="eastAsia" w:ascii="仿宋" w:hAnsi="仿宋" w:eastAsia="仿宋" w:cs="仿宋"/>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DDCAEB1">
      <w:pPr>
        <w:pStyle w:val="33"/>
        <w:spacing w:line="360" w:lineRule="auto"/>
        <w:ind w:firstLine="480" w:firstLineChars="200"/>
        <w:rPr>
          <w:rFonts w:ascii="仿宋" w:hAnsi="仿宋" w:eastAsia="仿宋" w:cs="仿宋"/>
          <w:b/>
          <w:sz w:val="24"/>
          <w:szCs w:val="24"/>
        </w:rPr>
      </w:pPr>
      <w:r>
        <w:rPr>
          <w:rFonts w:hint="eastAsia" w:ascii="仿宋" w:hAnsi="仿宋" w:eastAsia="仿宋" w:cs="仿宋"/>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68656233">
      <w:pPr>
        <w:pStyle w:val="33"/>
        <w:spacing w:line="360" w:lineRule="auto"/>
        <w:ind w:firstLine="480" w:firstLineChars="200"/>
        <w:rPr>
          <w:rFonts w:ascii="仿宋" w:hAnsi="仿宋" w:eastAsia="仿宋" w:cs="仿宋"/>
          <w:b/>
          <w:sz w:val="24"/>
          <w:szCs w:val="24"/>
        </w:rPr>
      </w:pPr>
      <w:r>
        <w:rPr>
          <w:rFonts w:hint="eastAsia" w:ascii="仿宋" w:hAnsi="仿宋" w:eastAsia="仿宋" w:cs="仿宋"/>
          <w:kern w:val="0"/>
          <w:sz w:val="24"/>
          <w:lang w:val="zh-CN"/>
        </w:rPr>
        <w:t>（13）优惠条件及特殊承诺；</w:t>
      </w:r>
    </w:p>
    <w:p w14:paraId="1E82A6E9">
      <w:pPr>
        <w:pStyle w:val="33"/>
        <w:spacing w:line="360" w:lineRule="auto"/>
        <w:ind w:firstLine="480" w:firstLineChars="200"/>
        <w:rPr>
          <w:rFonts w:ascii="仿宋" w:hAnsi="仿宋" w:eastAsia="仿宋" w:cs="仿宋"/>
          <w:b/>
          <w:sz w:val="24"/>
          <w:szCs w:val="24"/>
        </w:rPr>
      </w:pPr>
      <w:r>
        <w:rPr>
          <w:rFonts w:hint="eastAsia" w:ascii="仿宋" w:hAnsi="仿宋" w:eastAsia="仿宋" w:cs="仿宋"/>
          <w:sz w:val="24"/>
        </w:rPr>
        <w:t>（14）</w:t>
      </w:r>
      <w:r>
        <w:rPr>
          <w:rFonts w:hint="eastAsia" w:ascii="仿宋" w:hAnsi="仿宋" w:eastAsia="仿宋" w:cs="仿宋"/>
          <w:kern w:val="0"/>
          <w:sz w:val="24"/>
          <w:lang w:val="zh-CN"/>
        </w:rPr>
        <w:t>培训计划（如果有）；</w:t>
      </w:r>
    </w:p>
    <w:p w14:paraId="0A1FF99A">
      <w:pPr>
        <w:pStyle w:val="33"/>
        <w:spacing w:line="360" w:lineRule="auto"/>
        <w:ind w:firstLine="480" w:firstLineChars="200"/>
        <w:rPr>
          <w:rFonts w:ascii="仿宋" w:hAnsi="仿宋" w:eastAsia="仿宋" w:cs="仿宋"/>
          <w:b/>
          <w:sz w:val="24"/>
          <w:szCs w:val="24"/>
        </w:rPr>
      </w:pPr>
      <w:r>
        <w:rPr>
          <w:rFonts w:hint="eastAsia" w:ascii="仿宋" w:hAnsi="仿宋" w:eastAsia="仿宋" w:cs="仿宋"/>
          <w:kern w:val="0"/>
          <w:sz w:val="24"/>
        </w:rPr>
        <w:t>（15）随机特殊工具和</w:t>
      </w:r>
      <w:r>
        <w:rPr>
          <w:rFonts w:hint="eastAsia" w:ascii="仿宋" w:hAnsi="仿宋" w:eastAsia="仿宋" w:cs="仿宋"/>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0E03FF3">
      <w:pPr>
        <w:pStyle w:val="33"/>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sz w:val="24"/>
          <w:szCs w:val="24"/>
        </w:rPr>
        <w:t>（16）</w:t>
      </w:r>
      <w:r>
        <w:rPr>
          <w:rFonts w:hint="eastAsia" w:ascii="仿宋" w:hAnsi="仿宋" w:eastAsia="仿宋" w:cs="仿宋"/>
          <w:kern w:val="0"/>
          <w:sz w:val="24"/>
          <w:szCs w:val="24"/>
          <w:lang w:val="zh-CN"/>
        </w:rPr>
        <w:t>供应商认为需要的其他技术文件或说明（如果有）；</w:t>
      </w:r>
    </w:p>
    <w:p w14:paraId="6DD0D810">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sz w:val="24"/>
          <w:szCs w:val="24"/>
        </w:rPr>
        <w:t>（17）</w:t>
      </w:r>
      <w:r>
        <w:rPr>
          <w:rFonts w:hint="eastAsia" w:ascii="仿宋" w:hAnsi="仿宋" w:eastAsia="仿宋" w:cs="仿宋"/>
          <w:kern w:val="0"/>
          <w:sz w:val="24"/>
          <w:lang w:val="zh-CN"/>
        </w:rPr>
        <w:t>政府采购供应商廉洁自律承诺书。</w:t>
      </w:r>
    </w:p>
    <w:p w14:paraId="50D25A94">
      <w:pPr>
        <w:pStyle w:val="33"/>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 响应文件的编制和签署</w:t>
      </w:r>
    </w:p>
    <w:p w14:paraId="250E60B7">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3.3使用“政采云电子交易客户端”需要提前申领CA数字证书，申领流程请自行前往“浙江政府采购网-下载专区-电子交易客户端-CA驱动和申领流程”进行查阅。</w:t>
      </w:r>
    </w:p>
    <w:p w14:paraId="11B5AEB9">
      <w:pPr>
        <w:pStyle w:val="398"/>
        <w:snapToGrid w:val="0"/>
        <w:spacing w:before="0"/>
        <w:ind w:firstLine="480"/>
        <w:rPr>
          <w:rFonts w:ascii="仿宋" w:hAnsi="仿宋" w:eastAsia="仿宋" w:cs="仿宋"/>
          <w:b/>
        </w:rPr>
      </w:pPr>
      <w:r>
        <w:rPr>
          <w:rFonts w:hint="eastAsia" w:ascii="仿宋" w:hAnsi="仿宋" w:eastAsia="仿宋" w:cs="仿宋"/>
          <w:szCs w:val="24"/>
        </w:rPr>
        <w:t>3.4响应文件按照磋商文件第七部分格式要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14:paraId="0F408378">
      <w:pPr>
        <w:pStyle w:val="398"/>
        <w:snapToGrid w:val="0"/>
        <w:spacing w:before="0"/>
        <w:ind w:firstLine="480"/>
        <w:rPr>
          <w:rFonts w:ascii="仿宋" w:hAnsi="仿宋" w:eastAsia="仿宋" w:cs="仿宋"/>
        </w:rPr>
      </w:pPr>
      <w:r>
        <w:rPr>
          <w:rFonts w:hint="eastAsia" w:ascii="仿宋" w:hAnsi="仿宋" w:eastAsia="仿宋" w:cs="仿宋"/>
          <w:szCs w:val="24"/>
        </w:rPr>
        <w:t>3.5为确保网上操作合法、有效和安全，供应商应当在响应截止时间前完成在“政府采购云平台”的身份认证，确保在电子交易过程中能够对相关数据电文进行加密和使用电子签名。</w:t>
      </w:r>
    </w:p>
    <w:p w14:paraId="42B83C2E">
      <w:pPr>
        <w:pStyle w:val="398"/>
        <w:snapToGrid w:val="0"/>
        <w:spacing w:before="0"/>
        <w:ind w:firstLine="480"/>
        <w:rPr>
          <w:rFonts w:ascii="仿宋" w:hAnsi="仿宋" w:eastAsia="仿宋" w:cs="仿宋"/>
          <w:szCs w:val="24"/>
        </w:rPr>
      </w:pPr>
      <w:r>
        <w:rPr>
          <w:rFonts w:hint="eastAsia" w:ascii="仿宋" w:hAnsi="仿宋" w:eastAsia="仿宋" w:cs="仿宋"/>
        </w:rPr>
        <w:t>3.6磋商文件对响应文件签署、盖章的要求适用于电子签名。</w:t>
      </w:r>
    </w:p>
    <w:p w14:paraId="23142DE8">
      <w:pPr>
        <w:pStyle w:val="33"/>
        <w:spacing w:line="360" w:lineRule="auto"/>
        <w:ind w:firstLine="480" w:firstLineChars="200"/>
        <w:rPr>
          <w:rFonts w:ascii="仿宋" w:hAnsi="仿宋" w:eastAsia="仿宋" w:cs="仿宋"/>
          <w:sz w:val="24"/>
          <w:szCs w:val="24"/>
        </w:rPr>
      </w:pPr>
    </w:p>
    <w:p w14:paraId="3357C2C2">
      <w:pPr>
        <w:rPr>
          <w:rFonts w:ascii="仿宋" w:hAnsi="仿宋" w:eastAsia="仿宋" w:cs="仿宋"/>
        </w:rPr>
      </w:pPr>
    </w:p>
    <w:p w14:paraId="0A98F91B">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七、</w:t>
      </w:r>
      <w:r>
        <w:rPr>
          <w:rFonts w:hint="eastAsia" w:ascii="仿宋" w:hAnsi="仿宋" w:eastAsia="仿宋" w:cs="仿宋"/>
          <w:b/>
          <w:sz w:val="32"/>
          <w:szCs w:val="32"/>
        </w:rPr>
        <w:t>响应</w:t>
      </w:r>
      <w:r>
        <w:rPr>
          <w:rFonts w:hint="eastAsia" w:ascii="仿宋" w:hAnsi="仿宋" w:eastAsia="仿宋" w:cs="仿宋"/>
          <w:b/>
          <w:sz w:val="32"/>
          <w:szCs w:val="20"/>
        </w:rPr>
        <w:t>文件的提交和备份</w:t>
      </w:r>
    </w:p>
    <w:p w14:paraId="54A9BC12">
      <w:pPr>
        <w:pStyle w:val="398"/>
        <w:spacing w:before="0"/>
        <w:ind w:firstLine="0" w:firstLineChars="0"/>
        <w:rPr>
          <w:rFonts w:ascii="仿宋" w:hAnsi="仿宋" w:eastAsia="仿宋" w:cs="仿宋"/>
          <w:b/>
          <w:szCs w:val="24"/>
        </w:rPr>
      </w:pPr>
    </w:p>
    <w:p w14:paraId="26E7B10E">
      <w:pPr>
        <w:pStyle w:val="398"/>
        <w:spacing w:before="0"/>
        <w:ind w:firstLine="0" w:firstLineChars="0"/>
        <w:rPr>
          <w:rFonts w:ascii="仿宋" w:hAnsi="仿宋" w:eastAsia="仿宋" w:cs="仿宋"/>
          <w:b/>
          <w:szCs w:val="24"/>
        </w:rPr>
      </w:pPr>
      <w:r>
        <w:rPr>
          <w:rFonts w:hint="eastAsia" w:ascii="仿宋" w:hAnsi="仿宋" w:eastAsia="仿宋" w:cs="仿宋"/>
          <w:b/>
          <w:szCs w:val="24"/>
        </w:rPr>
        <w:t>1.响应文件的提交、补充、修改、撤回</w:t>
      </w:r>
    </w:p>
    <w:p w14:paraId="27DEB6AB">
      <w:pPr>
        <w:pStyle w:val="398"/>
        <w:ind w:firstLine="480"/>
        <w:rPr>
          <w:rFonts w:ascii="仿宋" w:hAnsi="仿宋" w:eastAsia="仿宋" w:cs="仿宋"/>
          <w:szCs w:val="24"/>
        </w:rPr>
      </w:pPr>
      <w:r>
        <w:rPr>
          <w:rFonts w:hint="eastAsia" w:ascii="仿宋" w:hAnsi="仿宋" w:eastAsia="仿宋" w:cs="仿宋"/>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ascii="仿宋" w:hAnsi="仿宋" w:eastAsia="仿宋" w:cs="仿宋"/>
          <w:sz w:val="24"/>
        </w:rPr>
      </w:pPr>
      <w:r>
        <w:rPr>
          <w:rFonts w:hint="eastAsia" w:ascii="仿宋" w:hAnsi="仿宋" w:eastAsia="仿宋" w:cs="仿宋"/>
          <w:sz w:val="24"/>
        </w:rPr>
        <w:t>1.2 在响应截止时间以后，不能补充、修改响应文件。</w:t>
      </w:r>
    </w:p>
    <w:p w14:paraId="3DDD6855">
      <w:pPr>
        <w:spacing w:line="360" w:lineRule="auto"/>
        <w:ind w:firstLine="480" w:firstLineChars="200"/>
        <w:rPr>
          <w:rFonts w:ascii="仿宋" w:hAnsi="仿宋" w:eastAsia="仿宋" w:cs="仿宋"/>
          <w:sz w:val="24"/>
        </w:rPr>
      </w:pPr>
      <w:r>
        <w:rPr>
          <w:rFonts w:hint="eastAsia" w:ascii="仿宋" w:hAnsi="仿宋" w:eastAsia="仿宋" w:cs="仿宋"/>
          <w:sz w:val="24"/>
        </w:rPr>
        <w:t>1.3 在提交“最后报价”后，供应商不能退出磋商。</w:t>
      </w:r>
    </w:p>
    <w:p w14:paraId="0369A6B0">
      <w:pPr>
        <w:spacing w:line="360" w:lineRule="auto"/>
        <w:ind w:firstLine="480" w:firstLineChars="200"/>
        <w:rPr>
          <w:rFonts w:ascii="仿宋" w:hAnsi="仿宋" w:eastAsia="仿宋" w:cs="仿宋"/>
          <w:sz w:val="24"/>
        </w:rPr>
      </w:pP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ascii="仿宋" w:hAnsi="仿宋" w:eastAsia="仿宋" w:cs="仿宋"/>
          <w:sz w:val="24"/>
        </w:rPr>
      </w:pPr>
      <w:r>
        <w:rPr>
          <w:rFonts w:hint="eastAsia" w:ascii="仿宋" w:hAnsi="仿宋" w:eastAsia="仿宋" w:cs="仿宋"/>
          <w:sz w:val="24"/>
        </w:rPr>
        <w:t>1.5 采购代理机构可以视情况延长提交响应文件的截止时间。在上述情况下，采购代理机构与供应商以前在响应截止期方面的全部权利、责任和义务，将适用于延长至新的响应截止期。</w:t>
      </w:r>
    </w:p>
    <w:p w14:paraId="5FA07CD3">
      <w:pPr>
        <w:pStyle w:val="648"/>
        <w:adjustRightInd w:val="0"/>
        <w:spacing w:line="360" w:lineRule="auto"/>
        <w:ind w:firstLine="480"/>
        <w:rPr>
          <w:rFonts w:ascii="仿宋" w:hAnsi="仿宋" w:eastAsia="仿宋" w:cs="仿宋"/>
        </w:rPr>
      </w:pPr>
      <w:r>
        <w:rPr>
          <w:rFonts w:hint="eastAsia" w:ascii="仿宋" w:hAnsi="仿宋" w:eastAsia="仿宋" w:cs="仿宋"/>
          <w:sz w:val="24"/>
          <w:szCs w:val="24"/>
          <w:lang w:val="en-US"/>
        </w:rPr>
        <w:t>1.6 供应商可事先在公开官网查询、核对相关证书和报告内容，确保投标（响应）文件资料准确无误。</w:t>
      </w:r>
      <w:r>
        <w:rPr>
          <w:rFonts w:hint="eastAsia" w:ascii="仿宋" w:hAnsi="仿宋" w:eastAsia="仿宋" w:cs="仿宋"/>
          <w:sz w:val="24"/>
          <w:szCs w:val="24"/>
          <w:shd w:val="clear" w:color="auto" w:fill="FFFFFF"/>
          <w:lang w:val="en-US"/>
        </w:rPr>
        <w:t>供应商应对响应文件中材料的真实性、合法性负责。</w:t>
      </w:r>
    </w:p>
    <w:p w14:paraId="790AADAB">
      <w:pPr>
        <w:pStyle w:val="33"/>
        <w:spacing w:line="360" w:lineRule="auto"/>
        <w:rPr>
          <w:rFonts w:ascii="仿宋" w:hAnsi="仿宋" w:eastAsia="仿宋" w:cs="仿宋"/>
          <w:b/>
          <w:sz w:val="24"/>
          <w:szCs w:val="24"/>
        </w:rPr>
      </w:pPr>
      <w:r>
        <w:rPr>
          <w:rFonts w:hint="eastAsia" w:ascii="仿宋" w:hAnsi="仿宋" w:eastAsia="仿宋" w:cs="仿宋"/>
          <w:b/>
          <w:sz w:val="24"/>
          <w:szCs w:val="24"/>
        </w:rPr>
        <w:t>2.备份响应文件</w:t>
      </w:r>
    </w:p>
    <w:p w14:paraId="16A2A3EF">
      <w:pPr>
        <w:pStyle w:val="33"/>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2.1 供应商在电子交易平台传输提交响应文件后，还可以在响应截止时间前直接提交或者以邮政快递方式递交备份响应文件1份，</w:t>
      </w:r>
      <w:r>
        <w:rPr>
          <w:rFonts w:hint="eastAsia" w:ascii="仿宋" w:hAnsi="仿宋" w:eastAsia="仿宋" w:cs="仿宋"/>
          <w:b/>
          <w:sz w:val="24"/>
          <w:szCs w:val="24"/>
        </w:rPr>
        <w:t>但采购人、采购代理机构不强制或变相强制供应商提交备份响应文件。</w:t>
      </w:r>
    </w:p>
    <w:p w14:paraId="521D08BE">
      <w:pPr>
        <w:pStyle w:val="33"/>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2.2 备份响应文件须在“政采云投标客户端”制作生成，并储存在不可修改的</w:t>
      </w:r>
      <w:r>
        <w:rPr>
          <w:rFonts w:hint="eastAsia" w:ascii="仿宋" w:hAnsi="仿宋" w:eastAsia="仿宋" w:cs="仿宋"/>
          <w:b/>
          <w:sz w:val="24"/>
          <w:u w:val="single"/>
        </w:rPr>
        <w:t>电子光盘等存储介质</w:t>
      </w:r>
      <w:r>
        <w:rPr>
          <w:rFonts w:hint="eastAsia" w:ascii="仿宋" w:hAnsi="仿宋" w:eastAsia="仿宋" w:cs="仿宋"/>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685A0AD0">
      <w:pPr>
        <w:pStyle w:val="33"/>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1237A89D">
      <w:pPr>
        <w:pStyle w:val="33"/>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385824E2">
      <w:pPr>
        <w:pStyle w:val="33"/>
        <w:spacing w:line="360" w:lineRule="auto"/>
        <w:ind w:firstLine="361" w:firstLineChars="150"/>
        <w:rPr>
          <w:rFonts w:ascii="仿宋" w:hAnsi="仿宋" w:eastAsia="仿宋" w:cs="仿宋"/>
          <w:sz w:val="24"/>
          <w:szCs w:val="24"/>
        </w:rPr>
      </w:pPr>
      <w:r>
        <w:rPr>
          <w:rFonts w:hint="eastAsia" w:ascii="仿宋" w:hAnsi="仿宋" w:eastAsia="仿宋" w:cs="仿宋"/>
          <w:b/>
          <w:sz w:val="24"/>
          <w:szCs w:val="24"/>
        </w:rPr>
        <w:t xml:space="preserve">2.5 </w:t>
      </w:r>
      <w:r>
        <w:rPr>
          <w:rFonts w:hint="eastAsia" w:ascii="仿宋" w:hAnsi="仿宋" w:eastAsia="仿宋" w:cs="仿宋"/>
          <w:b/>
          <w:sz w:val="24"/>
        </w:rPr>
        <w:t>▲</w:t>
      </w:r>
      <w:r>
        <w:rPr>
          <w:rFonts w:hint="eastAsia" w:ascii="仿宋" w:hAnsi="仿宋" w:eastAsia="仿宋" w:cs="仿宋"/>
          <w:b/>
          <w:sz w:val="24"/>
          <w:szCs w:val="24"/>
        </w:rPr>
        <w:t>供应商仅提交备份响应文件，未在电子交易平台传输提交响应文件的，响应无效。</w:t>
      </w:r>
    </w:p>
    <w:p w14:paraId="7969977A">
      <w:pPr>
        <w:rPr>
          <w:rFonts w:ascii="仿宋" w:hAnsi="仿宋" w:eastAsia="仿宋" w:cs="仿宋"/>
        </w:rPr>
      </w:pPr>
    </w:p>
    <w:p w14:paraId="5114DF72">
      <w:pPr>
        <w:rPr>
          <w:rFonts w:ascii="仿宋" w:hAnsi="仿宋" w:eastAsia="仿宋" w:cs="仿宋"/>
          <w:b/>
          <w:sz w:val="32"/>
          <w:szCs w:val="20"/>
        </w:rPr>
      </w:pPr>
      <w:r>
        <w:rPr>
          <w:rFonts w:hint="eastAsia" w:ascii="仿宋" w:hAnsi="仿宋" w:eastAsia="仿宋" w:cs="仿宋"/>
          <w:b/>
          <w:sz w:val="32"/>
          <w:szCs w:val="20"/>
        </w:rPr>
        <w:br w:type="page"/>
      </w:r>
    </w:p>
    <w:p w14:paraId="6CDA67FC">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八、</w:t>
      </w:r>
      <w:r>
        <w:rPr>
          <w:rFonts w:hint="eastAsia" w:ascii="仿宋" w:hAnsi="仿宋" w:eastAsia="仿宋" w:cs="仿宋"/>
          <w:b/>
          <w:sz w:val="32"/>
          <w:szCs w:val="32"/>
        </w:rPr>
        <w:t>开启响应文件与信用信息查询</w:t>
      </w:r>
    </w:p>
    <w:p w14:paraId="4DD8EFA1">
      <w:pPr>
        <w:pStyle w:val="33"/>
        <w:spacing w:line="360" w:lineRule="auto"/>
        <w:rPr>
          <w:rFonts w:ascii="仿宋" w:hAnsi="仿宋" w:eastAsia="仿宋" w:cs="仿宋"/>
          <w:b/>
          <w:sz w:val="24"/>
          <w:szCs w:val="24"/>
        </w:rPr>
      </w:pPr>
      <w:r>
        <w:rPr>
          <w:rFonts w:hint="eastAsia" w:ascii="仿宋" w:hAnsi="仿宋" w:eastAsia="仿宋" w:cs="仿宋"/>
          <w:b/>
          <w:sz w:val="24"/>
          <w:szCs w:val="24"/>
        </w:rPr>
        <w:t>1. 开启响应文件</w:t>
      </w:r>
    </w:p>
    <w:p w14:paraId="27175598">
      <w:pPr>
        <w:pStyle w:val="33"/>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1.1 采购代理机构按照磋商文件规定的时间通过电子交易平台组织响应文件开启，所有供应商均应当准时在线参加。</w:t>
      </w:r>
      <w:r>
        <w:rPr>
          <w:rFonts w:hint="eastAsia" w:ascii="仿宋" w:hAnsi="仿宋" w:eastAsia="仿宋" w:cs="仿宋"/>
          <w:b/>
          <w:sz w:val="24"/>
          <w:szCs w:val="24"/>
        </w:rPr>
        <w:t>供应商数量不符合规定的，不得开启响应文件。</w:t>
      </w:r>
    </w:p>
    <w:p w14:paraId="58105245">
      <w:pPr>
        <w:pStyle w:val="33"/>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54580616">
      <w:pPr>
        <w:pStyle w:val="33"/>
        <w:spacing w:line="360" w:lineRule="auto"/>
        <w:ind w:firstLine="361" w:firstLineChars="150"/>
        <w:rPr>
          <w:rFonts w:ascii="仿宋" w:hAnsi="仿宋" w:eastAsia="仿宋" w:cs="仿宋"/>
          <w:b/>
          <w:sz w:val="24"/>
          <w:szCs w:val="24"/>
        </w:rPr>
      </w:pPr>
      <w:r>
        <w:rPr>
          <w:rFonts w:hint="eastAsia" w:ascii="仿宋" w:hAnsi="仿宋" w:eastAsia="仿宋" w:cs="仿宋"/>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8"/>
        <w:spacing w:before="0"/>
        <w:ind w:firstLine="0" w:firstLineChars="0"/>
        <w:rPr>
          <w:rFonts w:ascii="仿宋" w:hAnsi="仿宋" w:eastAsia="仿宋" w:cs="仿宋"/>
          <w:b/>
          <w:szCs w:val="24"/>
        </w:rPr>
      </w:pPr>
      <w:r>
        <w:rPr>
          <w:rFonts w:hint="eastAsia" w:ascii="仿宋" w:hAnsi="仿宋" w:eastAsia="仿宋" w:cs="仿宋"/>
          <w:b/>
          <w:szCs w:val="24"/>
        </w:rPr>
        <w:t>2.信用信息查询</w:t>
      </w:r>
    </w:p>
    <w:p w14:paraId="47349D1C">
      <w:pPr>
        <w:pStyle w:val="398"/>
        <w:spacing w:before="0"/>
        <w:ind w:firstLine="495" w:firstLineChars="0"/>
        <w:rPr>
          <w:rFonts w:ascii="仿宋" w:hAnsi="仿宋" w:eastAsia="仿宋" w:cs="仿宋"/>
          <w:kern w:val="0"/>
          <w:szCs w:val="24"/>
        </w:rPr>
      </w:pPr>
      <w:r>
        <w:rPr>
          <w:rFonts w:hint="eastAsia" w:ascii="仿宋" w:hAnsi="仿宋" w:eastAsia="仿宋" w:cs="仿宋"/>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70"/>
          <w:rFonts w:hint="eastAsia" w:ascii="仿宋" w:hAnsi="仿宋" w:eastAsia="仿宋" w:cs="仿宋"/>
          <w:snapToGrid/>
          <w:color w:val="auto"/>
          <w:sz w:val="24"/>
          <w:szCs w:val="24"/>
        </w:rPr>
        <w:t>www.creditchina.gov.cn</w:t>
      </w:r>
      <w:r>
        <w:rPr>
          <w:rStyle w:val="70"/>
          <w:rFonts w:hint="eastAsia" w:ascii="仿宋" w:hAnsi="仿宋" w:eastAsia="仿宋" w:cs="仿宋"/>
          <w:snapToGrid/>
          <w:color w:val="auto"/>
          <w:sz w:val="24"/>
          <w:szCs w:val="24"/>
        </w:rPr>
        <w:fldChar w:fldCharType="end"/>
      </w:r>
      <w:r>
        <w:rPr>
          <w:rFonts w:hint="eastAsia" w:ascii="仿宋" w:hAnsi="仿宋" w:eastAsia="仿宋" w:cs="仿宋"/>
          <w:kern w:val="0"/>
          <w:szCs w:val="24"/>
        </w:rPr>
        <w:t>)、中国政府采购网(www.ccgp.gov.cn)渠道查询供应商响应截止时间前的信用记录。</w:t>
      </w:r>
    </w:p>
    <w:p w14:paraId="76CF0AB3">
      <w:pPr>
        <w:pStyle w:val="398"/>
        <w:spacing w:before="0"/>
        <w:ind w:firstLine="495" w:firstLineChars="0"/>
        <w:rPr>
          <w:rFonts w:ascii="仿宋" w:hAnsi="仿宋" w:eastAsia="仿宋" w:cs="仿宋"/>
          <w:kern w:val="0"/>
          <w:szCs w:val="24"/>
        </w:rPr>
      </w:pPr>
      <w:r>
        <w:rPr>
          <w:rFonts w:hint="eastAsia" w:ascii="仿宋" w:hAnsi="仿宋" w:eastAsia="仿宋" w:cs="仿宋"/>
          <w:kern w:val="0"/>
          <w:szCs w:val="24"/>
        </w:rPr>
        <w:t>2.2信用信息查询记录和证据留存的具体方式：现场查询的供应商的信用记录、查询结果经确认后存档。</w:t>
      </w:r>
    </w:p>
    <w:p w14:paraId="536410CD">
      <w:pPr>
        <w:pStyle w:val="398"/>
        <w:spacing w:before="0"/>
        <w:ind w:firstLine="495" w:firstLineChars="0"/>
        <w:rPr>
          <w:rFonts w:ascii="仿宋" w:hAnsi="仿宋" w:eastAsia="仿宋" w:cs="仿宋"/>
          <w:kern w:val="0"/>
          <w:szCs w:val="24"/>
        </w:rPr>
      </w:pPr>
      <w:r>
        <w:rPr>
          <w:rFonts w:hint="eastAsia" w:ascii="仿宋" w:hAnsi="仿宋" w:eastAsia="仿宋" w:cs="仿宋"/>
          <w:kern w:val="0"/>
          <w:szCs w:val="24"/>
        </w:rPr>
        <w:t>2.3信用信息的使用规则：经查询列入失信被执行人名单、重大税收违法案件当事人名单、政府采购严重违法失信行为记录名单的供应商将被拒绝参与政府采购活动。</w:t>
      </w:r>
    </w:p>
    <w:p w14:paraId="69D2C0C2">
      <w:pPr>
        <w:pStyle w:val="398"/>
        <w:spacing w:before="0"/>
        <w:ind w:firstLine="495" w:firstLineChars="0"/>
        <w:rPr>
          <w:rFonts w:ascii="仿宋" w:hAnsi="仿宋" w:eastAsia="仿宋" w:cs="仿宋"/>
          <w:kern w:val="0"/>
          <w:szCs w:val="24"/>
        </w:rPr>
      </w:pPr>
      <w:r>
        <w:rPr>
          <w:rFonts w:hint="eastAsia" w:ascii="仿宋" w:hAnsi="仿宋" w:eastAsia="仿宋" w:cs="仿宋"/>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7C91200">
      <w:pPr>
        <w:pStyle w:val="33"/>
        <w:spacing w:line="360" w:lineRule="auto"/>
        <w:rPr>
          <w:rFonts w:ascii="仿宋" w:hAnsi="仿宋" w:eastAsia="仿宋" w:cs="仿宋"/>
          <w:b/>
          <w:sz w:val="24"/>
          <w:szCs w:val="24"/>
        </w:rPr>
      </w:pPr>
    </w:p>
    <w:p w14:paraId="0F120D53">
      <w:pPr>
        <w:adjustRightInd/>
        <w:spacing w:line="360" w:lineRule="auto"/>
        <w:jc w:val="center"/>
        <w:outlineLvl w:val="0"/>
        <w:rPr>
          <w:rFonts w:ascii="仿宋" w:hAnsi="仿宋" w:eastAsia="仿宋" w:cs="仿宋"/>
          <w:b/>
          <w:sz w:val="32"/>
          <w:szCs w:val="32"/>
        </w:rPr>
      </w:pPr>
      <w:r>
        <w:rPr>
          <w:rFonts w:hint="eastAsia" w:ascii="仿宋" w:hAnsi="仿宋" w:eastAsia="仿宋" w:cs="仿宋"/>
          <w:b/>
          <w:sz w:val="32"/>
        </w:rPr>
        <w:t>九</w:t>
      </w:r>
      <w:r>
        <w:rPr>
          <w:rFonts w:hint="eastAsia" w:ascii="仿宋" w:hAnsi="仿宋" w:eastAsia="仿宋" w:cs="仿宋"/>
          <w:b/>
          <w:sz w:val="32"/>
          <w:szCs w:val="20"/>
        </w:rPr>
        <w:t>、提交</w:t>
      </w:r>
      <w:r>
        <w:rPr>
          <w:rFonts w:hint="eastAsia" w:ascii="仿宋" w:hAnsi="仿宋" w:eastAsia="仿宋" w:cs="仿宋"/>
          <w:b/>
          <w:sz w:val="32"/>
          <w:szCs w:val="32"/>
        </w:rPr>
        <w:t>最后报价</w:t>
      </w:r>
    </w:p>
    <w:p w14:paraId="0F120D54">
      <w:pPr>
        <w:snapToGrid w:val="0"/>
        <w:spacing w:line="360" w:lineRule="auto"/>
        <w:rPr>
          <w:rFonts w:ascii="仿宋" w:hAnsi="仿宋" w:eastAsia="仿宋" w:cs="仿宋"/>
          <w:sz w:val="24"/>
          <w:u w:val="single"/>
          <w:lang w:val="zh-CN"/>
        </w:rPr>
      </w:pPr>
      <w:r>
        <w:rPr>
          <w:rFonts w:hint="eastAsia" w:ascii="仿宋" w:hAnsi="仿宋" w:eastAsia="仿宋" w:cs="仿宋"/>
          <w:b/>
          <w:sz w:val="24"/>
        </w:rPr>
        <w:t>1.</w:t>
      </w:r>
      <w:r>
        <w:rPr>
          <w:rFonts w:hint="eastAsia" w:ascii="仿宋" w:hAnsi="仿宋" w:eastAsia="仿宋" w:cs="仿宋"/>
          <w:sz w:val="24"/>
        </w:rPr>
        <w:t>供应商的</w:t>
      </w:r>
      <w:r>
        <w:rPr>
          <w:rFonts w:hint="eastAsia" w:ascii="仿宋" w:hAnsi="仿宋" w:eastAsia="仿宋" w:cs="仿宋"/>
          <w:b/>
          <w:sz w:val="24"/>
        </w:rPr>
        <w:t>最后报价文件</w:t>
      </w:r>
      <w:r>
        <w:rPr>
          <w:rFonts w:hint="eastAsia" w:ascii="仿宋" w:hAnsi="仿宋" w:eastAsia="仿宋" w:cs="仿宋"/>
          <w:sz w:val="24"/>
        </w:rPr>
        <w:t>应包括以下内容（均需使用电子签名）：</w:t>
      </w:r>
    </w:p>
    <w:p w14:paraId="0F120D5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1.1最后报价一览表；</w:t>
      </w:r>
    </w:p>
    <w:p w14:paraId="0F120D5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1.2中小企业声明函（如果有）。</w:t>
      </w:r>
    </w:p>
    <w:p w14:paraId="0F120D58">
      <w:pPr>
        <w:rPr>
          <w:rFonts w:ascii="仿宋" w:hAnsi="仿宋" w:eastAsia="仿宋" w:cs="仿宋"/>
        </w:rPr>
      </w:pPr>
    </w:p>
    <w:p w14:paraId="48B990A9">
      <w:pPr>
        <w:rPr>
          <w:rFonts w:ascii="仿宋" w:hAnsi="仿宋" w:eastAsia="仿宋" w:cs="仿宋"/>
          <w:b/>
          <w:sz w:val="32"/>
          <w:szCs w:val="20"/>
        </w:rPr>
      </w:pPr>
      <w:r>
        <w:rPr>
          <w:rFonts w:hint="eastAsia" w:ascii="仿宋" w:hAnsi="仿宋" w:eastAsia="仿宋" w:cs="仿宋"/>
          <w:b/>
          <w:sz w:val="32"/>
          <w:szCs w:val="20"/>
        </w:rPr>
        <w:br w:type="page"/>
      </w:r>
    </w:p>
    <w:p w14:paraId="0F120D59">
      <w:pPr>
        <w:adjustRightInd/>
        <w:spacing w:line="360" w:lineRule="auto"/>
        <w:jc w:val="center"/>
        <w:outlineLvl w:val="0"/>
        <w:rPr>
          <w:rFonts w:ascii="仿宋" w:hAnsi="仿宋" w:eastAsia="仿宋" w:cs="仿宋"/>
          <w:b/>
          <w:sz w:val="32"/>
        </w:rPr>
      </w:pPr>
      <w:r>
        <w:rPr>
          <w:rFonts w:hint="eastAsia" w:ascii="仿宋" w:hAnsi="仿宋" w:eastAsia="仿宋" w:cs="仿宋"/>
          <w:b/>
          <w:sz w:val="32"/>
          <w:szCs w:val="20"/>
        </w:rPr>
        <w:t>十、</w:t>
      </w:r>
      <w:r>
        <w:rPr>
          <w:rFonts w:hint="eastAsia" w:ascii="仿宋" w:hAnsi="仿宋" w:eastAsia="仿宋" w:cs="仿宋"/>
          <w:b/>
          <w:sz w:val="32"/>
          <w:szCs w:val="32"/>
        </w:rPr>
        <w:t>评审</w:t>
      </w:r>
    </w:p>
    <w:p w14:paraId="0F120D5A">
      <w:pPr>
        <w:pStyle w:val="398"/>
        <w:spacing w:before="0"/>
        <w:ind w:firstLine="0" w:firstLineChars="0"/>
        <w:rPr>
          <w:rFonts w:ascii="仿宋" w:hAnsi="仿宋" w:eastAsia="仿宋" w:cs="仿宋"/>
          <w:b/>
        </w:rPr>
      </w:pPr>
      <w:r>
        <w:rPr>
          <w:rFonts w:hint="eastAsia" w:ascii="仿宋" w:hAnsi="仿宋" w:eastAsia="仿宋" w:cs="仿宋"/>
          <w:b/>
          <w:szCs w:val="24"/>
        </w:rPr>
        <w:t>1.</w:t>
      </w:r>
      <w:r>
        <w:rPr>
          <w:rFonts w:hint="eastAsia" w:ascii="仿宋" w:hAnsi="仿宋" w:eastAsia="仿宋" w:cs="仿宋"/>
          <w:b/>
        </w:rPr>
        <w:t xml:space="preserve"> 评审方法：</w:t>
      </w:r>
      <w:r>
        <w:rPr>
          <w:rFonts w:hint="eastAsia" w:ascii="仿宋" w:hAnsi="仿宋" w:eastAsia="仿宋" w:cs="仿宋"/>
        </w:rPr>
        <w:t>综合评分法。</w:t>
      </w:r>
    </w:p>
    <w:p w14:paraId="0F120D5B">
      <w:pPr>
        <w:pStyle w:val="398"/>
        <w:spacing w:before="0"/>
        <w:ind w:firstLine="0" w:firstLineChars="0"/>
        <w:rPr>
          <w:rFonts w:ascii="仿宋" w:hAnsi="仿宋" w:eastAsia="仿宋" w:cs="仿宋"/>
          <w:b/>
        </w:rPr>
      </w:pPr>
      <w:r>
        <w:rPr>
          <w:rFonts w:hint="eastAsia" w:ascii="仿宋" w:hAnsi="仿宋" w:eastAsia="仿宋" w:cs="仿宋"/>
          <w:b/>
        </w:rPr>
        <w:t>2. 价格分计算方法：</w:t>
      </w:r>
      <w:r>
        <w:rPr>
          <w:rFonts w:hint="eastAsia" w:ascii="仿宋" w:hAnsi="仿宋" w:eastAsia="仿宋" w:cs="仿宋"/>
        </w:rPr>
        <w:t>低价优先法。</w:t>
      </w:r>
    </w:p>
    <w:p w14:paraId="0F120D5C">
      <w:pPr>
        <w:pStyle w:val="398"/>
        <w:spacing w:before="0"/>
        <w:ind w:firstLine="0" w:firstLineChars="0"/>
        <w:rPr>
          <w:rFonts w:ascii="仿宋" w:hAnsi="仿宋" w:eastAsia="仿宋" w:cs="仿宋"/>
          <w:szCs w:val="24"/>
        </w:rPr>
      </w:pPr>
      <w:r>
        <w:rPr>
          <w:rFonts w:hint="eastAsia" w:ascii="仿宋" w:hAnsi="仿宋" w:eastAsia="仿宋" w:cs="仿宋"/>
          <w:b/>
        </w:rPr>
        <w:t>3. 评审要求：</w:t>
      </w:r>
      <w:r>
        <w:rPr>
          <w:rFonts w:hint="eastAsia" w:ascii="仿宋" w:hAnsi="仿宋" w:eastAsia="仿宋" w:cs="仿宋"/>
        </w:rPr>
        <w:t>详见磋商文件第五部分“评审方法及评审标准”。</w:t>
      </w:r>
    </w:p>
    <w:p w14:paraId="0F120D5D">
      <w:pPr>
        <w:rPr>
          <w:rFonts w:ascii="仿宋" w:hAnsi="仿宋" w:eastAsia="仿宋" w:cs="仿宋"/>
        </w:rPr>
      </w:pPr>
    </w:p>
    <w:p w14:paraId="0F120D5E">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十一、</w:t>
      </w:r>
      <w:r>
        <w:rPr>
          <w:rFonts w:hint="eastAsia" w:ascii="仿宋" w:hAnsi="仿宋" w:eastAsia="仿宋" w:cs="仿宋"/>
          <w:b/>
          <w:sz w:val="32"/>
          <w:szCs w:val="32"/>
        </w:rPr>
        <w:t>成交</w:t>
      </w:r>
    </w:p>
    <w:p w14:paraId="0F120D5F">
      <w:pPr>
        <w:pStyle w:val="33"/>
        <w:spacing w:line="360" w:lineRule="auto"/>
        <w:rPr>
          <w:rFonts w:ascii="仿宋" w:hAnsi="仿宋" w:eastAsia="仿宋" w:cs="仿宋"/>
          <w:b/>
          <w:sz w:val="24"/>
          <w:szCs w:val="24"/>
        </w:rPr>
      </w:pPr>
      <w:r>
        <w:rPr>
          <w:rFonts w:hint="eastAsia" w:ascii="仿宋" w:hAnsi="仿宋" w:eastAsia="仿宋" w:cs="仿宋"/>
          <w:b/>
          <w:sz w:val="24"/>
        </w:rPr>
        <w:t>1. 推荐成交候选供应商</w:t>
      </w:r>
    </w:p>
    <w:p w14:paraId="78DF4B50">
      <w:pPr>
        <w:pStyle w:val="33"/>
        <w:spacing w:line="360" w:lineRule="auto"/>
        <w:rPr>
          <w:rFonts w:ascii="仿宋" w:hAnsi="仿宋" w:eastAsia="仿宋" w:cs="仿宋"/>
          <w:b/>
          <w:sz w:val="24"/>
        </w:rPr>
      </w:pPr>
      <w:r>
        <w:rPr>
          <w:rFonts w:hint="eastAsia" w:ascii="仿宋" w:hAnsi="仿宋" w:eastAsia="仿宋" w:cs="仿宋"/>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w:t>
      </w:r>
      <w:r>
        <w:rPr>
          <w:rFonts w:hint="eastAsia" w:ascii="仿宋" w:hAnsi="仿宋" w:eastAsia="仿宋" w:cs="仿宋"/>
          <w:b/>
          <w:sz w:val="24"/>
        </w:rPr>
        <w:t>2. 确定成交供应商</w:t>
      </w:r>
    </w:p>
    <w:p w14:paraId="063CF719">
      <w:pPr>
        <w:spacing w:line="360" w:lineRule="auto"/>
        <w:ind w:firstLine="360" w:firstLineChars="150"/>
        <w:rPr>
          <w:rFonts w:ascii="仿宋" w:hAnsi="仿宋" w:eastAsia="仿宋" w:cs="仿宋"/>
          <w:sz w:val="24"/>
        </w:rPr>
      </w:pPr>
      <w:r>
        <w:rPr>
          <w:rFonts w:hint="eastAsia" w:ascii="仿宋" w:hAnsi="仿宋" w:eastAsia="仿宋" w:cs="仿宋"/>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鼓励在收到评审报告当天在线确定中标或者成交供应商。成交通知书和成交结果公告应当在规定时间内同时发出。</w:t>
      </w:r>
    </w:p>
    <w:p w14:paraId="3BF8049B">
      <w:pPr>
        <w:tabs>
          <w:tab w:val="left" w:pos="0"/>
        </w:tabs>
        <w:spacing w:line="360" w:lineRule="auto"/>
        <w:rPr>
          <w:rFonts w:ascii="仿宋" w:hAnsi="仿宋" w:eastAsia="仿宋" w:cs="仿宋"/>
          <w:kern w:val="0"/>
          <w:sz w:val="24"/>
        </w:rPr>
      </w:pPr>
      <w:r>
        <w:rPr>
          <w:rFonts w:hint="eastAsia" w:ascii="仿宋" w:hAnsi="仿宋" w:eastAsia="仿宋" w:cs="仿宋"/>
          <w:b/>
          <w:sz w:val="24"/>
        </w:rPr>
        <w:t>3．成交通知及成交结果公告</w:t>
      </w:r>
    </w:p>
    <w:p w14:paraId="5A7743C4">
      <w:pPr>
        <w:spacing w:line="360" w:lineRule="auto"/>
        <w:ind w:firstLine="360" w:firstLineChars="150"/>
        <w:rPr>
          <w:rFonts w:ascii="仿宋" w:hAnsi="仿宋" w:eastAsia="仿宋" w:cs="仿宋"/>
          <w:sz w:val="24"/>
        </w:rPr>
      </w:pPr>
      <w:r>
        <w:rPr>
          <w:rFonts w:hint="eastAsia" w:ascii="仿宋" w:hAnsi="仿宋" w:eastAsia="仿宋" w:cs="仿宋"/>
          <w:sz w:val="24"/>
          <w:szCs w:val="21"/>
        </w:rPr>
        <w:t>3.1自成交人确定之日起2个工作日内，采购代理机构通过电子交易平台向成交人发出成交通知书，</w:t>
      </w:r>
      <w:r>
        <w:rPr>
          <w:rFonts w:hint="eastAsia" w:ascii="仿宋" w:hAnsi="仿宋" w:eastAsia="仿宋" w:cs="仿宋"/>
          <w:sz w:val="24"/>
        </w:rPr>
        <w:t>同时编制发布采购</w:t>
      </w:r>
      <w:r>
        <w:rPr>
          <w:rFonts w:hint="eastAsia" w:ascii="仿宋" w:hAnsi="仿宋" w:eastAsia="仿宋" w:cs="仿宋"/>
          <w:sz w:val="24"/>
          <w:szCs w:val="21"/>
        </w:rPr>
        <w:t>成交结果公告。</w:t>
      </w:r>
      <w:r>
        <w:rPr>
          <w:rFonts w:hint="eastAsia" w:ascii="仿宋" w:hAnsi="仿宋" w:eastAsia="仿宋" w:cs="仿宋"/>
          <w:sz w:val="24"/>
        </w:rPr>
        <w:t>采购代理机构也可以以纸质形式进行成交通知。</w:t>
      </w:r>
    </w:p>
    <w:p w14:paraId="47D737AB">
      <w:pPr>
        <w:spacing w:line="360" w:lineRule="auto"/>
        <w:ind w:firstLine="360" w:firstLineChars="150"/>
        <w:rPr>
          <w:rFonts w:ascii="仿宋" w:hAnsi="仿宋" w:eastAsia="仿宋" w:cs="仿宋"/>
          <w:sz w:val="24"/>
          <w:szCs w:val="21"/>
        </w:rPr>
      </w:pPr>
      <w:r>
        <w:rPr>
          <w:rFonts w:hint="eastAsia" w:ascii="仿宋" w:hAnsi="仿宋" w:eastAsia="仿宋" w:cs="仿宋"/>
          <w:sz w:val="24"/>
        </w:rPr>
        <w:t>3.2</w:t>
      </w:r>
      <w:r>
        <w:rPr>
          <w:rFonts w:hint="eastAsia" w:ascii="仿宋" w:hAnsi="仿宋" w:eastAsia="仿宋" w:cs="仿宋"/>
          <w:sz w:val="24"/>
          <w:szCs w:val="21"/>
        </w:rPr>
        <w:t>成交</w:t>
      </w:r>
      <w:r>
        <w:rPr>
          <w:rFonts w:hint="eastAsia" w:ascii="仿宋" w:hAnsi="仿宋" w:eastAsia="仿宋" w:cs="仿宋"/>
          <w:sz w:val="24"/>
        </w:rPr>
        <w:t>结果公告内容包括采购人及其委托的采购代理机构的名称、地址、联系方式，项目名称和项目编号，成交人名称、地址和成交金额，主要中标标的的名称、规格型号、数量、单价、服务要求，开标记录、</w:t>
      </w:r>
      <w:bookmarkStart w:id="60" w:name="_Hlk101184471"/>
      <w:r>
        <w:rPr>
          <w:rFonts w:hint="eastAsia" w:ascii="仿宋" w:hAnsi="仿宋" w:eastAsia="仿宋" w:cs="仿宋"/>
          <w:sz w:val="24"/>
        </w:rPr>
        <w:t>资格审查情况、评审专家抽取规则、符合性审查情况、</w:t>
      </w:r>
      <w:bookmarkEnd w:id="60"/>
      <w:r>
        <w:rPr>
          <w:rFonts w:hint="eastAsia" w:ascii="仿宋" w:hAnsi="仿宋" w:eastAsia="仿宋" w:cs="仿宋"/>
          <w:sz w:val="24"/>
        </w:rPr>
        <w:t>未成交情况说明、成交公告期限以及评审专家名单、评分汇总及明细。</w:t>
      </w:r>
    </w:p>
    <w:p w14:paraId="47AD2C37">
      <w:pPr>
        <w:spacing w:line="360" w:lineRule="auto"/>
        <w:ind w:firstLine="360" w:firstLineChars="150"/>
        <w:rPr>
          <w:rFonts w:ascii="仿宋" w:hAnsi="仿宋" w:eastAsia="仿宋" w:cs="仿宋"/>
          <w:sz w:val="24"/>
          <w:szCs w:val="21"/>
        </w:rPr>
      </w:pPr>
      <w:r>
        <w:rPr>
          <w:rFonts w:hint="eastAsia" w:ascii="仿宋" w:hAnsi="仿宋" w:eastAsia="仿宋" w:cs="仿宋"/>
          <w:sz w:val="24"/>
          <w:szCs w:val="21"/>
        </w:rPr>
        <w:t>3.3公告期限为1个工作日。</w:t>
      </w:r>
    </w:p>
    <w:p w14:paraId="0C6459E0">
      <w:pPr>
        <w:spacing w:line="360" w:lineRule="auto"/>
        <w:ind w:firstLine="360" w:firstLineChars="150"/>
        <w:rPr>
          <w:rFonts w:ascii="仿宋" w:hAnsi="仿宋" w:eastAsia="仿宋" w:cs="仿宋"/>
          <w:bCs/>
          <w:sz w:val="24"/>
        </w:rPr>
      </w:pPr>
      <w:r>
        <w:rPr>
          <w:rFonts w:hint="eastAsia" w:ascii="仿宋" w:hAnsi="仿宋" w:eastAsia="仿宋" w:cs="仿宋"/>
          <w:bCs/>
          <w:sz w:val="24"/>
        </w:rPr>
        <w:t>3.4 由于成交供应商原因导致重新采购的，应当承担支付代理费和专家评审费等费用在内的赔偿责任。</w:t>
      </w:r>
    </w:p>
    <w:p w14:paraId="0855BCB3">
      <w:pPr>
        <w:spacing w:line="360" w:lineRule="auto"/>
        <w:ind w:firstLine="360" w:firstLineChars="150"/>
        <w:rPr>
          <w:rFonts w:ascii="仿宋" w:hAnsi="仿宋" w:eastAsia="仿宋" w:cs="仿宋"/>
          <w:sz w:val="24"/>
          <w:szCs w:val="21"/>
        </w:rPr>
      </w:pPr>
    </w:p>
    <w:p w14:paraId="0F120D67">
      <w:pPr>
        <w:rPr>
          <w:rFonts w:ascii="仿宋" w:hAnsi="仿宋" w:eastAsia="仿宋" w:cs="仿宋"/>
        </w:rPr>
      </w:pPr>
    </w:p>
    <w:p w14:paraId="08AA82FC">
      <w:pPr>
        <w:rPr>
          <w:rFonts w:ascii="仿宋" w:hAnsi="仿宋" w:eastAsia="仿宋" w:cs="仿宋"/>
          <w:b/>
          <w:sz w:val="36"/>
          <w:szCs w:val="36"/>
        </w:rPr>
      </w:pPr>
      <w:r>
        <w:rPr>
          <w:rFonts w:hint="eastAsia" w:ascii="仿宋" w:hAnsi="仿宋" w:eastAsia="仿宋" w:cs="仿宋"/>
          <w:b/>
          <w:sz w:val="36"/>
          <w:szCs w:val="36"/>
        </w:rPr>
        <w:br w:type="page"/>
      </w:r>
    </w:p>
    <w:p w14:paraId="0F120D68">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十二、合同</w:t>
      </w:r>
    </w:p>
    <w:p w14:paraId="0F120D69">
      <w:pPr>
        <w:tabs>
          <w:tab w:val="left" w:pos="0"/>
        </w:tabs>
        <w:spacing w:line="360" w:lineRule="auto"/>
        <w:rPr>
          <w:rFonts w:ascii="仿宋" w:hAnsi="仿宋" w:eastAsia="仿宋" w:cs="仿宋"/>
          <w:b/>
          <w:sz w:val="24"/>
        </w:rPr>
      </w:pPr>
      <w:r>
        <w:rPr>
          <w:rFonts w:hint="eastAsia" w:ascii="仿宋" w:hAnsi="仿宋" w:eastAsia="仿宋" w:cs="仿宋"/>
          <w:b/>
          <w:sz w:val="24"/>
        </w:rPr>
        <w:t>1.合同主要条款：</w:t>
      </w:r>
      <w:r>
        <w:rPr>
          <w:rFonts w:hint="eastAsia" w:ascii="仿宋" w:hAnsi="仿宋" w:eastAsia="仿宋" w:cs="仿宋"/>
          <w:sz w:val="24"/>
        </w:rPr>
        <w:t>详见“第六部分拟签订的合同文本”。</w:t>
      </w:r>
    </w:p>
    <w:p w14:paraId="0F120D6A">
      <w:pPr>
        <w:tabs>
          <w:tab w:val="left" w:pos="0"/>
        </w:tabs>
        <w:spacing w:line="360" w:lineRule="auto"/>
        <w:rPr>
          <w:rFonts w:ascii="仿宋" w:hAnsi="仿宋" w:eastAsia="仿宋" w:cs="仿宋"/>
          <w:b/>
          <w:sz w:val="24"/>
        </w:rPr>
      </w:pPr>
      <w:r>
        <w:rPr>
          <w:rFonts w:hint="eastAsia" w:ascii="仿宋" w:hAnsi="仿宋" w:eastAsia="仿宋" w:cs="仿宋"/>
          <w:b/>
          <w:sz w:val="24"/>
        </w:rPr>
        <w:t>2.合同的签订</w:t>
      </w:r>
    </w:p>
    <w:p w14:paraId="0F120D6B">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Cs w:val="21"/>
        </w:rPr>
        <w:t>2.1</w:t>
      </w:r>
      <w:r>
        <w:rPr>
          <w:rFonts w:hint="eastAsia" w:ascii="仿宋" w:hAnsi="仿宋" w:eastAsia="仿宋" w:cs="仿宋"/>
          <w:kern w:val="0"/>
          <w:sz w:val="24"/>
        </w:rPr>
        <w:t>采购人应当在成交通知书发出之日起30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pStyle w:val="398"/>
        <w:snapToGrid w:val="0"/>
        <w:spacing w:before="0"/>
        <w:ind w:firstLine="480"/>
        <w:rPr>
          <w:rFonts w:ascii="仿宋" w:hAnsi="仿宋" w:eastAsia="仿宋" w:cs="仿宋"/>
          <w:kern w:val="0"/>
        </w:rPr>
      </w:pPr>
      <w:r>
        <w:rPr>
          <w:rFonts w:hint="eastAsia" w:ascii="仿宋" w:hAnsi="仿宋" w:eastAsia="仿宋" w:cs="仿宋"/>
          <w:kern w:val="0"/>
          <w:lang w:val="zh-CN"/>
        </w:rPr>
        <w:t>2.2成交人按规定的日期、时间、地点，由法定代表人或其授权代表与采购人代表签订合同。如成交人为联合体的，由联合体成员各方法定代表人或其授权代表与采购人代表签订合同。</w:t>
      </w:r>
    </w:p>
    <w:p w14:paraId="7E516BAF">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2.5如签订合同并生效后，供应商无故拒绝或延期，除按照合同条款处理外，列入不良行为记录一次，并给予通报。</w:t>
      </w:r>
    </w:p>
    <w:p w14:paraId="54F76023">
      <w:pPr>
        <w:pStyle w:val="398"/>
        <w:snapToGrid w:val="0"/>
        <w:spacing w:before="0" w:after="120"/>
        <w:ind w:firstLine="480"/>
        <w:rPr>
          <w:rFonts w:ascii="仿宋" w:hAnsi="仿宋" w:eastAsia="仿宋" w:cs="仿宋"/>
        </w:rPr>
      </w:pPr>
      <w:r>
        <w:rPr>
          <w:rFonts w:hint="eastAsia" w:ascii="仿宋" w:hAnsi="仿宋" w:eastAsia="仿宋" w:cs="仿宋"/>
        </w:rPr>
        <w:t>2.6采购合同由采购人与成交供应商根据磋商文件、响应文件等内容通过政府采购电子交易平台在线签订，自动备案。</w:t>
      </w:r>
    </w:p>
    <w:p w14:paraId="0D490199">
      <w:pPr>
        <w:tabs>
          <w:tab w:val="left" w:pos="0"/>
        </w:tabs>
        <w:spacing w:line="360" w:lineRule="auto"/>
        <w:rPr>
          <w:rFonts w:ascii="仿宋" w:hAnsi="仿宋" w:eastAsia="仿宋" w:cs="仿宋"/>
          <w:b/>
          <w:sz w:val="24"/>
        </w:rPr>
      </w:pPr>
      <w:r>
        <w:rPr>
          <w:rFonts w:hint="eastAsia" w:ascii="仿宋" w:hAnsi="仿宋" w:eastAsia="仿宋" w:cs="仿宋"/>
          <w:b/>
          <w:sz w:val="24"/>
        </w:rPr>
        <w:t>3．履约保证金</w:t>
      </w:r>
    </w:p>
    <w:p w14:paraId="3D19C613">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EE69CA7">
      <w:pPr>
        <w:tabs>
          <w:tab w:val="left" w:pos="0"/>
        </w:tabs>
        <w:spacing w:line="360" w:lineRule="auto"/>
        <w:ind w:firstLine="482"/>
        <w:rPr>
          <w:rFonts w:ascii="仿宋" w:hAnsi="仿宋" w:eastAsia="仿宋" w:cs="仿宋"/>
          <w:snapToGrid w:val="0"/>
          <w:kern w:val="28"/>
          <w:sz w:val="24"/>
        </w:rPr>
      </w:pPr>
      <w:r>
        <w:rPr>
          <w:rFonts w:hint="eastAsia" w:ascii="仿宋" w:hAnsi="仿宋" w:eastAsia="仿宋" w:cs="仿宋"/>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356612FC">
      <w:pPr>
        <w:pStyle w:val="3"/>
        <w:numPr>
          <w:ilvl w:val="255"/>
          <w:numId w:val="0"/>
        </w:numPr>
        <w:rPr>
          <w:rFonts w:ascii="仿宋" w:eastAsia="仿宋" w:cs="仿宋"/>
        </w:rPr>
      </w:pPr>
      <w:r>
        <w:rPr>
          <w:rFonts w:hint="eastAsia" w:ascii="仿宋" w:eastAsia="仿宋" w:cs="仿宋"/>
          <w:sz w:val="24"/>
          <w:lang w:val="en-US"/>
        </w:rPr>
        <w:t>4.预付款</w:t>
      </w:r>
    </w:p>
    <w:p w14:paraId="3F042163">
      <w:pPr>
        <w:adjustRightInd/>
        <w:spacing w:line="360" w:lineRule="auto"/>
        <w:ind w:firstLine="480" w:firstLineChars="200"/>
        <w:rPr>
          <w:rFonts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15FBFC31">
      <w:pPr>
        <w:snapToGrid w:val="0"/>
        <w:spacing w:line="360" w:lineRule="auto"/>
        <w:jc w:val="center"/>
        <w:rPr>
          <w:rFonts w:ascii="仿宋" w:hAnsi="仿宋" w:eastAsia="仿宋" w:cs="仿宋"/>
          <w:b/>
          <w:sz w:val="36"/>
          <w:szCs w:val="36"/>
        </w:rPr>
      </w:pPr>
    </w:p>
    <w:p w14:paraId="0F120D77">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十三、验收</w:t>
      </w:r>
    </w:p>
    <w:p w14:paraId="7AE8128F">
      <w:pPr>
        <w:pStyle w:val="24"/>
        <w:spacing w:line="360" w:lineRule="auto"/>
        <w:ind w:firstLine="0" w:firstLineChars="0"/>
        <w:rPr>
          <w:rFonts w:ascii="仿宋" w:hAnsi="仿宋" w:eastAsia="仿宋" w:cs="仿宋"/>
          <w:b/>
        </w:rPr>
      </w:pPr>
      <w:r>
        <w:rPr>
          <w:rFonts w:hint="eastAsia" w:ascii="仿宋" w:hAnsi="仿宋" w:eastAsia="仿宋" w:cs="仿宋"/>
          <w:b/>
        </w:rPr>
        <w:t>1.验收</w:t>
      </w:r>
    </w:p>
    <w:p w14:paraId="0809A273">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3"/>
        <w:numPr>
          <w:ilvl w:val="255"/>
          <w:numId w:val="0"/>
        </w:numPr>
        <w:adjustRightInd w:val="0"/>
        <w:snapToGrid w:val="0"/>
        <w:ind w:firstLine="480" w:firstLineChars="200"/>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644CD1C">
      <w:pPr>
        <w:rPr>
          <w:rFonts w:ascii="仿宋" w:hAnsi="仿宋" w:eastAsia="仿宋" w:cs="仿宋"/>
        </w:rPr>
      </w:pPr>
    </w:p>
    <w:p w14:paraId="7AC3CEDD">
      <w:pPr>
        <w:snapToGrid w:val="0"/>
        <w:spacing w:line="360" w:lineRule="auto"/>
        <w:jc w:val="center"/>
        <w:rPr>
          <w:rFonts w:ascii="仿宋" w:hAnsi="仿宋" w:eastAsia="仿宋" w:cs="仿宋"/>
          <w:b/>
          <w:sz w:val="36"/>
          <w:szCs w:val="36"/>
        </w:rPr>
      </w:pPr>
    </w:p>
    <w:p w14:paraId="31E2CC25">
      <w:pPr>
        <w:snapToGrid w:val="0"/>
        <w:spacing w:line="360" w:lineRule="auto"/>
        <w:jc w:val="center"/>
        <w:rPr>
          <w:rFonts w:ascii="仿宋" w:hAnsi="仿宋" w:eastAsia="仿宋" w:cs="仿宋"/>
          <w:b/>
          <w:sz w:val="24"/>
        </w:rPr>
      </w:pPr>
      <w:r>
        <w:rPr>
          <w:rFonts w:hint="eastAsia" w:ascii="仿宋" w:hAnsi="仿宋" w:eastAsia="仿宋" w:cs="仿宋"/>
          <w:b/>
          <w:sz w:val="36"/>
          <w:szCs w:val="36"/>
        </w:rPr>
        <w:t>十四、电子交易活动的中止</w:t>
      </w:r>
    </w:p>
    <w:p w14:paraId="6D01BBEF">
      <w:pPr>
        <w:tabs>
          <w:tab w:val="left" w:pos="0"/>
        </w:tabs>
        <w:spacing w:line="360" w:lineRule="auto"/>
        <w:rPr>
          <w:rFonts w:ascii="仿宋" w:hAnsi="仿宋" w:eastAsia="仿宋" w:cs="仿宋"/>
          <w:b/>
          <w:sz w:val="24"/>
        </w:rPr>
      </w:pPr>
      <w:r>
        <w:rPr>
          <w:rFonts w:hint="eastAsia" w:ascii="仿宋" w:hAnsi="仿宋" w:eastAsia="仿宋" w:cs="仿宋"/>
          <w:b/>
          <w:sz w:val="24"/>
        </w:rPr>
        <w:t>1. 电子交易活动的中止</w:t>
      </w:r>
    </w:p>
    <w:p w14:paraId="05BE6EC9">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采购过程中出现以下情形，导致电子交易平台无法正常运行，或者无法保证电子交易的公平、公正和安全时，采购代理机构可中止电子交易活动：</w:t>
      </w:r>
    </w:p>
    <w:p w14:paraId="5693327E">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 xml:space="preserve">1.1电子交易平台发生故障而无法登录访问的； </w:t>
      </w:r>
    </w:p>
    <w:p w14:paraId="0623F125">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1.2电子交易平台应用或数据库出现错误，不能进行正常操作的；</w:t>
      </w:r>
    </w:p>
    <w:p w14:paraId="14D82B43">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1.3电子交易平台发现严重安全漏洞，有潜在泄密危险的；</w:t>
      </w:r>
    </w:p>
    <w:p w14:paraId="09E7B64F">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 xml:space="preserve">1.4病毒发作导致不能进行正常操作的； </w:t>
      </w:r>
    </w:p>
    <w:p w14:paraId="2787E22D">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1.5其他无法保证电子交易的公平、公正和安全的情况。</w:t>
      </w:r>
    </w:p>
    <w:p w14:paraId="6E0318BB">
      <w:pPr>
        <w:tabs>
          <w:tab w:val="left" w:pos="0"/>
        </w:tabs>
        <w:spacing w:line="360" w:lineRule="auto"/>
        <w:rPr>
          <w:rFonts w:ascii="仿宋" w:hAnsi="仿宋" w:eastAsia="仿宋" w:cs="仿宋"/>
          <w:b/>
          <w:sz w:val="36"/>
          <w:szCs w:val="36"/>
        </w:rPr>
      </w:pPr>
      <w:r>
        <w:rPr>
          <w:rFonts w:hint="eastAsia" w:ascii="仿宋" w:hAnsi="仿宋" w:eastAsia="仿宋" w:cs="仿宋"/>
          <w:b/>
          <w:kern w:val="0"/>
          <w:sz w:val="24"/>
        </w:rPr>
        <w:t>2.</w:t>
      </w:r>
      <w:r>
        <w:rPr>
          <w:rFonts w:hint="eastAsia" w:ascii="仿宋" w:hAnsi="仿宋" w:eastAsia="仿宋" w:cs="仿宋"/>
          <w:kern w:val="0"/>
          <w:sz w:val="24"/>
        </w:rPr>
        <w:t>出现以上情形，不影响采购公平、公正性的，采购组织机构可以待上述情形消除后继续组织电子交易活动，也可以决定某些环节以纸质形式进行；影响或可能影响采购公平、公正性的，应当重新采购。</w:t>
      </w:r>
      <w:r>
        <w:rPr>
          <w:rFonts w:hint="eastAsia" w:ascii="仿宋" w:hAnsi="仿宋" w:eastAsia="仿宋" w:cs="仿宋"/>
          <w:b/>
          <w:sz w:val="36"/>
          <w:szCs w:val="36"/>
        </w:rPr>
        <w:br w:type="page"/>
      </w:r>
    </w:p>
    <w:p w14:paraId="0F120D87">
      <w:pPr>
        <w:adjustRightInd/>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第四部分  采购需求</w:t>
      </w:r>
    </w:p>
    <w:p w14:paraId="4FFC06C9">
      <w:pPr>
        <w:keepNext/>
        <w:keepLines/>
        <w:widowControl/>
        <w:spacing w:line="360" w:lineRule="auto"/>
        <w:ind w:left="624" w:hanging="624"/>
        <w:jc w:val="left"/>
        <w:outlineLvl w:val="2"/>
        <w:rPr>
          <w:rFonts w:ascii="仿宋" w:hAnsi="仿宋" w:eastAsia="仿宋" w:cs="仿宋"/>
          <w:b/>
          <w:bCs/>
          <w:kern w:val="0"/>
          <w:sz w:val="30"/>
          <w:szCs w:val="32"/>
        </w:rPr>
      </w:pPr>
      <w:bookmarkStart w:id="61" w:name="_Toc130564628"/>
      <w:bookmarkStart w:id="62" w:name="_Toc93172441"/>
      <w:r>
        <w:rPr>
          <w:rFonts w:ascii="仿宋" w:hAnsi="仿宋" w:eastAsia="仿宋" w:cs="仿宋"/>
          <w:b/>
          <w:bCs/>
          <w:kern w:val="0"/>
          <w:sz w:val="30"/>
          <w:szCs w:val="32"/>
        </w:rPr>
        <w:t>一、</w:t>
      </w:r>
      <w:r>
        <w:rPr>
          <w:rFonts w:hint="eastAsia" w:ascii="仿宋" w:hAnsi="仿宋" w:eastAsia="仿宋" w:cs="仿宋"/>
          <w:b/>
          <w:bCs/>
          <w:kern w:val="0"/>
          <w:sz w:val="30"/>
          <w:szCs w:val="32"/>
        </w:rPr>
        <w:t>项目背景</w:t>
      </w:r>
    </w:p>
    <w:p w14:paraId="2EB6C0BA">
      <w:pPr>
        <w:widowControl/>
        <w:spacing w:line="360" w:lineRule="auto"/>
        <w:ind w:firstLine="480" w:firstLineChars="200"/>
        <w:jc w:val="left"/>
        <w:rPr>
          <w:rFonts w:ascii="仿宋" w:hAnsi="仿宋" w:eastAsia="仿宋" w:cs="仿宋"/>
        </w:rPr>
      </w:pPr>
      <w:r>
        <w:rPr>
          <w:rFonts w:hint="eastAsia" w:ascii="仿宋" w:hAnsi="仿宋" w:eastAsia="仿宋" w:cs="仿宋"/>
          <w:kern w:val="0"/>
          <w:sz w:val="24"/>
        </w:rPr>
        <w:t>粮食安全是国家安全的基石，耕地数量的稳定与质量提升直接影响粮食供给。近年来，遥感技术凭借其大范围、高频次、多尺度的观测优势，已成为耕地动态监测的核心支撑手段，综合利用以人工智能为代表的现代信息技术赋能自然资源监测监管成为必然趋势。浙江省已建立了比较完善的样本库和光谱库，但是尚未进行挖掘利用，无法直接为监测监管业务提供支撑，因此，亟需针对耕地“非农化”和种植情况等监测监管需求，充分利用已有基础数据，快速高效地实现新增建设用地要素监测和耕地作物类型的精细化识别等工作，推动浙江省耕地“非农化”、耕地种植情况等卫星遥感监测应用，提升浙江省自然资源遥感监测监管能力和水平。</w:t>
      </w:r>
    </w:p>
    <w:p w14:paraId="4BEC96D1">
      <w:pPr>
        <w:keepNext/>
        <w:keepLines/>
        <w:widowControl/>
        <w:numPr>
          <w:ilvl w:val="2"/>
          <w:numId w:val="0"/>
        </w:numPr>
        <w:spacing w:line="360" w:lineRule="auto"/>
        <w:jc w:val="left"/>
        <w:outlineLvl w:val="2"/>
        <w:rPr>
          <w:rFonts w:ascii="仿宋" w:hAnsi="仿宋" w:eastAsia="仿宋" w:cs="仿宋"/>
          <w:b/>
          <w:bCs/>
          <w:kern w:val="0"/>
          <w:sz w:val="30"/>
          <w:szCs w:val="32"/>
        </w:rPr>
      </w:pPr>
      <w:r>
        <w:rPr>
          <w:rFonts w:hint="eastAsia" w:ascii="仿宋" w:hAnsi="仿宋" w:eastAsia="仿宋" w:cs="仿宋"/>
          <w:b/>
          <w:bCs/>
          <w:kern w:val="0"/>
          <w:sz w:val="30"/>
          <w:szCs w:val="32"/>
        </w:rPr>
        <w:t>二、主要工作内容</w:t>
      </w:r>
      <w:bookmarkEnd w:id="61"/>
    </w:p>
    <w:p w14:paraId="51894E91">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主要工作内容包括多模态样本协同处理分析技术研究、多类型标签综合应用与效益评估等，依据此工作为浙江省耕地“非农化”和种植情况监测提供更好的支撑保障。</w:t>
      </w:r>
    </w:p>
    <w:p w14:paraId="53C1F828">
      <w:pPr>
        <w:widowControl/>
        <w:spacing w:line="360" w:lineRule="auto"/>
        <w:ind w:firstLine="482" w:firstLineChars="200"/>
        <w:jc w:val="left"/>
        <w:rPr>
          <w:rFonts w:ascii="仿宋" w:hAnsi="仿宋" w:eastAsia="仿宋" w:cs="仿宋"/>
          <w:b/>
          <w:bCs/>
          <w:kern w:val="0"/>
          <w:sz w:val="24"/>
        </w:rPr>
      </w:pPr>
      <w:bookmarkStart w:id="63" w:name="_Toc130564629"/>
      <w:r>
        <w:rPr>
          <w:rFonts w:hint="eastAsia" w:ascii="仿宋" w:hAnsi="仿宋" w:eastAsia="仿宋" w:cs="仿宋"/>
          <w:b/>
          <w:bCs/>
          <w:kern w:val="0"/>
          <w:sz w:val="24"/>
        </w:rPr>
        <w:t>1、多模态样本协同处理分析技术研究</w:t>
      </w:r>
    </w:p>
    <w:p w14:paraId="35695009">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研究多模态解译样本协同处理分析技术，具体包括多模态样本数据统一规整、时空谱立方体管理框架搭建、时空智能检索等关键技术研究。基于已有的智能解译样本和光谱数据，采用统一的时空基准和数据格式，对已有的多模态样本进行数据规整处理，研究影像数据时空谱能对齐技术，搭建多模态样本数据的时空谱立方体管理框架，实现样本数据按时间区间、空间范围、主题等需求的智能检索，并为后续应用提供影像数据基础。</w:t>
      </w:r>
    </w:p>
    <w:p w14:paraId="6F15A91C">
      <w:pPr>
        <w:widowControl/>
        <w:spacing w:line="360" w:lineRule="auto"/>
        <w:ind w:firstLine="482" w:firstLineChars="200"/>
        <w:jc w:val="left"/>
        <w:rPr>
          <w:rFonts w:ascii="仿宋" w:hAnsi="仿宋" w:eastAsia="仿宋" w:cs="仿宋"/>
          <w:b/>
          <w:bCs/>
          <w:kern w:val="0"/>
          <w:sz w:val="24"/>
        </w:rPr>
      </w:pPr>
      <w:r>
        <w:rPr>
          <w:rFonts w:hint="eastAsia" w:ascii="仿宋" w:hAnsi="仿宋" w:eastAsia="仿宋" w:cs="仿宋"/>
          <w:b/>
          <w:bCs/>
          <w:kern w:val="0"/>
          <w:sz w:val="24"/>
        </w:rPr>
        <w:t>2、多类型标签综合应用与效益评估</w:t>
      </w:r>
    </w:p>
    <w:p w14:paraId="3AF0C33F">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聚焦耕地保护管理需求，在典型示范区域内，基于已有的样本库、光谱库和其他标签数据，开展多类型标签的综合应用。在已有平台基础上，结合样本库数据，迭代更新监测模型，通过查全、查准、查精的递进式提取策略实现耕地范围内新增建设用地要素的变化检测；分析主要耕地范围内的粮食作物（水稻、小麦、油菜等）的光谱特征差异，研究作物精细识别遥感监测技术，获取不同农作物类型的种植分布情况，同时从多个角度重点评估解译样本库和地物波谱库的综合应用对业务能力的提升，形成监测报告。</w:t>
      </w:r>
    </w:p>
    <w:bookmarkEnd w:id="63"/>
    <w:p w14:paraId="3B49164F">
      <w:pPr>
        <w:rPr>
          <w:rFonts w:hint="eastAsia" w:ascii="仿宋" w:hAnsi="仿宋" w:eastAsia="仿宋" w:cs="仿宋"/>
          <w:b/>
          <w:bCs/>
          <w:kern w:val="0"/>
          <w:sz w:val="30"/>
          <w:szCs w:val="32"/>
        </w:rPr>
      </w:pPr>
      <w:bookmarkStart w:id="64" w:name="_Toc130564630"/>
      <w:r>
        <w:rPr>
          <w:rFonts w:hint="eastAsia" w:ascii="仿宋" w:hAnsi="仿宋" w:eastAsia="仿宋" w:cs="仿宋"/>
          <w:b/>
          <w:bCs/>
          <w:kern w:val="0"/>
          <w:sz w:val="30"/>
          <w:szCs w:val="32"/>
        </w:rPr>
        <w:br w:type="page"/>
      </w:r>
    </w:p>
    <w:p w14:paraId="2DA342E1">
      <w:pPr>
        <w:keepNext/>
        <w:keepLines/>
        <w:widowControl/>
        <w:numPr>
          <w:ilvl w:val="2"/>
          <w:numId w:val="0"/>
        </w:numPr>
        <w:spacing w:line="360" w:lineRule="auto"/>
        <w:jc w:val="left"/>
        <w:outlineLvl w:val="2"/>
        <w:rPr>
          <w:rFonts w:ascii="仿宋" w:hAnsi="仿宋" w:eastAsia="仿宋" w:cs="仿宋"/>
          <w:b/>
          <w:bCs/>
          <w:kern w:val="0"/>
          <w:sz w:val="30"/>
          <w:szCs w:val="32"/>
        </w:rPr>
      </w:pPr>
      <w:r>
        <w:rPr>
          <w:rFonts w:hint="eastAsia" w:ascii="仿宋" w:hAnsi="仿宋" w:eastAsia="仿宋" w:cs="仿宋"/>
          <w:b/>
          <w:bCs/>
          <w:kern w:val="0"/>
          <w:sz w:val="30"/>
          <w:szCs w:val="32"/>
        </w:rPr>
        <w:t>三、</w:t>
      </w:r>
      <w:bookmarkEnd w:id="64"/>
      <w:r>
        <w:rPr>
          <w:rFonts w:hint="eastAsia" w:ascii="仿宋" w:hAnsi="仿宋" w:eastAsia="仿宋" w:cs="仿宋"/>
          <w:b/>
          <w:bCs/>
          <w:kern w:val="0"/>
          <w:sz w:val="30"/>
          <w:szCs w:val="32"/>
        </w:rPr>
        <w:t>项目成果及验收</w:t>
      </w:r>
    </w:p>
    <w:p w14:paraId="277F81BB">
      <w:pPr>
        <w:widowControl/>
        <w:numPr>
          <w:ilvl w:val="0"/>
          <w:numId w:val="8"/>
        </w:numPr>
        <w:spacing w:line="360" w:lineRule="auto"/>
        <w:jc w:val="left"/>
        <w:rPr>
          <w:rFonts w:ascii="仿宋" w:hAnsi="仿宋" w:eastAsia="仿宋" w:cs="仿宋"/>
          <w:b/>
          <w:bCs/>
          <w:kern w:val="0"/>
          <w:sz w:val="24"/>
          <w:szCs w:val="20"/>
        </w:rPr>
      </w:pPr>
      <w:r>
        <w:rPr>
          <w:rFonts w:hint="eastAsia" w:ascii="仿宋" w:hAnsi="仿宋" w:eastAsia="仿宋" w:cs="仿宋"/>
          <w:b/>
          <w:bCs/>
          <w:kern w:val="0"/>
          <w:sz w:val="24"/>
          <w:szCs w:val="20"/>
        </w:rPr>
        <w:t>项目成果</w:t>
      </w:r>
    </w:p>
    <w:p w14:paraId="05F45E53">
      <w:pPr>
        <w:widowControl/>
        <w:spacing w:line="360" w:lineRule="auto"/>
        <w:ind w:firstLine="480" w:firstLineChars="200"/>
        <w:jc w:val="left"/>
        <w:rPr>
          <w:rFonts w:ascii="仿宋" w:hAnsi="仿宋" w:eastAsia="仿宋" w:cs="仿宋"/>
          <w:kern w:val="0"/>
          <w:sz w:val="24"/>
          <w:szCs w:val="20"/>
        </w:rPr>
      </w:pPr>
      <w:r>
        <w:rPr>
          <w:rFonts w:hint="eastAsia" w:ascii="仿宋" w:hAnsi="仿宋" w:eastAsia="仿宋" w:cs="仿宋"/>
          <w:kern w:val="0"/>
          <w:sz w:val="24"/>
          <w:szCs w:val="20"/>
        </w:rPr>
        <w:t>包括数据成果和文档成果。</w:t>
      </w:r>
    </w:p>
    <w:p w14:paraId="3FC7891C">
      <w:pPr>
        <w:widowControl/>
        <w:spacing w:line="360" w:lineRule="auto"/>
        <w:jc w:val="left"/>
        <w:rPr>
          <w:rFonts w:ascii="仿宋" w:hAnsi="仿宋" w:eastAsia="仿宋" w:cs="仿宋"/>
          <w:b/>
          <w:bCs/>
          <w:kern w:val="0"/>
          <w:sz w:val="24"/>
          <w:szCs w:val="20"/>
        </w:rPr>
      </w:pPr>
      <w:r>
        <w:rPr>
          <w:rFonts w:hint="eastAsia" w:ascii="仿宋" w:hAnsi="仿宋" w:eastAsia="仿宋" w:cs="仿宋"/>
          <w:b/>
          <w:bCs/>
          <w:kern w:val="0"/>
          <w:sz w:val="24"/>
          <w:szCs w:val="20"/>
        </w:rPr>
        <w:t>（1）数据成果</w:t>
      </w:r>
    </w:p>
    <w:p w14:paraId="3831031A">
      <w:pPr>
        <w:widowControl/>
        <w:spacing w:line="360" w:lineRule="auto"/>
        <w:ind w:firstLine="480" w:firstLineChars="200"/>
        <w:jc w:val="left"/>
        <w:rPr>
          <w:rFonts w:ascii="仿宋" w:hAnsi="仿宋" w:eastAsia="仿宋" w:cs="仿宋"/>
          <w:kern w:val="0"/>
          <w:sz w:val="24"/>
          <w:szCs w:val="20"/>
        </w:rPr>
      </w:pPr>
      <w:r>
        <w:rPr>
          <w:rFonts w:hint="eastAsia" w:ascii="仿宋" w:hAnsi="仿宋" w:eastAsia="仿宋" w:cs="仿宋"/>
          <w:kern w:val="0"/>
          <w:sz w:val="24"/>
          <w:szCs w:val="20"/>
        </w:rPr>
        <w:t>数据成果包括整理后的样本数据和用于监测分析的监测成果数据等。</w:t>
      </w:r>
    </w:p>
    <w:p w14:paraId="619352EB">
      <w:pPr>
        <w:widowControl/>
        <w:spacing w:line="360" w:lineRule="auto"/>
        <w:jc w:val="left"/>
        <w:rPr>
          <w:rFonts w:ascii="仿宋" w:hAnsi="仿宋" w:eastAsia="仿宋" w:cs="仿宋"/>
          <w:b/>
          <w:bCs/>
          <w:kern w:val="0"/>
          <w:sz w:val="24"/>
          <w:szCs w:val="20"/>
        </w:rPr>
      </w:pPr>
      <w:r>
        <w:rPr>
          <w:rFonts w:hint="eastAsia" w:ascii="仿宋" w:hAnsi="仿宋" w:eastAsia="仿宋" w:cs="仿宋"/>
          <w:b/>
          <w:bCs/>
          <w:kern w:val="0"/>
          <w:sz w:val="24"/>
          <w:szCs w:val="20"/>
        </w:rPr>
        <w:t>（2）文档成果</w:t>
      </w:r>
    </w:p>
    <w:p w14:paraId="09BB9BC8">
      <w:pPr>
        <w:widowControl/>
        <w:spacing w:line="360" w:lineRule="auto"/>
        <w:ind w:firstLine="480" w:firstLineChars="200"/>
        <w:jc w:val="left"/>
        <w:rPr>
          <w:rFonts w:ascii="仿宋" w:hAnsi="仿宋" w:eastAsia="仿宋" w:cs="仿宋"/>
          <w:kern w:val="0"/>
          <w:sz w:val="24"/>
          <w:szCs w:val="20"/>
        </w:rPr>
      </w:pPr>
      <w:r>
        <w:rPr>
          <w:rFonts w:hint="eastAsia" w:ascii="仿宋" w:hAnsi="仿宋" w:eastAsia="仿宋" w:cs="仿宋"/>
          <w:kern w:val="0"/>
          <w:sz w:val="24"/>
          <w:szCs w:val="20"/>
        </w:rPr>
        <w:t>包括项目技术方案、技术研究报告和工作总结等。</w:t>
      </w:r>
    </w:p>
    <w:p w14:paraId="3B68B64E">
      <w:pPr>
        <w:widowControl/>
        <w:numPr>
          <w:ilvl w:val="0"/>
          <w:numId w:val="8"/>
        </w:numPr>
        <w:spacing w:line="360" w:lineRule="auto"/>
        <w:jc w:val="left"/>
        <w:rPr>
          <w:rFonts w:ascii="仿宋" w:hAnsi="仿宋" w:eastAsia="仿宋" w:cs="仿宋"/>
          <w:b/>
          <w:bCs/>
          <w:kern w:val="0"/>
          <w:sz w:val="24"/>
          <w:szCs w:val="20"/>
        </w:rPr>
      </w:pPr>
      <w:r>
        <w:rPr>
          <w:rFonts w:hint="eastAsia" w:ascii="仿宋" w:hAnsi="仿宋" w:eastAsia="仿宋" w:cs="仿宋"/>
          <w:b/>
          <w:bCs/>
          <w:kern w:val="0"/>
          <w:sz w:val="24"/>
          <w:szCs w:val="20"/>
        </w:rPr>
        <w:t>项目实施计划</w:t>
      </w:r>
    </w:p>
    <w:tbl>
      <w:tblPr>
        <w:tblStyle w:val="62"/>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2324"/>
        <w:gridCol w:w="4394"/>
      </w:tblGrid>
      <w:tr w14:paraId="6AB8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924" w:type="dxa"/>
            <w:vAlign w:val="center"/>
          </w:tcPr>
          <w:p w14:paraId="6E8FBED8">
            <w:pPr>
              <w:tabs>
                <w:tab w:val="left" w:pos="6480"/>
              </w:tabs>
              <w:spacing w:line="360" w:lineRule="auto"/>
              <w:jc w:val="center"/>
              <w:rPr>
                <w:rFonts w:ascii="仿宋" w:hAnsi="仿宋" w:eastAsia="仿宋" w:cs="仿宋"/>
                <w:b/>
                <w:bCs/>
                <w:sz w:val="24"/>
                <w:szCs w:val="24"/>
              </w:rPr>
            </w:pPr>
            <w:r>
              <w:rPr>
                <w:rFonts w:hint="eastAsia" w:ascii="仿宋" w:hAnsi="仿宋" w:eastAsia="仿宋" w:cs="仿宋"/>
                <w:b/>
                <w:bCs/>
                <w:sz w:val="24"/>
                <w:szCs w:val="24"/>
              </w:rPr>
              <w:t>项目任务</w:t>
            </w:r>
          </w:p>
        </w:tc>
        <w:tc>
          <w:tcPr>
            <w:tcW w:w="2324" w:type="dxa"/>
            <w:vAlign w:val="center"/>
          </w:tcPr>
          <w:p w14:paraId="7F18FC0F">
            <w:pPr>
              <w:tabs>
                <w:tab w:val="left" w:pos="6480"/>
              </w:tabs>
              <w:spacing w:line="360" w:lineRule="auto"/>
              <w:jc w:val="center"/>
              <w:rPr>
                <w:rFonts w:ascii="仿宋" w:hAnsi="仿宋" w:eastAsia="仿宋" w:cs="仿宋"/>
                <w:b/>
                <w:bCs/>
                <w:sz w:val="24"/>
                <w:szCs w:val="24"/>
              </w:rPr>
            </w:pPr>
            <w:r>
              <w:rPr>
                <w:rFonts w:hint="eastAsia" w:ascii="仿宋" w:hAnsi="仿宋" w:eastAsia="仿宋" w:cs="仿宋"/>
                <w:b/>
                <w:bCs/>
                <w:sz w:val="24"/>
                <w:szCs w:val="24"/>
              </w:rPr>
              <w:t>时间</w:t>
            </w:r>
          </w:p>
        </w:tc>
        <w:tc>
          <w:tcPr>
            <w:tcW w:w="4394" w:type="dxa"/>
            <w:vAlign w:val="center"/>
          </w:tcPr>
          <w:p w14:paraId="063231C1">
            <w:pPr>
              <w:tabs>
                <w:tab w:val="left" w:pos="6480"/>
              </w:tabs>
              <w:spacing w:line="360" w:lineRule="auto"/>
              <w:jc w:val="center"/>
              <w:rPr>
                <w:rFonts w:ascii="仿宋" w:hAnsi="仿宋" w:eastAsia="仿宋" w:cs="仿宋"/>
                <w:b/>
                <w:bCs/>
                <w:sz w:val="24"/>
                <w:szCs w:val="24"/>
              </w:rPr>
            </w:pPr>
            <w:r>
              <w:rPr>
                <w:rFonts w:hint="eastAsia" w:ascii="仿宋" w:hAnsi="仿宋" w:eastAsia="仿宋" w:cs="仿宋"/>
                <w:b/>
                <w:bCs/>
                <w:sz w:val="24"/>
                <w:szCs w:val="24"/>
              </w:rPr>
              <w:t>完成要求</w:t>
            </w:r>
          </w:p>
        </w:tc>
      </w:tr>
      <w:tr w14:paraId="02D8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494BB569">
            <w:pPr>
              <w:widowControl/>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前期准备</w:t>
            </w:r>
          </w:p>
        </w:tc>
        <w:tc>
          <w:tcPr>
            <w:tcW w:w="2324" w:type="dxa"/>
            <w:vAlign w:val="center"/>
          </w:tcPr>
          <w:p w14:paraId="309B73F6">
            <w:pPr>
              <w:widowControl/>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2025年</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月</w:t>
            </w:r>
          </w:p>
        </w:tc>
        <w:tc>
          <w:tcPr>
            <w:tcW w:w="4394" w:type="dxa"/>
            <w:vAlign w:val="center"/>
          </w:tcPr>
          <w:p w14:paraId="5A1FB5F3">
            <w:pPr>
              <w:widowControl/>
              <w:numPr>
                <w:ilvl w:val="0"/>
                <w:numId w:val="9"/>
              </w:numPr>
              <w:jc w:val="left"/>
              <w:rPr>
                <w:rFonts w:ascii="仿宋" w:hAnsi="仿宋" w:eastAsia="仿宋" w:cs="仿宋"/>
                <w:kern w:val="0"/>
                <w:sz w:val="24"/>
                <w:szCs w:val="24"/>
              </w:rPr>
            </w:pPr>
            <w:r>
              <w:rPr>
                <w:rFonts w:hint="eastAsia" w:ascii="仿宋" w:hAnsi="仿宋" w:eastAsia="仿宋" w:cs="仿宋"/>
                <w:kern w:val="0"/>
                <w:sz w:val="24"/>
                <w:szCs w:val="24"/>
              </w:rPr>
              <w:t>收集需求；</w:t>
            </w:r>
          </w:p>
          <w:p w14:paraId="0E09514C">
            <w:pPr>
              <w:widowControl/>
              <w:numPr>
                <w:ilvl w:val="0"/>
                <w:numId w:val="9"/>
              </w:numPr>
              <w:jc w:val="left"/>
              <w:rPr>
                <w:rFonts w:ascii="仿宋" w:hAnsi="仿宋" w:eastAsia="仿宋" w:cs="仿宋"/>
                <w:kern w:val="0"/>
                <w:sz w:val="24"/>
                <w:szCs w:val="24"/>
              </w:rPr>
            </w:pPr>
            <w:r>
              <w:rPr>
                <w:rFonts w:hint="eastAsia" w:ascii="仿宋" w:hAnsi="仿宋" w:eastAsia="仿宋" w:cs="仿宋"/>
                <w:kern w:val="0"/>
                <w:sz w:val="24"/>
                <w:szCs w:val="24"/>
              </w:rPr>
              <w:t>确定典型示范区；</w:t>
            </w:r>
          </w:p>
          <w:p w14:paraId="56CBAF7B">
            <w:pPr>
              <w:widowControl/>
              <w:numPr>
                <w:ilvl w:val="0"/>
                <w:numId w:val="9"/>
              </w:numPr>
              <w:jc w:val="left"/>
              <w:rPr>
                <w:rFonts w:ascii="仿宋" w:hAnsi="仿宋" w:eastAsia="仿宋" w:cs="仿宋"/>
                <w:kern w:val="0"/>
                <w:sz w:val="24"/>
                <w:szCs w:val="24"/>
              </w:rPr>
            </w:pPr>
            <w:r>
              <w:rPr>
                <w:rFonts w:hint="eastAsia" w:ascii="仿宋" w:hAnsi="仿宋" w:eastAsia="仿宋" w:cs="仿宋"/>
                <w:kern w:val="0"/>
                <w:sz w:val="24"/>
                <w:szCs w:val="24"/>
              </w:rPr>
              <w:t>收集数据并形成技术方案。</w:t>
            </w:r>
          </w:p>
        </w:tc>
      </w:tr>
      <w:tr w14:paraId="2807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924" w:type="dxa"/>
            <w:vAlign w:val="center"/>
          </w:tcPr>
          <w:p w14:paraId="276877F8">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技术研究</w:t>
            </w:r>
          </w:p>
        </w:tc>
        <w:tc>
          <w:tcPr>
            <w:tcW w:w="2324" w:type="dxa"/>
            <w:vAlign w:val="center"/>
          </w:tcPr>
          <w:p w14:paraId="7B49B075">
            <w:pPr>
              <w:widowControl/>
              <w:jc w:val="left"/>
              <w:rPr>
                <w:rFonts w:ascii="仿宋" w:hAnsi="仿宋" w:eastAsia="仿宋" w:cs="仿宋"/>
                <w:kern w:val="0"/>
                <w:sz w:val="24"/>
                <w:szCs w:val="24"/>
              </w:rPr>
            </w:pPr>
            <w:r>
              <w:rPr>
                <w:rFonts w:hint="eastAsia" w:ascii="仿宋" w:hAnsi="仿宋" w:eastAsia="仿宋" w:cs="仿宋"/>
                <w:kern w:val="0"/>
                <w:sz w:val="24"/>
                <w:szCs w:val="24"/>
              </w:rPr>
              <w:t>2025年7月-2025年8月</w:t>
            </w:r>
          </w:p>
        </w:tc>
        <w:tc>
          <w:tcPr>
            <w:tcW w:w="4394" w:type="dxa"/>
            <w:vAlign w:val="center"/>
          </w:tcPr>
          <w:p w14:paraId="4076D1E8">
            <w:pPr>
              <w:widowControl/>
              <w:numPr>
                <w:ilvl w:val="0"/>
                <w:numId w:val="10"/>
              </w:numPr>
              <w:jc w:val="left"/>
              <w:rPr>
                <w:rFonts w:ascii="仿宋" w:hAnsi="仿宋" w:eastAsia="仿宋" w:cs="仿宋"/>
                <w:kern w:val="0"/>
                <w:sz w:val="24"/>
                <w:szCs w:val="24"/>
              </w:rPr>
            </w:pPr>
            <w:r>
              <w:rPr>
                <w:rFonts w:hint="eastAsia" w:ascii="仿宋" w:hAnsi="仿宋" w:eastAsia="仿宋" w:cs="仿宋"/>
                <w:kern w:val="0"/>
                <w:sz w:val="24"/>
                <w:szCs w:val="24"/>
              </w:rPr>
              <w:t>数据整理；</w:t>
            </w:r>
          </w:p>
          <w:p w14:paraId="1BED24B0">
            <w:pPr>
              <w:widowControl/>
              <w:numPr>
                <w:ilvl w:val="0"/>
                <w:numId w:val="10"/>
              </w:numPr>
              <w:jc w:val="left"/>
              <w:rPr>
                <w:rFonts w:ascii="仿宋" w:hAnsi="仿宋" w:eastAsia="仿宋" w:cs="仿宋"/>
                <w:kern w:val="0"/>
                <w:sz w:val="24"/>
                <w:szCs w:val="24"/>
              </w:rPr>
            </w:pPr>
            <w:r>
              <w:rPr>
                <w:rFonts w:hint="eastAsia" w:ascii="仿宋" w:hAnsi="仿宋" w:eastAsia="仿宋" w:cs="仿宋"/>
                <w:kern w:val="0"/>
                <w:sz w:val="24"/>
                <w:szCs w:val="24"/>
              </w:rPr>
              <w:t>新增建设用地要素监测、耕地作物类型精细化识别监测等技术研究。</w:t>
            </w:r>
          </w:p>
        </w:tc>
      </w:tr>
      <w:tr w14:paraId="2C24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924" w:type="dxa"/>
            <w:vAlign w:val="center"/>
          </w:tcPr>
          <w:p w14:paraId="7A00EBB3">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技术验证与模型调优</w:t>
            </w:r>
          </w:p>
        </w:tc>
        <w:tc>
          <w:tcPr>
            <w:tcW w:w="2324" w:type="dxa"/>
            <w:vAlign w:val="center"/>
          </w:tcPr>
          <w:p w14:paraId="0F776477">
            <w:pPr>
              <w:widowControl/>
              <w:jc w:val="left"/>
              <w:rPr>
                <w:rFonts w:ascii="仿宋" w:hAnsi="仿宋" w:eastAsia="仿宋" w:cs="仿宋"/>
                <w:kern w:val="0"/>
                <w:sz w:val="24"/>
                <w:szCs w:val="24"/>
              </w:rPr>
            </w:pPr>
            <w:r>
              <w:rPr>
                <w:rFonts w:hint="eastAsia" w:ascii="仿宋" w:hAnsi="仿宋" w:eastAsia="仿宋" w:cs="仿宋"/>
                <w:kern w:val="0"/>
                <w:sz w:val="24"/>
                <w:szCs w:val="24"/>
              </w:rPr>
              <w:t>2025年9月-2025年10月</w:t>
            </w:r>
          </w:p>
        </w:tc>
        <w:tc>
          <w:tcPr>
            <w:tcW w:w="4394" w:type="dxa"/>
            <w:vAlign w:val="center"/>
          </w:tcPr>
          <w:p w14:paraId="020451DD">
            <w:pPr>
              <w:widowControl/>
              <w:numPr>
                <w:ilvl w:val="0"/>
                <w:numId w:val="11"/>
              </w:numPr>
              <w:jc w:val="left"/>
              <w:rPr>
                <w:rFonts w:ascii="仿宋" w:hAnsi="仿宋" w:eastAsia="仿宋" w:cs="仿宋"/>
                <w:kern w:val="0"/>
                <w:sz w:val="24"/>
                <w:szCs w:val="24"/>
              </w:rPr>
            </w:pPr>
            <w:r>
              <w:rPr>
                <w:rFonts w:hint="eastAsia" w:ascii="仿宋" w:hAnsi="仿宋" w:eastAsia="仿宋" w:cs="仿宋"/>
                <w:kern w:val="0"/>
                <w:sz w:val="24"/>
                <w:szCs w:val="24"/>
              </w:rPr>
              <w:t>技术验证；</w:t>
            </w:r>
          </w:p>
          <w:p w14:paraId="78E45D54">
            <w:pPr>
              <w:widowControl/>
              <w:numPr>
                <w:ilvl w:val="0"/>
                <w:numId w:val="11"/>
              </w:numPr>
              <w:jc w:val="left"/>
              <w:rPr>
                <w:rFonts w:ascii="仿宋" w:hAnsi="仿宋" w:eastAsia="仿宋" w:cs="仿宋"/>
                <w:kern w:val="0"/>
                <w:sz w:val="24"/>
                <w:szCs w:val="24"/>
              </w:rPr>
            </w:pPr>
            <w:r>
              <w:rPr>
                <w:rFonts w:hint="eastAsia" w:ascii="仿宋" w:hAnsi="仿宋" w:eastAsia="仿宋" w:cs="仿宋"/>
                <w:kern w:val="0"/>
                <w:sz w:val="24"/>
                <w:szCs w:val="24"/>
              </w:rPr>
              <w:t>依据结果对模型进行调优。</w:t>
            </w:r>
          </w:p>
        </w:tc>
      </w:tr>
      <w:tr w14:paraId="5440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924" w:type="dxa"/>
            <w:vAlign w:val="center"/>
          </w:tcPr>
          <w:p w14:paraId="54D31896">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典型区域案例分析</w:t>
            </w:r>
          </w:p>
        </w:tc>
        <w:tc>
          <w:tcPr>
            <w:tcW w:w="2324" w:type="dxa"/>
            <w:vAlign w:val="center"/>
          </w:tcPr>
          <w:p w14:paraId="14CC90A4">
            <w:pPr>
              <w:widowControl/>
              <w:jc w:val="left"/>
              <w:rPr>
                <w:rFonts w:ascii="仿宋" w:hAnsi="仿宋" w:eastAsia="仿宋" w:cs="仿宋"/>
                <w:kern w:val="0"/>
                <w:sz w:val="24"/>
                <w:szCs w:val="24"/>
              </w:rPr>
            </w:pPr>
            <w:r>
              <w:rPr>
                <w:rFonts w:hint="eastAsia" w:ascii="仿宋" w:hAnsi="仿宋" w:eastAsia="仿宋" w:cs="仿宋"/>
                <w:kern w:val="0"/>
                <w:sz w:val="24"/>
                <w:szCs w:val="24"/>
              </w:rPr>
              <w:t>2025年11月</w:t>
            </w:r>
          </w:p>
        </w:tc>
        <w:tc>
          <w:tcPr>
            <w:tcW w:w="4394" w:type="dxa"/>
            <w:vAlign w:val="center"/>
          </w:tcPr>
          <w:p w14:paraId="4A715161">
            <w:pPr>
              <w:widowControl/>
              <w:numPr>
                <w:ilvl w:val="0"/>
                <w:numId w:val="12"/>
              </w:numPr>
              <w:jc w:val="left"/>
              <w:rPr>
                <w:rFonts w:ascii="仿宋" w:hAnsi="仿宋" w:eastAsia="仿宋" w:cs="仿宋"/>
                <w:kern w:val="0"/>
                <w:sz w:val="24"/>
                <w:szCs w:val="24"/>
              </w:rPr>
            </w:pPr>
            <w:r>
              <w:rPr>
                <w:rFonts w:hint="eastAsia" w:ascii="仿宋" w:hAnsi="仿宋" w:eastAsia="仿宋" w:cs="仿宋"/>
                <w:kern w:val="0"/>
                <w:sz w:val="24"/>
                <w:szCs w:val="24"/>
              </w:rPr>
              <w:t>在典型区域进行新增建设用地要素监测、耕地作物类型精细化识别监测；</w:t>
            </w:r>
          </w:p>
          <w:p w14:paraId="07BA5B23">
            <w:pPr>
              <w:widowControl/>
              <w:numPr>
                <w:ilvl w:val="0"/>
                <w:numId w:val="12"/>
              </w:numPr>
              <w:jc w:val="left"/>
              <w:rPr>
                <w:rFonts w:ascii="仿宋" w:hAnsi="仿宋" w:eastAsia="仿宋" w:cs="仿宋"/>
                <w:kern w:val="0"/>
                <w:sz w:val="24"/>
                <w:szCs w:val="24"/>
              </w:rPr>
            </w:pPr>
            <w:r>
              <w:rPr>
                <w:rFonts w:hint="eastAsia" w:ascii="仿宋" w:hAnsi="仿宋" w:eastAsia="仿宋" w:cs="仿宋"/>
                <w:kern w:val="0"/>
                <w:sz w:val="24"/>
                <w:szCs w:val="24"/>
              </w:rPr>
              <w:t>基于监测结果评估解译样本库和地物波谱库的综合应用对业务能力的提升。</w:t>
            </w:r>
          </w:p>
        </w:tc>
      </w:tr>
      <w:tr w14:paraId="36EF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1C2C81BA">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项目总结验收</w:t>
            </w:r>
          </w:p>
        </w:tc>
        <w:tc>
          <w:tcPr>
            <w:tcW w:w="2324" w:type="dxa"/>
            <w:vAlign w:val="center"/>
          </w:tcPr>
          <w:p w14:paraId="43D47C7D">
            <w:pPr>
              <w:widowControl/>
              <w:jc w:val="left"/>
              <w:rPr>
                <w:rFonts w:ascii="仿宋" w:hAnsi="仿宋" w:eastAsia="仿宋" w:cs="仿宋"/>
                <w:kern w:val="0"/>
                <w:sz w:val="24"/>
                <w:szCs w:val="24"/>
              </w:rPr>
            </w:pPr>
            <w:r>
              <w:rPr>
                <w:rFonts w:hint="eastAsia" w:ascii="仿宋" w:hAnsi="仿宋" w:eastAsia="仿宋" w:cs="仿宋"/>
                <w:kern w:val="0"/>
                <w:sz w:val="24"/>
                <w:szCs w:val="24"/>
              </w:rPr>
              <w:t>2025年12月底前</w:t>
            </w:r>
          </w:p>
        </w:tc>
        <w:tc>
          <w:tcPr>
            <w:tcW w:w="4394" w:type="dxa"/>
            <w:vAlign w:val="center"/>
          </w:tcPr>
          <w:p w14:paraId="64FE1DD9">
            <w:pPr>
              <w:widowControl/>
              <w:jc w:val="left"/>
              <w:rPr>
                <w:rFonts w:ascii="仿宋" w:hAnsi="仿宋" w:eastAsia="仿宋" w:cs="仿宋"/>
                <w:kern w:val="0"/>
                <w:sz w:val="24"/>
                <w:szCs w:val="24"/>
              </w:rPr>
            </w:pPr>
            <w:r>
              <w:rPr>
                <w:rFonts w:hint="eastAsia" w:ascii="仿宋" w:hAnsi="仿宋" w:eastAsia="仿宋" w:cs="仿宋"/>
                <w:kern w:val="0"/>
                <w:sz w:val="24"/>
                <w:szCs w:val="24"/>
              </w:rPr>
              <w:t>（1）完成技术研究报告及工作总结报告；</w:t>
            </w:r>
          </w:p>
          <w:p w14:paraId="312A4EE6">
            <w:pPr>
              <w:widowControl/>
              <w:jc w:val="left"/>
              <w:rPr>
                <w:rFonts w:ascii="仿宋" w:hAnsi="仿宋" w:eastAsia="仿宋" w:cs="仿宋"/>
                <w:kern w:val="0"/>
                <w:sz w:val="24"/>
                <w:szCs w:val="24"/>
              </w:rPr>
            </w:pPr>
            <w:r>
              <w:rPr>
                <w:rFonts w:hint="eastAsia" w:ascii="仿宋" w:hAnsi="仿宋" w:eastAsia="仿宋" w:cs="仿宋"/>
                <w:kern w:val="0"/>
                <w:sz w:val="24"/>
                <w:szCs w:val="24"/>
              </w:rPr>
              <w:t>（2）提交所有文档成果；</w:t>
            </w:r>
          </w:p>
          <w:p w14:paraId="1961ADE5">
            <w:pPr>
              <w:widowControl/>
              <w:jc w:val="left"/>
              <w:rPr>
                <w:rFonts w:ascii="仿宋" w:hAnsi="仿宋" w:eastAsia="仿宋" w:cs="仿宋"/>
                <w:kern w:val="0"/>
                <w:sz w:val="24"/>
                <w:szCs w:val="24"/>
              </w:rPr>
            </w:pPr>
            <w:r>
              <w:rPr>
                <w:rFonts w:hint="eastAsia" w:ascii="仿宋" w:hAnsi="仿宋" w:eastAsia="仿宋" w:cs="仿宋"/>
                <w:kern w:val="0"/>
                <w:sz w:val="24"/>
                <w:szCs w:val="24"/>
              </w:rPr>
              <w:t>（3）完成项目的相关验收工作。</w:t>
            </w:r>
          </w:p>
        </w:tc>
      </w:tr>
    </w:tbl>
    <w:p w14:paraId="72FDADC4">
      <w:pPr>
        <w:widowControl/>
        <w:numPr>
          <w:ilvl w:val="0"/>
          <w:numId w:val="8"/>
        </w:numPr>
        <w:spacing w:line="360" w:lineRule="auto"/>
        <w:jc w:val="left"/>
        <w:rPr>
          <w:rFonts w:ascii="仿宋" w:hAnsi="仿宋" w:eastAsia="仿宋" w:cs="仿宋"/>
          <w:b/>
          <w:bCs/>
          <w:kern w:val="0"/>
          <w:sz w:val="24"/>
          <w:szCs w:val="20"/>
        </w:rPr>
      </w:pPr>
      <w:r>
        <w:rPr>
          <w:rFonts w:hint="eastAsia" w:ascii="仿宋" w:hAnsi="仿宋" w:eastAsia="仿宋" w:cs="仿宋"/>
          <w:b/>
          <w:bCs/>
          <w:kern w:val="0"/>
          <w:sz w:val="24"/>
          <w:szCs w:val="20"/>
        </w:rPr>
        <w:t>人员要求</w:t>
      </w:r>
    </w:p>
    <w:p w14:paraId="209D4F36">
      <w:pPr>
        <w:widowControl/>
        <w:spacing w:line="360" w:lineRule="auto"/>
        <w:ind w:firstLine="480" w:firstLineChars="200"/>
        <w:jc w:val="left"/>
        <w:rPr>
          <w:rFonts w:ascii="仿宋" w:hAnsi="仿宋" w:eastAsia="仿宋" w:cs="仿宋"/>
          <w:kern w:val="0"/>
          <w:sz w:val="24"/>
          <w:szCs w:val="20"/>
        </w:rPr>
      </w:pPr>
      <w:r>
        <w:rPr>
          <w:rFonts w:hint="eastAsia" w:ascii="仿宋" w:hAnsi="仿宋" w:eastAsia="仿宋" w:cs="仿宋"/>
          <w:kern w:val="0"/>
          <w:sz w:val="24"/>
          <w:szCs w:val="20"/>
        </w:rPr>
        <w:t>为了确保项目的按时保质保量完成，投标人必须在项目过程中投入足够的人力物力。</w:t>
      </w:r>
    </w:p>
    <w:p w14:paraId="0990430C">
      <w:pPr>
        <w:widowControl/>
        <w:numPr>
          <w:ilvl w:val="0"/>
          <w:numId w:val="8"/>
        </w:numPr>
        <w:spacing w:line="360" w:lineRule="auto"/>
        <w:jc w:val="left"/>
        <w:rPr>
          <w:rFonts w:ascii="仿宋" w:hAnsi="仿宋" w:eastAsia="仿宋" w:cs="仿宋"/>
          <w:b/>
          <w:bCs/>
          <w:kern w:val="0"/>
          <w:sz w:val="24"/>
          <w:szCs w:val="20"/>
        </w:rPr>
      </w:pPr>
      <w:r>
        <w:rPr>
          <w:rFonts w:hint="eastAsia" w:ascii="仿宋" w:hAnsi="仿宋" w:eastAsia="仿宋" w:cs="仿宋"/>
          <w:b/>
          <w:bCs/>
          <w:kern w:val="0"/>
          <w:sz w:val="24"/>
          <w:szCs w:val="20"/>
        </w:rPr>
        <w:t>其它要求</w:t>
      </w:r>
    </w:p>
    <w:p w14:paraId="3140BA7F">
      <w:pPr>
        <w:widowControl/>
        <w:spacing w:line="360" w:lineRule="auto"/>
        <w:ind w:firstLine="480" w:firstLineChars="200"/>
        <w:jc w:val="left"/>
        <w:rPr>
          <w:rFonts w:ascii="仿宋" w:hAnsi="仿宋" w:eastAsia="仿宋" w:cs="仿宋"/>
          <w:kern w:val="0"/>
          <w:sz w:val="24"/>
          <w:szCs w:val="20"/>
        </w:rPr>
      </w:pPr>
      <w:r>
        <w:rPr>
          <w:rFonts w:hint="eastAsia" w:ascii="仿宋" w:hAnsi="仿宋" w:eastAsia="仿宋" w:cs="仿宋"/>
          <w:kern w:val="0"/>
          <w:sz w:val="24"/>
          <w:szCs w:val="20"/>
        </w:rPr>
        <w:t>（1）项目为总包，包括一切实施费用；</w:t>
      </w:r>
    </w:p>
    <w:p w14:paraId="5F470328">
      <w:pPr>
        <w:widowControl/>
        <w:spacing w:line="360" w:lineRule="auto"/>
        <w:ind w:firstLine="480" w:firstLineChars="200"/>
        <w:jc w:val="left"/>
        <w:rPr>
          <w:rFonts w:ascii="仿宋" w:hAnsi="仿宋" w:eastAsia="仿宋" w:cs="仿宋"/>
          <w:kern w:val="0"/>
          <w:sz w:val="24"/>
          <w:szCs w:val="20"/>
        </w:rPr>
      </w:pPr>
      <w:r>
        <w:rPr>
          <w:rFonts w:hint="eastAsia" w:ascii="仿宋" w:hAnsi="仿宋" w:eastAsia="仿宋" w:cs="仿宋"/>
          <w:kern w:val="0"/>
          <w:sz w:val="24"/>
          <w:szCs w:val="20"/>
        </w:rPr>
        <w:t>（2）成果提交时提供成果文档（包括电子文档和纸质文档）；</w:t>
      </w:r>
    </w:p>
    <w:p w14:paraId="4E8F5703">
      <w:pPr>
        <w:widowControl/>
        <w:spacing w:line="360" w:lineRule="auto"/>
        <w:ind w:firstLine="480" w:firstLineChars="200"/>
        <w:jc w:val="left"/>
        <w:rPr>
          <w:rFonts w:ascii="仿宋" w:hAnsi="仿宋" w:eastAsia="仿宋" w:cs="仿宋"/>
          <w:kern w:val="0"/>
          <w:sz w:val="24"/>
          <w:szCs w:val="20"/>
        </w:rPr>
      </w:pPr>
      <w:r>
        <w:rPr>
          <w:rFonts w:hint="eastAsia" w:ascii="仿宋" w:hAnsi="仿宋" w:eastAsia="仿宋" w:cs="仿宋"/>
          <w:kern w:val="0"/>
          <w:sz w:val="24"/>
          <w:szCs w:val="20"/>
        </w:rPr>
        <w:t>（3）成果版权都归双方共同所有。中标单位在项目过程中做好数据保密相关工作，并做好相关档案资料的整理、保存、移交等相关事项；</w:t>
      </w:r>
    </w:p>
    <w:p w14:paraId="0CC64955">
      <w:pPr>
        <w:widowControl/>
        <w:spacing w:line="360" w:lineRule="auto"/>
        <w:ind w:firstLine="480" w:firstLineChars="200"/>
        <w:jc w:val="left"/>
        <w:rPr>
          <w:rFonts w:ascii="仿宋" w:hAnsi="仿宋" w:eastAsia="仿宋" w:cs="仿宋"/>
          <w:kern w:val="0"/>
          <w:sz w:val="24"/>
          <w:szCs w:val="20"/>
          <w:highlight w:val="none"/>
        </w:rPr>
      </w:pPr>
      <w:r>
        <w:rPr>
          <w:rFonts w:hint="eastAsia" w:ascii="仿宋" w:hAnsi="仿宋" w:eastAsia="仿宋" w:cs="仿宋"/>
          <w:kern w:val="0"/>
          <w:sz w:val="24"/>
          <w:szCs w:val="20"/>
        </w:rPr>
        <w:t>（4）由采购人负责组织验收，项目验收通过后，中标人必须提供完整的项目文档</w:t>
      </w:r>
      <w:r>
        <w:rPr>
          <w:rFonts w:hint="eastAsia" w:ascii="仿宋" w:hAnsi="仿宋" w:eastAsia="仿宋" w:cs="仿宋"/>
          <w:kern w:val="0"/>
          <w:sz w:val="24"/>
          <w:szCs w:val="20"/>
          <w:highlight w:val="none"/>
        </w:rPr>
        <w:t>和成果。</w:t>
      </w:r>
    </w:p>
    <w:p w14:paraId="3457E2D3">
      <w:pPr>
        <w:widowControl/>
        <w:spacing w:line="360" w:lineRule="auto"/>
        <w:ind w:firstLine="480" w:firstLineChars="200"/>
        <w:jc w:val="left"/>
        <w:rPr>
          <w:rFonts w:ascii="仿宋" w:hAnsi="仿宋" w:eastAsia="仿宋" w:cs="仿宋"/>
          <w:kern w:val="0"/>
          <w:sz w:val="24"/>
          <w:szCs w:val="20"/>
          <w:highlight w:val="none"/>
        </w:rPr>
      </w:pPr>
      <w:r>
        <w:rPr>
          <w:rFonts w:hint="eastAsia" w:ascii="仿宋" w:hAnsi="仿宋" w:eastAsia="仿宋" w:cs="仿宋"/>
          <w:kern w:val="0"/>
          <w:sz w:val="24"/>
          <w:szCs w:val="20"/>
          <w:highlight w:val="none"/>
        </w:rPr>
        <w:t>（5）为应对项目中可能出现的技术难题，为推动项目的创新性发展要求，供应商应获得</w:t>
      </w:r>
      <w:r>
        <w:rPr>
          <w:rFonts w:hint="eastAsia" w:ascii="仿宋" w:hAnsi="仿宋" w:eastAsia="仿宋" w:cs="仿宋"/>
          <w:color w:val="000000"/>
          <w:kern w:val="0"/>
          <w:sz w:val="24"/>
          <w:highlight w:val="none"/>
        </w:rPr>
        <w:t>国家级科技进步奖或自然资源科学技术奖。</w:t>
      </w:r>
      <w:r>
        <w:rPr>
          <w:rFonts w:hint="eastAsia" w:ascii="仿宋" w:hAnsi="仿宋" w:eastAsia="仿宋" w:cs="仿宋"/>
          <w:kern w:val="0"/>
          <w:sz w:val="24"/>
          <w:szCs w:val="20"/>
          <w:highlight w:val="none"/>
        </w:rPr>
        <w:t>本项目供应商需对行业技术发展趋势和标准规范有深入理解，供应商需要具备近年来以第一起草单位起草的测绘、遥感类国家标准或行业标准的企业实力证明，在多模态遥感解译样本处理与综合应用领域，遵循统一、科学的标准是保障项目质量和数据兼容性的关键。有利于项目按照高标准实施。</w:t>
      </w:r>
    </w:p>
    <w:p w14:paraId="1A1BDF14">
      <w:pPr>
        <w:keepNext/>
        <w:keepLines/>
        <w:widowControl/>
        <w:numPr>
          <w:ilvl w:val="2"/>
          <w:numId w:val="0"/>
        </w:numPr>
        <w:spacing w:line="360" w:lineRule="auto"/>
        <w:jc w:val="left"/>
        <w:outlineLvl w:val="2"/>
        <w:rPr>
          <w:rFonts w:ascii="仿宋" w:hAnsi="仿宋" w:eastAsia="仿宋" w:cs="仿宋"/>
          <w:b/>
          <w:bCs/>
          <w:kern w:val="0"/>
          <w:sz w:val="30"/>
          <w:szCs w:val="32"/>
        </w:rPr>
      </w:pPr>
      <w:bookmarkStart w:id="65" w:name="_Toc130564631"/>
      <w:r>
        <w:rPr>
          <w:rFonts w:hint="eastAsia" w:ascii="仿宋" w:hAnsi="仿宋" w:eastAsia="仿宋" w:cs="仿宋"/>
          <w:b/>
          <w:bCs/>
          <w:kern w:val="0"/>
          <w:sz w:val="30"/>
          <w:szCs w:val="32"/>
        </w:rPr>
        <w:t>四、付款方式</w:t>
      </w:r>
      <w:bookmarkEnd w:id="65"/>
    </w:p>
    <w:p w14:paraId="0389A3C6">
      <w:pPr>
        <w:autoSpaceDE w:val="0"/>
        <w:autoSpaceDN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1.合同签订生效并具备实施条件，</w:t>
      </w:r>
      <w:r>
        <w:rPr>
          <w:rFonts w:hint="eastAsia" w:ascii="仿宋" w:hAnsi="仿宋" w:eastAsia="仿宋" w:cs="仿宋"/>
          <w:kern w:val="0"/>
          <w:sz w:val="24"/>
        </w:rPr>
        <w:t>采购人</w:t>
      </w:r>
      <w:r>
        <w:rPr>
          <w:rFonts w:hint="eastAsia" w:ascii="仿宋" w:hAnsi="仿宋" w:eastAsia="仿宋" w:cs="仿宋"/>
          <w:kern w:val="0"/>
          <w:sz w:val="24"/>
          <w:lang w:val="zh-CN"/>
        </w:rPr>
        <w:t>具备付款条件后【7】个工作日内，采购人向中标人支付合同总价款【</w:t>
      </w:r>
      <w:r>
        <w:rPr>
          <w:rFonts w:hint="eastAsia" w:ascii="仿宋" w:hAnsi="仿宋" w:eastAsia="仿宋" w:cs="仿宋"/>
          <w:kern w:val="0"/>
          <w:sz w:val="24"/>
        </w:rPr>
        <w:t>40</w:t>
      </w:r>
      <w:r>
        <w:rPr>
          <w:rFonts w:hint="eastAsia" w:ascii="仿宋" w:hAnsi="仿宋" w:eastAsia="仿宋" w:cs="仿宋"/>
          <w:kern w:val="0"/>
          <w:sz w:val="24"/>
          <w:lang w:val="zh-CN"/>
        </w:rPr>
        <w:t>%】的预付款。</w:t>
      </w:r>
    </w:p>
    <w:p w14:paraId="7743E10B">
      <w:pPr>
        <w:autoSpaceDE w:val="0"/>
        <w:autoSpaceDN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备注：签订合同时，中标人明确表示无需预付款或者主动要求降低预付款比例的，采购人可不适用前述规定。</w:t>
      </w:r>
    </w:p>
    <w:p w14:paraId="6686AF97">
      <w:pPr>
        <w:widowControl/>
        <w:spacing w:line="360" w:lineRule="auto"/>
        <w:ind w:firstLine="480" w:firstLineChars="200"/>
        <w:jc w:val="left"/>
        <w:rPr>
          <w:rFonts w:ascii="仿宋" w:hAnsi="仿宋" w:eastAsia="仿宋" w:cs="仿宋"/>
          <w:kern w:val="0"/>
          <w:sz w:val="24"/>
          <w:szCs w:val="20"/>
        </w:rPr>
      </w:pPr>
      <w:r>
        <w:rPr>
          <w:rFonts w:hint="eastAsia" w:ascii="仿宋" w:hAnsi="仿宋" w:eastAsia="仿宋" w:cs="仿宋"/>
          <w:sz w:val="24"/>
        </w:rPr>
        <w:t>2.付款进度：</w:t>
      </w:r>
      <w:r>
        <w:rPr>
          <w:rFonts w:hint="eastAsia" w:ascii="仿宋" w:hAnsi="仿宋" w:eastAsia="仿宋" w:cs="仿宋"/>
          <w:kern w:val="0"/>
          <w:sz w:val="24"/>
          <w:szCs w:val="20"/>
        </w:rPr>
        <w:t>采购人根据采购文件及合同要求进行验收，完成项目中期验收并收到中标方开具的合法有效等额发票后，在10个工作日内向中标方支付合同总价60%费用。</w:t>
      </w:r>
    </w:p>
    <w:p w14:paraId="5F32039A">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kern w:val="0"/>
          <w:sz w:val="24"/>
        </w:rPr>
        <w:t>3</w:t>
      </w:r>
      <w:r>
        <w:rPr>
          <w:rFonts w:hint="eastAsia" w:ascii="仿宋" w:hAnsi="仿宋" w:eastAsia="仿宋" w:cs="仿宋"/>
          <w:kern w:val="0"/>
          <w:sz w:val="24"/>
          <w:lang w:val="zh-CN"/>
        </w:rPr>
        <w:t>.采购人付款前，中标人须提供正规合法的等额发票，否则采购人有权拒绝付款，且不因此承担任何违约责任。</w:t>
      </w:r>
    </w:p>
    <w:p w14:paraId="30F4CDB5">
      <w:pPr>
        <w:pStyle w:val="4"/>
        <w:numPr>
          <w:ilvl w:val="2"/>
          <w:numId w:val="0"/>
        </w:numPr>
        <w:tabs>
          <w:tab w:val="clear" w:pos="900"/>
        </w:tabs>
        <w:spacing w:line="360" w:lineRule="auto"/>
        <w:ind w:left="900" w:hanging="720"/>
        <w:rPr>
          <w:rFonts w:ascii="仿宋" w:hAnsi="仿宋" w:eastAsia="仿宋" w:cs="仿宋"/>
        </w:rPr>
      </w:pPr>
      <w:r>
        <w:rPr>
          <w:rFonts w:hint="eastAsia" w:ascii="仿宋" w:hAnsi="仿宋" w:eastAsia="仿宋" w:cs="仿宋"/>
        </w:rPr>
        <w:t>五、团队人员</w:t>
      </w:r>
    </w:p>
    <w:p w14:paraId="207B183C">
      <w:pPr>
        <w:pStyle w:val="25"/>
        <w:spacing w:after="0" w:line="360" w:lineRule="auto"/>
        <w:ind w:left="0" w:leftChars="0" w:firstLine="480"/>
        <w:rPr>
          <w:rFonts w:ascii="仿宋" w:hAnsi="仿宋" w:eastAsia="仿宋" w:cs="仿宋"/>
          <w:kern w:val="0"/>
          <w:sz w:val="24"/>
          <w:highlight w:val="yellow"/>
        </w:rPr>
      </w:pPr>
      <w:r>
        <w:rPr>
          <w:rFonts w:hint="eastAsia" w:ascii="仿宋" w:hAnsi="仿宋" w:eastAsia="仿宋" w:cs="仿宋"/>
          <w:sz w:val="24"/>
          <w:szCs w:val="32"/>
        </w:rPr>
        <w:t>供应商应针对于本项目的需求和特点，配置符合要求的项目服务团队。供应商需组建一支由测绘/遥感/地理信息等相关专业人员组成的服务团队，团队成员应具备丰富的项目经验和专业技能，能够熟练完成项目各项任务。项目负责人和技术负责人等项目组主要成员具备测绘/遥感/地理信息相关专业研究员或高级工程师职称。拟投入本项目的团队人员中需要具备测绘/遥感/地理信息相关专业高级工程师及以上职称。</w:t>
      </w:r>
    </w:p>
    <w:p w14:paraId="2AA4DE26">
      <w:pPr>
        <w:pStyle w:val="4"/>
        <w:numPr>
          <w:ilvl w:val="2"/>
          <w:numId w:val="0"/>
        </w:numPr>
        <w:tabs>
          <w:tab w:val="clear" w:pos="900"/>
        </w:tabs>
        <w:ind w:left="900" w:hanging="720"/>
        <w:rPr>
          <w:rFonts w:ascii="仿宋" w:hAnsi="仿宋" w:eastAsia="仿宋" w:cs="仿宋"/>
        </w:rPr>
      </w:pPr>
      <w:r>
        <w:rPr>
          <w:rFonts w:hint="eastAsia" w:ascii="仿宋" w:hAnsi="仿宋" w:eastAsia="仿宋" w:cs="仿宋"/>
        </w:rPr>
        <w:t>六、验收要求</w:t>
      </w:r>
    </w:p>
    <w:p w14:paraId="5243D24E">
      <w:pPr>
        <w:spacing w:line="360" w:lineRule="auto"/>
        <w:ind w:firstLine="480" w:firstLineChars="200"/>
        <w:rPr>
          <w:rFonts w:ascii="仿宋" w:hAnsi="仿宋" w:eastAsia="仿宋" w:cs="仿宋"/>
          <w:sz w:val="24"/>
        </w:rPr>
      </w:pPr>
      <w:r>
        <w:rPr>
          <w:rFonts w:hint="eastAsia" w:ascii="仿宋" w:hAnsi="仿宋" w:eastAsia="仿宋" w:cs="仿宋"/>
          <w:sz w:val="24"/>
        </w:rPr>
        <w:t xml:space="preserve">1．采购人按照采购合同规定的技术、服务、标准以及中标单位的响应文件、本项目采购文件等要求，组织对供应商履约情况进行验收，并出具验收合格书。 </w:t>
      </w:r>
    </w:p>
    <w:p w14:paraId="51088861">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2．验收流程根据政府采购相关规定执行。 </w:t>
      </w:r>
    </w:p>
    <w:p w14:paraId="6D704143">
      <w:pPr>
        <w:spacing w:line="360" w:lineRule="auto"/>
        <w:ind w:firstLine="480" w:firstLineChars="200"/>
        <w:rPr>
          <w:rFonts w:ascii="仿宋" w:hAnsi="仿宋" w:eastAsia="仿宋" w:cs="仿宋"/>
          <w:sz w:val="24"/>
        </w:rPr>
      </w:pPr>
      <w:r>
        <w:rPr>
          <w:rFonts w:hint="eastAsia" w:ascii="仿宋" w:hAnsi="仿宋" w:eastAsia="仿宋" w:cs="仿宋"/>
          <w:sz w:val="24"/>
        </w:rPr>
        <w:t>3．验收标准：详见执行技术标准</w:t>
      </w:r>
    </w:p>
    <w:p w14:paraId="69783317">
      <w:pPr>
        <w:pStyle w:val="4"/>
        <w:numPr>
          <w:ilvl w:val="2"/>
          <w:numId w:val="0"/>
        </w:numPr>
        <w:tabs>
          <w:tab w:val="clear" w:pos="900"/>
        </w:tabs>
        <w:ind w:left="900" w:hanging="720"/>
        <w:rPr>
          <w:rFonts w:ascii="仿宋" w:hAnsi="仿宋" w:eastAsia="仿宋" w:cs="仿宋"/>
        </w:rPr>
      </w:pPr>
      <w:r>
        <w:rPr>
          <w:rFonts w:hint="eastAsia" w:ascii="仿宋" w:hAnsi="仿宋" w:eastAsia="仿宋" w:cs="仿宋"/>
        </w:rPr>
        <w:t>七、投标报价所涵盖的内容</w:t>
      </w:r>
    </w:p>
    <w:p w14:paraId="5B946DB1">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有关本项目实施所涉及的一切费用均计入报价</w:t>
      </w:r>
      <w:r>
        <w:rPr>
          <w:rFonts w:hint="eastAsia" w:ascii="仿宋" w:hAnsi="仿宋" w:eastAsia="仿宋" w:cs="仿宋"/>
          <w:sz w:val="24"/>
        </w:rPr>
        <w:t>。</w:t>
      </w:r>
    </w:p>
    <w:p w14:paraId="57577B14">
      <w:pPr>
        <w:pStyle w:val="4"/>
        <w:numPr>
          <w:ilvl w:val="2"/>
          <w:numId w:val="0"/>
        </w:numPr>
        <w:tabs>
          <w:tab w:val="clear" w:pos="900"/>
        </w:tabs>
        <w:ind w:left="900" w:hanging="720"/>
        <w:rPr>
          <w:rFonts w:ascii="仿宋" w:hAnsi="仿宋" w:eastAsia="仿宋" w:cs="仿宋"/>
        </w:rPr>
      </w:pPr>
      <w:r>
        <w:rPr>
          <w:rFonts w:hint="eastAsia" w:ascii="仿宋" w:hAnsi="仿宋" w:eastAsia="仿宋" w:cs="仿宋"/>
        </w:rPr>
        <w:t>八、特别提示</w:t>
      </w:r>
    </w:p>
    <w:p w14:paraId="04123E01">
      <w:pPr>
        <w:widowControl/>
        <w:numPr>
          <w:ilvl w:val="255"/>
          <w:numId w:val="0"/>
        </w:numPr>
        <w:adjustRightInd/>
        <w:snapToGrid w:val="0"/>
        <w:spacing w:line="360" w:lineRule="auto"/>
        <w:ind w:firstLine="480" w:firstLineChars="200"/>
        <w:jc w:val="left"/>
        <w:rPr>
          <w:rFonts w:ascii="仿宋" w:hAnsi="仿宋" w:eastAsia="仿宋" w:cs="仿宋"/>
          <w:b/>
          <w:sz w:val="24"/>
        </w:rPr>
      </w:pPr>
      <w:r>
        <w:rPr>
          <w:rFonts w:hint="eastAsia" w:ascii="仿宋" w:hAnsi="仿宋" w:eastAsia="仿宋" w:cs="仿宋"/>
          <w:kern w:val="0"/>
          <w:sz w:val="24"/>
        </w:rPr>
        <w:t>如采购文件中遗漏了必须具备的内容或服务，请供应商在投标文件中补充，并提出解决方案供采购人参考；中标供应商有义务保证采购人采购项目的完整性。</w:t>
      </w:r>
    </w:p>
    <w:bookmarkEnd w:id="62"/>
    <w:p w14:paraId="7FAFCAD8">
      <w:pPr>
        <w:rPr>
          <w:rFonts w:hint="eastAsia" w:ascii="仿宋" w:hAnsi="仿宋" w:eastAsia="仿宋" w:cs="仿宋"/>
          <w:b/>
          <w:sz w:val="36"/>
          <w:szCs w:val="36"/>
        </w:rPr>
      </w:pPr>
      <w:r>
        <w:rPr>
          <w:rFonts w:hint="eastAsia" w:ascii="仿宋" w:hAnsi="仿宋" w:eastAsia="仿宋" w:cs="仿宋"/>
          <w:b/>
          <w:sz w:val="36"/>
          <w:szCs w:val="36"/>
        </w:rPr>
        <w:br w:type="page"/>
      </w:r>
    </w:p>
    <w:p w14:paraId="0F120DC3">
      <w:pPr>
        <w:adjustRightInd/>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 xml:space="preserve">第五部分  </w:t>
      </w:r>
      <w:bookmarkEnd w:id="49"/>
      <w:bookmarkEnd w:id="59"/>
      <w:bookmarkStart w:id="66" w:name="第四部分"/>
      <w:r>
        <w:rPr>
          <w:rFonts w:hint="eastAsia" w:ascii="仿宋" w:hAnsi="仿宋" w:eastAsia="仿宋" w:cs="仿宋"/>
          <w:b/>
          <w:sz w:val="36"/>
          <w:szCs w:val="36"/>
        </w:rPr>
        <w:t>评审方法及评审标准</w:t>
      </w:r>
    </w:p>
    <w:p w14:paraId="0F120DC4">
      <w:pPr>
        <w:pStyle w:val="398"/>
        <w:spacing w:before="0"/>
        <w:ind w:firstLine="643"/>
        <w:jc w:val="center"/>
        <w:rPr>
          <w:rFonts w:ascii="仿宋" w:hAnsi="仿宋" w:eastAsia="仿宋" w:cs="仿宋"/>
          <w:b/>
          <w:sz w:val="32"/>
        </w:rPr>
      </w:pPr>
      <w:r>
        <w:rPr>
          <w:rFonts w:hint="eastAsia" w:ascii="仿宋" w:hAnsi="仿宋" w:eastAsia="仿宋" w:cs="仿宋"/>
          <w:b/>
          <w:sz w:val="32"/>
        </w:rPr>
        <w:t>评审方法前附表</w:t>
      </w:r>
    </w:p>
    <w:tbl>
      <w:tblPr>
        <w:tblStyle w:val="62"/>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242"/>
        <w:gridCol w:w="7142"/>
        <w:gridCol w:w="822"/>
      </w:tblGrid>
      <w:tr w14:paraId="0F99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86" w:type="dxa"/>
            <w:vAlign w:val="center"/>
          </w:tcPr>
          <w:p w14:paraId="246B26DE">
            <w:pPr>
              <w:spacing w:line="360" w:lineRule="auto"/>
              <w:jc w:val="center"/>
              <w:rPr>
                <w:rFonts w:ascii="仿宋" w:hAnsi="仿宋" w:eastAsia="仿宋" w:cs="仿宋"/>
                <w:b/>
                <w:sz w:val="24"/>
              </w:rPr>
            </w:pPr>
            <w:bookmarkStart w:id="67" w:name="_Hlk106626711"/>
            <w:r>
              <w:rPr>
                <w:rFonts w:hint="eastAsia" w:ascii="仿宋" w:hAnsi="仿宋" w:eastAsia="仿宋" w:cs="仿宋"/>
                <w:b/>
                <w:sz w:val="24"/>
              </w:rPr>
              <w:t>序号</w:t>
            </w:r>
          </w:p>
        </w:tc>
        <w:tc>
          <w:tcPr>
            <w:tcW w:w="8384" w:type="dxa"/>
            <w:gridSpan w:val="2"/>
            <w:vAlign w:val="center"/>
          </w:tcPr>
          <w:p w14:paraId="2C7713EE">
            <w:pPr>
              <w:spacing w:line="360" w:lineRule="auto"/>
              <w:jc w:val="center"/>
              <w:rPr>
                <w:rFonts w:ascii="仿宋" w:hAnsi="仿宋" w:eastAsia="仿宋" w:cs="仿宋"/>
                <w:b/>
                <w:sz w:val="24"/>
              </w:rPr>
            </w:pPr>
            <w:r>
              <w:rPr>
                <w:rFonts w:hint="eastAsia" w:ascii="仿宋" w:hAnsi="仿宋" w:eastAsia="仿宋" w:cs="仿宋"/>
                <w:b/>
                <w:sz w:val="24"/>
              </w:rPr>
              <w:t>评标标准</w:t>
            </w:r>
          </w:p>
        </w:tc>
        <w:tc>
          <w:tcPr>
            <w:tcW w:w="822" w:type="dxa"/>
            <w:vAlign w:val="center"/>
          </w:tcPr>
          <w:p w14:paraId="2177A749">
            <w:pPr>
              <w:spacing w:line="360" w:lineRule="auto"/>
              <w:rPr>
                <w:rFonts w:ascii="仿宋" w:hAnsi="仿宋" w:eastAsia="仿宋" w:cs="仿宋"/>
                <w:b/>
                <w:sz w:val="24"/>
              </w:rPr>
            </w:pPr>
            <w:r>
              <w:rPr>
                <w:rFonts w:hint="eastAsia" w:ascii="仿宋" w:hAnsi="仿宋" w:eastAsia="仿宋" w:cs="仿宋"/>
                <w:b/>
                <w:sz w:val="24"/>
              </w:rPr>
              <w:t>分值</w:t>
            </w:r>
          </w:p>
        </w:tc>
      </w:tr>
      <w:tr w14:paraId="0C85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892" w:type="dxa"/>
            <w:gridSpan w:val="4"/>
            <w:vAlign w:val="center"/>
          </w:tcPr>
          <w:p w14:paraId="49D988A2">
            <w:pPr>
              <w:spacing w:line="360" w:lineRule="auto"/>
              <w:jc w:val="center"/>
              <w:rPr>
                <w:rFonts w:ascii="仿宋" w:hAnsi="仿宋" w:eastAsia="仿宋" w:cs="仿宋"/>
                <w:sz w:val="24"/>
              </w:rPr>
            </w:pPr>
            <w:r>
              <w:rPr>
                <w:rFonts w:hint="eastAsia" w:ascii="仿宋" w:hAnsi="仿宋" w:eastAsia="仿宋" w:cs="仿宋"/>
                <w:b/>
                <w:bCs/>
                <w:sz w:val="24"/>
              </w:rPr>
              <w:t>商务分（10分）</w:t>
            </w:r>
          </w:p>
        </w:tc>
      </w:tr>
      <w:tr w14:paraId="3B56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686" w:type="dxa"/>
            <w:vAlign w:val="center"/>
          </w:tcPr>
          <w:p w14:paraId="5B954C92">
            <w:pPr>
              <w:spacing w:line="360" w:lineRule="auto"/>
              <w:jc w:val="center"/>
              <w:outlineLvl w:val="0"/>
              <w:rPr>
                <w:rFonts w:ascii="仿宋" w:hAnsi="仿宋" w:eastAsia="仿宋" w:cs="仿宋"/>
                <w:sz w:val="24"/>
              </w:rPr>
            </w:pPr>
            <w:r>
              <w:rPr>
                <w:rFonts w:hint="eastAsia" w:ascii="仿宋" w:hAnsi="仿宋" w:eastAsia="仿宋" w:cs="仿宋"/>
                <w:sz w:val="24"/>
              </w:rPr>
              <w:t>1</w:t>
            </w:r>
          </w:p>
        </w:tc>
        <w:tc>
          <w:tcPr>
            <w:tcW w:w="1242" w:type="dxa"/>
            <w:vAlign w:val="center"/>
          </w:tcPr>
          <w:p w14:paraId="7197F63D">
            <w:pPr>
              <w:spacing w:line="360" w:lineRule="auto"/>
              <w:jc w:val="center"/>
              <w:outlineLvl w:val="0"/>
              <w:rPr>
                <w:rFonts w:ascii="仿宋" w:hAnsi="仿宋" w:eastAsia="仿宋" w:cs="仿宋"/>
                <w:sz w:val="24"/>
              </w:rPr>
            </w:pPr>
            <w:r>
              <w:rPr>
                <w:rFonts w:hint="eastAsia" w:ascii="仿宋" w:hAnsi="仿宋" w:eastAsia="仿宋" w:cs="仿宋"/>
                <w:sz w:val="24"/>
              </w:rPr>
              <w:t>类似业绩</w:t>
            </w:r>
          </w:p>
        </w:tc>
        <w:tc>
          <w:tcPr>
            <w:tcW w:w="7142" w:type="dxa"/>
            <w:vAlign w:val="center"/>
          </w:tcPr>
          <w:p w14:paraId="6918F965">
            <w:pPr>
              <w:spacing w:line="360" w:lineRule="auto"/>
              <w:rPr>
                <w:rFonts w:ascii="仿宋" w:hAnsi="仿宋" w:eastAsia="仿宋" w:cs="仿宋"/>
                <w:sz w:val="24"/>
                <w:highlight w:val="none"/>
              </w:rPr>
            </w:pPr>
            <w:r>
              <w:rPr>
                <w:rFonts w:hint="eastAsia" w:ascii="仿宋" w:hAnsi="仿宋" w:eastAsia="仿宋" w:cs="仿宋"/>
                <w:sz w:val="24"/>
              </w:rPr>
              <w:t>供应商自2022年1月至今（以签订合同</w:t>
            </w:r>
            <w:r>
              <w:rPr>
                <w:rFonts w:hint="eastAsia" w:ascii="仿宋" w:hAnsi="仿宋" w:eastAsia="仿宋" w:cs="仿宋"/>
                <w:sz w:val="24"/>
                <w:highlight w:val="none"/>
              </w:rPr>
              <w:t>时间为准），承担过卫星遥感监测图斑处理或卫星遥感相关平台建设、销售或租赁的业绩，每提供一个业绩得0.25分，最高得1分。</w:t>
            </w:r>
          </w:p>
          <w:p w14:paraId="6C2ABC60">
            <w:pPr>
              <w:spacing w:line="360" w:lineRule="auto"/>
              <w:rPr>
                <w:rFonts w:ascii="仿宋" w:hAnsi="仿宋" w:eastAsia="仿宋" w:cs="仿宋"/>
                <w:sz w:val="24"/>
              </w:rPr>
            </w:pPr>
            <w:r>
              <w:rPr>
                <w:rFonts w:hint="eastAsia" w:ascii="仿宋" w:hAnsi="仿宋" w:eastAsia="仿宋" w:cs="仿宋"/>
                <w:b/>
                <w:bCs/>
                <w:sz w:val="24"/>
              </w:rPr>
              <w:t>【证明材料：需提供合同复印件（或其他用户反馈证明材料）并加盖供应商公章，不提供不得分）】</w:t>
            </w:r>
          </w:p>
        </w:tc>
        <w:tc>
          <w:tcPr>
            <w:tcW w:w="822" w:type="dxa"/>
            <w:vAlign w:val="center"/>
          </w:tcPr>
          <w:p w14:paraId="20FE7C0A">
            <w:pPr>
              <w:spacing w:line="360" w:lineRule="auto"/>
              <w:jc w:val="center"/>
              <w:rPr>
                <w:rFonts w:ascii="仿宋" w:hAnsi="仿宋" w:eastAsia="仿宋" w:cs="仿宋"/>
                <w:sz w:val="24"/>
              </w:rPr>
            </w:pPr>
            <w:r>
              <w:rPr>
                <w:rFonts w:hint="eastAsia" w:ascii="仿宋" w:hAnsi="仿宋" w:eastAsia="仿宋" w:cs="仿宋"/>
                <w:sz w:val="24"/>
              </w:rPr>
              <w:t>1</w:t>
            </w:r>
          </w:p>
        </w:tc>
      </w:tr>
      <w:tr w14:paraId="1545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86" w:type="dxa"/>
            <w:vAlign w:val="center"/>
          </w:tcPr>
          <w:p w14:paraId="5D3DF670">
            <w:pPr>
              <w:spacing w:line="360" w:lineRule="auto"/>
              <w:jc w:val="center"/>
              <w:outlineLvl w:val="0"/>
              <w:rPr>
                <w:rFonts w:ascii="仿宋" w:hAnsi="仿宋" w:eastAsia="仿宋" w:cs="仿宋"/>
                <w:sz w:val="24"/>
              </w:rPr>
            </w:pPr>
            <w:r>
              <w:rPr>
                <w:rFonts w:hint="eastAsia" w:ascii="仿宋" w:hAnsi="仿宋" w:eastAsia="仿宋" w:cs="仿宋"/>
                <w:sz w:val="24"/>
              </w:rPr>
              <w:t>2</w:t>
            </w:r>
          </w:p>
        </w:tc>
        <w:tc>
          <w:tcPr>
            <w:tcW w:w="1242" w:type="dxa"/>
            <w:vAlign w:val="center"/>
          </w:tcPr>
          <w:p w14:paraId="782D04C9">
            <w:pPr>
              <w:spacing w:line="360" w:lineRule="auto"/>
              <w:jc w:val="center"/>
              <w:outlineLvl w:val="0"/>
              <w:rPr>
                <w:rFonts w:ascii="仿宋" w:hAnsi="仿宋" w:eastAsia="仿宋" w:cs="仿宋"/>
                <w:sz w:val="24"/>
              </w:rPr>
            </w:pPr>
            <w:r>
              <w:rPr>
                <w:rFonts w:hint="eastAsia" w:ascii="仿宋" w:hAnsi="仿宋" w:eastAsia="仿宋" w:cs="仿宋"/>
                <w:sz w:val="24"/>
              </w:rPr>
              <w:t>认证体系</w:t>
            </w:r>
          </w:p>
        </w:tc>
        <w:tc>
          <w:tcPr>
            <w:tcW w:w="7142" w:type="dxa"/>
            <w:vAlign w:val="center"/>
          </w:tcPr>
          <w:p w14:paraId="38D93103">
            <w:pPr>
              <w:widowControl/>
              <w:spacing w:line="288" w:lineRule="auto"/>
              <w:jc w:val="left"/>
              <w:rPr>
                <w:rFonts w:ascii="仿宋" w:hAnsi="仿宋" w:eastAsia="仿宋" w:cs="仿宋"/>
                <w:color w:val="000000"/>
                <w:kern w:val="0"/>
                <w:sz w:val="24"/>
              </w:rPr>
            </w:pPr>
            <w:r>
              <w:rPr>
                <w:rFonts w:hint="eastAsia" w:ascii="仿宋" w:hAnsi="仿宋" w:eastAsia="仿宋" w:cs="仿宋"/>
                <w:color w:val="000000"/>
                <w:kern w:val="0"/>
                <w:sz w:val="24"/>
              </w:rPr>
              <w:t>具有有效的质量管理体系认证证书（认证范围包含卫星遥感应用）的，得3分；</w:t>
            </w:r>
          </w:p>
          <w:p w14:paraId="446B7355">
            <w:pPr>
              <w:widowControl/>
              <w:spacing w:line="288" w:lineRule="auto"/>
              <w:jc w:val="left"/>
              <w:rPr>
                <w:rFonts w:ascii="仿宋" w:hAnsi="仿宋" w:eastAsia="仿宋" w:cs="仿宋"/>
                <w:b/>
                <w:bCs/>
                <w:sz w:val="24"/>
              </w:rPr>
            </w:pPr>
            <w:r>
              <w:rPr>
                <w:rFonts w:hint="eastAsia" w:ascii="仿宋" w:hAnsi="仿宋" w:eastAsia="仿宋" w:cs="仿宋"/>
                <w:b/>
                <w:bCs/>
                <w:color w:val="000000"/>
                <w:kern w:val="0"/>
                <w:sz w:val="24"/>
              </w:rPr>
              <w:t>【证明材料：提供体系认证证书材料扫描件加盖单位公章，未提供不得分。】</w:t>
            </w:r>
          </w:p>
        </w:tc>
        <w:tc>
          <w:tcPr>
            <w:tcW w:w="822" w:type="dxa"/>
            <w:vAlign w:val="center"/>
          </w:tcPr>
          <w:p w14:paraId="68BBA8E0">
            <w:pPr>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r>
      <w:tr w14:paraId="0787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86" w:type="dxa"/>
            <w:vMerge w:val="restart"/>
            <w:shd w:val="clear" w:color="auto" w:fill="auto"/>
            <w:vAlign w:val="center"/>
          </w:tcPr>
          <w:p w14:paraId="7330CFD5">
            <w:pPr>
              <w:spacing w:line="360" w:lineRule="auto"/>
              <w:jc w:val="center"/>
              <w:outlineLvl w:val="0"/>
              <w:rPr>
                <w:rFonts w:ascii="仿宋" w:hAnsi="仿宋" w:eastAsia="仿宋" w:cs="仿宋"/>
                <w:sz w:val="24"/>
              </w:rPr>
            </w:pPr>
            <w:r>
              <w:rPr>
                <w:rFonts w:hint="eastAsia" w:ascii="仿宋" w:hAnsi="仿宋" w:eastAsia="仿宋" w:cs="仿宋"/>
                <w:sz w:val="24"/>
              </w:rPr>
              <w:t>3</w:t>
            </w:r>
          </w:p>
        </w:tc>
        <w:tc>
          <w:tcPr>
            <w:tcW w:w="1242" w:type="dxa"/>
            <w:vMerge w:val="restart"/>
            <w:shd w:val="clear" w:color="auto" w:fill="auto"/>
            <w:vAlign w:val="center"/>
          </w:tcPr>
          <w:p w14:paraId="04EE9F66">
            <w:pPr>
              <w:spacing w:line="360" w:lineRule="auto"/>
              <w:jc w:val="center"/>
              <w:outlineLvl w:val="0"/>
              <w:rPr>
                <w:rFonts w:ascii="仿宋" w:hAnsi="仿宋" w:eastAsia="仿宋" w:cs="仿宋"/>
                <w:sz w:val="24"/>
              </w:rPr>
            </w:pPr>
            <w:r>
              <w:rPr>
                <w:rFonts w:hint="eastAsia" w:ascii="仿宋" w:hAnsi="仿宋" w:eastAsia="仿宋" w:cs="仿宋"/>
                <w:sz w:val="24"/>
              </w:rPr>
              <w:t>企业实力</w:t>
            </w:r>
          </w:p>
        </w:tc>
        <w:tc>
          <w:tcPr>
            <w:tcW w:w="7142" w:type="dxa"/>
            <w:vAlign w:val="center"/>
          </w:tcPr>
          <w:p w14:paraId="400D4CE1">
            <w:pPr>
              <w:widowControl/>
              <w:spacing w:line="288" w:lineRule="auto"/>
              <w:jc w:val="left"/>
              <w:rPr>
                <w:rFonts w:ascii="仿宋" w:hAnsi="仿宋" w:eastAsia="仿宋" w:cs="仿宋"/>
                <w:color w:val="000000"/>
                <w:kern w:val="0"/>
                <w:sz w:val="24"/>
              </w:rPr>
            </w:pPr>
            <w:r>
              <w:rPr>
                <w:rFonts w:hint="eastAsia" w:ascii="仿宋" w:hAnsi="仿宋" w:eastAsia="仿宋" w:cs="仿宋"/>
                <w:color w:val="000000"/>
                <w:kern w:val="0"/>
                <w:sz w:val="24"/>
              </w:rPr>
              <w:t>供应商自然资源领域成果近5年曾获得国家级科技进步奖或自然资源科学技术奖。国家级奖每个得1.5分；自然资源科学技术奖一等奖每个1分，二等奖每个0.5分。满分</w:t>
            </w: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分。</w:t>
            </w:r>
          </w:p>
          <w:p w14:paraId="38D75FD4">
            <w:pPr>
              <w:widowControl/>
              <w:spacing w:line="288" w:lineRule="auto"/>
              <w:jc w:val="left"/>
              <w:rPr>
                <w:rFonts w:ascii="仿宋" w:hAnsi="仿宋" w:eastAsia="仿宋" w:cs="仿宋"/>
                <w:b/>
                <w:bCs/>
                <w:sz w:val="24"/>
              </w:rPr>
            </w:pPr>
            <w:r>
              <w:rPr>
                <w:rFonts w:hint="eastAsia" w:ascii="仿宋" w:hAnsi="仿宋" w:eastAsia="仿宋" w:cs="仿宋"/>
                <w:b/>
                <w:bCs/>
                <w:color w:val="000000"/>
                <w:kern w:val="0"/>
                <w:sz w:val="24"/>
              </w:rPr>
              <w:t>【证明材料：需提供获奖证书的扫描件加盖单位公章，未提供不得分。】</w:t>
            </w:r>
          </w:p>
        </w:tc>
        <w:tc>
          <w:tcPr>
            <w:tcW w:w="822" w:type="dxa"/>
            <w:vAlign w:val="center"/>
          </w:tcPr>
          <w:p w14:paraId="5AF8136A">
            <w:pPr>
              <w:spacing w:line="360" w:lineRule="auto"/>
              <w:jc w:val="center"/>
              <w:rPr>
                <w:rFonts w:ascii="仿宋" w:hAnsi="仿宋" w:eastAsia="仿宋" w:cs="仿宋"/>
                <w:sz w:val="24"/>
              </w:rPr>
            </w:pPr>
            <w:r>
              <w:rPr>
                <w:rFonts w:hint="eastAsia" w:ascii="仿宋" w:hAnsi="仿宋" w:eastAsia="仿宋" w:cs="仿宋"/>
                <w:sz w:val="24"/>
              </w:rPr>
              <w:t>3</w:t>
            </w:r>
          </w:p>
        </w:tc>
      </w:tr>
      <w:tr w14:paraId="6573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86" w:type="dxa"/>
            <w:vMerge w:val="continue"/>
            <w:shd w:val="clear" w:color="auto" w:fill="auto"/>
            <w:vAlign w:val="center"/>
          </w:tcPr>
          <w:p w14:paraId="5CDA9AA5">
            <w:pPr>
              <w:spacing w:line="360" w:lineRule="auto"/>
              <w:jc w:val="center"/>
              <w:outlineLvl w:val="0"/>
              <w:rPr>
                <w:rFonts w:ascii="仿宋" w:hAnsi="仿宋" w:eastAsia="仿宋" w:cs="仿宋"/>
                <w:sz w:val="24"/>
              </w:rPr>
            </w:pPr>
          </w:p>
        </w:tc>
        <w:tc>
          <w:tcPr>
            <w:tcW w:w="1242" w:type="dxa"/>
            <w:vMerge w:val="continue"/>
            <w:shd w:val="clear" w:color="auto" w:fill="auto"/>
            <w:vAlign w:val="center"/>
          </w:tcPr>
          <w:p w14:paraId="28225526">
            <w:pPr>
              <w:spacing w:line="360" w:lineRule="auto"/>
              <w:jc w:val="center"/>
              <w:outlineLvl w:val="0"/>
              <w:rPr>
                <w:rFonts w:ascii="仿宋" w:hAnsi="仿宋" w:eastAsia="仿宋" w:cs="仿宋"/>
                <w:sz w:val="24"/>
              </w:rPr>
            </w:pPr>
          </w:p>
        </w:tc>
        <w:tc>
          <w:tcPr>
            <w:tcW w:w="7142" w:type="dxa"/>
            <w:shd w:val="clear" w:color="auto" w:fill="auto"/>
            <w:vAlign w:val="center"/>
          </w:tcPr>
          <w:p w14:paraId="2C791477">
            <w:pPr>
              <w:widowControl/>
              <w:spacing w:line="288" w:lineRule="auto"/>
              <w:jc w:val="left"/>
              <w:rPr>
                <w:rFonts w:ascii="仿宋" w:hAnsi="仿宋" w:eastAsia="仿宋" w:cs="仿宋"/>
                <w:color w:val="000000"/>
                <w:kern w:val="0"/>
                <w:sz w:val="24"/>
              </w:rPr>
            </w:pPr>
            <w:r>
              <w:rPr>
                <w:rFonts w:hint="eastAsia" w:ascii="仿宋" w:hAnsi="仿宋" w:eastAsia="仿宋" w:cs="仿宋"/>
                <w:color w:val="000000"/>
                <w:kern w:val="0"/>
                <w:sz w:val="24"/>
              </w:rPr>
              <w:t>供应商近5年以第一起草单位起草的测绘、遥感类国家标准或行业标准，国家标准每个1.5分，行业标准每个0.5分，满分3分。</w:t>
            </w:r>
          </w:p>
          <w:p w14:paraId="1868B2D8">
            <w:pPr>
              <w:spacing w:line="360" w:lineRule="auto"/>
              <w:rPr>
                <w:rFonts w:ascii="仿宋" w:hAnsi="仿宋" w:eastAsia="仿宋" w:cs="仿宋"/>
                <w:b/>
                <w:bCs/>
                <w:sz w:val="24"/>
              </w:rPr>
            </w:pPr>
            <w:r>
              <w:rPr>
                <w:rFonts w:hint="eastAsia" w:ascii="仿宋" w:hAnsi="仿宋" w:eastAsia="仿宋" w:cs="仿宋"/>
                <w:b/>
                <w:bCs/>
                <w:color w:val="000000"/>
                <w:kern w:val="0"/>
                <w:sz w:val="24"/>
              </w:rPr>
              <w:t>【证明材料：需提供标准封面、扉页扫描件加盖单位公章，未提供不得分。】</w:t>
            </w:r>
          </w:p>
        </w:tc>
        <w:tc>
          <w:tcPr>
            <w:tcW w:w="822" w:type="dxa"/>
            <w:shd w:val="clear" w:color="auto" w:fill="auto"/>
            <w:vAlign w:val="center"/>
          </w:tcPr>
          <w:p w14:paraId="1EC3E5E5">
            <w:pPr>
              <w:spacing w:line="360" w:lineRule="auto"/>
              <w:jc w:val="center"/>
              <w:rPr>
                <w:rFonts w:ascii="仿宋" w:hAnsi="仿宋" w:eastAsia="仿宋" w:cs="仿宋"/>
                <w:sz w:val="24"/>
              </w:rPr>
            </w:pPr>
            <w:r>
              <w:rPr>
                <w:rFonts w:hint="eastAsia" w:ascii="仿宋" w:hAnsi="仿宋" w:eastAsia="仿宋" w:cs="仿宋"/>
                <w:sz w:val="24"/>
              </w:rPr>
              <w:t>3</w:t>
            </w:r>
          </w:p>
        </w:tc>
      </w:tr>
      <w:tr w14:paraId="49AA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892" w:type="dxa"/>
            <w:gridSpan w:val="4"/>
            <w:vAlign w:val="center"/>
          </w:tcPr>
          <w:p w14:paraId="372760D5">
            <w:pPr>
              <w:spacing w:line="360" w:lineRule="auto"/>
              <w:jc w:val="center"/>
              <w:rPr>
                <w:rFonts w:ascii="仿宋" w:hAnsi="仿宋" w:eastAsia="仿宋" w:cs="仿宋"/>
                <w:sz w:val="24"/>
              </w:rPr>
            </w:pPr>
            <w:r>
              <w:rPr>
                <w:rFonts w:hint="eastAsia" w:ascii="仿宋" w:hAnsi="仿宋" w:eastAsia="仿宋" w:cs="仿宋"/>
                <w:b/>
                <w:bCs/>
                <w:sz w:val="24"/>
              </w:rPr>
              <w:t>技术分（80分）</w:t>
            </w:r>
          </w:p>
        </w:tc>
      </w:tr>
      <w:tr w14:paraId="6D47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6" w:type="dxa"/>
            <w:vMerge w:val="restart"/>
            <w:vAlign w:val="center"/>
          </w:tcPr>
          <w:p w14:paraId="629DBB20">
            <w:pPr>
              <w:spacing w:line="360" w:lineRule="auto"/>
              <w:jc w:val="center"/>
              <w:rPr>
                <w:rFonts w:ascii="仿宋" w:hAnsi="仿宋" w:eastAsia="仿宋" w:cs="仿宋"/>
                <w:sz w:val="24"/>
              </w:rPr>
            </w:pPr>
            <w:r>
              <w:rPr>
                <w:rFonts w:hint="eastAsia" w:ascii="仿宋" w:hAnsi="仿宋" w:eastAsia="仿宋" w:cs="仿宋"/>
                <w:sz w:val="24"/>
              </w:rPr>
              <w:t>4</w:t>
            </w:r>
          </w:p>
        </w:tc>
        <w:tc>
          <w:tcPr>
            <w:tcW w:w="1242" w:type="dxa"/>
            <w:vMerge w:val="restart"/>
            <w:vAlign w:val="center"/>
          </w:tcPr>
          <w:p w14:paraId="09064E93">
            <w:pPr>
              <w:spacing w:line="360" w:lineRule="auto"/>
              <w:jc w:val="center"/>
              <w:outlineLvl w:val="0"/>
              <w:rPr>
                <w:rFonts w:ascii="仿宋" w:hAnsi="仿宋" w:eastAsia="仿宋" w:cs="仿宋"/>
                <w:sz w:val="24"/>
              </w:rPr>
            </w:pPr>
            <w:r>
              <w:rPr>
                <w:rFonts w:hint="eastAsia" w:ascii="仿宋" w:hAnsi="仿宋" w:eastAsia="仿宋" w:cs="仿宋"/>
                <w:sz w:val="24"/>
              </w:rPr>
              <w:t>项目技术方案</w:t>
            </w:r>
          </w:p>
        </w:tc>
        <w:tc>
          <w:tcPr>
            <w:tcW w:w="7142" w:type="dxa"/>
            <w:shd w:val="clear" w:color="auto" w:fill="auto"/>
            <w:vAlign w:val="center"/>
          </w:tcPr>
          <w:p w14:paraId="71FC25B4">
            <w:pPr>
              <w:widowControl/>
              <w:spacing w:line="288" w:lineRule="auto"/>
              <w:jc w:val="left"/>
              <w:rPr>
                <w:rFonts w:ascii="仿宋" w:hAnsi="仿宋" w:eastAsia="仿宋" w:cs="仿宋"/>
                <w:color w:val="000000"/>
                <w:kern w:val="0"/>
                <w:sz w:val="24"/>
              </w:rPr>
            </w:pPr>
            <w:r>
              <w:rPr>
                <w:rFonts w:hint="eastAsia" w:ascii="仿宋" w:hAnsi="仿宋" w:eastAsia="仿宋" w:cs="仿宋"/>
                <w:color w:val="000000"/>
                <w:kern w:val="0"/>
                <w:sz w:val="24"/>
              </w:rPr>
              <w:t>根据供应商对本项目总体要求及目标的理解、分析是否深入、全面、准确到位、阐述准确进行综合评审。</w:t>
            </w:r>
          </w:p>
          <w:p w14:paraId="30A42604">
            <w:pPr>
              <w:widowControl/>
              <w:spacing w:line="288" w:lineRule="auto"/>
              <w:jc w:val="left"/>
              <w:rPr>
                <w:rFonts w:ascii="仿宋" w:hAnsi="仿宋" w:eastAsia="仿宋" w:cs="仿宋"/>
                <w:sz w:val="24"/>
              </w:rPr>
            </w:pPr>
            <w:r>
              <w:rPr>
                <w:rFonts w:hint="eastAsia" w:ascii="仿宋" w:hAnsi="仿宋" w:eastAsia="仿宋" w:cs="仿宋"/>
                <w:b/>
                <w:bCs/>
                <w:sz w:val="24"/>
              </w:rPr>
              <w:t>【评分范围：8；7；6；5；4；3；2；1；0】</w:t>
            </w:r>
          </w:p>
        </w:tc>
        <w:tc>
          <w:tcPr>
            <w:tcW w:w="822" w:type="dxa"/>
            <w:vAlign w:val="center"/>
          </w:tcPr>
          <w:p w14:paraId="32BB7A41">
            <w:pPr>
              <w:spacing w:line="360" w:lineRule="auto"/>
              <w:jc w:val="center"/>
              <w:rPr>
                <w:rFonts w:ascii="仿宋" w:hAnsi="仿宋" w:eastAsia="仿宋" w:cs="仿宋"/>
                <w:sz w:val="24"/>
              </w:rPr>
            </w:pPr>
            <w:r>
              <w:rPr>
                <w:rFonts w:hint="eastAsia" w:ascii="仿宋" w:hAnsi="仿宋" w:eastAsia="仿宋" w:cs="仿宋"/>
                <w:sz w:val="24"/>
              </w:rPr>
              <w:t>8</w:t>
            </w:r>
          </w:p>
        </w:tc>
      </w:tr>
      <w:tr w14:paraId="031E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6" w:type="dxa"/>
            <w:vMerge w:val="continue"/>
            <w:vAlign w:val="center"/>
          </w:tcPr>
          <w:p w14:paraId="7A187FAD">
            <w:pPr>
              <w:spacing w:line="360" w:lineRule="auto"/>
              <w:jc w:val="center"/>
              <w:rPr>
                <w:rFonts w:ascii="仿宋" w:hAnsi="仿宋" w:eastAsia="仿宋" w:cs="仿宋"/>
                <w:sz w:val="24"/>
              </w:rPr>
            </w:pPr>
          </w:p>
        </w:tc>
        <w:tc>
          <w:tcPr>
            <w:tcW w:w="1242" w:type="dxa"/>
            <w:vMerge w:val="continue"/>
            <w:vAlign w:val="center"/>
          </w:tcPr>
          <w:p w14:paraId="0A4103E3">
            <w:pPr>
              <w:spacing w:line="360" w:lineRule="auto"/>
              <w:jc w:val="left"/>
              <w:rPr>
                <w:rFonts w:ascii="仿宋" w:hAnsi="仿宋" w:eastAsia="仿宋" w:cs="仿宋"/>
                <w:sz w:val="24"/>
              </w:rPr>
            </w:pPr>
          </w:p>
        </w:tc>
        <w:tc>
          <w:tcPr>
            <w:tcW w:w="7142" w:type="dxa"/>
            <w:shd w:val="clear" w:color="auto" w:fill="auto"/>
            <w:vAlign w:val="center"/>
          </w:tcPr>
          <w:p w14:paraId="1BAF337D">
            <w:pPr>
              <w:widowControl/>
              <w:spacing w:line="288" w:lineRule="auto"/>
              <w:jc w:val="left"/>
              <w:rPr>
                <w:rFonts w:ascii="仿宋" w:hAnsi="仿宋" w:eastAsia="仿宋" w:cs="仿宋"/>
                <w:color w:val="000000"/>
                <w:kern w:val="0"/>
                <w:sz w:val="24"/>
              </w:rPr>
            </w:pPr>
            <w:r>
              <w:rPr>
                <w:rFonts w:hint="eastAsia" w:ascii="仿宋" w:hAnsi="仿宋" w:eastAsia="仿宋" w:cs="仿宋"/>
                <w:color w:val="000000"/>
                <w:kern w:val="0"/>
                <w:sz w:val="24"/>
              </w:rPr>
              <w:t>根据供应商针对本项目使用的样本、影像数据处理等技术方案科学性、先进性、可行性、扩展性进行综合评审。</w:t>
            </w:r>
          </w:p>
          <w:p w14:paraId="04437D76">
            <w:pPr>
              <w:widowControl/>
              <w:spacing w:line="288" w:lineRule="auto"/>
              <w:jc w:val="left"/>
              <w:rPr>
                <w:rFonts w:ascii="仿宋" w:hAnsi="仿宋" w:eastAsia="仿宋" w:cs="仿宋"/>
                <w:sz w:val="24"/>
              </w:rPr>
            </w:pPr>
            <w:r>
              <w:rPr>
                <w:rFonts w:hint="eastAsia" w:ascii="仿宋" w:hAnsi="仿宋" w:eastAsia="仿宋" w:cs="仿宋"/>
                <w:b/>
                <w:bCs/>
                <w:sz w:val="24"/>
              </w:rPr>
              <w:t>【评分范围：8；7；6；5；4；3；2；1；0】</w:t>
            </w:r>
          </w:p>
        </w:tc>
        <w:tc>
          <w:tcPr>
            <w:tcW w:w="822" w:type="dxa"/>
            <w:vAlign w:val="center"/>
          </w:tcPr>
          <w:p w14:paraId="19A2ECEA">
            <w:pPr>
              <w:spacing w:line="360" w:lineRule="auto"/>
              <w:jc w:val="center"/>
              <w:rPr>
                <w:rFonts w:ascii="仿宋" w:hAnsi="仿宋" w:eastAsia="仿宋" w:cs="仿宋"/>
                <w:sz w:val="24"/>
              </w:rPr>
            </w:pPr>
            <w:r>
              <w:rPr>
                <w:rFonts w:hint="eastAsia" w:ascii="仿宋" w:hAnsi="仿宋" w:eastAsia="仿宋" w:cs="仿宋"/>
                <w:sz w:val="24"/>
              </w:rPr>
              <w:t>8</w:t>
            </w:r>
          </w:p>
        </w:tc>
      </w:tr>
      <w:tr w14:paraId="32B26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86" w:type="dxa"/>
            <w:vMerge w:val="continue"/>
            <w:shd w:val="clear" w:color="auto" w:fill="auto"/>
            <w:vAlign w:val="center"/>
          </w:tcPr>
          <w:p w14:paraId="3009FC87">
            <w:pPr>
              <w:spacing w:line="360" w:lineRule="auto"/>
              <w:jc w:val="center"/>
              <w:rPr>
                <w:rFonts w:ascii="仿宋" w:hAnsi="仿宋" w:eastAsia="仿宋" w:cs="仿宋"/>
                <w:sz w:val="24"/>
              </w:rPr>
            </w:pPr>
          </w:p>
        </w:tc>
        <w:tc>
          <w:tcPr>
            <w:tcW w:w="1242" w:type="dxa"/>
            <w:vMerge w:val="continue"/>
            <w:vAlign w:val="center"/>
          </w:tcPr>
          <w:p w14:paraId="67C62723">
            <w:pPr>
              <w:spacing w:line="360" w:lineRule="auto"/>
              <w:jc w:val="center"/>
              <w:outlineLvl w:val="0"/>
              <w:rPr>
                <w:rFonts w:ascii="仿宋" w:hAnsi="仿宋" w:eastAsia="仿宋" w:cs="仿宋"/>
                <w:sz w:val="24"/>
              </w:rPr>
            </w:pPr>
          </w:p>
        </w:tc>
        <w:tc>
          <w:tcPr>
            <w:tcW w:w="7142" w:type="dxa"/>
            <w:shd w:val="clear" w:color="auto" w:fill="auto"/>
            <w:vAlign w:val="center"/>
          </w:tcPr>
          <w:p w14:paraId="7D660010">
            <w:pPr>
              <w:widowControl/>
              <w:spacing w:line="288" w:lineRule="auto"/>
              <w:jc w:val="left"/>
              <w:rPr>
                <w:rFonts w:ascii="仿宋" w:hAnsi="仿宋" w:eastAsia="仿宋" w:cs="仿宋"/>
                <w:color w:val="000000"/>
                <w:kern w:val="0"/>
                <w:sz w:val="24"/>
              </w:rPr>
            </w:pPr>
            <w:r>
              <w:rPr>
                <w:rFonts w:hint="eastAsia" w:ascii="仿宋" w:hAnsi="仿宋" w:eastAsia="仿宋" w:cs="仿宋"/>
                <w:color w:val="000000"/>
                <w:kern w:val="0"/>
                <w:sz w:val="24"/>
              </w:rPr>
              <w:t>根据供应商针对本项目变化图斑监测提取等技术方案科学性、先进性、可行性、扩展性进行综合评审。</w:t>
            </w:r>
          </w:p>
          <w:p w14:paraId="5C02D7D0">
            <w:pPr>
              <w:widowControl/>
              <w:spacing w:line="288" w:lineRule="auto"/>
              <w:jc w:val="left"/>
              <w:rPr>
                <w:rFonts w:ascii="仿宋" w:hAnsi="仿宋" w:eastAsia="仿宋" w:cs="仿宋"/>
                <w:sz w:val="24"/>
              </w:rPr>
            </w:pPr>
            <w:r>
              <w:rPr>
                <w:rFonts w:hint="eastAsia" w:ascii="仿宋" w:hAnsi="仿宋" w:eastAsia="仿宋" w:cs="仿宋"/>
                <w:b/>
                <w:bCs/>
                <w:sz w:val="24"/>
              </w:rPr>
              <w:t>【评分范围：8；7；6；5；4；3；2；1；0】</w:t>
            </w:r>
          </w:p>
        </w:tc>
        <w:tc>
          <w:tcPr>
            <w:tcW w:w="822" w:type="dxa"/>
            <w:vAlign w:val="center"/>
          </w:tcPr>
          <w:p w14:paraId="35630794">
            <w:pPr>
              <w:spacing w:line="360" w:lineRule="auto"/>
              <w:jc w:val="center"/>
              <w:rPr>
                <w:rFonts w:ascii="仿宋" w:hAnsi="仿宋" w:eastAsia="仿宋" w:cs="仿宋"/>
                <w:sz w:val="24"/>
              </w:rPr>
            </w:pPr>
            <w:r>
              <w:rPr>
                <w:rFonts w:hint="eastAsia" w:ascii="仿宋" w:hAnsi="仿宋" w:eastAsia="仿宋" w:cs="仿宋"/>
                <w:sz w:val="24"/>
              </w:rPr>
              <w:t>8</w:t>
            </w:r>
          </w:p>
        </w:tc>
      </w:tr>
      <w:tr w14:paraId="5796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86" w:type="dxa"/>
            <w:vMerge w:val="continue"/>
            <w:vAlign w:val="center"/>
          </w:tcPr>
          <w:p w14:paraId="0D1B81B0">
            <w:pPr>
              <w:spacing w:line="360" w:lineRule="auto"/>
              <w:jc w:val="center"/>
              <w:rPr>
                <w:rFonts w:ascii="仿宋" w:hAnsi="仿宋" w:eastAsia="仿宋" w:cs="仿宋"/>
                <w:sz w:val="24"/>
              </w:rPr>
            </w:pPr>
          </w:p>
        </w:tc>
        <w:tc>
          <w:tcPr>
            <w:tcW w:w="1242" w:type="dxa"/>
            <w:vMerge w:val="continue"/>
            <w:vAlign w:val="center"/>
          </w:tcPr>
          <w:p w14:paraId="677BA836">
            <w:pPr>
              <w:widowControl/>
              <w:spacing w:line="360" w:lineRule="auto"/>
              <w:jc w:val="center"/>
              <w:rPr>
                <w:rFonts w:ascii="仿宋" w:hAnsi="仿宋" w:eastAsia="仿宋" w:cs="仿宋"/>
                <w:sz w:val="24"/>
              </w:rPr>
            </w:pPr>
          </w:p>
        </w:tc>
        <w:tc>
          <w:tcPr>
            <w:tcW w:w="7142" w:type="dxa"/>
            <w:shd w:val="clear" w:color="auto" w:fill="auto"/>
            <w:vAlign w:val="center"/>
          </w:tcPr>
          <w:p w14:paraId="3B116764">
            <w:pPr>
              <w:widowControl/>
              <w:spacing w:line="288" w:lineRule="auto"/>
              <w:jc w:val="left"/>
              <w:rPr>
                <w:rFonts w:ascii="仿宋" w:hAnsi="仿宋" w:eastAsia="仿宋" w:cs="仿宋"/>
                <w:color w:val="000000"/>
                <w:kern w:val="0"/>
                <w:sz w:val="24"/>
              </w:rPr>
            </w:pPr>
            <w:r>
              <w:rPr>
                <w:rFonts w:hint="eastAsia" w:ascii="仿宋" w:hAnsi="仿宋" w:eastAsia="仿宋" w:cs="仿宋"/>
                <w:color w:val="000000"/>
                <w:kern w:val="0"/>
                <w:sz w:val="24"/>
              </w:rPr>
              <w:t>根据供应商对本项目的成果文件编制、资料归档等工序流程科学性、规范性、严密性进行综合综合评审。</w:t>
            </w:r>
          </w:p>
          <w:p w14:paraId="0687B080">
            <w:pPr>
              <w:widowControl/>
              <w:spacing w:line="288" w:lineRule="auto"/>
              <w:jc w:val="left"/>
              <w:rPr>
                <w:rFonts w:ascii="仿宋" w:hAnsi="仿宋" w:eastAsia="仿宋" w:cs="仿宋"/>
                <w:color w:val="000000"/>
                <w:kern w:val="0"/>
                <w:sz w:val="24"/>
              </w:rPr>
            </w:pPr>
            <w:r>
              <w:rPr>
                <w:rFonts w:hint="eastAsia" w:ascii="仿宋" w:hAnsi="仿宋" w:eastAsia="仿宋" w:cs="仿宋"/>
                <w:b/>
                <w:bCs/>
                <w:sz w:val="24"/>
              </w:rPr>
              <w:t>【评分范围：8；7；6；5；4；3；2；1；0】</w:t>
            </w:r>
          </w:p>
        </w:tc>
        <w:tc>
          <w:tcPr>
            <w:tcW w:w="822" w:type="dxa"/>
            <w:vAlign w:val="center"/>
          </w:tcPr>
          <w:p w14:paraId="6EE05C18">
            <w:pPr>
              <w:spacing w:line="360" w:lineRule="auto"/>
              <w:jc w:val="center"/>
              <w:rPr>
                <w:rFonts w:ascii="仿宋" w:hAnsi="仿宋" w:eastAsia="仿宋" w:cs="仿宋"/>
                <w:sz w:val="24"/>
              </w:rPr>
            </w:pPr>
            <w:r>
              <w:rPr>
                <w:rFonts w:hint="eastAsia" w:ascii="仿宋" w:hAnsi="仿宋" w:eastAsia="仿宋" w:cs="仿宋"/>
                <w:sz w:val="24"/>
              </w:rPr>
              <w:t>8</w:t>
            </w:r>
          </w:p>
        </w:tc>
      </w:tr>
      <w:tr w14:paraId="5EEC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Merge w:val="continue"/>
            <w:vAlign w:val="center"/>
          </w:tcPr>
          <w:p w14:paraId="2CCB8C4A">
            <w:pPr>
              <w:spacing w:line="360" w:lineRule="auto"/>
              <w:jc w:val="center"/>
              <w:rPr>
                <w:rFonts w:ascii="仿宋" w:hAnsi="仿宋" w:eastAsia="仿宋" w:cs="仿宋"/>
                <w:sz w:val="24"/>
              </w:rPr>
            </w:pPr>
          </w:p>
        </w:tc>
        <w:tc>
          <w:tcPr>
            <w:tcW w:w="1242" w:type="dxa"/>
            <w:vMerge w:val="continue"/>
            <w:vAlign w:val="center"/>
          </w:tcPr>
          <w:p w14:paraId="1314D5C2">
            <w:pPr>
              <w:widowControl/>
              <w:spacing w:line="360" w:lineRule="auto"/>
              <w:jc w:val="center"/>
              <w:rPr>
                <w:rFonts w:ascii="仿宋" w:hAnsi="仿宋" w:eastAsia="仿宋" w:cs="仿宋"/>
                <w:kern w:val="0"/>
                <w:sz w:val="24"/>
              </w:rPr>
            </w:pPr>
          </w:p>
        </w:tc>
        <w:tc>
          <w:tcPr>
            <w:tcW w:w="7142" w:type="dxa"/>
            <w:shd w:val="clear" w:color="auto" w:fill="auto"/>
            <w:vAlign w:val="center"/>
          </w:tcPr>
          <w:p w14:paraId="1AEDEA14">
            <w:pPr>
              <w:widowControl/>
              <w:spacing w:line="288" w:lineRule="auto"/>
              <w:jc w:val="left"/>
              <w:rPr>
                <w:rFonts w:ascii="仿宋" w:hAnsi="仿宋" w:eastAsia="仿宋" w:cs="仿宋"/>
                <w:color w:val="000000"/>
                <w:kern w:val="0"/>
                <w:sz w:val="24"/>
              </w:rPr>
            </w:pPr>
            <w:r>
              <w:rPr>
                <w:rFonts w:hint="eastAsia" w:ascii="仿宋" w:hAnsi="仿宋" w:eastAsia="仿宋" w:cs="仿宋"/>
                <w:color w:val="000000"/>
                <w:kern w:val="0"/>
                <w:sz w:val="24"/>
              </w:rPr>
              <w:t>根据供应商对数据保密制度、措施是否完善，安全、保密等保障措施的完整性、合理性，制定明确的成果资料保密措施和安全保障手段进行等方面进行综合评审。</w:t>
            </w:r>
          </w:p>
          <w:p w14:paraId="50403860">
            <w:pPr>
              <w:widowControl/>
              <w:spacing w:line="288" w:lineRule="auto"/>
              <w:jc w:val="left"/>
              <w:rPr>
                <w:rFonts w:ascii="仿宋" w:hAnsi="仿宋" w:eastAsia="仿宋" w:cs="仿宋"/>
                <w:sz w:val="24"/>
              </w:rPr>
            </w:pPr>
            <w:r>
              <w:rPr>
                <w:rFonts w:hint="eastAsia" w:ascii="仿宋" w:hAnsi="仿宋" w:eastAsia="仿宋" w:cs="仿宋"/>
                <w:b/>
                <w:bCs/>
                <w:sz w:val="24"/>
              </w:rPr>
              <w:t>【评分范围：8；7；6；5；4；3；2；1；0】</w:t>
            </w:r>
          </w:p>
        </w:tc>
        <w:tc>
          <w:tcPr>
            <w:tcW w:w="822" w:type="dxa"/>
            <w:vAlign w:val="center"/>
          </w:tcPr>
          <w:p w14:paraId="352554D1">
            <w:pPr>
              <w:spacing w:line="360" w:lineRule="auto"/>
              <w:jc w:val="center"/>
              <w:rPr>
                <w:rFonts w:ascii="仿宋" w:hAnsi="仿宋" w:eastAsia="仿宋" w:cs="仿宋"/>
                <w:sz w:val="24"/>
              </w:rPr>
            </w:pPr>
            <w:r>
              <w:rPr>
                <w:rFonts w:hint="eastAsia" w:ascii="仿宋" w:hAnsi="仿宋" w:eastAsia="仿宋" w:cs="仿宋"/>
                <w:sz w:val="24"/>
              </w:rPr>
              <w:t>8</w:t>
            </w:r>
          </w:p>
        </w:tc>
      </w:tr>
      <w:tr w14:paraId="23B5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86" w:type="dxa"/>
            <w:vMerge w:val="restart"/>
            <w:vAlign w:val="center"/>
          </w:tcPr>
          <w:p w14:paraId="6DA39BEC">
            <w:pPr>
              <w:spacing w:line="360" w:lineRule="auto"/>
              <w:jc w:val="center"/>
              <w:rPr>
                <w:rFonts w:ascii="仿宋" w:hAnsi="仿宋" w:eastAsia="仿宋" w:cs="仿宋"/>
                <w:sz w:val="24"/>
              </w:rPr>
            </w:pPr>
            <w:r>
              <w:rPr>
                <w:rFonts w:hint="eastAsia" w:ascii="仿宋" w:hAnsi="仿宋" w:eastAsia="仿宋" w:cs="仿宋"/>
                <w:sz w:val="24"/>
              </w:rPr>
              <w:t>5</w:t>
            </w:r>
          </w:p>
        </w:tc>
        <w:tc>
          <w:tcPr>
            <w:tcW w:w="1242" w:type="dxa"/>
            <w:vMerge w:val="restart"/>
            <w:vAlign w:val="center"/>
          </w:tcPr>
          <w:p w14:paraId="3364A1B2">
            <w:pPr>
              <w:spacing w:line="360" w:lineRule="auto"/>
              <w:jc w:val="center"/>
              <w:rPr>
                <w:rFonts w:ascii="仿宋" w:hAnsi="仿宋" w:eastAsia="仿宋" w:cs="仿宋"/>
                <w:sz w:val="24"/>
              </w:rPr>
            </w:pPr>
            <w:r>
              <w:rPr>
                <w:rFonts w:hint="eastAsia" w:ascii="仿宋" w:hAnsi="仿宋" w:eastAsia="仿宋" w:cs="仿宋"/>
                <w:sz w:val="24"/>
              </w:rPr>
              <w:t>组织实施</w:t>
            </w:r>
          </w:p>
        </w:tc>
        <w:tc>
          <w:tcPr>
            <w:tcW w:w="7142" w:type="dxa"/>
            <w:shd w:val="clear" w:color="auto" w:fill="auto"/>
            <w:vAlign w:val="center"/>
          </w:tcPr>
          <w:p w14:paraId="4D12FA93">
            <w:pPr>
              <w:widowControl/>
              <w:spacing w:line="288" w:lineRule="auto"/>
              <w:jc w:val="left"/>
              <w:rPr>
                <w:rFonts w:ascii="仿宋" w:hAnsi="仿宋" w:eastAsia="仿宋" w:cs="仿宋"/>
                <w:sz w:val="24"/>
              </w:rPr>
            </w:pPr>
            <w:r>
              <w:rPr>
                <w:rFonts w:hint="eastAsia" w:ascii="仿宋" w:hAnsi="仿宋" w:eastAsia="仿宋" w:cs="仿宋"/>
                <w:color w:val="000000"/>
                <w:kern w:val="0"/>
                <w:sz w:val="24"/>
              </w:rPr>
              <w:t>根据供应商针对本项目项目组织实施方案的科学性、合理性、规范性和可操作性，是否具有完备的管理组织、完善的质量保证措施等具体情况进行综合评审。</w:t>
            </w:r>
            <w:r>
              <w:rPr>
                <w:rFonts w:hint="eastAsia" w:ascii="仿宋" w:hAnsi="仿宋" w:eastAsia="仿宋" w:cs="仿宋"/>
                <w:b/>
                <w:bCs/>
                <w:sz w:val="24"/>
              </w:rPr>
              <w:t>【评分范围：5；4；3；2；1；0】</w:t>
            </w:r>
          </w:p>
        </w:tc>
        <w:tc>
          <w:tcPr>
            <w:tcW w:w="822" w:type="dxa"/>
            <w:vAlign w:val="center"/>
          </w:tcPr>
          <w:p w14:paraId="412F6622">
            <w:pPr>
              <w:spacing w:line="360" w:lineRule="auto"/>
              <w:jc w:val="center"/>
              <w:rPr>
                <w:rFonts w:ascii="仿宋" w:hAnsi="仿宋" w:eastAsia="仿宋" w:cs="仿宋"/>
                <w:sz w:val="24"/>
              </w:rPr>
            </w:pPr>
            <w:r>
              <w:rPr>
                <w:rFonts w:hint="eastAsia" w:ascii="仿宋" w:hAnsi="仿宋" w:eastAsia="仿宋" w:cs="仿宋"/>
                <w:sz w:val="24"/>
              </w:rPr>
              <w:t>5</w:t>
            </w:r>
          </w:p>
        </w:tc>
      </w:tr>
      <w:tr w14:paraId="732F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86" w:type="dxa"/>
            <w:vMerge w:val="continue"/>
            <w:vAlign w:val="center"/>
          </w:tcPr>
          <w:p w14:paraId="166A8B2F">
            <w:pPr>
              <w:spacing w:line="360" w:lineRule="auto"/>
              <w:jc w:val="center"/>
              <w:rPr>
                <w:rFonts w:ascii="仿宋" w:hAnsi="仿宋" w:eastAsia="仿宋" w:cs="仿宋"/>
                <w:sz w:val="24"/>
              </w:rPr>
            </w:pPr>
          </w:p>
        </w:tc>
        <w:tc>
          <w:tcPr>
            <w:tcW w:w="1242" w:type="dxa"/>
            <w:vMerge w:val="continue"/>
            <w:vAlign w:val="center"/>
          </w:tcPr>
          <w:p w14:paraId="00FA3E43">
            <w:pPr>
              <w:spacing w:line="360" w:lineRule="auto"/>
              <w:rPr>
                <w:rFonts w:ascii="仿宋" w:hAnsi="仿宋" w:eastAsia="仿宋" w:cs="仿宋"/>
                <w:sz w:val="24"/>
              </w:rPr>
            </w:pPr>
          </w:p>
        </w:tc>
        <w:tc>
          <w:tcPr>
            <w:tcW w:w="7142" w:type="dxa"/>
            <w:shd w:val="clear" w:color="auto" w:fill="auto"/>
            <w:vAlign w:val="center"/>
          </w:tcPr>
          <w:p w14:paraId="632FD053">
            <w:pPr>
              <w:widowControl/>
              <w:spacing w:line="288" w:lineRule="auto"/>
              <w:jc w:val="left"/>
              <w:rPr>
                <w:rFonts w:ascii="仿宋" w:hAnsi="仿宋" w:eastAsia="仿宋" w:cs="仿宋"/>
                <w:color w:val="000000"/>
                <w:kern w:val="0"/>
                <w:sz w:val="24"/>
              </w:rPr>
            </w:pPr>
            <w:r>
              <w:rPr>
                <w:rFonts w:hint="eastAsia" w:ascii="仿宋" w:hAnsi="仿宋" w:eastAsia="仿宋" w:cs="仿宋"/>
                <w:color w:val="000000"/>
                <w:kern w:val="0"/>
                <w:sz w:val="24"/>
              </w:rPr>
              <w:t>供应商对本项目工期进度计划、工期保障措施等方案的合理性：制定的保证措施内容完整、充实情况等方面进行综合评审。</w:t>
            </w:r>
          </w:p>
          <w:p w14:paraId="5A4C06F6">
            <w:pPr>
              <w:widowControl/>
              <w:spacing w:line="360" w:lineRule="exact"/>
              <w:jc w:val="left"/>
              <w:rPr>
                <w:rFonts w:ascii="仿宋" w:hAnsi="仿宋" w:eastAsia="仿宋" w:cs="仿宋"/>
                <w:sz w:val="24"/>
              </w:rPr>
            </w:pPr>
            <w:r>
              <w:rPr>
                <w:rFonts w:hint="eastAsia" w:ascii="仿宋" w:hAnsi="仿宋" w:eastAsia="仿宋" w:cs="仿宋"/>
                <w:b/>
                <w:bCs/>
                <w:sz w:val="24"/>
              </w:rPr>
              <w:t>【评分范围：5；4；3；2；1；0】</w:t>
            </w:r>
          </w:p>
        </w:tc>
        <w:tc>
          <w:tcPr>
            <w:tcW w:w="822" w:type="dxa"/>
            <w:vAlign w:val="center"/>
          </w:tcPr>
          <w:p w14:paraId="74C5C3A2">
            <w:pPr>
              <w:spacing w:line="360" w:lineRule="auto"/>
              <w:jc w:val="center"/>
              <w:rPr>
                <w:rFonts w:ascii="仿宋" w:hAnsi="仿宋" w:eastAsia="仿宋" w:cs="仿宋"/>
                <w:sz w:val="24"/>
              </w:rPr>
            </w:pPr>
            <w:r>
              <w:rPr>
                <w:rFonts w:hint="eastAsia" w:ascii="仿宋" w:hAnsi="仿宋" w:eastAsia="仿宋" w:cs="仿宋"/>
                <w:sz w:val="24"/>
              </w:rPr>
              <w:t>5</w:t>
            </w:r>
          </w:p>
        </w:tc>
      </w:tr>
      <w:tr w14:paraId="67BA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86" w:type="dxa"/>
            <w:vMerge w:val="continue"/>
            <w:vAlign w:val="center"/>
          </w:tcPr>
          <w:p w14:paraId="1E7096B8">
            <w:pPr>
              <w:spacing w:line="360" w:lineRule="auto"/>
              <w:jc w:val="center"/>
              <w:rPr>
                <w:rFonts w:ascii="仿宋" w:hAnsi="仿宋" w:eastAsia="仿宋" w:cs="仿宋"/>
                <w:sz w:val="24"/>
              </w:rPr>
            </w:pPr>
          </w:p>
        </w:tc>
        <w:tc>
          <w:tcPr>
            <w:tcW w:w="1242" w:type="dxa"/>
            <w:vMerge w:val="continue"/>
            <w:vAlign w:val="center"/>
          </w:tcPr>
          <w:p w14:paraId="77DAC2DB">
            <w:pPr>
              <w:spacing w:line="360" w:lineRule="auto"/>
              <w:jc w:val="center"/>
              <w:rPr>
                <w:rFonts w:ascii="仿宋" w:hAnsi="仿宋" w:eastAsia="仿宋" w:cs="仿宋"/>
                <w:sz w:val="24"/>
              </w:rPr>
            </w:pPr>
          </w:p>
        </w:tc>
        <w:tc>
          <w:tcPr>
            <w:tcW w:w="7142" w:type="dxa"/>
            <w:shd w:val="clear" w:color="auto" w:fill="auto"/>
            <w:vAlign w:val="center"/>
          </w:tcPr>
          <w:p w14:paraId="0F0272C5">
            <w:pPr>
              <w:widowControl/>
              <w:spacing w:line="288" w:lineRule="auto"/>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kern w:val="0"/>
                <w:sz w:val="24"/>
              </w:rPr>
              <w:t>根据供应商针对本项目制定的安全保证措施及应急预案的合理性、可行性等方面进行综合评审。</w:t>
            </w:r>
            <w:r>
              <w:rPr>
                <w:rFonts w:hint="eastAsia" w:ascii="仿宋" w:hAnsi="仿宋" w:eastAsia="仿宋" w:cs="仿宋"/>
                <w:b/>
                <w:bCs/>
                <w:sz w:val="24"/>
              </w:rPr>
              <w:t>【评分范围：5；4；3；2；1；0】</w:t>
            </w:r>
          </w:p>
        </w:tc>
        <w:tc>
          <w:tcPr>
            <w:tcW w:w="822" w:type="dxa"/>
            <w:vAlign w:val="center"/>
          </w:tcPr>
          <w:p w14:paraId="6300A1E1">
            <w:pPr>
              <w:spacing w:line="360" w:lineRule="auto"/>
              <w:jc w:val="center"/>
              <w:rPr>
                <w:rFonts w:ascii="仿宋" w:hAnsi="仿宋" w:eastAsia="仿宋" w:cs="仿宋"/>
                <w:sz w:val="24"/>
              </w:rPr>
            </w:pPr>
            <w:r>
              <w:rPr>
                <w:rFonts w:hint="eastAsia" w:ascii="仿宋" w:hAnsi="仿宋" w:eastAsia="仿宋" w:cs="仿宋"/>
                <w:sz w:val="24"/>
              </w:rPr>
              <w:t>5</w:t>
            </w:r>
          </w:p>
        </w:tc>
      </w:tr>
      <w:tr w14:paraId="6417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6" w:type="dxa"/>
            <w:vAlign w:val="center"/>
          </w:tcPr>
          <w:p w14:paraId="23246665">
            <w:pPr>
              <w:spacing w:line="360" w:lineRule="auto"/>
              <w:jc w:val="center"/>
              <w:rPr>
                <w:rFonts w:ascii="仿宋" w:hAnsi="仿宋" w:eastAsia="仿宋" w:cs="仿宋"/>
                <w:sz w:val="24"/>
              </w:rPr>
            </w:pPr>
            <w:r>
              <w:rPr>
                <w:rFonts w:hint="eastAsia" w:ascii="仿宋" w:hAnsi="仿宋" w:eastAsia="仿宋" w:cs="仿宋"/>
                <w:sz w:val="24"/>
              </w:rPr>
              <w:t>6</w:t>
            </w:r>
          </w:p>
        </w:tc>
        <w:tc>
          <w:tcPr>
            <w:tcW w:w="1242" w:type="dxa"/>
            <w:vAlign w:val="center"/>
          </w:tcPr>
          <w:p w14:paraId="59D35AF3">
            <w:pPr>
              <w:spacing w:line="360" w:lineRule="auto"/>
              <w:jc w:val="center"/>
              <w:rPr>
                <w:rFonts w:ascii="仿宋" w:hAnsi="仿宋" w:eastAsia="仿宋" w:cs="仿宋"/>
                <w:sz w:val="24"/>
              </w:rPr>
            </w:pPr>
            <w:r>
              <w:rPr>
                <w:rFonts w:hint="eastAsia" w:ascii="仿宋" w:hAnsi="仿宋" w:eastAsia="仿宋" w:cs="仿宋"/>
                <w:sz w:val="24"/>
              </w:rPr>
              <w:t>项目的重点、难点分析</w:t>
            </w:r>
          </w:p>
        </w:tc>
        <w:tc>
          <w:tcPr>
            <w:tcW w:w="7142" w:type="dxa"/>
            <w:shd w:val="clear" w:color="auto" w:fill="auto"/>
            <w:vAlign w:val="center"/>
          </w:tcPr>
          <w:p w14:paraId="348714F3">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根据供应商对本项目重点的理解、难点的分析、应对举措合理有效、符合实际等方面进行综合评审。</w:t>
            </w:r>
          </w:p>
          <w:p w14:paraId="645EE2AD">
            <w:pPr>
              <w:widowControl/>
              <w:jc w:val="left"/>
              <w:rPr>
                <w:rFonts w:ascii="仿宋" w:hAnsi="仿宋" w:eastAsia="仿宋" w:cs="仿宋"/>
                <w:sz w:val="24"/>
              </w:rPr>
            </w:pPr>
            <w:r>
              <w:rPr>
                <w:rFonts w:hint="eastAsia" w:ascii="仿宋" w:hAnsi="仿宋" w:eastAsia="仿宋" w:cs="仿宋"/>
                <w:b/>
                <w:bCs/>
                <w:sz w:val="24"/>
              </w:rPr>
              <w:t>【评分范围：8；7；6；5；4；3；2；1；0】</w:t>
            </w:r>
          </w:p>
        </w:tc>
        <w:tc>
          <w:tcPr>
            <w:tcW w:w="822" w:type="dxa"/>
            <w:vAlign w:val="center"/>
          </w:tcPr>
          <w:p w14:paraId="3E7B77ED">
            <w:pPr>
              <w:spacing w:line="360" w:lineRule="auto"/>
              <w:jc w:val="center"/>
              <w:rPr>
                <w:rFonts w:ascii="仿宋" w:hAnsi="仿宋" w:eastAsia="仿宋" w:cs="仿宋"/>
                <w:sz w:val="24"/>
              </w:rPr>
            </w:pPr>
            <w:r>
              <w:rPr>
                <w:rFonts w:hint="eastAsia" w:ascii="仿宋" w:hAnsi="仿宋" w:eastAsia="仿宋" w:cs="仿宋"/>
                <w:sz w:val="24"/>
              </w:rPr>
              <w:t>8</w:t>
            </w:r>
          </w:p>
        </w:tc>
      </w:tr>
      <w:tr w14:paraId="623D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86" w:type="dxa"/>
            <w:vAlign w:val="center"/>
          </w:tcPr>
          <w:p w14:paraId="5C52692C">
            <w:pPr>
              <w:spacing w:line="360" w:lineRule="auto"/>
              <w:jc w:val="center"/>
              <w:rPr>
                <w:rFonts w:ascii="仿宋" w:hAnsi="仿宋" w:eastAsia="仿宋" w:cs="仿宋"/>
                <w:sz w:val="24"/>
              </w:rPr>
            </w:pPr>
            <w:r>
              <w:rPr>
                <w:rFonts w:hint="eastAsia" w:ascii="仿宋" w:hAnsi="仿宋" w:eastAsia="仿宋" w:cs="仿宋"/>
                <w:sz w:val="24"/>
              </w:rPr>
              <w:t>7</w:t>
            </w:r>
          </w:p>
        </w:tc>
        <w:tc>
          <w:tcPr>
            <w:tcW w:w="1242" w:type="dxa"/>
            <w:vAlign w:val="center"/>
          </w:tcPr>
          <w:p w14:paraId="2A5C8C14">
            <w:pPr>
              <w:spacing w:line="360" w:lineRule="auto"/>
              <w:jc w:val="center"/>
              <w:rPr>
                <w:rFonts w:ascii="仿宋" w:hAnsi="仿宋" w:eastAsia="仿宋" w:cs="仿宋"/>
                <w:sz w:val="24"/>
              </w:rPr>
            </w:pPr>
            <w:r>
              <w:rPr>
                <w:rFonts w:hint="eastAsia" w:ascii="仿宋" w:hAnsi="仿宋" w:eastAsia="仿宋" w:cs="仿宋"/>
                <w:sz w:val="24"/>
              </w:rPr>
              <w:t>合理化建议</w:t>
            </w:r>
          </w:p>
        </w:tc>
        <w:tc>
          <w:tcPr>
            <w:tcW w:w="7142" w:type="dxa"/>
            <w:shd w:val="clear" w:color="auto" w:fill="auto"/>
            <w:vAlign w:val="center"/>
          </w:tcPr>
          <w:p w14:paraId="2DB49368">
            <w:pPr>
              <w:widowControl/>
              <w:spacing w:line="288"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kern w:val="0"/>
                <w:sz w:val="24"/>
              </w:rPr>
              <w:t>供应商结合自身技术优势，充分考虑项目的需求发展，提出创新、创优等合理化建议，根据合理化建议与项目的匹配情况进行综合评审。</w:t>
            </w:r>
            <w:r>
              <w:rPr>
                <w:rFonts w:hint="eastAsia" w:ascii="仿宋" w:hAnsi="仿宋" w:eastAsia="仿宋" w:cs="仿宋"/>
                <w:b/>
                <w:bCs/>
                <w:sz w:val="24"/>
              </w:rPr>
              <w:t>【评分范围：5；4；3；2；1；0】</w:t>
            </w:r>
          </w:p>
        </w:tc>
        <w:tc>
          <w:tcPr>
            <w:tcW w:w="822" w:type="dxa"/>
            <w:vAlign w:val="center"/>
          </w:tcPr>
          <w:p w14:paraId="398F931E">
            <w:pPr>
              <w:spacing w:line="360" w:lineRule="auto"/>
              <w:jc w:val="center"/>
              <w:rPr>
                <w:rFonts w:ascii="仿宋" w:hAnsi="仿宋" w:eastAsia="仿宋" w:cs="仿宋"/>
                <w:sz w:val="24"/>
              </w:rPr>
            </w:pPr>
            <w:r>
              <w:rPr>
                <w:rFonts w:hint="eastAsia" w:ascii="仿宋" w:hAnsi="仿宋" w:eastAsia="仿宋" w:cs="仿宋"/>
                <w:sz w:val="24"/>
              </w:rPr>
              <w:t>5</w:t>
            </w:r>
          </w:p>
        </w:tc>
      </w:tr>
      <w:tr w14:paraId="1D397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86" w:type="dxa"/>
            <w:vAlign w:val="center"/>
          </w:tcPr>
          <w:p w14:paraId="74E6157A">
            <w:pPr>
              <w:spacing w:line="360" w:lineRule="auto"/>
              <w:jc w:val="center"/>
              <w:rPr>
                <w:rFonts w:ascii="仿宋" w:hAnsi="仿宋" w:eastAsia="仿宋" w:cs="仿宋"/>
                <w:sz w:val="24"/>
              </w:rPr>
            </w:pPr>
            <w:r>
              <w:rPr>
                <w:rFonts w:hint="eastAsia" w:ascii="仿宋" w:hAnsi="仿宋" w:eastAsia="仿宋" w:cs="仿宋"/>
                <w:sz w:val="24"/>
              </w:rPr>
              <w:t>8</w:t>
            </w:r>
          </w:p>
        </w:tc>
        <w:tc>
          <w:tcPr>
            <w:tcW w:w="1242" w:type="dxa"/>
            <w:vAlign w:val="center"/>
          </w:tcPr>
          <w:p w14:paraId="083CF404">
            <w:pPr>
              <w:spacing w:line="360" w:lineRule="auto"/>
              <w:jc w:val="center"/>
              <w:rPr>
                <w:rFonts w:ascii="仿宋" w:hAnsi="仿宋" w:eastAsia="仿宋" w:cs="仿宋"/>
                <w:sz w:val="24"/>
              </w:rPr>
            </w:pPr>
            <w:r>
              <w:rPr>
                <w:rFonts w:hint="eastAsia" w:ascii="仿宋" w:hAnsi="仿宋" w:eastAsia="仿宋" w:cs="仿宋"/>
                <w:sz w:val="24"/>
              </w:rPr>
              <w:t>服务承诺</w:t>
            </w:r>
          </w:p>
        </w:tc>
        <w:tc>
          <w:tcPr>
            <w:tcW w:w="7142" w:type="dxa"/>
            <w:shd w:val="clear" w:color="auto" w:fill="auto"/>
            <w:vAlign w:val="center"/>
          </w:tcPr>
          <w:p w14:paraId="0C7ADFF5">
            <w:pPr>
              <w:widowControl/>
              <w:spacing w:line="288" w:lineRule="auto"/>
              <w:jc w:val="left"/>
              <w:rPr>
                <w:rFonts w:eastAsia="仿宋"/>
              </w:rPr>
            </w:pPr>
            <w:r>
              <w:rPr>
                <w:rFonts w:hint="eastAsia" w:ascii="仿宋" w:hAnsi="仿宋" w:eastAsia="仿宋" w:cs="仿宋"/>
                <w:color w:val="000000"/>
                <w:kern w:val="0"/>
                <w:sz w:val="24"/>
              </w:rPr>
              <w:t>根据项目服务承诺进行综合评审。内容包括服务响应、服务网点等内容。</w:t>
            </w:r>
            <w:r>
              <w:rPr>
                <w:rFonts w:hint="eastAsia" w:ascii="仿宋" w:hAnsi="仿宋" w:eastAsia="仿宋" w:cs="仿宋"/>
                <w:b/>
                <w:bCs/>
                <w:sz w:val="24"/>
              </w:rPr>
              <w:t>【评分范围：5；4；3；2；1；0】</w:t>
            </w:r>
          </w:p>
        </w:tc>
        <w:tc>
          <w:tcPr>
            <w:tcW w:w="822" w:type="dxa"/>
            <w:vAlign w:val="center"/>
          </w:tcPr>
          <w:p w14:paraId="1716632A">
            <w:pPr>
              <w:spacing w:line="360" w:lineRule="auto"/>
              <w:jc w:val="center"/>
              <w:rPr>
                <w:rFonts w:ascii="仿宋" w:hAnsi="仿宋" w:eastAsia="仿宋" w:cs="仿宋"/>
                <w:sz w:val="24"/>
              </w:rPr>
            </w:pPr>
            <w:r>
              <w:rPr>
                <w:rFonts w:hint="eastAsia" w:ascii="仿宋" w:hAnsi="仿宋" w:eastAsia="仿宋" w:cs="仿宋"/>
                <w:sz w:val="24"/>
              </w:rPr>
              <w:t>5</w:t>
            </w:r>
          </w:p>
        </w:tc>
      </w:tr>
      <w:tr w14:paraId="67A6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86" w:type="dxa"/>
            <w:vAlign w:val="center"/>
          </w:tcPr>
          <w:p w14:paraId="392DF819">
            <w:pPr>
              <w:spacing w:line="360" w:lineRule="auto"/>
              <w:jc w:val="center"/>
              <w:rPr>
                <w:rFonts w:ascii="仿宋" w:hAnsi="仿宋" w:eastAsia="仿宋" w:cs="仿宋"/>
                <w:sz w:val="24"/>
              </w:rPr>
            </w:pPr>
            <w:r>
              <w:rPr>
                <w:rFonts w:hint="eastAsia" w:ascii="仿宋" w:hAnsi="仿宋" w:eastAsia="仿宋" w:cs="仿宋"/>
                <w:sz w:val="24"/>
              </w:rPr>
              <w:t>9</w:t>
            </w:r>
          </w:p>
        </w:tc>
        <w:tc>
          <w:tcPr>
            <w:tcW w:w="1242" w:type="dxa"/>
            <w:vAlign w:val="center"/>
          </w:tcPr>
          <w:p w14:paraId="13F1E0FF">
            <w:pPr>
              <w:spacing w:line="360" w:lineRule="auto"/>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团队人员</w:t>
            </w:r>
          </w:p>
        </w:tc>
        <w:tc>
          <w:tcPr>
            <w:tcW w:w="7142" w:type="dxa"/>
            <w:shd w:val="clear" w:color="auto" w:fill="auto"/>
            <w:vAlign w:val="center"/>
          </w:tcPr>
          <w:p w14:paraId="2FEC7BD4">
            <w:pPr>
              <w:widowControl/>
              <w:spacing w:line="288" w:lineRule="auto"/>
              <w:jc w:val="left"/>
              <w:rPr>
                <w:rFonts w:ascii="仿宋" w:hAnsi="仿宋" w:eastAsia="仿宋" w:cs="仿宋"/>
                <w:color w:val="000000"/>
                <w:kern w:val="0"/>
                <w:sz w:val="24"/>
              </w:rPr>
            </w:pPr>
            <w:r>
              <w:rPr>
                <w:rFonts w:hint="eastAsia" w:ascii="仿宋" w:hAnsi="仿宋" w:eastAsia="仿宋" w:cs="仿宋"/>
                <w:color w:val="000000"/>
                <w:kern w:val="0"/>
                <w:sz w:val="24"/>
              </w:rPr>
              <w:t>1）项目负责人和技术负责人等项目组主要成员具备测绘/遥感/地理信息相关专业研究员或高级工程师职称的每提供一人得2分；具有工程师职称的得1分。最高得4分。</w:t>
            </w:r>
          </w:p>
          <w:p w14:paraId="58412F0B">
            <w:pPr>
              <w:widowControl/>
              <w:spacing w:line="288" w:lineRule="auto"/>
              <w:jc w:val="left"/>
              <w:rPr>
                <w:rFonts w:ascii="仿宋" w:hAnsi="仿宋" w:eastAsia="仿宋" w:cs="仿宋"/>
                <w:color w:val="000000"/>
                <w:kern w:val="0"/>
                <w:sz w:val="24"/>
              </w:rPr>
            </w:pPr>
            <w:r>
              <w:rPr>
                <w:rFonts w:hint="eastAsia" w:ascii="仿宋" w:hAnsi="仿宋" w:eastAsia="仿宋" w:cs="仿宋"/>
                <w:color w:val="000000"/>
                <w:kern w:val="0"/>
                <w:sz w:val="24"/>
              </w:rPr>
              <w:t>2）除上述负责人外，拟投入人员具备测绘/遥感/地理信息相关专业高级工程师及以上职称的每个得1分，最高得3分。</w:t>
            </w:r>
          </w:p>
          <w:p w14:paraId="449D4BDD">
            <w:pPr>
              <w:widowControl/>
              <w:spacing w:line="360" w:lineRule="exact"/>
              <w:jc w:val="left"/>
              <w:rPr>
                <w:rFonts w:ascii="仿宋" w:hAnsi="仿宋" w:eastAsia="仿宋" w:cs="仿宋"/>
                <w:kern w:val="0"/>
                <w:sz w:val="24"/>
              </w:rPr>
            </w:pPr>
            <w:r>
              <w:rPr>
                <w:rFonts w:hint="eastAsia" w:ascii="仿宋" w:hAnsi="仿宋" w:eastAsia="仿宋" w:cs="仿宋"/>
                <w:b/>
                <w:bCs/>
                <w:color w:val="000000"/>
                <w:kern w:val="0"/>
                <w:sz w:val="24"/>
              </w:rPr>
              <w:t>【证明材料：以上人员证书不重复记分，须提供相关证书、近</w:t>
            </w:r>
            <w:r>
              <w:rPr>
                <w:rFonts w:hint="eastAsia" w:ascii="仿宋" w:hAnsi="仿宋" w:eastAsia="仿宋" w:cs="仿宋"/>
                <w:b/>
                <w:bCs/>
                <w:color w:val="000000"/>
                <w:kern w:val="0"/>
                <w:sz w:val="24"/>
                <w:lang w:val="en-US" w:eastAsia="zh-CN"/>
              </w:rPr>
              <w:t>3</w:t>
            </w:r>
            <w:r>
              <w:rPr>
                <w:rFonts w:hint="eastAsia" w:ascii="仿宋" w:hAnsi="仿宋" w:eastAsia="仿宋" w:cs="仿宋"/>
                <w:b/>
                <w:bCs/>
                <w:color w:val="000000"/>
                <w:kern w:val="0"/>
                <w:sz w:val="24"/>
              </w:rPr>
              <w:t>个月内任意一个月的社保缴纳证明扫描件，否则不得分。】</w:t>
            </w:r>
          </w:p>
        </w:tc>
        <w:tc>
          <w:tcPr>
            <w:tcW w:w="822" w:type="dxa"/>
            <w:vAlign w:val="center"/>
          </w:tcPr>
          <w:p w14:paraId="6513870E">
            <w:pPr>
              <w:spacing w:line="360" w:lineRule="auto"/>
              <w:jc w:val="center"/>
              <w:rPr>
                <w:rFonts w:ascii="仿宋" w:hAnsi="仿宋" w:eastAsia="仿宋" w:cs="仿宋"/>
                <w:sz w:val="24"/>
              </w:rPr>
            </w:pPr>
            <w:r>
              <w:rPr>
                <w:rFonts w:hint="eastAsia" w:ascii="仿宋" w:hAnsi="仿宋" w:eastAsia="仿宋" w:cs="仿宋"/>
                <w:sz w:val="24"/>
              </w:rPr>
              <w:t>7</w:t>
            </w:r>
          </w:p>
        </w:tc>
      </w:tr>
      <w:tr w14:paraId="0E2E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2" w:type="dxa"/>
            <w:gridSpan w:val="4"/>
            <w:vAlign w:val="center"/>
          </w:tcPr>
          <w:p w14:paraId="7EF93962">
            <w:pPr>
              <w:spacing w:line="360" w:lineRule="auto"/>
              <w:jc w:val="center"/>
              <w:rPr>
                <w:rFonts w:ascii="仿宋" w:hAnsi="仿宋" w:eastAsia="仿宋" w:cs="仿宋"/>
                <w:sz w:val="24"/>
              </w:rPr>
            </w:pPr>
            <w:r>
              <w:rPr>
                <w:rFonts w:hint="eastAsia" w:ascii="仿宋" w:hAnsi="仿宋" w:eastAsia="仿宋" w:cs="仿宋"/>
                <w:b/>
                <w:bCs/>
                <w:sz w:val="24"/>
              </w:rPr>
              <w:t>报价分（10分）</w:t>
            </w:r>
          </w:p>
        </w:tc>
      </w:tr>
      <w:tr w14:paraId="4A89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686" w:type="dxa"/>
            <w:vAlign w:val="center"/>
          </w:tcPr>
          <w:p w14:paraId="75AEA3E6">
            <w:pPr>
              <w:spacing w:line="360" w:lineRule="auto"/>
              <w:jc w:val="center"/>
              <w:outlineLvl w:val="0"/>
              <w:rPr>
                <w:rFonts w:ascii="仿宋" w:hAnsi="仿宋" w:eastAsia="仿宋" w:cs="仿宋"/>
                <w:sz w:val="24"/>
              </w:rPr>
            </w:pPr>
            <w:r>
              <w:rPr>
                <w:rFonts w:hint="eastAsia" w:ascii="仿宋" w:hAnsi="仿宋" w:eastAsia="仿宋" w:cs="仿宋"/>
                <w:sz w:val="24"/>
              </w:rPr>
              <w:t>10</w:t>
            </w:r>
          </w:p>
        </w:tc>
        <w:tc>
          <w:tcPr>
            <w:tcW w:w="1242" w:type="dxa"/>
            <w:vAlign w:val="center"/>
          </w:tcPr>
          <w:p w14:paraId="266402F7">
            <w:pPr>
              <w:spacing w:line="360" w:lineRule="auto"/>
              <w:jc w:val="center"/>
              <w:outlineLvl w:val="0"/>
              <w:rPr>
                <w:rFonts w:ascii="仿宋" w:hAnsi="仿宋" w:eastAsia="仿宋" w:cs="仿宋"/>
                <w:sz w:val="24"/>
              </w:rPr>
            </w:pPr>
            <w:r>
              <w:rPr>
                <w:rFonts w:hint="eastAsia" w:ascii="仿宋" w:hAnsi="仿宋" w:eastAsia="仿宋" w:cs="仿宋"/>
                <w:sz w:val="24"/>
              </w:rPr>
              <w:t>报价分</w:t>
            </w:r>
          </w:p>
        </w:tc>
        <w:tc>
          <w:tcPr>
            <w:tcW w:w="7142" w:type="dxa"/>
            <w:vAlign w:val="center"/>
          </w:tcPr>
          <w:p w14:paraId="4F6A2397">
            <w:pPr>
              <w:spacing w:line="360" w:lineRule="auto"/>
              <w:outlineLvl w:val="0"/>
              <w:rPr>
                <w:rFonts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w:t>
            </w:r>
            <w:r>
              <w:rPr>
                <w:rFonts w:hint="eastAsia" w:ascii="仿宋" w:hAnsi="仿宋" w:eastAsia="仿宋" w:cs="仿宋"/>
                <w:sz w:val="24"/>
                <w:lang w:val="en-US" w:eastAsia="zh-CN"/>
              </w:rPr>
              <w:t>1</w:t>
            </w:r>
            <w:r>
              <w:rPr>
                <w:rFonts w:hint="eastAsia" w:ascii="仿宋" w:hAnsi="仿宋" w:eastAsia="仿宋" w:cs="仿宋"/>
                <w:sz w:val="24"/>
              </w:rPr>
              <w:t>0］的计算公式计算。</w:t>
            </w:r>
          </w:p>
          <w:p w14:paraId="74FBB019">
            <w:pPr>
              <w:widowControl/>
              <w:shd w:val="clear" w:color="auto" w:fill="FFFFFF"/>
              <w:adjustRightInd/>
              <w:spacing w:line="360" w:lineRule="auto"/>
              <w:ind w:firstLine="420"/>
              <w:jc w:val="left"/>
              <w:rPr>
                <w:rFonts w:ascii="Calibri" w:hAnsi="Calibri" w:eastAsia="仿宋" w:cs="仿宋_GB2312"/>
                <w:sz w:val="24"/>
              </w:rPr>
            </w:pPr>
            <w:r>
              <w:rPr>
                <w:rFonts w:hint="eastAsia" w:ascii="仿宋" w:hAnsi="仿宋" w:eastAsia="仿宋" w:cs="仿宋"/>
                <w:sz w:val="24"/>
              </w:rPr>
              <w:t>因落实政府采购政策需要进行价格调整的，以调整后的价格计算评标基准价和投标报价。</w:t>
            </w:r>
            <w:r>
              <w:rPr>
                <w:rFonts w:ascii="Calibri" w:hAnsi="Calibri" w:eastAsia="仿宋" w:cs="仿宋_GB2312"/>
                <w:sz w:val="24"/>
              </w:rPr>
              <w:t>评标过程中，不得去掉报价中的最高报价和最低报价。</w:t>
            </w:r>
          </w:p>
          <w:p w14:paraId="7CF635C1">
            <w:pPr>
              <w:widowControl/>
              <w:shd w:val="clear" w:color="auto" w:fill="FFFFFF"/>
              <w:spacing w:line="360" w:lineRule="auto"/>
              <w:rPr>
                <w:rFonts w:ascii="仿宋" w:hAnsi="仿宋" w:eastAsia="仿宋" w:cs="仿宋"/>
                <w:sz w:val="24"/>
              </w:rPr>
            </w:pPr>
            <w:r>
              <w:rPr>
                <w:rFonts w:hint="eastAsia" w:ascii="Calibri" w:hAnsi="Calibri" w:eastAsia="仿宋" w:cs="仿宋_GB2312"/>
                <w:sz w:val="24"/>
              </w:rPr>
              <w:t>对于未预留份额专门面向中小企业的政府采购服务项目，以及预留份额政府采购服务项目中的非预留部分标项，对小型和微型企业的投标报价给予1</w:t>
            </w:r>
            <w:r>
              <w:rPr>
                <w:rFonts w:ascii="Calibri" w:hAnsi="Calibri" w:eastAsia="仿宋" w:cs="仿宋_GB2312"/>
                <w:sz w:val="24"/>
              </w:rPr>
              <w:t>0</w:t>
            </w:r>
            <w:r>
              <w:rPr>
                <w:rFonts w:hint="eastAsia" w:ascii="Calibri" w:hAnsi="Calibri" w:eastAsia="仿宋" w:cs="仿宋_GB2312"/>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ascii="Calibri" w:hAnsi="Calibri" w:eastAsia="仿宋" w:cs="仿宋_GB2312"/>
                <w:sz w:val="24"/>
              </w:rPr>
              <w:t>。</w:t>
            </w:r>
          </w:p>
        </w:tc>
        <w:tc>
          <w:tcPr>
            <w:tcW w:w="822" w:type="dxa"/>
            <w:vAlign w:val="center"/>
          </w:tcPr>
          <w:p w14:paraId="67FF55CF">
            <w:pPr>
              <w:spacing w:line="360" w:lineRule="auto"/>
              <w:jc w:val="center"/>
              <w:rPr>
                <w:rFonts w:ascii="仿宋" w:hAnsi="仿宋" w:eastAsia="仿宋" w:cs="仿宋"/>
                <w:sz w:val="24"/>
              </w:rPr>
            </w:pPr>
            <w:r>
              <w:rPr>
                <w:rFonts w:hint="eastAsia" w:ascii="仿宋" w:hAnsi="仿宋" w:eastAsia="仿宋" w:cs="仿宋"/>
                <w:sz w:val="24"/>
              </w:rPr>
              <w:t>10</w:t>
            </w:r>
          </w:p>
        </w:tc>
      </w:tr>
      <w:bookmarkEnd w:id="67"/>
    </w:tbl>
    <w:p w14:paraId="02D115C3">
      <w:pPr>
        <w:adjustRightInd/>
        <w:spacing w:line="360" w:lineRule="auto"/>
        <w:rPr>
          <w:rFonts w:ascii="仿宋" w:hAnsi="仿宋" w:eastAsia="仿宋" w:cs="仿宋"/>
          <w:b/>
          <w:kern w:val="0"/>
          <w:sz w:val="24"/>
        </w:rPr>
      </w:pPr>
    </w:p>
    <w:p w14:paraId="5E5762DA">
      <w:pPr>
        <w:adjustRightInd/>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“*”备注：供应商编制响应文件时，建议按此目录（序号和内容）提供评审标准相应的商务技术资料。</w:t>
      </w:r>
    </w:p>
    <w:p w14:paraId="669ACC80">
      <w:pPr>
        <w:adjustRightInd/>
        <w:spacing w:line="360" w:lineRule="auto"/>
        <w:ind w:firstLine="482" w:firstLineChars="200"/>
        <w:rPr>
          <w:rFonts w:ascii="仿宋" w:hAnsi="仿宋" w:eastAsia="仿宋" w:cs="仿宋"/>
          <w:b/>
          <w:kern w:val="0"/>
          <w:sz w:val="24"/>
        </w:rPr>
      </w:pPr>
    </w:p>
    <w:p w14:paraId="0F120E1B">
      <w:pPr>
        <w:rPr>
          <w:rFonts w:ascii="仿宋" w:hAnsi="仿宋" w:eastAsia="仿宋" w:cs="仿宋"/>
          <w:b/>
          <w:kern w:val="0"/>
          <w:sz w:val="24"/>
        </w:rPr>
      </w:pPr>
    </w:p>
    <w:p w14:paraId="7C7064CC">
      <w:pPr>
        <w:rPr>
          <w:rFonts w:ascii="仿宋" w:hAnsi="仿宋" w:eastAsia="仿宋" w:cs="仿宋"/>
          <w:b/>
          <w:sz w:val="32"/>
        </w:rPr>
      </w:pPr>
      <w:r>
        <w:rPr>
          <w:rFonts w:hint="eastAsia" w:ascii="仿宋" w:hAnsi="仿宋" w:eastAsia="仿宋" w:cs="仿宋"/>
          <w:b/>
          <w:sz w:val="32"/>
        </w:rPr>
        <w:br w:type="page"/>
      </w:r>
    </w:p>
    <w:p w14:paraId="0F120E1C">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一、评审方法</w:t>
      </w:r>
    </w:p>
    <w:p w14:paraId="0F120E1D">
      <w:pPr>
        <w:adjustRightInd/>
        <w:spacing w:line="360" w:lineRule="auto"/>
        <w:rPr>
          <w:rFonts w:ascii="仿宋" w:hAnsi="仿宋" w:eastAsia="仿宋" w:cs="仿宋"/>
          <w:kern w:val="0"/>
          <w:sz w:val="24"/>
        </w:rPr>
      </w:pPr>
      <w:r>
        <w:rPr>
          <w:rFonts w:hint="eastAsia" w:ascii="仿宋" w:hAnsi="仿宋" w:eastAsia="仿宋" w:cs="仿宋"/>
          <w:b/>
          <w:kern w:val="0"/>
          <w:sz w:val="24"/>
        </w:rPr>
        <w:t>1.综合评分法。</w:t>
      </w:r>
      <w:r>
        <w:rPr>
          <w:rFonts w:hint="eastAsia" w:ascii="仿宋" w:hAnsi="仿宋" w:eastAsia="仿宋" w:cs="仿宋"/>
          <w:kern w:val="0"/>
          <w:sz w:val="24"/>
        </w:rPr>
        <w:t>综合评分法，是指响应文件满足磋商文件全部实质性要求，且按照评审因素的量化指标评审得分最高的供应商为成交候选人的评审方法。</w:t>
      </w:r>
    </w:p>
    <w:p w14:paraId="0F120E1E">
      <w:pPr>
        <w:adjustRightInd/>
        <w:spacing w:line="360" w:lineRule="auto"/>
        <w:rPr>
          <w:rFonts w:ascii="仿宋" w:hAnsi="仿宋" w:eastAsia="仿宋" w:cs="仿宋"/>
          <w:kern w:val="0"/>
          <w:sz w:val="24"/>
        </w:rPr>
      </w:pPr>
    </w:p>
    <w:p w14:paraId="0F120E1F">
      <w:pPr>
        <w:snapToGrid w:val="0"/>
        <w:spacing w:line="360" w:lineRule="auto"/>
        <w:ind w:left="120" w:leftChars="57" w:firstLine="422" w:firstLineChars="150"/>
        <w:jc w:val="center"/>
        <w:rPr>
          <w:rFonts w:ascii="仿宋" w:hAnsi="仿宋" w:eastAsia="仿宋" w:cs="仿宋"/>
          <w:b/>
          <w:sz w:val="32"/>
        </w:rPr>
      </w:pPr>
      <w:r>
        <w:rPr>
          <w:rFonts w:hint="eastAsia" w:ascii="仿宋" w:hAnsi="仿宋" w:eastAsia="仿宋" w:cs="仿宋"/>
          <w:b/>
          <w:sz w:val="28"/>
          <w:szCs w:val="28"/>
        </w:rPr>
        <w:t xml:space="preserve">   </w:t>
      </w:r>
      <w:r>
        <w:rPr>
          <w:rFonts w:hint="eastAsia" w:ascii="仿宋" w:hAnsi="仿宋" w:eastAsia="仿宋" w:cs="仿宋"/>
          <w:b/>
          <w:sz w:val="32"/>
        </w:rPr>
        <w:t>二、磋商小组的组成</w:t>
      </w:r>
    </w:p>
    <w:p w14:paraId="6CE4282E">
      <w:pPr>
        <w:pStyle w:val="398"/>
        <w:spacing w:before="0"/>
        <w:ind w:firstLine="0" w:firstLineChars="0"/>
        <w:rPr>
          <w:rFonts w:ascii="仿宋" w:hAnsi="仿宋" w:eastAsia="仿宋" w:cs="仿宋"/>
          <w:b/>
          <w:kern w:val="0"/>
        </w:rPr>
      </w:pPr>
      <w:r>
        <w:rPr>
          <w:rFonts w:hint="eastAsia" w:ascii="仿宋" w:hAnsi="仿宋" w:eastAsia="仿宋" w:cs="仿宋"/>
          <w:b/>
          <w:kern w:val="0"/>
        </w:rPr>
        <w:t>1.磋商小组的组成。</w:t>
      </w:r>
    </w:p>
    <w:p w14:paraId="76A19715">
      <w:pPr>
        <w:pStyle w:val="398"/>
        <w:spacing w:before="0"/>
        <w:ind w:firstLine="480"/>
        <w:rPr>
          <w:rFonts w:ascii="仿宋" w:hAnsi="仿宋" w:eastAsia="仿宋" w:cs="仿宋"/>
        </w:rPr>
      </w:pPr>
      <w:r>
        <w:rPr>
          <w:rFonts w:hint="eastAsia" w:ascii="仿宋" w:hAnsi="仿宋" w:eastAsia="仿宋" w:cs="仿宋"/>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B3A4D4C">
      <w:pPr>
        <w:pStyle w:val="398"/>
        <w:spacing w:before="0"/>
        <w:ind w:firstLine="480"/>
        <w:rPr>
          <w:rFonts w:ascii="仿宋" w:hAnsi="仿宋" w:eastAsia="仿宋" w:cs="仿宋"/>
        </w:rPr>
      </w:pPr>
      <w:r>
        <w:rPr>
          <w:rFonts w:hint="eastAsia" w:ascii="仿宋" w:hAnsi="仿宋" w:eastAsia="仿宋" w:cs="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ascii="仿宋" w:hAnsi="仿宋" w:eastAsia="仿宋" w:cs="仿宋"/>
          <w:b/>
          <w:kern w:val="0"/>
          <w:sz w:val="24"/>
          <w:szCs w:val="20"/>
        </w:rPr>
      </w:pPr>
      <w:r>
        <w:rPr>
          <w:rFonts w:hint="eastAsia" w:ascii="仿宋" w:hAnsi="仿宋" w:eastAsia="仿宋" w:cs="仿宋"/>
          <w:b/>
          <w:kern w:val="0"/>
          <w:sz w:val="24"/>
          <w:szCs w:val="20"/>
        </w:rPr>
        <w:t>2.磋商小组的组成人员的回避。</w:t>
      </w:r>
    </w:p>
    <w:p w14:paraId="56B89860">
      <w:pPr>
        <w:pStyle w:val="398"/>
        <w:spacing w:before="0"/>
        <w:ind w:firstLine="480"/>
        <w:rPr>
          <w:rFonts w:ascii="仿宋" w:hAnsi="仿宋" w:eastAsia="仿宋" w:cs="仿宋"/>
        </w:rPr>
      </w:pPr>
      <w:r>
        <w:rPr>
          <w:rFonts w:hint="eastAsia" w:ascii="仿宋" w:hAnsi="仿宋" w:eastAsia="仿宋" w:cs="仿宋"/>
        </w:rPr>
        <w:t>在政府采购活动中，磋商小组的组成人员与供应商有下列利害关系之一的，应当回避：</w:t>
      </w:r>
    </w:p>
    <w:p w14:paraId="2B45605D">
      <w:pPr>
        <w:pStyle w:val="398"/>
        <w:spacing w:before="0"/>
        <w:ind w:firstLine="0" w:firstLineChars="0"/>
        <w:rPr>
          <w:rFonts w:ascii="仿宋" w:hAnsi="仿宋" w:eastAsia="仿宋" w:cs="仿宋"/>
          <w:kern w:val="0"/>
        </w:rPr>
      </w:pPr>
      <w:r>
        <w:rPr>
          <w:rFonts w:hint="eastAsia" w:ascii="仿宋" w:hAnsi="仿宋" w:eastAsia="仿宋" w:cs="仿宋"/>
          <w:kern w:val="0"/>
        </w:rPr>
        <w:t>　　2.1参加采购活动前3年内与供应商存在劳动关系；</w:t>
      </w:r>
    </w:p>
    <w:p w14:paraId="19DACC6C">
      <w:pPr>
        <w:pStyle w:val="398"/>
        <w:spacing w:before="0"/>
        <w:ind w:firstLine="0" w:firstLineChars="0"/>
        <w:rPr>
          <w:rFonts w:ascii="仿宋" w:hAnsi="仿宋" w:eastAsia="仿宋" w:cs="仿宋"/>
          <w:kern w:val="0"/>
        </w:rPr>
      </w:pPr>
      <w:r>
        <w:rPr>
          <w:rFonts w:hint="eastAsia" w:ascii="仿宋" w:hAnsi="仿宋" w:eastAsia="仿宋" w:cs="仿宋"/>
          <w:kern w:val="0"/>
        </w:rPr>
        <w:t>　　2.2参加采购活动前3年内担任供应商的董事、监事；</w:t>
      </w:r>
    </w:p>
    <w:p w14:paraId="2ABFCCE5">
      <w:pPr>
        <w:pStyle w:val="398"/>
        <w:spacing w:before="0"/>
        <w:ind w:firstLine="0" w:firstLineChars="0"/>
        <w:rPr>
          <w:rFonts w:ascii="仿宋" w:hAnsi="仿宋" w:eastAsia="仿宋" w:cs="仿宋"/>
          <w:kern w:val="0"/>
        </w:rPr>
      </w:pPr>
      <w:r>
        <w:rPr>
          <w:rFonts w:hint="eastAsia" w:ascii="仿宋" w:hAnsi="仿宋" w:eastAsia="仿宋" w:cs="仿宋"/>
          <w:kern w:val="0"/>
        </w:rPr>
        <w:t>　　2.3参加采购活动前3年内是供应商的控股股东或者实际控制人；</w:t>
      </w:r>
    </w:p>
    <w:p w14:paraId="6D08D47C">
      <w:pPr>
        <w:pStyle w:val="398"/>
        <w:spacing w:before="0"/>
        <w:ind w:firstLine="480" w:firstLineChars="0"/>
        <w:rPr>
          <w:rFonts w:ascii="仿宋" w:hAnsi="仿宋" w:eastAsia="仿宋" w:cs="仿宋"/>
          <w:kern w:val="0"/>
        </w:rPr>
      </w:pPr>
      <w:r>
        <w:rPr>
          <w:rFonts w:hint="eastAsia" w:ascii="仿宋" w:hAnsi="仿宋" w:eastAsia="仿宋" w:cs="仿宋"/>
          <w:kern w:val="0"/>
        </w:rPr>
        <w:t>2.4与供应商的法定代表人或者负责人有夫妻、直系血亲、三代以内旁系血亲或者近姻亲关系；</w:t>
      </w:r>
    </w:p>
    <w:p w14:paraId="34CBAA83">
      <w:pPr>
        <w:pStyle w:val="398"/>
        <w:spacing w:before="0"/>
        <w:ind w:firstLine="480" w:firstLineChars="0"/>
        <w:rPr>
          <w:rFonts w:ascii="仿宋" w:hAnsi="仿宋" w:eastAsia="仿宋" w:cs="仿宋"/>
          <w:kern w:val="0"/>
        </w:rPr>
      </w:pPr>
      <w:r>
        <w:rPr>
          <w:rFonts w:hint="eastAsia" w:ascii="仿宋" w:hAnsi="仿宋" w:eastAsia="仿宋" w:cs="仿宋"/>
          <w:kern w:val="0"/>
        </w:rPr>
        <w:t>2.5与供应商有其他可能影响政府采购活动公平、公正进行的关系。</w:t>
      </w:r>
    </w:p>
    <w:p w14:paraId="783E0322">
      <w:pPr>
        <w:snapToGrid w:val="0"/>
        <w:spacing w:line="360" w:lineRule="auto"/>
        <w:ind w:left="120" w:leftChars="57" w:firstLine="482" w:firstLineChars="150"/>
        <w:jc w:val="center"/>
        <w:rPr>
          <w:rFonts w:ascii="仿宋" w:hAnsi="仿宋" w:eastAsia="仿宋" w:cs="仿宋"/>
          <w:b/>
          <w:sz w:val="32"/>
        </w:rPr>
      </w:pPr>
    </w:p>
    <w:p w14:paraId="2B880AFB">
      <w:pPr>
        <w:snapToGrid w:val="0"/>
        <w:spacing w:line="360" w:lineRule="auto"/>
        <w:ind w:left="120" w:leftChars="57" w:firstLine="482" w:firstLineChars="150"/>
        <w:jc w:val="center"/>
        <w:rPr>
          <w:rFonts w:ascii="仿宋" w:hAnsi="仿宋" w:eastAsia="仿宋" w:cs="仿宋"/>
          <w:b/>
          <w:sz w:val="32"/>
          <w:szCs w:val="32"/>
        </w:rPr>
      </w:pPr>
      <w:r>
        <w:rPr>
          <w:rFonts w:hint="eastAsia" w:ascii="仿宋" w:hAnsi="仿宋" w:eastAsia="仿宋" w:cs="仿宋"/>
          <w:b/>
          <w:sz w:val="32"/>
        </w:rPr>
        <w:t>三、磋商小组的职责</w:t>
      </w:r>
    </w:p>
    <w:p w14:paraId="4777E362">
      <w:pPr>
        <w:pStyle w:val="398"/>
        <w:spacing w:before="0"/>
        <w:ind w:firstLine="0" w:firstLineChars="0"/>
        <w:rPr>
          <w:rFonts w:ascii="仿宋" w:hAnsi="仿宋" w:eastAsia="仿宋" w:cs="仿宋"/>
          <w:b/>
          <w:kern w:val="0"/>
          <w:szCs w:val="24"/>
        </w:rPr>
      </w:pPr>
      <w:r>
        <w:rPr>
          <w:rFonts w:hint="eastAsia" w:ascii="仿宋" w:hAnsi="仿宋" w:eastAsia="仿宋" w:cs="仿宋"/>
          <w:b/>
          <w:kern w:val="0"/>
          <w:szCs w:val="24"/>
        </w:rPr>
        <w:t>1.磋商小组负责具体评审事务，并独立履行下列职责：</w:t>
      </w:r>
    </w:p>
    <w:p w14:paraId="2969A2CD">
      <w:pPr>
        <w:pStyle w:val="398"/>
        <w:spacing w:before="0"/>
        <w:ind w:firstLine="480"/>
        <w:rPr>
          <w:rFonts w:ascii="仿宋" w:hAnsi="仿宋" w:eastAsia="仿宋" w:cs="仿宋"/>
        </w:rPr>
      </w:pPr>
      <w:r>
        <w:rPr>
          <w:rFonts w:hint="eastAsia" w:ascii="仿宋" w:hAnsi="仿宋" w:eastAsia="仿宋" w:cs="仿宋"/>
        </w:rPr>
        <w:t>1.1</w:t>
      </w:r>
      <w:r>
        <w:rPr>
          <w:rFonts w:hint="eastAsia" w:ascii="仿宋" w:hAnsi="仿宋" w:eastAsia="仿宋" w:cs="仿宋"/>
          <w:szCs w:val="24"/>
        </w:rPr>
        <w:t>对供应商的资格进行审查；</w:t>
      </w:r>
      <w:r>
        <w:rPr>
          <w:rFonts w:hint="eastAsia" w:ascii="仿宋" w:hAnsi="仿宋" w:eastAsia="仿宋" w:cs="仿宋"/>
        </w:rPr>
        <w:t>对响应文件的有效性、完整性和响应程度进行审查；</w:t>
      </w:r>
    </w:p>
    <w:p w14:paraId="73E3D4A2">
      <w:pPr>
        <w:pStyle w:val="398"/>
        <w:spacing w:before="0"/>
        <w:ind w:firstLine="480"/>
        <w:rPr>
          <w:rFonts w:ascii="仿宋" w:hAnsi="仿宋" w:eastAsia="仿宋" w:cs="仿宋"/>
        </w:rPr>
      </w:pPr>
      <w:r>
        <w:rPr>
          <w:rFonts w:hint="eastAsia" w:ascii="仿宋" w:hAnsi="仿宋" w:eastAsia="仿宋" w:cs="仿宋"/>
        </w:rPr>
        <w:t>1.2审查、评价响应文件是否符合磋商文件的商务、技术等实质性要求；</w:t>
      </w:r>
    </w:p>
    <w:p w14:paraId="0FDC41E5">
      <w:pPr>
        <w:pStyle w:val="398"/>
        <w:spacing w:before="0"/>
        <w:ind w:firstLine="480"/>
        <w:rPr>
          <w:rFonts w:ascii="仿宋" w:hAnsi="仿宋" w:eastAsia="仿宋" w:cs="仿宋"/>
        </w:rPr>
      </w:pPr>
      <w:r>
        <w:rPr>
          <w:rFonts w:hint="eastAsia" w:ascii="仿宋" w:hAnsi="仿宋" w:eastAsia="仿宋" w:cs="仿宋"/>
        </w:rPr>
        <w:t>1.3要求供应商对响应文件有关事项作出澄清、说明或者更正；</w:t>
      </w:r>
    </w:p>
    <w:p w14:paraId="17722C71">
      <w:pPr>
        <w:pStyle w:val="398"/>
        <w:spacing w:before="0"/>
        <w:ind w:firstLine="480"/>
        <w:rPr>
          <w:rFonts w:ascii="仿宋" w:hAnsi="仿宋" w:eastAsia="仿宋" w:cs="仿宋"/>
        </w:rPr>
      </w:pPr>
      <w:r>
        <w:rPr>
          <w:rFonts w:hint="eastAsia" w:ascii="仿宋" w:hAnsi="仿宋" w:eastAsia="仿宋" w:cs="仿宋"/>
        </w:rPr>
        <w:t>1.4磋商小组集中与单一供应商分别进行磋商；</w:t>
      </w:r>
    </w:p>
    <w:p w14:paraId="77E6D17D">
      <w:pPr>
        <w:pStyle w:val="398"/>
        <w:spacing w:before="0"/>
        <w:ind w:firstLine="480"/>
        <w:rPr>
          <w:rFonts w:ascii="仿宋" w:hAnsi="仿宋" w:eastAsia="仿宋" w:cs="仿宋"/>
        </w:rPr>
      </w:pPr>
      <w:r>
        <w:rPr>
          <w:rFonts w:hint="eastAsia" w:ascii="仿宋" w:hAnsi="仿宋" w:eastAsia="仿宋" w:cs="仿宋"/>
        </w:rPr>
        <w:t>1.5确定磋商文件的变动情况，并确定提交最后报价的供应商；</w:t>
      </w:r>
    </w:p>
    <w:p w14:paraId="44C37EC1">
      <w:pPr>
        <w:pStyle w:val="398"/>
        <w:spacing w:before="0"/>
        <w:ind w:firstLine="480"/>
        <w:rPr>
          <w:rFonts w:ascii="仿宋" w:hAnsi="仿宋" w:eastAsia="仿宋" w:cs="仿宋"/>
        </w:rPr>
      </w:pPr>
      <w:r>
        <w:rPr>
          <w:rFonts w:hint="eastAsia" w:ascii="仿宋" w:hAnsi="仿宋" w:eastAsia="仿宋" w:cs="仿宋"/>
        </w:rPr>
        <w:t>1.6根据磋商文件确定的评审办法及评审标准对提交最后报价的供应商的响应文件和最后报价采用综合评分法进行综合评分；</w:t>
      </w:r>
    </w:p>
    <w:p w14:paraId="0530BD92">
      <w:pPr>
        <w:pStyle w:val="398"/>
        <w:spacing w:before="0"/>
        <w:ind w:firstLine="480"/>
        <w:rPr>
          <w:rFonts w:ascii="仿宋" w:hAnsi="仿宋" w:eastAsia="仿宋" w:cs="仿宋"/>
        </w:rPr>
      </w:pPr>
      <w:r>
        <w:rPr>
          <w:rFonts w:hint="eastAsia" w:ascii="仿宋" w:hAnsi="仿宋" w:eastAsia="仿宋" w:cs="仿宋"/>
        </w:rPr>
        <w:t>1.7编制评审报告，确定成交候选人名单，以及根据采购人委托直接确定成交人；</w:t>
      </w:r>
    </w:p>
    <w:p w14:paraId="20C7483D">
      <w:pPr>
        <w:pStyle w:val="398"/>
        <w:spacing w:before="0"/>
        <w:ind w:firstLine="480"/>
        <w:rPr>
          <w:rFonts w:ascii="仿宋" w:hAnsi="仿宋" w:eastAsia="仿宋" w:cs="仿宋"/>
        </w:rPr>
      </w:pPr>
      <w:r>
        <w:rPr>
          <w:rFonts w:hint="eastAsia" w:ascii="仿宋" w:hAnsi="仿宋" w:eastAsia="仿宋" w:cs="仿宋"/>
        </w:rPr>
        <w:t>1.8向采购人、采购代理机构或者有关部门报告评审中发现的违法行为；</w:t>
      </w:r>
    </w:p>
    <w:p w14:paraId="5E3AC36B">
      <w:pPr>
        <w:pStyle w:val="398"/>
        <w:spacing w:before="0"/>
        <w:ind w:firstLine="480"/>
        <w:rPr>
          <w:rFonts w:ascii="仿宋" w:hAnsi="仿宋" w:eastAsia="仿宋" w:cs="仿宋"/>
        </w:rPr>
      </w:pPr>
      <w:r>
        <w:rPr>
          <w:rFonts w:hint="eastAsia" w:ascii="仿宋" w:hAnsi="仿宋" w:eastAsia="仿宋" w:cs="仿宋"/>
        </w:rPr>
        <w:t>1.9法律、法规、规章、磋商文件等规定的其它事项。</w:t>
      </w:r>
    </w:p>
    <w:p w14:paraId="577D9857">
      <w:pPr>
        <w:pStyle w:val="398"/>
        <w:spacing w:before="0"/>
        <w:ind w:firstLine="0" w:firstLineChars="0"/>
        <w:rPr>
          <w:rFonts w:ascii="仿宋" w:hAnsi="仿宋" w:eastAsia="仿宋" w:cs="仿宋"/>
          <w:b/>
          <w:kern w:val="0"/>
          <w:szCs w:val="24"/>
        </w:rPr>
      </w:pPr>
      <w:r>
        <w:rPr>
          <w:rFonts w:hint="eastAsia" w:ascii="仿宋" w:hAnsi="仿宋" w:eastAsia="仿宋" w:cs="仿宋"/>
          <w:b/>
          <w:kern w:val="0"/>
          <w:szCs w:val="24"/>
        </w:rPr>
        <w:t>2.磋商小组及其成员不得有下列行为：</w:t>
      </w:r>
    </w:p>
    <w:p w14:paraId="3C50E525">
      <w:pPr>
        <w:pStyle w:val="398"/>
        <w:spacing w:before="0"/>
        <w:ind w:firstLine="480"/>
        <w:rPr>
          <w:rFonts w:ascii="仿宋" w:hAnsi="仿宋" w:eastAsia="仿宋" w:cs="仿宋"/>
        </w:rPr>
      </w:pPr>
      <w:r>
        <w:rPr>
          <w:rFonts w:hint="eastAsia" w:ascii="仿宋" w:hAnsi="仿宋" w:eastAsia="仿宋" w:cs="仿宋"/>
        </w:rPr>
        <w:t>2.1确定参与本项目至评审结束前私自接触供应商；</w:t>
      </w:r>
    </w:p>
    <w:p w14:paraId="520C5870">
      <w:pPr>
        <w:pStyle w:val="398"/>
        <w:spacing w:before="0"/>
        <w:ind w:firstLine="480"/>
        <w:rPr>
          <w:rFonts w:ascii="仿宋" w:hAnsi="仿宋" w:eastAsia="仿宋" w:cs="仿宋"/>
        </w:rPr>
      </w:pPr>
      <w:r>
        <w:rPr>
          <w:rFonts w:hint="eastAsia" w:ascii="仿宋" w:hAnsi="仿宋" w:eastAsia="仿宋" w:cs="仿宋"/>
        </w:rPr>
        <w:t xml:space="preserve">2.2接受供应商提出的“超出响应文件的范围或者改变响应文件的实质性内容”的澄清、说明或者更正； </w:t>
      </w:r>
    </w:p>
    <w:p w14:paraId="7BE9FEDE">
      <w:pPr>
        <w:pStyle w:val="398"/>
        <w:spacing w:before="0"/>
        <w:ind w:firstLine="480"/>
        <w:rPr>
          <w:rFonts w:ascii="仿宋" w:hAnsi="仿宋" w:eastAsia="仿宋" w:cs="仿宋"/>
        </w:rPr>
      </w:pPr>
      <w:r>
        <w:rPr>
          <w:rFonts w:hint="eastAsia" w:ascii="仿宋" w:hAnsi="仿宋" w:eastAsia="仿宋" w:cs="仿宋"/>
        </w:rPr>
        <w:t>2.3违反评审纪律发表倾向性意见或者征询采购人的倾向性意见；</w:t>
      </w:r>
    </w:p>
    <w:p w14:paraId="6512AC57">
      <w:pPr>
        <w:pStyle w:val="398"/>
        <w:spacing w:before="0"/>
        <w:ind w:firstLine="480"/>
        <w:rPr>
          <w:rFonts w:ascii="仿宋" w:hAnsi="仿宋" w:eastAsia="仿宋" w:cs="仿宋"/>
        </w:rPr>
      </w:pPr>
      <w:r>
        <w:rPr>
          <w:rFonts w:hint="eastAsia" w:ascii="仿宋" w:hAnsi="仿宋" w:eastAsia="仿宋" w:cs="仿宋"/>
        </w:rPr>
        <w:t>2.4对需要专业判断的主观评审因素协商评分；</w:t>
      </w:r>
    </w:p>
    <w:p w14:paraId="085CAE5F">
      <w:pPr>
        <w:pStyle w:val="398"/>
        <w:spacing w:before="0"/>
        <w:ind w:firstLine="480"/>
        <w:rPr>
          <w:rFonts w:ascii="仿宋" w:hAnsi="仿宋" w:eastAsia="仿宋" w:cs="仿宋"/>
        </w:rPr>
      </w:pPr>
      <w:r>
        <w:rPr>
          <w:rFonts w:hint="eastAsia" w:ascii="仿宋" w:hAnsi="仿宋" w:eastAsia="仿宋" w:cs="仿宋"/>
        </w:rPr>
        <w:t>2.5在评审过程中擅离职守，影响评审程序正常进行的；</w:t>
      </w:r>
    </w:p>
    <w:p w14:paraId="71C8C593">
      <w:pPr>
        <w:pStyle w:val="398"/>
        <w:spacing w:before="0"/>
        <w:ind w:firstLine="480"/>
        <w:rPr>
          <w:rFonts w:ascii="仿宋" w:hAnsi="仿宋" w:eastAsia="仿宋" w:cs="仿宋"/>
        </w:rPr>
      </w:pPr>
      <w:r>
        <w:rPr>
          <w:rFonts w:hint="eastAsia" w:ascii="仿宋" w:hAnsi="仿宋" w:eastAsia="仿宋" w:cs="仿宋"/>
        </w:rPr>
        <w:t>2.6记录、复制或者带走任何评审资料；</w:t>
      </w:r>
    </w:p>
    <w:p w14:paraId="1E48166E">
      <w:pPr>
        <w:pStyle w:val="398"/>
        <w:spacing w:before="0"/>
        <w:ind w:firstLine="480"/>
        <w:rPr>
          <w:rFonts w:ascii="仿宋" w:hAnsi="仿宋" w:eastAsia="仿宋" w:cs="仿宋"/>
        </w:rPr>
      </w:pPr>
      <w:r>
        <w:rPr>
          <w:rFonts w:hint="eastAsia" w:ascii="仿宋" w:hAnsi="仿宋" w:eastAsia="仿宋" w:cs="仿宋"/>
        </w:rPr>
        <w:t>2.7其他不遵守评审纪律的行为。</w:t>
      </w:r>
    </w:p>
    <w:p w14:paraId="4C0A72A2">
      <w:pPr>
        <w:pStyle w:val="398"/>
        <w:spacing w:before="0"/>
        <w:ind w:firstLine="480"/>
        <w:rPr>
          <w:rFonts w:ascii="仿宋" w:hAnsi="仿宋" w:eastAsia="仿宋" w:cs="仿宋"/>
        </w:rPr>
      </w:pPr>
      <w:r>
        <w:rPr>
          <w:rFonts w:hint="eastAsia" w:ascii="仿宋" w:hAnsi="仿宋" w:eastAsia="仿宋" w:cs="仿宋"/>
        </w:rPr>
        <w:t>磋商小组成员有2.1-2.5行为之一的，其评审意见无效，并不得获取评审劳务报酬和报销异地评审差旅费。</w:t>
      </w:r>
    </w:p>
    <w:p w14:paraId="0F120E3F">
      <w:pPr>
        <w:pStyle w:val="398"/>
        <w:spacing w:before="0"/>
        <w:ind w:firstLine="0" w:firstLineChars="0"/>
        <w:jc w:val="center"/>
        <w:rPr>
          <w:rFonts w:ascii="仿宋" w:hAnsi="仿宋" w:eastAsia="仿宋" w:cs="仿宋"/>
          <w:b/>
          <w:sz w:val="32"/>
        </w:rPr>
      </w:pPr>
      <w:r>
        <w:rPr>
          <w:rFonts w:hint="eastAsia" w:ascii="仿宋" w:hAnsi="仿宋" w:eastAsia="仿宋" w:cs="仿宋"/>
          <w:b/>
          <w:sz w:val="32"/>
        </w:rPr>
        <w:t>四、评审程序</w:t>
      </w:r>
    </w:p>
    <w:p w14:paraId="0F120E40">
      <w:pPr>
        <w:pStyle w:val="398"/>
        <w:spacing w:before="0"/>
        <w:ind w:firstLine="472" w:firstLineChars="196"/>
        <w:rPr>
          <w:rFonts w:ascii="仿宋" w:hAnsi="仿宋" w:eastAsia="仿宋" w:cs="仿宋"/>
          <w:b/>
        </w:rPr>
      </w:pPr>
      <w:r>
        <w:rPr>
          <w:rFonts w:hint="eastAsia" w:ascii="仿宋" w:hAnsi="仿宋" w:eastAsia="仿宋" w:cs="仿宋"/>
          <w:b/>
        </w:rPr>
        <w:t>详见磋商文件“第二部分 竞争性磋商流程”。</w:t>
      </w:r>
    </w:p>
    <w:p w14:paraId="0F120E41">
      <w:pPr>
        <w:pStyle w:val="398"/>
        <w:spacing w:before="0"/>
        <w:ind w:firstLine="0" w:firstLineChars="0"/>
        <w:rPr>
          <w:rFonts w:ascii="仿宋" w:hAnsi="仿宋" w:eastAsia="仿宋" w:cs="仿宋"/>
          <w:b/>
        </w:rPr>
      </w:pPr>
    </w:p>
    <w:p w14:paraId="0F120E42">
      <w:pPr>
        <w:pStyle w:val="398"/>
        <w:spacing w:before="0"/>
        <w:ind w:firstLine="0" w:firstLineChars="0"/>
        <w:jc w:val="center"/>
        <w:rPr>
          <w:rFonts w:ascii="仿宋" w:hAnsi="仿宋" w:eastAsia="仿宋" w:cs="仿宋"/>
          <w:b/>
          <w:sz w:val="32"/>
        </w:rPr>
      </w:pPr>
      <w:r>
        <w:rPr>
          <w:rFonts w:hint="eastAsia" w:ascii="仿宋" w:hAnsi="仿宋" w:eastAsia="仿宋" w:cs="仿宋"/>
          <w:b/>
          <w:sz w:val="32"/>
        </w:rPr>
        <w:t>五、评审须知</w:t>
      </w:r>
    </w:p>
    <w:p w14:paraId="1CC7BD77">
      <w:pPr>
        <w:pStyle w:val="398"/>
        <w:spacing w:before="0"/>
        <w:ind w:firstLine="0" w:firstLineChars="0"/>
        <w:rPr>
          <w:rFonts w:ascii="仿宋" w:hAnsi="仿宋" w:eastAsia="仿宋" w:cs="仿宋"/>
          <w:b/>
          <w:szCs w:val="24"/>
        </w:rPr>
      </w:pPr>
      <w:r>
        <w:rPr>
          <w:rFonts w:hint="eastAsia" w:ascii="仿宋" w:hAnsi="仿宋" w:eastAsia="仿宋" w:cs="仿宋"/>
          <w:b/>
          <w:szCs w:val="24"/>
        </w:rPr>
        <w:t>1. 响应文件的澄清</w:t>
      </w:r>
    </w:p>
    <w:p w14:paraId="3E9C3404">
      <w:pPr>
        <w:spacing w:line="360" w:lineRule="auto"/>
        <w:ind w:firstLine="480"/>
        <w:rPr>
          <w:rFonts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8"/>
        <w:spacing w:before="0"/>
        <w:ind w:firstLine="0" w:firstLineChars="0"/>
        <w:rPr>
          <w:rFonts w:ascii="仿宋" w:hAnsi="仿宋" w:eastAsia="仿宋" w:cs="仿宋"/>
          <w:b/>
          <w:szCs w:val="24"/>
        </w:rPr>
      </w:pPr>
      <w:r>
        <w:rPr>
          <w:rFonts w:hint="eastAsia" w:ascii="仿宋" w:hAnsi="仿宋" w:eastAsia="仿宋" w:cs="仿宋"/>
          <w:b/>
        </w:rPr>
        <w:t>2.最后报价的修正原则</w:t>
      </w:r>
    </w:p>
    <w:p w14:paraId="685E568A">
      <w:pPr>
        <w:spacing w:line="360" w:lineRule="auto"/>
        <w:ind w:firstLine="480"/>
        <w:rPr>
          <w:rFonts w:ascii="仿宋" w:hAnsi="仿宋" w:eastAsia="仿宋" w:cs="仿宋"/>
          <w:sz w:val="24"/>
        </w:rPr>
      </w:pPr>
      <w:r>
        <w:rPr>
          <w:rFonts w:hint="eastAsia" w:ascii="仿宋" w:hAnsi="仿宋" w:eastAsia="仿宋" w:cs="仿宋"/>
          <w:sz w:val="24"/>
        </w:rPr>
        <w:t>磋商小组对响应文件的最后报价进行审核，对发现计算、书写等错误的，按以下原则进行修正：</w:t>
      </w:r>
    </w:p>
    <w:p w14:paraId="14A85D79">
      <w:pPr>
        <w:spacing w:line="360" w:lineRule="auto"/>
        <w:ind w:firstLine="480" w:firstLineChars="200"/>
        <w:rPr>
          <w:rFonts w:ascii="仿宋" w:hAnsi="仿宋" w:eastAsia="仿宋" w:cs="仿宋"/>
          <w:sz w:val="24"/>
        </w:rPr>
      </w:pPr>
      <w:r>
        <w:rPr>
          <w:rFonts w:hint="eastAsia" w:ascii="仿宋" w:hAnsi="仿宋" w:eastAsia="仿宋" w:cs="仿宋"/>
          <w:sz w:val="24"/>
        </w:rPr>
        <w:t>2.1《最后报价一览表》内容与响应文件中响应内容不一致的，以《最后报价一览表》为准;</w:t>
      </w:r>
    </w:p>
    <w:p w14:paraId="0D33C615">
      <w:pPr>
        <w:spacing w:line="360" w:lineRule="auto"/>
        <w:ind w:firstLine="480" w:firstLineChars="200"/>
        <w:rPr>
          <w:rFonts w:ascii="仿宋" w:hAnsi="仿宋" w:eastAsia="仿宋" w:cs="仿宋"/>
          <w:sz w:val="24"/>
        </w:rPr>
      </w:pPr>
      <w:r>
        <w:rPr>
          <w:rFonts w:hint="eastAsia" w:ascii="仿宋" w:hAnsi="仿宋" w:eastAsia="仿宋" w:cs="仿宋"/>
          <w:sz w:val="24"/>
        </w:rPr>
        <w:t>2.2大写金额和小写金额不一致的，以大写金额为准;</w:t>
      </w:r>
    </w:p>
    <w:p w14:paraId="170BDDD0">
      <w:pPr>
        <w:spacing w:line="360" w:lineRule="auto"/>
        <w:ind w:firstLine="480" w:firstLineChars="200"/>
        <w:rPr>
          <w:rFonts w:ascii="仿宋" w:hAnsi="仿宋" w:eastAsia="仿宋" w:cs="仿宋"/>
          <w:sz w:val="24"/>
        </w:rPr>
      </w:pPr>
      <w:r>
        <w:rPr>
          <w:rFonts w:hint="eastAsia" w:ascii="仿宋" w:hAnsi="仿宋" w:eastAsia="仿宋" w:cs="仿宋"/>
          <w:sz w:val="24"/>
        </w:rPr>
        <w:t>2.3单价金额小数点或者百分比有明显错位的，以《最后报价一览表》的总价为准，并修改单价;</w:t>
      </w:r>
    </w:p>
    <w:p w14:paraId="243A0D8D">
      <w:pPr>
        <w:spacing w:line="360" w:lineRule="auto"/>
        <w:ind w:firstLine="480" w:firstLineChars="200"/>
        <w:rPr>
          <w:rFonts w:ascii="仿宋" w:hAnsi="仿宋" w:eastAsia="仿宋" w:cs="仿宋"/>
          <w:sz w:val="24"/>
        </w:rPr>
      </w:pPr>
      <w:r>
        <w:rPr>
          <w:rFonts w:hint="eastAsia" w:ascii="仿宋" w:hAnsi="仿宋" w:eastAsia="仿宋" w:cs="仿宋"/>
          <w:sz w:val="24"/>
        </w:rPr>
        <w:t>2.4总价金额与按单价汇总金额不一致的，以单价金额计算结果为准。</w:t>
      </w:r>
    </w:p>
    <w:p w14:paraId="24D5EB0A">
      <w:pPr>
        <w:spacing w:line="360" w:lineRule="auto"/>
        <w:ind w:firstLine="480" w:firstLineChars="200"/>
        <w:rPr>
          <w:rFonts w:ascii="仿宋" w:hAnsi="仿宋" w:eastAsia="仿宋" w:cs="仿宋"/>
          <w:sz w:val="24"/>
        </w:rPr>
      </w:pPr>
      <w:r>
        <w:rPr>
          <w:rFonts w:hint="eastAsia" w:ascii="仿宋" w:hAnsi="仿宋" w:eastAsia="仿宋" w:cs="仿宋"/>
          <w:sz w:val="24"/>
        </w:rPr>
        <w:t>2.5同时出现两种以上不一致的，按照前款规定的顺序修正。</w:t>
      </w:r>
    </w:p>
    <w:p w14:paraId="1EC7B9AF">
      <w:pPr>
        <w:spacing w:line="360" w:lineRule="auto"/>
        <w:ind w:firstLine="480" w:firstLineChars="200"/>
        <w:rPr>
          <w:rFonts w:ascii="仿宋" w:hAnsi="仿宋" w:eastAsia="仿宋" w:cs="仿宋"/>
          <w:sz w:val="24"/>
        </w:rPr>
      </w:pPr>
      <w:r>
        <w:rPr>
          <w:rFonts w:hint="eastAsia" w:ascii="仿宋" w:hAnsi="仿宋" w:eastAsia="仿宋" w:cs="仿宋"/>
          <w:sz w:val="24"/>
        </w:rPr>
        <w:t>2.6以修正后的总价作为最后报价。</w:t>
      </w:r>
    </w:p>
    <w:p w14:paraId="61707F7E">
      <w:pPr>
        <w:spacing w:line="360" w:lineRule="auto"/>
        <w:rPr>
          <w:rFonts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供应商对根据修正原则修正后的最后报价不确认的，响应无效。</w:t>
      </w:r>
    </w:p>
    <w:p w14:paraId="54C942FD">
      <w:pPr>
        <w:pStyle w:val="398"/>
        <w:spacing w:before="0"/>
        <w:ind w:firstLine="0" w:firstLineChars="0"/>
        <w:rPr>
          <w:rFonts w:ascii="仿宋" w:hAnsi="仿宋" w:eastAsia="仿宋" w:cs="仿宋"/>
          <w:b/>
          <w:szCs w:val="24"/>
        </w:rPr>
      </w:pPr>
      <w:r>
        <w:rPr>
          <w:rFonts w:hint="eastAsia" w:ascii="仿宋" w:hAnsi="仿宋" w:eastAsia="仿宋" w:cs="仿宋"/>
          <w:b/>
        </w:rPr>
        <w:t>3.</w:t>
      </w:r>
      <w:r>
        <w:rPr>
          <w:rFonts w:hint="eastAsia" w:ascii="仿宋" w:hAnsi="仿宋" w:eastAsia="仿宋" w:cs="仿宋"/>
          <w:b/>
          <w:spacing w:val="20"/>
        </w:rPr>
        <w:t>响应无效</w:t>
      </w:r>
    </w:p>
    <w:p w14:paraId="1B606D99">
      <w:pPr>
        <w:pStyle w:val="24"/>
        <w:spacing w:line="360" w:lineRule="auto"/>
        <w:ind w:firstLine="600" w:firstLineChars="250"/>
        <w:rPr>
          <w:rFonts w:ascii="仿宋" w:hAnsi="仿宋" w:eastAsia="仿宋" w:cs="仿宋"/>
          <w:szCs w:val="21"/>
        </w:rPr>
      </w:pPr>
      <w:r>
        <w:rPr>
          <w:rFonts w:hint="eastAsia" w:ascii="仿宋" w:hAnsi="仿宋" w:eastAsia="仿宋" w:cs="仿宋"/>
          <w:szCs w:val="21"/>
        </w:rPr>
        <w:t>有下列情况之一的，响应无效：</w:t>
      </w:r>
    </w:p>
    <w:p w14:paraId="4C2C48E2">
      <w:pPr>
        <w:spacing w:line="360" w:lineRule="auto"/>
        <w:ind w:firstLine="480" w:firstLineChars="200"/>
        <w:rPr>
          <w:rFonts w:ascii="仿宋" w:hAnsi="仿宋" w:eastAsia="仿宋" w:cs="仿宋"/>
          <w:sz w:val="24"/>
          <w:szCs w:val="21"/>
        </w:rPr>
      </w:pPr>
      <w:r>
        <w:rPr>
          <w:rFonts w:hint="eastAsia" w:ascii="仿宋" w:hAnsi="仿宋" w:eastAsia="仿宋" w:cs="仿宋"/>
          <w:sz w:val="24"/>
        </w:rPr>
        <w:t>3.1</w:t>
      </w:r>
      <w:r>
        <w:rPr>
          <w:rFonts w:hint="eastAsia" w:ascii="仿宋" w:hAnsi="仿宋" w:eastAsia="仿宋" w:cs="仿宋"/>
          <w:sz w:val="24"/>
          <w:szCs w:val="21"/>
        </w:rPr>
        <w:t>单位负责人为同一人或者存在直接控股、管理关系的不同供应商参加同一合同项下的政府采购活动的（均无效）；</w:t>
      </w:r>
    </w:p>
    <w:p w14:paraId="3FC6B230">
      <w:pPr>
        <w:spacing w:line="360" w:lineRule="auto"/>
        <w:ind w:firstLine="480" w:firstLineChars="200"/>
        <w:rPr>
          <w:rFonts w:ascii="仿宋" w:hAnsi="仿宋" w:eastAsia="仿宋" w:cs="仿宋"/>
          <w:sz w:val="24"/>
        </w:rPr>
      </w:pPr>
      <w:r>
        <w:rPr>
          <w:rFonts w:hint="eastAsia" w:ascii="仿宋" w:hAnsi="仿宋" w:eastAsia="仿宋" w:cs="仿宋"/>
          <w:sz w:val="24"/>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ascii="仿宋" w:hAnsi="仿宋" w:eastAsia="仿宋" w:cs="仿宋"/>
          <w:sz w:val="24"/>
        </w:rPr>
      </w:pPr>
      <w:r>
        <w:rPr>
          <w:rFonts w:hint="eastAsia" w:ascii="仿宋" w:hAnsi="仿宋" w:eastAsia="仿宋" w:cs="仿宋"/>
          <w:sz w:val="24"/>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ascii="仿宋" w:hAnsi="仿宋" w:eastAsia="仿宋" w:cs="仿宋"/>
          <w:sz w:val="24"/>
        </w:rPr>
      </w:pPr>
      <w:r>
        <w:rPr>
          <w:rFonts w:hint="eastAsia" w:ascii="仿宋" w:hAnsi="仿宋" w:eastAsia="仿宋" w:cs="仿宋"/>
          <w:sz w:val="24"/>
        </w:rPr>
        <w:t>3.4如以联合体形式参加政府采购活动的，联合协议不符合磋商文件规定的联合协议要求的；</w:t>
      </w:r>
    </w:p>
    <w:p w14:paraId="23D90E7D">
      <w:pPr>
        <w:spacing w:line="360" w:lineRule="auto"/>
        <w:ind w:firstLine="480" w:firstLineChars="200"/>
        <w:rPr>
          <w:rFonts w:ascii="仿宋" w:hAnsi="仿宋" w:eastAsia="仿宋" w:cs="仿宋"/>
          <w:sz w:val="24"/>
        </w:rPr>
      </w:pPr>
      <w:r>
        <w:rPr>
          <w:rFonts w:hint="eastAsia" w:ascii="仿宋" w:hAnsi="仿宋" w:eastAsia="仿宋" w:cs="仿宋"/>
          <w:sz w:val="24"/>
        </w:rPr>
        <w:t>3.5响应文件未按磋商文件的澄清、修改的内容编制，又不符合实质性要求的；</w:t>
      </w:r>
    </w:p>
    <w:p w14:paraId="35C94229">
      <w:pPr>
        <w:spacing w:line="360" w:lineRule="auto"/>
        <w:ind w:firstLine="480" w:firstLineChars="200"/>
        <w:rPr>
          <w:rFonts w:ascii="仿宋" w:hAnsi="仿宋" w:eastAsia="仿宋" w:cs="仿宋"/>
          <w:sz w:val="24"/>
        </w:rPr>
      </w:pPr>
      <w:r>
        <w:rPr>
          <w:rFonts w:hint="eastAsia" w:ascii="仿宋" w:hAnsi="仿宋" w:eastAsia="仿宋" w:cs="仿宋"/>
          <w:sz w:val="24"/>
        </w:rPr>
        <w:t>3.6响应文件组成漏项，内容不全或内容字迹模糊辨认不清的；</w:t>
      </w:r>
    </w:p>
    <w:p w14:paraId="4E0DC7AD">
      <w:pPr>
        <w:spacing w:line="360" w:lineRule="auto"/>
        <w:ind w:firstLine="480" w:firstLineChars="200"/>
        <w:rPr>
          <w:rFonts w:ascii="仿宋" w:hAnsi="仿宋" w:eastAsia="仿宋" w:cs="仿宋"/>
          <w:sz w:val="24"/>
        </w:rPr>
      </w:pPr>
      <w:r>
        <w:rPr>
          <w:rFonts w:hint="eastAsia" w:ascii="仿宋" w:hAnsi="仿宋" w:eastAsia="仿宋" w:cs="仿宋"/>
          <w:sz w:val="24"/>
        </w:rPr>
        <w:t>3.7响应文件中法人授权书所载内容与本项目内容有异的；</w:t>
      </w:r>
    </w:p>
    <w:p w14:paraId="4AF181FC">
      <w:pPr>
        <w:spacing w:line="360" w:lineRule="auto"/>
        <w:ind w:firstLine="480" w:firstLineChars="200"/>
        <w:rPr>
          <w:rFonts w:ascii="仿宋" w:hAnsi="仿宋" w:eastAsia="仿宋" w:cs="仿宋"/>
          <w:sz w:val="24"/>
        </w:rPr>
      </w:pPr>
      <w:r>
        <w:rPr>
          <w:rFonts w:hint="eastAsia" w:ascii="仿宋" w:hAnsi="仿宋" w:eastAsia="仿宋" w:cs="仿宋"/>
          <w:sz w:val="24"/>
        </w:rPr>
        <w:t>3.8响应文件未按照磋商文件要求签署、盖章的；</w:t>
      </w:r>
    </w:p>
    <w:p w14:paraId="364296A7">
      <w:pPr>
        <w:spacing w:line="360" w:lineRule="auto"/>
        <w:ind w:firstLine="480" w:firstLineChars="200"/>
        <w:rPr>
          <w:rFonts w:ascii="仿宋" w:hAnsi="仿宋" w:eastAsia="仿宋" w:cs="仿宋"/>
          <w:sz w:val="24"/>
        </w:rPr>
      </w:pPr>
      <w:r>
        <w:rPr>
          <w:rFonts w:hint="eastAsia" w:ascii="仿宋" w:hAnsi="仿宋" w:eastAsia="仿宋" w:cs="仿宋"/>
          <w:sz w:val="24"/>
        </w:rPr>
        <w:t>3.9</w:t>
      </w:r>
      <w:r>
        <w:rPr>
          <w:rFonts w:hint="eastAsia" w:ascii="仿宋" w:hAnsi="仿宋" w:eastAsia="仿宋" w:cs="仿宋"/>
          <w:kern w:val="0"/>
          <w:sz w:val="24"/>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ascii="仿宋" w:hAnsi="仿宋" w:eastAsia="仿宋" w:cs="仿宋"/>
          <w:sz w:val="24"/>
        </w:rPr>
      </w:pPr>
      <w:r>
        <w:rPr>
          <w:rFonts w:hint="eastAsia" w:ascii="仿宋" w:hAnsi="仿宋" w:eastAsia="仿宋" w:cs="仿宋"/>
          <w:sz w:val="24"/>
        </w:rPr>
        <w:t>3.10响应文件含有采购人不能接受的附加条件的；</w:t>
      </w:r>
    </w:p>
    <w:p w14:paraId="1FAFD06C">
      <w:pPr>
        <w:spacing w:line="360" w:lineRule="auto"/>
        <w:ind w:firstLine="480" w:firstLineChars="200"/>
        <w:rPr>
          <w:rFonts w:ascii="仿宋" w:hAnsi="仿宋" w:eastAsia="仿宋" w:cs="仿宋"/>
          <w:sz w:val="24"/>
        </w:rPr>
      </w:pPr>
      <w:r>
        <w:rPr>
          <w:rFonts w:hint="eastAsia" w:ascii="仿宋" w:hAnsi="仿宋" w:eastAsia="仿宋" w:cs="仿宋"/>
          <w:sz w:val="24"/>
        </w:rPr>
        <w:t>3.11响应文件中承诺的响应有效期少于磋商文件中载明的响应有效期的；</w:t>
      </w:r>
    </w:p>
    <w:p w14:paraId="323859B1">
      <w:pPr>
        <w:spacing w:line="360" w:lineRule="auto"/>
        <w:ind w:firstLine="480" w:firstLineChars="200"/>
        <w:rPr>
          <w:rFonts w:ascii="仿宋" w:hAnsi="仿宋" w:eastAsia="仿宋" w:cs="仿宋"/>
          <w:sz w:val="24"/>
        </w:rPr>
      </w:pPr>
      <w:r>
        <w:rPr>
          <w:rFonts w:hint="eastAsia" w:ascii="仿宋" w:hAnsi="仿宋" w:eastAsia="仿宋" w:cs="仿宋"/>
          <w:sz w:val="24"/>
        </w:rPr>
        <w:t>3.12供应商所投内容不符合磋商文件中实质性要求的；</w:t>
      </w:r>
    </w:p>
    <w:p w14:paraId="365E9DCF">
      <w:pPr>
        <w:spacing w:line="360" w:lineRule="auto"/>
        <w:ind w:firstLine="480" w:firstLineChars="200"/>
        <w:rPr>
          <w:rFonts w:ascii="仿宋" w:hAnsi="仿宋" w:eastAsia="仿宋" w:cs="仿宋"/>
          <w:sz w:val="24"/>
        </w:rPr>
      </w:pPr>
      <w:r>
        <w:rPr>
          <w:rFonts w:hint="eastAsia" w:ascii="仿宋" w:hAnsi="仿宋" w:eastAsia="仿宋" w:cs="仿宋"/>
          <w:sz w:val="24"/>
        </w:rPr>
        <w:t>3.13所提交的《最后报价一览表》中出现不是唯一的、有选择性的报价的;</w:t>
      </w:r>
    </w:p>
    <w:p w14:paraId="6FD8B996">
      <w:pPr>
        <w:spacing w:line="360" w:lineRule="auto"/>
        <w:ind w:firstLine="480" w:firstLineChars="200"/>
        <w:rPr>
          <w:rFonts w:ascii="仿宋" w:hAnsi="仿宋" w:eastAsia="仿宋" w:cs="仿宋"/>
          <w:sz w:val="24"/>
        </w:rPr>
      </w:pPr>
      <w:r>
        <w:rPr>
          <w:rFonts w:hint="eastAsia" w:ascii="仿宋" w:hAnsi="仿宋" w:eastAsia="仿宋" w:cs="仿宋"/>
          <w:sz w:val="24"/>
        </w:rPr>
        <w:t>3.14最后报价高于本项目采购预算或者最高限价的;</w:t>
      </w:r>
    </w:p>
    <w:p w14:paraId="09C99821">
      <w:pPr>
        <w:spacing w:line="360" w:lineRule="auto"/>
        <w:ind w:firstLine="480" w:firstLineChars="200"/>
        <w:rPr>
          <w:rFonts w:ascii="仿宋" w:hAnsi="仿宋" w:eastAsia="仿宋" w:cs="仿宋"/>
        </w:rPr>
      </w:pPr>
      <w:r>
        <w:rPr>
          <w:rFonts w:hint="eastAsia" w:ascii="仿宋" w:hAnsi="仿宋" w:eastAsia="仿宋" w:cs="仿宋"/>
          <w:sz w:val="24"/>
        </w:rPr>
        <w:t>3.15《最后报价一览表》填写不完整或字迹不能辨认或有漏项的；</w:t>
      </w:r>
    </w:p>
    <w:p w14:paraId="00408402">
      <w:pPr>
        <w:spacing w:line="360" w:lineRule="auto"/>
        <w:ind w:firstLine="480" w:firstLineChars="200"/>
        <w:rPr>
          <w:rFonts w:ascii="仿宋" w:hAnsi="仿宋" w:eastAsia="仿宋" w:cs="仿宋"/>
          <w:sz w:val="24"/>
        </w:rPr>
      </w:pPr>
      <w:r>
        <w:rPr>
          <w:rFonts w:hint="eastAsia" w:ascii="仿宋" w:hAnsi="仿宋" w:eastAsia="仿宋" w:cs="仿宋"/>
          <w:sz w:val="24"/>
        </w:rPr>
        <w:t>3.16供应商对根据修正原则修正后的最后报价不确认的；</w:t>
      </w:r>
    </w:p>
    <w:p w14:paraId="442353B0">
      <w:pPr>
        <w:spacing w:line="360" w:lineRule="auto"/>
        <w:ind w:firstLine="480" w:firstLineChars="200"/>
        <w:rPr>
          <w:rFonts w:ascii="仿宋" w:hAnsi="仿宋" w:eastAsia="仿宋" w:cs="仿宋"/>
          <w:sz w:val="24"/>
        </w:rPr>
      </w:pPr>
      <w:r>
        <w:rPr>
          <w:rFonts w:hint="eastAsia" w:ascii="仿宋" w:hAnsi="仿宋" w:eastAsia="仿宋" w:cs="仿宋"/>
          <w:sz w:val="24"/>
        </w:rPr>
        <w:t>3.17供应商提供虚假材料响应的（包括但不限于以下情节）；</w:t>
      </w:r>
    </w:p>
    <w:p w14:paraId="70A5993D">
      <w:pPr>
        <w:pStyle w:val="110"/>
        <w:numPr>
          <w:ilvl w:val="0"/>
          <w:numId w:val="13"/>
        </w:numPr>
        <w:ind w:firstLineChars="0"/>
        <w:rPr>
          <w:rFonts w:ascii="仿宋" w:hAnsi="仿宋" w:eastAsia="仿宋" w:cs="仿宋"/>
        </w:rPr>
      </w:pPr>
      <w:r>
        <w:rPr>
          <w:rFonts w:hint="eastAsia" w:ascii="仿宋" w:hAnsi="仿宋" w:eastAsia="仿宋" w:cs="仿宋"/>
        </w:rPr>
        <w:t>使用伪造、变造的许可证件；</w:t>
      </w:r>
    </w:p>
    <w:p w14:paraId="761328DB">
      <w:pPr>
        <w:pStyle w:val="110"/>
        <w:numPr>
          <w:ilvl w:val="0"/>
          <w:numId w:val="13"/>
        </w:numPr>
        <w:ind w:firstLineChars="0"/>
        <w:rPr>
          <w:rFonts w:ascii="仿宋" w:hAnsi="仿宋" w:eastAsia="仿宋" w:cs="仿宋"/>
        </w:rPr>
      </w:pPr>
      <w:r>
        <w:rPr>
          <w:rFonts w:hint="eastAsia" w:ascii="仿宋" w:hAnsi="仿宋" w:eastAsia="仿宋" w:cs="仿宋"/>
        </w:rPr>
        <w:t>提供虚假的财务状况或者业绩；</w:t>
      </w:r>
    </w:p>
    <w:p w14:paraId="6D3E17E6">
      <w:pPr>
        <w:pStyle w:val="110"/>
        <w:numPr>
          <w:ilvl w:val="0"/>
          <w:numId w:val="13"/>
        </w:numPr>
        <w:ind w:firstLineChars="0"/>
        <w:rPr>
          <w:rFonts w:ascii="仿宋" w:hAnsi="仿宋" w:eastAsia="仿宋" w:cs="仿宋"/>
        </w:rPr>
      </w:pPr>
      <w:r>
        <w:rPr>
          <w:rFonts w:hint="eastAsia" w:ascii="仿宋" w:hAnsi="仿宋" w:eastAsia="仿宋" w:cs="仿宋"/>
        </w:rPr>
        <w:t>提供虚假的项目负责人或者主要技术人员简历、劳动关系证明；</w:t>
      </w:r>
    </w:p>
    <w:p w14:paraId="01A070F7">
      <w:pPr>
        <w:pStyle w:val="110"/>
        <w:numPr>
          <w:ilvl w:val="0"/>
          <w:numId w:val="13"/>
        </w:numPr>
        <w:ind w:firstLineChars="0"/>
        <w:rPr>
          <w:rFonts w:ascii="仿宋" w:hAnsi="仿宋" w:eastAsia="仿宋" w:cs="仿宋"/>
        </w:rPr>
      </w:pPr>
      <w:r>
        <w:rPr>
          <w:rFonts w:hint="eastAsia" w:ascii="仿宋" w:hAnsi="仿宋" w:eastAsia="仿宋" w:cs="仿宋"/>
        </w:rPr>
        <w:t>提供虚假的信用状况；</w:t>
      </w:r>
    </w:p>
    <w:p w14:paraId="52A1E643">
      <w:pPr>
        <w:pStyle w:val="110"/>
        <w:numPr>
          <w:ilvl w:val="0"/>
          <w:numId w:val="13"/>
        </w:numPr>
        <w:ind w:firstLineChars="0"/>
        <w:rPr>
          <w:rFonts w:ascii="仿宋" w:hAnsi="仿宋" w:eastAsia="仿宋" w:cs="仿宋"/>
        </w:rPr>
      </w:pPr>
      <w:r>
        <w:rPr>
          <w:rFonts w:hint="eastAsia" w:ascii="仿宋" w:hAnsi="仿宋" w:eastAsia="仿宋" w:cs="仿宋"/>
        </w:rPr>
        <w:t>其他弄虚作假的行为。</w:t>
      </w:r>
    </w:p>
    <w:p w14:paraId="4C5CEB39">
      <w:pPr>
        <w:spacing w:line="360" w:lineRule="auto"/>
        <w:ind w:firstLine="480"/>
        <w:rPr>
          <w:rFonts w:ascii="仿宋" w:hAnsi="仿宋" w:eastAsia="仿宋" w:cs="仿宋"/>
          <w:sz w:val="24"/>
        </w:rPr>
      </w:pPr>
      <w:r>
        <w:rPr>
          <w:rFonts w:hint="eastAsia" w:ascii="仿宋" w:hAnsi="仿宋" w:eastAsia="仿宋" w:cs="仿宋"/>
          <w:sz w:val="24"/>
        </w:rPr>
        <w:t>3.18供应商有恶意串通、妨碍其他供应商的竞争行为、损害采购人或者其他供应商的合法权益情形的。</w:t>
      </w:r>
    </w:p>
    <w:p w14:paraId="0328E80C">
      <w:pPr>
        <w:spacing w:line="360" w:lineRule="auto"/>
        <w:ind w:firstLine="480"/>
        <w:rPr>
          <w:rFonts w:ascii="仿宋" w:hAnsi="仿宋" w:eastAsia="仿宋" w:cs="仿宋"/>
          <w:sz w:val="24"/>
        </w:rPr>
      </w:pPr>
      <w:r>
        <w:rPr>
          <w:rFonts w:hint="eastAsia" w:ascii="仿宋" w:hAnsi="仿宋" w:eastAsia="仿宋" w:cs="仿宋"/>
          <w:sz w:val="24"/>
        </w:rPr>
        <w:t>有下列情形之一的，属于或视为恶意串通，其响应无效：</w:t>
      </w:r>
    </w:p>
    <w:p w14:paraId="7633C533">
      <w:pPr>
        <w:pStyle w:val="110"/>
        <w:numPr>
          <w:ilvl w:val="0"/>
          <w:numId w:val="14"/>
        </w:numPr>
        <w:ind w:firstLineChars="0"/>
        <w:rPr>
          <w:rFonts w:ascii="仿宋" w:hAnsi="仿宋" w:eastAsia="仿宋" w:cs="仿宋"/>
        </w:rPr>
      </w:pPr>
      <w:r>
        <w:rPr>
          <w:rFonts w:hint="eastAsia" w:ascii="仿宋" w:hAnsi="仿宋" w:eastAsia="仿宋" w:cs="仿宋"/>
        </w:rPr>
        <w:t>供应商直接或者间接从采购人或者采购代理机构处获得其他供应商的相关情况并修改其响应文件；</w:t>
      </w:r>
    </w:p>
    <w:p w14:paraId="4B4A8B2C">
      <w:pPr>
        <w:pStyle w:val="110"/>
        <w:numPr>
          <w:ilvl w:val="0"/>
          <w:numId w:val="14"/>
        </w:numPr>
        <w:ind w:firstLineChars="0"/>
        <w:rPr>
          <w:rFonts w:ascii="仿宋" w:hAnsi="仿宋" w:eastAsia="仿宋" w:cs="仿宋"/>
        </w:rPr>
      </w:pPr>
      <w:r>
        <w:rPr>
          <w:rFonts w:hint="eastAsia" w:ascii="仿宋" w:hAnsi="仿宋" w:eastAsia="仿宋" w:cs="仿宋"/>
        </w:rPr>
        <w:t>供应商按照采购人或者采购代理机构的授意撤换、修改投标文件或者响应文件；</w:t>
      </w:r>
    </w:p>
    <w:p w14:paraId="45498F7B">
      <w:pPr>
        <w:pStyle w:val="110"/>
        <w:numPr>
          <w:ilvl w:val="0"/>
          <w:numId w:val="14"/>
        </w:numPr>
        <w:ind w:firstLineChars="0"/>
        <w:rPr>
          <w:rFonts w:ascii="仿宋" w:hAnsi="仿宋" w:eastAsia="仿宋" w:cs="仿宋"/>
        </w:rPr>
      </w:pPr>
      <w:r>
        <w:rPr>
          <w:rFonts w:hint="eastAsia" w:ascii="仿宋" w:hAnsi="仿宋" w:eastAsia="仿宋" w:cs="仿宋"/>
        </w:rPr>
        <w:t>供应商之间协商报价、技术方案等投标文件或者响应文件的实质性内容；</w:t>
      </w:r>
    </w:p>
    <w:p w14:paraId="42581A80">
      <w:pPr>
        <w:pStyle w:val="110"/>
        <w:numPr>
          <w:ilvl w:val="0"/>
          <w:numId w:val="14"/>
        </w:numPr>
        <w:ind w:firstLineChars="0"/>
        <w:rPr>
          <w:rFonts w:ascii="仿宋" w:hAnsi="仿宋" w:eastAsia="仿宋" w:cs="仿宋"/>
        </w:rPr>
      </w:pPr>
      <w:r>
        <w:rPr>
          <w:rFonts w:hint="eastAsia" w:ascii="仿宋" w:hAnsi="仿宋" w:eastAsia="仿宋" w:cs="仿宋"/>
        </w:rPr>
        <w:t>属于同一集团、协会、商会等组织成员的供应商按照该组织要求协同参加政府采购活动；</w:t>
      </w:r>
    </w:p>
    <w:p w14:paraId="59EC54B8">
      <w:pPr>
        <w:pStyle w:val="110"/>
        <w:numPr>
          <w:ilvl w:val="0"/>
          <w:numId w:val="14"/>
        </w:numPr>
        <w:ind w:firstLineChars="0"/>
        <w:rPr>
          <w:rFonts w:ascii="仿宋" w:hAnsi="仿宋" w:eastAsia="仿宋" w:cs="仿宋"/>
        </w:rPr>
      </w:pPr>
      <w:r>
        <w:rPr>
          <w:rFonts w:hint="eastAsia" w:ascii="仿宋" w:hAnsi="仿宋" w:eastAsia="仿宋" w:cs="仿宋"/>
        </w:rPr>
        <w:t>供应商之间事先约定由某一特定供应商中标、成交；</w:t>
      </w:r>
    </w:p>
    <w:p w14:paraId="6757B4EA">
      <w:pPr>
        <w:pStyle w:val="110"/>
        <w:numPr>
          <w:ilvl w:val="0"/>
          <w:numId w:val="14"/>
        </w:numPr>
        <w:ind w:firstLineChars="0"/>
        <w:rPr>
          <w:rFonts w:ascii="仿宋" w:hAnsi="仿宋" w:eastAsia="仿宋" w:cs="仿宋"/>
        </w:rPr>
      </w:pPr>
      <w:r>
        <w:rPr>
          <w:rFonts w:hint="eastAsia" w:ascii="仿宋" w:hAnsi="仿宋" w:eastAsia="仿宋" w:cs="仿宋"/>
        </w:rPr>
        <w:t>供应商之间商定部分供应商放弃参加政府采购活动或者放弃中标、成交；</w:t>
      </w:r>
    </w:p>
    <w:p w14:paraId="3D20D946">
      <w:pPr>
        <w:pStyle w:val="110"/>
        <w:numPr>
          <w:ilvl w:val="0"/>
          <w:numId w:val="14"/>
        </w:numPr>
        <w:ind w:firstLineChars="0"/>
        <w:rPr>
          <w:rFonts w:ascii="仿宋" w:hAnsi="仿宋" w:eastAsia="仿宋" w:cs="仿宋"/>
        </w:rPr>
      </w:pPr>
      <w:r>
        <w:rPr>
          <w:rFonts w:hint="eastAsia" w:ascii="仿宋" w:hAnsi="仿宋" w:eastAsia="仿宋" w:cs="仿宋"/>
        </w:rPr>
        <w:t>供应商与采购人或者采购代理机构之间、供应商相互之间，为谋求特定供应商中标、成交或者排斥其他供应商的其他串通行为。</w:t>
      </w:r>
    </w:p>
    <w:p w14:paraId="2865987D">
      <w:pPr>
        <w:pStyle w:val="110"/>
        <w:numPr>
          <w:ilvl w:val="0"/>
          <w:numId w:val="14"/>
        </w:numPr>
        <w:ind w:firstLineChars="0"/>
        <w:rPr>
          <w:rFonts w:ascii="仿宋" w:hAnsi="仿宋" w:eastAsia="仿宋" w:cs="仿宋"/>
        </w:rPr>
      </w:pPr>
      <w:r>
        <w:rPr>
          <w:rFonts w:hint="eastAsia" w:ascii="仿宋" w:hAnsi="仿宋" w:eastAsia="仿宋" w:cs="仿宋"/>
        </w:rPr>
        <w:t>不同供应商的响应文件由同一单位或者个人编制；</w:t>
      </w:r>
    </w:p>
    <w:p w14:paraId="5148DA89">
      <w:pPr>
        <w:pStyle w:val="110"/>
        <w:numPr>
          <w:ilvl w:val="0"/>
          <w:numId w:val="14"/>
        </w:numPr>
        <w:ind w:firstLineChars="0"/>
        <w:rPr>
          <w:rFonts w:ascii="仿宋" w:hAnsi="仿宋" w:eastAsia="仿宋" w:cs="仿宋"/>
        </w:rPr>
      </w:pPr>
      <w:r>
        <w:rPr>
          <w:rFonts w:hint="eastAsia" w:ascii="仿宋" w:hAnsi="仿宋" w:eastAsia="仿宋" w:cs="仿宋"/>
        </w:rPr>
        <w:t>不同供应商委托同一单位或者个人办理响应事宜；</w:t>
      </w:r>
    </w:p>
    <w:p w14:paraId="61C3991F">
      <w:pPr>
        <w:pStyle w:val="110"/>
        <w:numPr>
          <w:ilvl w:val="0"/>
          <w:numId w:val="14"/>
        </w:numPr>
        <w:ind w:firstLineChars="0"/>
        <w:rPr>
          <w:rFonts w:ascii="仿宋" w:hAnsi="仿宋" w:eastAsia="仿宋" w:cs="仿宋"/>
        </w:rPr>
      </w:pPr>
      <w:r>
        <w:rPr>
          <w:rFonts w:hint="eastAsia" w:ascii="仿宋" w:hAnsi="仿宋" w:eastAsia="仿宋" w:cs="仿宋"/>
        </w:rPr>
        <w:t>不同供应商的响应文件载明的项目管理成员或者联系人员为同一人；</w:t>
      </w:r>
    </w:p>
    <w:p w14:paraId="6B154664">
      <w:pPr>
        <w:pStyle w:val="110"/>
        <w:numPr>
          <w:ilvl w:val="0"/>
          <w:numId w:val="14"/>
        </w:numPr>
        <w:ind w:firstLineChars="0"/>
        <w:rPr>
          <w:rFonts w:ascii="仿宋" w:hAnsi="仿宋" w:eastAsia="仿宋" w:cs="仿宋"/>
        </w:rPr>
      </w:pPr>
      <w:r>
        <w:rPr>
          <w:rFonts w:hint="eastAsia" w:ascii="仿宋" w:hAnsi="仿宋" w:eastAsia="仿宋" w:cs="仿宋"/>
        </w:rPr>
        <w:t>不同供应商的响应文件异常一致或者最后报价呈规律性差异；</w:t>
      </w:r>
    </w:p>
    <w:p w14:paraId="6D2AE842">
      <w:pPr>
        <w:pStyle w:val="110"/>
        <w:numPr>
          <w:ilvl w:val="0"/>
          <w:numId w:val="14"/>
        </w:numPr>
        <w:ind w:firstLineChars="0"/>
        <w:rPr>
          <w:rFonts w:ascii="仿宋" w:hAnsi="仿宋" w:eastAsia="仿宋" w:cs="仿宋"/>
        </w:rPr>
      </w:pPr>
      <w:r>
        <w:rPr>
          <w:rFonts w:hint="eastAsia" w:ascii="仿宋" w:hAnsi="仿宋" w:eastAsia="仿宋" w:cs="仿宋"/>
        </w:rPr>
        <w:t>不同供应商的响应文件相互混装。</w:t>
      </w:r>
    </w:p>
    <w:p w14:paraId="0318D923">
      <w:pPr>
        <w:pStyle w:val="76"/>
        <w:ind w:firstLine="480"/>
        <w:rPr>
          <w:rFonts w:ascii="仿宋" w:hAnsi="仿宋" w:eastAsia="仿宋" w:cs="仿宋"/>
          <w:kern w:val="2"/>
          <w:sz w:val="24"/>
          <w:szCs w:val="24"/>
        </w:rPr>
      </w:pPr>
      <w:r>
        <w:rPr>
          <w:rFonts w:hint="eastAsia" w:ascii="仿宋" w:hAnsi="仿宋" w:eastAsia="仿宋" w:cs="仿宋"/>
          <w:kern w:val="2"/>
          <w:sz w:val="24"/>
          <w:szCs w:val="24"/>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ascii="仿宋" w:hAnsi="仿宋" w:eastAsia="仿宋" w:cs="仿宋"/>
          <w:sz w:val="24"/>
        </w:rPr>
      </w:pPr>
      <w:r>
        <w:rPr>
          <w:rFonts w:hint="eastAsia" w:ascii="仿宋" w:hAnsi="仿宋" w:eastAsia="仿宋" w:cs="仿宋"/>
          <w:sz w:val="24"/>
        </w:rPr>
        <w:t>3.20供应商仅提交备份响应文件，没有在电子交易平台传输提交响应文件的，响应无效；</w:t>
      </w:r>
    </w:p>
    <w:p w14:paraId="4A1FAC28">
      <w:pPr>
        <w:spacing w:line="360" w:lineRule="auto"/>
        <w:ind w:firstLine="480" w:firstLineChars="200"/>
        <w:rPr>
          <w:rFonts w:ascii="仿宋" w:hAnsi="仿宋" w:eastAsia="仿宋" w:cs="仿宋"/>
          <w:sz w:val="24"/>
        </w:rPr>
      </w:pPr>
      <w:r>
        <w:rPr>
          <w:rFonts w:hint="eastAsia" w:ascii="仿宋" w:hAnsi="仿宋" w:eastAsia="仿宋" w:cs="仿宋"/>
          <w:sz w:val="24"/>
        </w:rPr>
        <w:t>3.22法律、法规、规章（适用本市的）及省级以上规范性文件（适用本市的）规定的其他无效情形。</w:t>
      </w:r>
    </w:p>
    <w:p w14:paraId="5516D794">
      <w:pPr>
        <w:pStyle w:val="398"/>
        <w:spacing w:before="0"/>
        <w:ind w:firstLine="0" w:firstLineChars="0"/>
        <w:rPr>
          <w:rFonts w:ascii="仿宋" w:hAnsi="仿宋" w:eastAsia="仿宋" w:cs="仿宋"/>
          <w:b/>
          <w:szCs w:val="24"/>
        </w:rPr>
      </w:pPr>
      <w:r>
        <w:rPr>
          <w:rFonts w:hint="eastAsia" w:ascii="仿宋" w:hAnsi="仿宋" w:eastAsia="仿宋" w:cs="仿宋"/>
          <w:b/>
          <w:szCs w:val="24"/>
        </w:rPr>
        <w:t>4. 重新开展采购活动</w:t>
      </w:r>
    </w:p>
    <w:p w14:paraId="706A6703">
      <w:pPr>
        <w:spacing w:line="360" w:lineRule="auto"/>
        <w:ind w:firstLine="407" w:firstLineChars="194"/>
        <w:rPr>
          <w:rFonts w:ascii="仿宋" w:hAnsi="仿宋" w:eastAsia="仿宋" w:cs="仿宋"/>
          <w:sz w:val="24"/>
          <w:szCs w:val="21"/>
        </w:rPr>
      </w:pPr>
      <w:r>
        <w:rPr>
          <w:rFonts w:hint="eastAsia" w:ascii="仿宋" w:hAnsi="仿宋" w:eastAsia="仿宋" w:cs="仿宋"/>
          <w:szCs w:val="21"/>
        </w:rPr>
        <w:t xml:space="preserve"> </w:t>
      </w:r>
      <w:r>
        <w:rPr>
          <w:rFonts w:hint="eastAsia" w:ascii="仿宋" w:hAnsi="仿宋" w:eastAsia="仿宋" w:cs="仿宋"/>
          <w:sz w:val="24"/>
          <w:szCs w:val="21"/>
        </w:rPr>
        <w:t>出现下列情形之一的，采购代理机构应当终止竞争性磋商采购活动，通过电子交易平台发布项目终止公告并说明原因，重新开展采购活动：</w:t>
      </w:r>
    </w:p>
    <w:p w14:paraId="60F1AEAA">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（1）因情况变化，不再符合规定的竞争性磋商采购方式适用情形的；</w:t>
      </w:r>
    </w:p>
    <w:p w14:paraId="25D031F3">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（2）出现影响采购公正的违法、违规行为的；</w:t>
      </w:r>
    </w:p>
    <w:p w14:paraId="726881FD">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（3）在采购过程中符合要求的供应商或者最后报价未超过采购预算的供应商不足3家的（有特殊规定的从其规定）。</w:t>
      </w:r>
    </w:p>
    <w:p w14:paraId="49BA757E">
      <w:pPr>
        <w:pStyle w:val="398"/>
        <w:spacing w:before="0"/>
        <w:ind w:firstLine="0" w:firstLineChars="0"/>
        <w:rPr>
          <w:rFonts w:ascii="仿宋" w:hAnsi="仿宋" w:eastAsia="仿宋" w:cs="仿宋"/>
          <w:b/>
          <w:szCs w:val="24"/>
        </w:rPr>
      </w:pPr>
      <w:r>
        <w:rPr>
          <w:rFonts w:hint="eastAsia" w:ascii="仿宋" w:hAnsi="仿宋" w:eastAsia="仿宋" w:cs="仿宋"/>
          <w:b/>
          <w:szCs w:val="24"/>
        </w:rPr>
        <w:t>5. 终止采购活动</w:t>
      </w:r>
    </w:p>
    <w:p w14:paraId="3694B73A">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6E60BAF1">
      <w:pPr>
        <w:spacing w:line="360" w:lineRule="auto"/>
        <w:rPr>
          <w:rFonts w:ascii="仿宋" w:hAnsi="仿宋" w:eastAsia="仿宋" w:cs="仿宋"/>
          <w:sz w:val="24"/>
        </w:rPr>
      </w:pPr>
      <w:r>
        <w:rPr>
          <w:rFonts w:hint="eastAsia" w:ascii="仿宋" w:hAnsi="仿宋" w:eastAsia="仿宋" w:cs="仿宋"/>
          <w:b/>
          <w:sz w:val="24"/>
        </w:rPr>
        <w:t>6. 采购代理机构有权对磋商小组各成员的评分情况和评审意见进行合理性和合规性审查</w:t>
      </w:r>
      <w:r>
        <w:rPr>
          <w:rFonts w:hint="eastAsia" w:ascii="仿宋" w:hAnsi="仿宋" w:eastAsia="仿宋" w:cs="仿宋"/>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5D9A6B87">
      <w:pPr>
        <w:pStyle w:val="398"/>
        <w:spacing w:before="0"/>
        <w:ind w:firstLine="0" w:firstLineChars="0"/>
        <w:rPr>
          <w:rFonts w:ascii="仿宋" w:hAnsi="仿宋" w:eastAsia="仿宋" w:cs="仿宋"/>
          <w:b/>
        </w:rPr>
      </w:pPr>
    </w:p>
    <w:p w14:paraId="335D3844">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六、评审过程的保密与录像</w:t>
      </w:r>
    </w:p>
    <w:p w14:paraId="24E6732C">
      <w:pPr>
        <w:widowControl/>
        <w:spacing w:line="360" w:lineRule="auto"/>
        <w:ind w:firstLine="482" w:firstLineChars="200"/>
        <w:rPr>
          <w:rFonts w:ascii="仿宋" w:hAnsi="仿宋" w:eastAsia="仿宋" w:cs="仿宋"/>
          <w:sz w:val="24"/>
        </w:rPr>
      </w:pPr>
      <w:r>
        <w:rPr>
          <w:rFonts w:hint="eastAsia" w:ascii="仿宋" w:hAnsi="仿宋" w:eastAsia="仿宋" w:cs="仿宋"/>
          <w:b/>
          <w:sz w:val="24"/>
        </w:rPr>
        <w:t>1.保密。</w:t>
      </w:r>
      <w:r>
        <w:rPr>
          <w:rFonts w:hint="eastAsia" w:ascii="仿宋" w:hAnsi="仿宋" w:eastAsia="仿宋" w:cs="仿宋"/>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01D6E86D">
      <w:pPr>
        <w:widowControl/>
        <w:spacing w:line="360" w:lineRule="auto"/>
        <w:ind w:firstLine="482" w:firstLineChars="200"/>
        <w:rPr>
          <w:rFonts w:ascii="仿宋" w:hAnsi="仿宋" w:eastAsia="仿宋" w:cs="仿宋"/>
          <w:sz w:val="24"/>
        </w:rPr>
      </w:pPr>
      <w:r>
        <w:rPr>
          <w:rFonts w:hint="eastAsia" w:ascii="仿宋" w:hAnsi="仿宋" w:eastAsia="仿宋" w:cs="仿宋"/>
          <w:b/>
          <w:sz w:val="24"/>
        </w:rPr>
        <w:t>2.录音录像。</w:t>
      </w:r>
      <w:r>
        <w:rPr>
          <w:rFonts w:hint="eastAsia" w:ascii="仿宋" w:hAnsi="仿宋" w:eastAsia="仿宋" w:cs="仿宋"/>
          <w:sz w:val="24"/>
        </w:rPr>
        <w:t>采购代理机构对评审工作现场进行全过程录音录像，录音录像资料作为采购项目文件随其他文件一并存档。</w:t>
      </w:r>
    </w:p>
    <w:p w14:paraId="0F120E82">
      <w:pPr>
        <w:widowControl/>
        <w:adjustRightInd/>
        <w:jc w:val="left"/>
        <w:rPr>
          <w:rFonts w:ascii="仿宋" w:hAnsi="仿宋" w:eastAsia="仿宋" w:cs="仿宋"/>
          <w:b/>
          <w:sz w:val="36"/>
          <w:szCs w:val="36"/>
        </w:rPr>
      </w:pPr>
      <w:r>
        <w:rPr>
          <w:rFonts w:hint="eastAsia" w:ascii="仿宋" w:hAnsi="仿宋" w:eastAsia="仿宋" w:cs="仿宋"/>
          <w:b/>
          <w:sz w:val="36"/>
          <w:szCs w:val="36"/>
        </w:rPr>
        <w:br w:type="page"/>
      </w:r>
    </w:p>
    <w:p w14:paraId="0F120E83">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第六部分</w:t>
      </w:r>
      <w:bookmarkEnd w:id="66"/>
      <w:r>
        <w:rPr>
          <w:rFonts w:hint="eastAsia" w:ascii="仿宋" w:hAnsi="仿宋" w:eastAsia="仿宋" w:cs="仿宋"/>
          <w:b/>
          <w:sz w:val="36"/>
          <w:szCs w:val="36"/>
        </w:rPr>
        <w:t xml:space="preserve">  拟签订的合同文本</w:t>
      </w:r>
    </w:p>
    <w:p w14:paraId="0F120E84">
      <w:pPr>
        <w:snapToGrid w:val="0"/>
        <w:spacing w:line="360" w:lineRule="auto"/>
        <w:ind w:firstLine="420" w:firstLineChars="200"/>
        <w:jc w:val="center"/>
        <w:rPr>
          <w:rFonts w:ascii="仿宋" w:hAnsi="仿宋" w:eastAsia="仿宋" w:cs="仿宋"/>
          <w:szCs w:val="21"/>
        </w:rPr>
      </w:pPr>
      <w:bookmarkStart w:id="68" w:name="第五部分"/>
      <w:bookmarkStart w:id="69" w:name="_Toc86217003"/>
      <w:r>
        <w:rPr>
          <w:rFonts w:hint="eastAsia" w:ascii="仿宋" w:hAnsi="仿宋" w:eastAsia="仿宋" w:cs="仿宋"/>
        </w:rPr>
        <w:t>（供参考，最终以甲乙双方协商签订的合同条款为准）</w:t>
      </w:r>
    </w:p>
    <w:p w14:paraId="0F120E85">
      <w:pPr>
        <w:spacing w:line="600" w:lineRule="exact"/>
        <w:jc w:val="left"/>
        <w:rPr>
          <w:rFonts w:ascii="仿宋" w:hAnsi="仿宋" w:eastAsia="仿宋" w:cs="仿宋"/>
          <w:color w:val="000000"/>
          <w:sz w:val="30"/>
          <w:szCs w:val="30"/>
        </w:rPr>
      </w:pPr>
      <w:r>
        <w:rPr>
          <w:rFonts w:hint="eastAsia" w:ascii="仿宋" w:hAnsi="仿宋" w:eastAsia="仿宋" w:cs="仿宋"/>
          <w:color w:val="000000"/>
          <w:sz w:val="30"/>
          <w:szCs w:val="30"/>
        </w:rPr>
        <w:t>合同编号：</w:t>
      </w:r>
    </w:p>
    <w:p w14:paraId="0F120E86">
      <w:pPr>
        <w:spacing w:after="24" w:afterLines="10"/>
        <w:rPr>
          <w:rFonts w:ascii="仿宋" w:hAnsi="仿宋" w:eastAsia="仿宋" w:cs="仿宋"/>
          <w:b/>
          <w:bCs/>
          <w:color w:val="000000"/>
          <w:sz w:val="32"/>
          <w:szCs w:val="32"/>
        </w:rPr>
      </w:pPr>
    </w:p>
    <w:p w14:paraId="0F120E87">
      <w:pPr>
        <w:spacing w:after="24" w:afterLines="10"/>
        <w:rPr>
          <w:rFonts w:ascii="仿宋" w:hAnsi="仿宋" w:eastAsia="仿宋" w:cs="仿宋"/>
          <w:b/>
          <w:bCs/>
          <w:color w:val="000000"/>
          <w:sz w:val="32"/>
          <w:szCs w:val="32"/>
        </w:rPr>
      </w:pPr>
    </w:p>
    <w:p w14:paraId="0F120E88">
      <w:pPr>
        <w:spacing w:after="24" w:afterLines="10"/>
        <w:jc w:val="center"/>
        <w:rPr>
          <w:rFonts w:ascii="仿宋" w:hAnsi="仿宋" w:eastAsia="仿宋" w:cs="仿宋"/>
          <w:b/>
          <w:bCs/>
          <w:color w:val="000000"/>
          <w:sz w:val="84"/>
          <w:szCs w:val="84"/>
        </w:rPr>
      </w:pPr>
      <w:r>
        <w:rPr>
          <w:rFonts w:hint="eastAsia" w:ascii="仿宋" w:hAnsi="仿宋" w:eastAsia="仿宋" w:cs="仿宋"/>
          <w:b/>
          <w:bCs/>
          <w:color w:val="000000"/>
          <w:sz w:val="84"/>
          <w:szCs w:val="84"/>
        </w:rPr>
        <w:t>采  购  合  同</w:t>
      </w:r>
    </w:p>
    <w:p w14:paraId="0F120E89">
      <w:pPr>
        <w:spacing w:after="24" w:afterLines="10"/>
        <w:ind w:firstLine="2088" w:firstLineChars="400"/>
        <w:rPr>
          <w:rFonts w:ascii="仿宋" w:hAnsi="仿宋" w:eastAsia="仿宋" w:cs="仿宋"/>
          <w:b/>
          <w:bCs/>
          <w:color w:val="000000"/>
          <w:sz w:val="52"/>
        </w:rPr>
      </w:pPr>
    </w:p>
    <w:p w14:paraId="0F120E8A">
      <w:pPr>
        <w:spacing w:after="24" w:afterLines="10"/>
        <w:ind w:firstLine="2088" w:firstLineChars="400"/>
        <w:rPr>
          <w:rFonts w:ascii="仿宋" w:hAnsi="仿宋" w:eastAsia="仿宋" w:cs="仿宋"/>
          <w:b/>
          <w:bCs/>
          <w:color w:val="000000"/>
          <w:sz w:val="52"/>
        </w:rPr>
      </w:pPr>
    </w:p>
    <w:p w14:paraId="0F120E8B">
      <w:pPr>
        <w:spacing w:after="24" w:afterLines="10"/>
        <w:ind w:firstLine="2088" w:firstLineChars="400"/>
        <w:rPr>
          <w:rFonts w:ascii="仿宋" w:hAnsi="仿宋" w:eastAsia="仿宋" w:cs="仿宋"/>
          <w:b/>
          <w:bCs/>
          <w:color w:val="000000"/>
          <w:sz w:val="52"/>
        </w:rPr>
      </w:pPr>
    </w:p>
    <w:tbl>
      <w:tblPr>
        <w:tblStyle w:val="62"/>
        <w:tblpPr w:leftFromText="180" w:rightFromText="180" w:vertAnchor="text" w:horzAnchor="margin" w:tblpXSpec="center" w:tblpY="7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6"/>
        <w:gridCol w:w="5718"/>
      </w:tblGrid>
      <w:tr w14:paraId="0F120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trPr>
        <w:tc>
          <w:tcPr>
            <w:tcW w:w="1826" w:type="dxa"/>
            <w:tcBorders>
              <w:top w:val="nil"/>
              <w:left w:val="nil"/>
              <w:bottom w:val="nil"/>
              <w:right w:val="nil"/>
            </w:tcBorders>
            <w:vAlign w:val="bottom"/>
          </w:tcPr>
          <w:p w14:paraId="0F120E8C">
            <w:pPr>
              <w:spacing w:line="580" w:lineRule="exact"/>
              <w:jc w:val="right"/>
              <w:rPr>
                <w:rFonts w:ascii="仿宋" w:hAnsi="仿宋" w:eastAsia="仿宋" w:cs="仿宋"/>
                <w:b/>
                <w:bCs/>
                <w:color w:val="000000"/>
                <w:sz w:val="28"/>
                <w:szCs w:val="28"/>
              </w:rPr>
            </w:pPr>
            <w:r>
              <w:rPr>
                <w:rFonts w:hint="eastAsia" w:ascii="仿宋" w:hAnsi="仿宋" w:eastAsia="仿宋" w:cs="仿宋"/>
                <w:color w:val="000000"/>
                <w:sz w:val="28"/>
                <w:szCs w:val="28"/>
              </w:rPr>
              <w:t>项目名称：</w:t>
            </w:r>
          </w:p>
        </w:tc>
        <w:tc>
          <w:tcPr>
            <w:tcW w:w="5718" w:type="dxa"/>
            <w:tcBorders>
              <w:top w:val="nil"/>
              <w:left w:val="nil"/>
              <w:right w:val="nil"/>
            </w:tcBorders>
            <w:vAlign w:val="bottom"/>
          </w:tcPr>
          <w:p w14:paraId="0F120E8D">
            <w:pPr>
              <w:spacing w:line="5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                               协作服务</w:t>
            </w:r>
          </w:p>
        </w:tc>
      </w:tr>
      <w:tr w14:paraId="0F120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826" w:type="dxa"/>
            <w:tcBorders>
              <w:top w:val="nil"/>
              <w:left w:val="nil"/>
              <w:bottom w:val="nil"/>
              <w:right w:val="nil"/>
            </w:tcBorders>
            <w:vAlign w:val="bottom"/>
          </w:tcPr>
          <w:p w14:paraId="0F120E8F">
            <w:pPr>
              <w:wordWrap w:val="0"/>
              <w:spacing w:line="580" w:lineRule="exact"/>
              <w:jc w:val="right"/>
              <w:rPr>
                <w:rFonts w:ascii="仿宋" w:hAnsi="仿宋" w:eastAsia="仿宋" w:cs="仿宋"/>
                <w:b/>
                <w:bCs/>
                <w:color w:val="000000"/>
                <w:sz w:val="28"/>
                <w:szCs w:val="28"/>
              </w:rPr>
            </w:pPr>
            <w:r>
              <w:rPr>
                <w:rFonts w:hint="eastAsia" w:ascii="仿宋" w:hAnsi="仿宋" w:eastAsia="仿宋" w:cs="仿宋"/>
                <w:color w:val="000000"/>
                <w:sz w:val="28"/>
                <w:szCs w:val="28"/>
              </w:rPr>
              <w:t>甲    方：</w:t>
            </w:r>
          </w:p>
        </w:tc>
        <w:tc>
          <w:tcPr>
            <w:tcW w:w="5718" w:type="dxa"/>
            <w:tcBorders>
              <w:left w:val="nil"/>
              <w:right w:val="nil"/>
            </w:tcBorders>
            <w:vAlign w:val="bottom"/>
          </w:tcPr>
          <w:p w14:paraId="0F120E90">
            <w:pPr>
              <w:spacing w:line="5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浙江省测绘科学技术研究院</w:t>
            </w:r>
          </w:p>
        </w:tc>
      </w:tr>
      <w:tr w14:paraId="0F120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826" w:type="dxa"/>
            <w:tcBorders>
              <w:top w:val="nil"/>
              <w:left w:val="nil"/>
              <w:bottom w:val="nil"/>
              <w:right w:val="nil"/>
            </w:tcBorders>
            <w:vAlign w:val="bottom"/>
          </w:tcPr>
          <w:p w14:paraId="0F120E92">
            <w:pPr>
              <w:wordWrap w:val="0"/>
              <w:spacing w:line="580" w:lineRule="exact"/>
              <w:jc w:val="right"/>
              <w:rPr>
                <w:rFonts w:ascii="仿宋" w:hAnsi="仿宋" w:eastAsia="仿宋" w:cs="仿宋"/>
                <w:b/>
                <w:bCs/>
                <w:color w:val="000000"/>
                <w:sz w:val="28"/>
                <w:szCs w:val="28"/>
              </w:rPr>
            </w:pPr>
            <w:r>
              <w:rPr>
                <w:rFonts w:hint="eastAsia" w:ascii="仿宋" w:hAnsi="仿宋" w:eastAsia="仿宋" w:cs="仿宋"/>
                <w:color w:val="000000"/>
                <w:sz w:val="28"/>
                <w:szCs w:val="28"/>
              </w:rPr>
              <w:t>乙    方：</w:t>
            </w:r>
          </w:p>
        </w:tc>
        <w:tc>
          <w:tcPr>
            <w:tcW w:w="5718" w:type="dxa"/>
            <w:tcBorders>
              <w:left w:val="nil"/>
              <w:right w:val="nil"/>
            </w:tcBorders>
            <w:vAlign w:val="bottom"/>
          </w:tcPr>
          <w:p w14:paraId="0F120E93">
            <w:pPr>
              <w:spacing w:line="580" w:lineRule="exact"/>
              <w:jc w:val="center"/>
              <w:rPr>
                <w:rFonts w:ascii="仿宋" w:hAnsi="仿宋" w:eastAsia="仿宋" w:cs="仿宋"/>
                <w:b/>
                <w:color w:val="000000"/>
                <w:sz w:val="28"/>
                <w:szCs w:val="28"/>
              </w:rPr>
            </w:pPr>
          </w:p>
        </w:tc>
      </w:tr>
    </w:tbl>
    <w:p w14:paraId="0F120E95">
      <w:pPr>
        <w:spacing w:line="580" w:lineRule="exact"/>
        <w:rPr>
          <w:rFonts w:ascii="仿宋" w:hAnsi="仿宋" w:eastAsia="仿宋" w:cs="仿宋"/>
          <w:b/>
          <w:bCs/>
          <w:color w:val="000000"/>
          <w:sz w:val="28"/>
          <w:szCs w:val="28"/>
        </w:rPr>
      </w:pPr>
    </w:p>
    <w:p w14:paraId="0F120E96">
      <w:pPr>
        <w:rPr>
          <w:rFonts w:ascii="仿宋" w:hAnsi="仿宋" w:eastAsia="仿宋" w:cs="仿宋"/>
          <w:color w:val="000000"/>
        </w:rPr>
      </w:pPr>
    </w:p>
    <w:p w14:paraId="0F120E97">
      <w:pPr>
        <w:rPr>
          <w:rFonts w:ascii="仿宋" w:hAnsi="仿宋" w:eastAsia="仿宋" w:cs="仿宋"/>
          <w:color w:val="000000"/>
        </w:rPr>
      </w:pPr>
    </w:p>
    <w:p w14:paraId="0F120E98">
      <w:pPr>
        <w:rPr>
          <w:rFonts w:ascii="仿宋" w:hAnsi="仿宋" w:eastAsia="仿宋" w:cs="仿宋"/>
          <w:color w:val="000000"/>
        </w:rPr>
      </w:pPr>
    </w:p>
    <w:p w14:paraId="0F120E99">
      <w:pPr>
        <w:pStyle w:val="15"/>
        <w:rPr>
          <w:rFonts w:ascii="仿宋" w:hAnsi="仿宋" w:eastAsia="仿宋" w:cs="仿宋"/>
        </w:rPr>
      </w:pPr>
    </w:p>
    <w:p w14:paraId="0F120E9A">
      <w:pPr>
        <w:rPr>
          <w:rFonts w:ascii="仿宋" w:hAnsi="仿宋" w:eastAsia="仿宋" w:cs="仿宋"/>
          <w:color w:val="000000"/>
        </w:rPr>
      </w:pPr>
    </w:p>
    <w:tbl>
      <w:tblPr>
        <w:tblStyle w:val="62"/>
        <w:tblW w:w="0" w:type="auto"/>
        <w:tblInd w:w="0" w:type="dxa"/>
        <w:tblLayout w:type="fixed"/>
        <w:tblCellMar>
          <w:top w:w="0" w:type="dxa"/>
          <w:left w:w="108" w:type="dxa"/>
          <w:bottom w:w="0" w:type="dxa"/>
          <w:right w:w="108" w:type="dxa"/>
        </w:tblCellMar>
      </w:tblPr>
      <w:tblGrid>
        <w:gridCol w:w="5917"/>
        <w:gridCol w:w="3653"/>
      </w:tblGrid>
      <w:tr w14:paraId="0F120EA3">
        <w:trPr>
          <w:trHeight w:val="567" w:hRule="atLeast"/>
        </w:trPr>
        <w:tc>
          <w:tcPr>
            <w:tcW w:w="5917" w:type="dxa"/>
            <w:vAlign w:val="center"/>
          </w:tcPr>
          <w:p w14:paraId="0F120E9B">
            <w:pPr>
              <w:spacing w:line="580" w:lineRule="exact"/>
              <w:rPr>
                <w:rFonts w:ascii="仿宋" w:hAnsi="仿宋" w:eastAsia="仿宋" w:cs="仿宋"/>
                <w:color w:val="000000"/>
                <w:sz w:val="28"/>
                <w:szCs w:val="28"/>
              </w:rPr>
            </w:pPr>
          </w:p>
          <w:p w14:paraId="0F120E9C">
            <w:pPr>
              <w:spacing w:line="580" w:lineRule="exact"/>
              <w:rPr>
                <w:rFonts w:ascii="仿宋" w:hAnsi="仿宋" w:eastAsia="仿宋" w:cs="仿宋"/>
                <w:color w:val="000000"/>
                <w:sz w:val="28"/>
                <w:szCs w:val="28"/>
              </w:rPr>
            </w:pPr>
          </w:p>
          <w:p w14:paraId="0F120E9D">
            <w:pPr>
              <w:spacing w:line="580" w:lineRule="exact"/>
              <w:rPr>
                <w:rFonts w:ascii="仿宋" w:hAnsi="仿宋" w:eastAsia="仿宋" w:cs="仿宋"/>
                <w:color w:val="000000"/>
                <w:sz w:val="28"/>
                <w:szCs w:val="28"/>
              </w:rPr>
            </w:pPr>
          </w:p>
          <w:p w14:paraId="0F120E9E">
            <w:pPr>
              <w:spacing w:line="580" w:lineRule="exact"/>
              <w:rPr>
                <w:rFonts w:ascii="仿宋" w:hAnsi="仿宋" w:eastAsia="仿宋" w:cs="仿宋"/>
                <w:color w:val="000000"/>
                <w:sz w:val="28"/>
                <w:szCs w:val="28"/>
              </w:rPr>
            </w:pPr>
            <w:r>
              <w:rPr>
                <w:rFonts w:hint="eastAsia" w:ascii="仿宋" w:hAnsi="仿宋" w:eastAsia="仿宋" w:cs="仿宋"/>
                <w:color w:val="000000"/>
                <w:sz w:val="28"/>
                <w:szCs w:val="28"/>
              </w:rPr>
              <w:t>委托方（甲方）：浙江省测绘科学技术研究院</w:t>
            </w:r>
          </w:p>
        </w:tc>
        <w:tc>
          <w:tcPr>
            <w:tcW w:w="3653" w:type="dxa"/>
            <w:vAlign w:val="center"/>
          </w:tcPr>
          <w:p w14:paraId="0F120E9F">
            <w:pPr>
              <w:spacing w:line="580" w:lineRule="exact"/>
              <w:rPr>
                <w:rFonts w:ascii="仿宋" w:hAnsi="仿宋" w:eastAsia="仿宋" w:cs="仿宋"/>
                <w:color w:val="000000"/>
                <w:sz w:val="28"/>
                <w:szCs w:val="28"/>
              </w:rPr>
            </w:pPr>
          </w:p>
          <w:p w14:paraId="0F120EA0">
            <w:pPr>
              <w:spacing w:line="580" w:lineRule="exact"/>
              <w:rPr>
                <w:rFonts w:ascii="仿宋" w:hAnsi="仿宋" w:eastAsia="仿宋" w:cs="仿宋"/>
                <w:color w:val="000000"/>
                <w:sz w:val="28"/>
                <w:szCs w:val="28"/>
              </w:rPr>
            </w:pPr>
          </w:p>
          <w:p w14:paraId="0F120EA1">
            <w:pPr>
              <w:spacing w:line="580" w:lineRule="exact"/>
              <w:rPr>
                <w:rFonts w:ascii="仿宋" w:hAnsi="仿宋" w:eastAsia="仿宋" w:cs="仿宋"/>
                <w:color w:val="000000"/>
                <w:sz w:val="28"/>
                <w:szCs w:val="28"/>
              </w:rPr>
            </w:pPr>
          </w:p>
          <w:p w14:paraId="0F120EA2">
            <w:pPr>
              <w:spacing w:line="580" w:lineRule="exact"/>
              <w:rPr>
                <w:rFonts w:ascii="仿宋" w:hAnsi="仿宋" w:eastAsia="仿宋" w:cs="仿宋"/>
                <w:color w:val="000000"/>
                <w:sz w:val="28"/>
                <w:szCs w:val="28"/>
              </w:rPr>
            </w:pPr>
            <w:r>
              <w:rPr>
                <w:rFonts w:hint="eastAsia" w:ascii="仿宋" w:hAnsi="仿宋" w:eastAsia="仿宋" w:cs="仿宋"/>
                <w:color w:val="000000"/>
                <w:sz w:val="28"/>
                <w:szCs w:val="28"/>
              </w:rPr>
              <w:t>合同编号：</w:t>
            </w:r>
          </w:p>
        </w:tc>
      </w:tr>
      <w:tr w14:paraId="0F120EA6">
        <w:tblPrEx>
          <w:tblCellMar>
            <w:top w:w="0" w:type="dxa"/>
            <w:left w:w="108" w:type="dxa"/>
            <w:bottom w:w="0" w:type="dxa"/>
            <w:right w:w="108" w:type="dxa"/>
          </w:tblCellMar>
        </w:tblPrEx>
        <w:trPr>
          <w:trHeight w:val="567" w:hRule="atLeast"/>
        </w:trPr>
        <w:tc>
          <w:tcPr>
            <w:tcW w:w="5917" w:type="dxa"/>
            <w:vAlign w:val="center"/>
          </w:tcPr>
          <w:p w14:paraId="0F120EA4">
            <w:pPr>
              <w:spacing w:line="5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承揽方（乙方）： </w:t>
            </w:r>
          </w:p>
        </w:tc>
        <w:tc>
          <w:tcPr>
            <w:tcW w:w="3653" w:type="dxa"/>
            <w:vAlign w:val="center"/>
          </w:tcPr>
          <w:p w14:paraId="0F120EA5">
            <w:pPr>
              <w:spacing w:line="5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签订地点： </w:t>
            </w:r>
          </w:p>
        </w:tc>
      </w:tr>
      <w:tr w14:paraId="0F120EA9">
        <w:tblPrEx>
          <w:tblCellMar>
            <w:top w:w="0" w:type="dxa"/>
            <w:left w:w="108" w:type="dxa"/>
            <w:bottom w:w="0" w:type="dxa"/>
            <w:right w:w="108" w:type="dxa"/>
          </w:tblCellMar>
        </w:tblPrEx>
        <w:trPr>
          <w:trHeight w:val="567" w:hRule="atLeast"/>
        </w:trPr>
        <w:tc>
          <w:tcPr>
            <w:tcW w:w="5917" w:type="dxa"/>
            <w:vAlign w:val="center"/>
          </w:tcPr>
          <w:p w14:paraId="0F120EA7">
            <w:pPr>
              <w:spacing w:line="580" w:lineRule="exact"/>
              <w:rPr>
                <w:rFonts w:ascii="仿宋" w:hAnsi="仿宋" w:eastAsia="仿宋" w:cs="仿宋"/>
                <w:color w:val="000000"/>
                <w:sz w:val="28"/>
                <w:szCs w:val="28"/>
              </w:rPr>
            </w:pPr>
          </w:p>
        </w:tc>
        <w:tc>
          <w:tcPr>
            <w:tcW w:w="3653" w:type="dxa"/>
            <w:vAlign w:val="center"/>
          </w:tcPr>
          <w:p w14:paraId="0F120EA8">
            <w:pPr>
              <w:spacing w:line="580" w:lineRule="exact"/>
              <w:rPr>
                <w:rFonts w:ascii="仿宋" w:hAnsi="仿宋" w:eastAsia="仿宋" w:cs="仿宋"/>
                <w:color w:val="000000"/>
                <w:sz w:val="28"/>
                <w:szCs w:val="28"/>
              </w:rPr>
            </w:pPr>
          </w:p>
        </w:tc>
      </w:tr>
    </w:tbl>
    <w:p w14:paraId="0F120EAA">
      <w:pPr>
        <w:spacing w:line="360" w:lineRule="auto"/>
        <w:rPr>
          <w:rFonts w:ascii="仿宋" w:hAnsi="仿宋" w:eastAsia="仿宋" w:cs="仿宋"/>
          <w:b/>
          <w:bCs/>
          <w:color w:val="000000"/>
          <w:sz w:val="24"/>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4"/>
        </w:rPr>
        <w:t xml:space="preserve">  </w:t>
      </w:r>
    </w:p>
    <w:p w14:paraId="0F120EA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根据《中华人民共和国民法典》、《中华人民共和国测绘法》和有关法律法规，遵循“平等、自愿、公平、诚信”原则，经甲、乙双方协商一致签订本合同。</w:t>
      </w:r>
    </w:p>
    <w:p w14:paraId="0F120EAC">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第一条 作业范围</w:t>
      </w:r>
    </w:p>
    <w:p w14:paraId="0F120EAD">
      <w:pPr>
        <w:spacing w:line="360" w:lineRule="auto"/>
        <w:rPr>
          <w:rFonts w:ascii="仿宋" w:hAnsi="仿宋" w:eastAsia="仿宋" w:cs="仿宋"/>
          <w:b/>
          <w:color w:val="000000"/>
          <w:sz w:val="24"/>
        </w:rPr>
      </w:pPr>
    </w:p>
    <w:p w14:paraId="0F120EAE">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第二条 工作内容</w:t>
      </w:r>
    </w:p>
    <w:p w14:paraId="0F120EAF">
      <w:pPr>
        <w:spacing w:line="360" w:lineRule="auto"/>
        <w:rPr>
          <w:rFonts w:ascii="仿宋" w:hAnsi="仿宋" w:eastAsia="仿宋" w:cs="仿宋"/>
          <w:color w:val="000000"/>
          <w:sz w:val="24"/>
        </w:rPr>
      </w:pPr>
    </w:p>
    <w:p w14:paraId="0F120EB0">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第三条 执行技术标准</w:t>
      </w:r>
    </w:p>
    <w:p w14:paraId="0F120EB1">
      <w:pPr>
        <w:spacing w:line="360" w:lineRule="auto"/>
        <w:rPr>
          <w:rFonts w:ascii="仿宋" w:hAnsi="仿宋" w:eastAsia="仿宋" w:cs="仿宋"/>
          <w:color w:val="000000"/>
          <w:sz w:val="24"/>
        </w:rPr>
      </w:pPr>
    </w:p>
    <w:p w14:paraId="0F120EB2">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第四条 项目工期</w:t>
      </w:r>
    </w:p>
    <w:p w14:paraId="0F120EB3">
      <w:pPr>
        <w:spacing w:line="360" w:lineRule="auto"/>
        <w:rPr>
          <w:rFonts w:ascii="仿宋" w:hAnsi="仿宋" w:eastAsia="仿宋" w:cs="仿宋"/>
          <w:color w:val="000000"/>
          <w:sz w:val="24"/>
        </w:rPr>
      </w:pPr>
    </w:p>
    <w:p w14:paraId="0F120EB4">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第五条 项目款</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49"/>
        <w:gridCol w:w="1809"/>
        <w:gridCol w:w="1132"/>
        <w:gridCol w:w="1395"/>
        <w:gridCol w:w="1350"/>
        <w:gridCol w:w="1738"/>
      </w:tblGrid>
      <w:tr w14:paraId="0F12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14:paraId="0F120EB5">
            <w:pPr>
              <w:spacing w:line="360" w:lineRule="auto"/>
              <w:jc w:val="center"/>
              <w:rPr>
                <w:rFonts w:ascii="仿宋" w:hAnsi="仿宋" w:eastAsia="仿宋" w:cs="仿宋"/>
                <w:color w:val="000000"/>
                <w:sz w:val="24"/>
              </w:rPr>
            </w:pPr>
            <w:r>
              <w:rPr>
                <w:rFonts w:hint="eastAsia" w:ascii="仿宋" w:hAnsi="仿宋" w:eastAsia="仿宋" w:cs="仿宋"/>
                <w:color w:val="000000"/>
                <w:sz w:val="24"/>
              </w:rPr>
              <w:t>序号</w:t>
            </w:r>
          </w:p>
        </w:tc>
        <w:tc>
          <w:tcPr>
            <w:tcW w:w="2458" w:type="dxa"/>
            <w:gridSpan w:val="2"/>
            <w:tcBorders>
              <w:top w:val="single" w:color="auto" w:sz="4" w:space="0"/>
              <w:left w:val="single" w:color="auto" w:sz="4" w:space="0"/>
              <w:bottom w:val="single" w:color="auto" w:sz="4" w:space="0"/>
              <w:right w:val="single" w:color="auto" w:sz="4" w:space="0"/>
            </w:tcBorders>
            <w:vAlign w:val="center"/>
          </w:tcPr>
          <w:p w14:paraId="0F120EB6">
            <w:pPr>
              <w:spacing w:line="360" w:lineRule="auto"/>
              <w:jc w:val="center"/>
              <w:rPr>
                <w:rFonts w:ascii="仿宋" w:hAnsi="仿宋" w:eastAsia="仿宋" w:cs="仿宋"/>
                <w:color w:val="000000"/>
                <w:sz w:val="24"/>
              </w:rPr>
            </w:pPr>
            <w:r>
              <w:rPr>
                <w:rFonts w:hint="eastAsia" w:ascii="仿宋" w:hAnsi="仿宋" w:eastAsia="仿宋" w:cs="仿宋"/>
                <w:color w:val="000000"/>
                <w:sz w:val="24"/>
              </w:rPr>
              <w:t>项目工作内容</w:t>
            </w:r>
          </w:p>
        </w:tc>
        <w:tc>
          <w:tcPr>
            <w:tcW w:w="1132" w:type="dxa"/>
            <w:tcBorders>
              <w:top w:val="single" w:color="auto" w:sz="4" w:space="0"/>
              <w:left w:val="single" w:color="auto" w:sz="4" w:space="0"/>
              <w:bottom w:val="single" w:color="auto" w:sz="4" w:space="0"/>
              <w:right w:val="single" w:color="auto" w:sz="4" w:space="0"/>
            </w:tcBorders>
            <w:vAlign w:val="center"/>
          </w:tcPr>
          <w:p w14:paraId="0F120EB7">
            <w:pPr>
              <w:spacing w:line="360" w:lineRule="auto"/>
              <w:jc w:val="center"/>
              <w:rPr>
                <w:rFonts w:ascii="仿宋" w:hAnsi="仿宋" w:eastAsia="仿宋" w:cs="仿宋"/>
                <w:color w:val="000000"/>
                <w:sz w:val="24"/>
              </w:rPr>
            </w:pPr>
            <w:r>
              <w:rPr>
                <w:rFonts w:hint="eastAsia" w:ascii="仿宋" w:hAnsi="仿宋" w:eastAsia="仿宋" w:cs="仿宋"/>
                <w:color w:val="000000"/>
                <w:sz w:val="24"/>
              </w:rPr>
              <w:t>工作量</w:t>
            </w:r>
          </w:p>
        </w:tc>
        <w:tc>
          <w:tcPr>
            <w:tcW w:w="1395" w:type="dxa"/>
            <w:tcBorders>
              <w:top w:val="single" w:color="auto" w:sz="4" w:space="0"/>
              <w:left w:val="single" w:color="auto" w:sz="4" w:space="0"/>
              <w:bottom w:val="single" w:color="auto" w:sz="4" w:space="0"/>
              <w:right w:val="single" w:color="auto" w:sz="4" w:space="0"/>
            </w:tcBorders>
            <w:vAlign w:val="center"/>
          </w:tcPr>
          <w:p w14:paraId="0F120EB8">
            <w:pPr>
              <w:spacing w:line="360" w:lineRule="auto"/>
              <w:jc w:val="center"/>
              <w:rPr>
                <w:rFonts w:ascii="仿宋" w:hAnsi="仿宋" w:eastAsia="仿宋" w:cs="仿宋"/>
                <w:color w:val="000000"/>
                <w:sz w:val="24"/>
              </w:rPr>
            </w:pPr>
            <w:r>
              <w:rPr>
                <w:rFonts w:hint="eastAsia" w:ascii="仿宋" w:hAnsi="仿宋" w:eastAsia="仿宋" w:cs="仿宋"/>
                <w:color w:val="000000"/>
                <w:sz w:val="24"/>
              </w:rPr>
              <w:t>单价（元）</w:t>
            </w:r>
          </w:p>
        </w:tc>
        <w:tc>
          <w:tcPr>
            <w:tcW w:w="1350" w:type="dxa"/>
            <w:tcBorders>
              <w:top w:val="single" w:color="auto" w:sz="4" w:space="0"/>
              <w:left w:val="single" w:color="auto" w:sz="4" w:space="0"/>
              <w:bottom w:val="single" w:color="auto" w:sz="4" w:space="0"/>
              <w:right w:val="single" w:color="auto" w:sz="4" w:space="0"/>
            </w:tcBorders>
            <w:vAlign w:val="center"/>
          </w:tcPr>
          <w:p w14:paraId="0F120EB9">
            <w:pPr>
              <w:spacing w:line="360" w:lineRule="auto"/>
              <w:jc w:val="center"/>
              <w:rPr>
                <w:rFonts w:ascii="仿宋" w:hAnsi="仿宋" w:eastAsia="仿宋" w:cs="仿宋"/>
                <w:color w:val="000000"/>
                <w:sz w:val="24"/>
              </w:rPr>
            </w:pPr>
            <w:r>
              <w:rPr>
                <w:rFonts w:hint="eastAsia" w:ascii="仿宋" w:hAnsi="仿宋" w:eastAsia="仿宋" w:cs="仿宋"/>
                <w:color w:val="000000"/>
                <w:sz w:val="24"/>
              </w:rPr>
              <w:t>小计（元）</w:t>
            </w:r>
          </w:p>
        </w:tc>
        <w:tc>
          <w:tcPr>
            <w:tcW w:w="1738" w:type="dxa"/>
            <w:tcBorders>
              <w:top w:val="single" w:color="auto" w:sz="4" w:space="0"/>
              <w:left w:val="single" w:color="auto" w:sz="4" w:space="0"/>
              <w:bottom w:val="single" w:color="auto" w:sz="4" w:space="0"/>
              <w:right w:val="single" w:color="auto" w:sz="4" w:space="0"/>
            </w:tcBorders>
            <w:vAlign w:val="center"/>
          </w:tcPr>
          <w:p w14:paraId="0F120EBA">
            <w:pPr>
              <w:spacing w:line="360" w:lineRule="auto"/>
              <w:jc w:val="center"/>
              <w:rPr>
                <w:rFonts w:ascii="仿宋" w:hAnsi="仿宋" w:eastAsia="仿宋" w:cs="仿宋"/>
                <w:color w:val="000000"/>
                <w:sz w:val="24"/>
              </w:rPr>
            </w:pPr>
            <w:r>
              <w:rPr>
                <w:rFonts w:hint="eastAsia" w:ascii="仿宋" w:hAnsi="仿宋" w:eastAsia="仿宋" w:cs="仿宋"/>
                <w:color w:val="000000"/>
                <w:sz w:val="24"/>
              </w:rPr>
              <w:t>备注</w:t>
            </w:r>
          </w:p>
        </w:tc>
      </w:tr>
      <w:tr w14:paraId="0F12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7" w:type="dxa"/>
            <w:tcBorders>
              <w:top w:val="single" w:color="auto" w:sz="4" w:space="0"/>
              <w:left w:val="single" w:color="auto" w:sz="4" w:space="0"/>
              <w:right w:val="single" w:color="auto" w:sz="4" w:space="0"/>
            </w:tcBorders>
            <w:vAlign w:val="center"/>
          </w:tcPr>
          <w:p w14:paraId="0F120EBC">
            <w:pPr>
              <w:spacing w:line="360" w:lineRule="auto"/>
              <w:jc w:val="center"/>
              <w:rPr>
                <w:rFonts w:ascii="仿宋" w:hAnsi="仿宋" w:eastAsia="仿宋" w:cs="仿宋"/>
                <w:color w:val="000000"/>
                <w:sz w:val="24"/>
              </w:rPr>
            </w:pPr>
            <w:r>
              <w:rPr>
                <w:rFonts w:hint="eastAsia" w:ascii="仿宋" w:hAnsi="仿宋" w:eastAsia="仿宋" w:cs="仿宋"/>
                <w:color w:val="000000"/>
                <w:sz w:val="24"/>
              </w:rPr>
              <w:t>1</w:t>
            </w:r>
          </w:p>
        </w:tc>
        <w:tc>
          <w:tcPr>
            <w:tcW w:w="2458" w:type="dxa"/>
            <w:gridSpan w:val="2"/>
            <w:tcBorders>
              <w:top w:val="single" w:color="auto" w:sz="4" w:space="0"/>
              <w:left w:val="single" w:color="auto" w:sz="4" w:space="0"/>
              <w:right w:val="single" w:color="auto" w:sz="4" w:space="0"/>
            </w:tcBorders>
            <w:vAlign w:val="center"/>
          </w:tcPr>
          <w:p w14:paraId="0F120EBD">
            <w:pPr>
              <w:spacing w:line="360" w:lineRule="auto"/>
              <w:jc w:val="left"/>
              <w:rPr>
                <w:rFonts w:ascii="仿宋" w:hAnsi="仿宋" w:eastAsia="仿宋" w:cs="仿宋"/>
                <w:color w:val="000000"/>
                <w:sz w:val="24"/>
              </w:rPr>
            </w:pPr>
          </w:p>
        </w:tc>
        <w:tc>
          <w:tcPr>
            <w:tcW w:w="1132" w:type="dxa"/>
            <w:tcBorders>
              <w:top w:val="single" w:color="auto" w:sz="4" w:space="0"/>
              <w:left w:val="single" w:color="auto" w:sz="4" w:space="0"/>
              <w:right w:val="single" w:color="auto" w:sz="4" w:space="0"/>
            </w:tcBorders>
            <w:vAlign w:val="center"/>
          </w:tcPr>
          <w:p w14:paraId="0F120EBE">
            <w:pPr>
              <w:spacing w:line="360" w:lineRule="auto"/>
              <w:jc w:val="center"/>
              <w:rPr>
                <w:rFonts w:ascii="仿宋" w:hAnsi="仿宋" w:eastAsia="仿宋" w:cs="仿宋"/>
                <w:color w:val="000000"/>
                <w:sz w:val="24"/>
              </w:rPr>
            </w:pPr>
          </w:p>
        </w:tc>
        <w:tc>
          <w:tcPr>
            <w:tcW w:w="1395" w:type="dxa"/>
            <w:tcBorders>
              <w:top w:val="single" w:color="auto" w:sz="4" w:space="0"/>
              <w:left w:val="single" w:color="auto" w:sz="4" w:space="0"/>
              <w:right w:val="single" w:color="auto" w:sz="4" w:space="0"/>
            </w:tcBorders>
            <w:vAlign w:val="center"/>
          </w:tcPr>
          <w:p w14:paraId="0F120EBF">
            <w:pPr>
              <w:spacing w:line="360" w:lineRule="auto"/>
              <w:jc w:val="center"/>
              <w:rPr>
                <w:rFonts w:ascii="仿宋" w:hAnsi="仿宋" w:eastAsia="仿宋" w:cs="仿宋"/>
                <w:color w:val="000000"/>
                <w:sz w:val="24"/>
              </w:rPr>
            </w:pPr>
          </w:p>
        </w:tc>
        <w:tc>
          <w:tcPr>
            <w:tcW w:w="1350" w:type="dxa"/>
            <w:tcBorders>
              <w:top w:val="single" w:color="auto" w:sz="4" w:space="0"/>
              <w:left w:val="single" w:color="auto" w:sz="4" w:space="0"/>
              <w:right w:val="single" w:color="auto" w:sz="4" w:space="0"/>
            </w:tcBorders>
            <w:vAlign w:val="center"/>
          </w:tcPr>
          <w:p w14:paraId="0F120EC0">
            <w:pPr>
              <w:spacing w:line="360" w:lineRule="auto"/>
              <w:jc w:val="center"/>
              <w:rPr>
                <w:rFonts w:ascii="仿宋" w:hAnsi="仿宋" w:eastAsia="仿宋" w:cs="仿宋"/>
                <w:color w:val="000000"/>
                <w:sz w:val="24"/>
              </w:rPr>
            </w:pPr>
          </w:p>
        </w:tc>
        <w:tc>
          <w:tcPr>
            <w:tcW w:w="1738" w:type="dxa"/>
            <w:tcBorders>
              <w:top w:val="single" w:color="auto" w:sz="4" w:space="0"/>
              <w:left w:val="single" w:color="auto" w:sz="4" w:space="0"/>
              <w:right w:val="single" w:color="auto" w:sz="4" w:space="0"/>
            </w:tcBorders>
            <w:vAlign w:val="center"/>
          </w:tcPr>
          <w:p w14:paraId="0F120EC1">
            <w:pPr>
              <w:spacing w:line="360" w:lineRule="auto"/>
              <w:jc w:val="center"/>
              <w:rPr>
                <w:rFonts w:ascii="仿宋" w:hAnsi="仿宋" w:eastAsia="仿宋" w:cs="仿宋"/>
                <w:color w:val="000000"/>
                <w:sz w:val="24"/>
              </w:rPr>
            </w:pPr>
          </w:p>
        </w:tc>
      </w:tr>
      <w:tr w14:paraId="0F12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7" w:type="dxa"/>
            <w:tcBorders>
              <w:top w:val="single" w:color="auto" w:sz="4" w:space="0"/>
              <w:left w:val="single" w:color="auto" w:sz="4" w:space="0"/>
              <w:right w:val="single" w:color="auto" w:sz="4" w:space="0"/>
            </w:tcBorders>
            <w:vAlign w:val="center"/>
          </w:tcPr>
          <w:p w14:paraId="0F120EC3">
            <w:pPr>
              <w:spacing w:line="360" w:lineRule="auto"/>
              <w:jc w:val="center"/>
              <w:rPr>
                <w:rFonts w:ascii="仿宋" w:hAnsi="仿宋" w:eastAsia="仿宋" w:cs="仿宋"/>
                <w:color w:val="000000"/>
                <w:sz w:val="24"/>
              </w:rPr>
            </w:pPr>
            <w:r>
              <w:rPr>
                <w:rFonts w:hint="eastAsia" w:ascii="仿宋" w:hAnsi="仿宋" w:eastAsia="仿宋" w:cs="仿宋"/>
                <w:color w:val="000000"/>
                <w:sz w:val="24"/>
              </w:rPr>
              <w:t>2</w:t>
            </w:r>
          </w:p>
        </w:tc>
        <w:tc>
          <w:tcPr>
            <w:tcW w:w="2458" w:type="dxa"/>
            <w:gridSpan w:val="2"/>
            <w:tcBorders>
              <w:top w:val="single" w:color="auto" w:sz="4" w:space="0"/>
              <w:left w:val="single" w:color="auto" w:sz="4" w:space="0"/>
              <w:right w:val="single" w:color="auto" w:sz="4" w:space="0"/>
            </w:tcBorders>
            <w:vAlign w:val="center"/>
          </w:tcPr>
          <w:p w14:paraId="0F120EC4">
            <w:pPr>
              <w:spacing w:line="360" w:lineRule="auto"/>
              <w:jc w:val="left"/>
              <w:rPr>
                <w:rFonts w:ascii="仿宋" w:hAnsi="仿宋" w:eastAsia="仿宋" w:cs="仿宋"/>
                <w:color w:val="000000"/>
                <w:sz w:val="24"/>
              </w:rPr>
            </w:pPr>
          </w:p>
        </w:tc>
        <w:tc>
          <w:tcPr>
            <w:tcW w:w="1132" w:type="dxa"/>
            <w:tcBorders>
              <w:top w:val="single" w:color="auto" w:sz="4" w:space="0"/>
              <w:left w:val="single" w:color="auto" w:sz="4" w:space="0"/>
              <w:right w:val="single" w:color="auto" w:sz="4" w:space="0"/>
            </w:tcBorders>
            <w:vAlign w:val="center"/>
          </w:tcPr>
          <w:p w14:paraId="0F120EC5">
            <w:pPr>
              <w:spacing w:line="360" w:lineRule="auto"/>
              <w:jc w:val="center"/>
              <w:rPr>
                <w:rFonts w:ascii="仿宋" w:hAnsi="仿宋" w:eastAsia="仿宋" w:cs="仿宋"/>
                <w:color w:val="000000"/>
                <w:sz w:val="24"/>
              </w:rPr>
            </w:pPr>
          </w:p>
        </w:tc>
        <w:tc>
          <w:tcPr>
            <w:tcW w:w="1395" w:type="dxa"/>
            <w:tcBorders>
              <w:top w:val="single" w:color="auto" w:sz="4" w:space="0"/>
              <w:left w:val="single" w:color="auto" w:sz="4" w:space="0"/>
              <w:right w:val="single" w:color="auto" w:sz="4" w:space="0"/>
            </w:tcBorders>
            <w:vAlign w:val="center"/>
          </w:tcPr>
          <w:p w14:paraId="0F120EC6">
            <w:pPr>
              <w:spacing w:line="360" w:lineRule="auto"/>
              <w:jc w:val="center"/>
              <w:rPr>
                <w:rFonts w:ascii="仿宋" w:hAnsi="仿宋" w:eastAsia="仿宋" w:cs="仿宋"/>
                <w:color w:val="000000"/>
                <w:sz w:val="24"/>
              </w:rPr>
            </w:pPr>
          </w:p>
        </w:tc>
        <w:tc>
          <w:tcPr>
            <w:tcW w:w="1350" w:type="dxa"/>
            <w:tcBorders>
              <w:top w:val="single" w:color="auto" w:sz="4" w:space="0"/>
              <w:left w:val="single" w:color="auto" w:sz="4" w:space="0"/>
              <w:right w:val="single" w:color="auto" w:sz="4" w:space="0"/>
            </w:tcBorders>
            <w:vAlign w:val="center"/>
          </w:tcPr>
          <w:p w14:paraId="0F120EC7">
            <w:pPr>
              <w:spacing w:line="360" w:lineRule="auto"/>
              <w:jc w:val="center"/>
              <w:rPr>
                <w:rFonts w:ascii="仿宋" w:hAnsi="仿宋" w:eastAsia="仿宋" w:cs="仿宋"/>
                <w:color w:val="000000"/>
                <w:sz w:val="24"/>
              </w:rPr>
            </w:pPr>
          </w:p>
        </w:tc>
        <w:tc>
          <w:tcPr>
            <w:tcW w:w="1738" w:type="dxa"/>
            <w:tcBorders>
              <w:top w:val="single" w:color="auto" w:sz="4" w:space="0"/>
              <w:left w:val="single" w:color="auto" w:sz="4" w:space="0"/>
              <w:right w:val="single" w:color="auto" w:sz="4" w:space="0"/>
            </w:tcBorders>
            <w:vAlign w:val="center"/>
          </w:tcPr>
          <w:p w14:paraId="0F120EC8">
            <w:pPr>
              <w:spacing w:line="360" w:lineRule="auto"/>
              <w:jc w:val="center"/>
              <w:rPr>
                <w:rFonts w:ascii="仿宋" w:hAnsi="仿宋" w:eastAsia="仿宋" w:cs="仿宋"/>
                <w:color w:val="000000"/>
                <w:sz w:val="24"/>
              </w:rPr>
            </w:pPr>
          </w:p>
        </w:tc>
      </w:tr>
      <w:tr w14:paraId="0F12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7" w:type="dxa"/>
            <w:tcBorders>
              <w:top w:val="single" w:color="auto" w:sz="4" w:space="0"/>
              <w:left w:val="single" w:color="auto" w:sz="4" w:space="0"/>
              <w:right w:val="single" w:color="auto" w:sz="4" w:space="0"/>
            </w:tcBorders>
            <w:vAlign w:val="center"/>
          </w:tcPr>
          <w:p w14:paraId="0F120ECA">
            <w:pPr>
              <w:spacing w:line="360" w:lineRule="auto"/>
              <w:jc w:val="center"/>
              <w:rPr>
                <w:rFonts w:ascii="仿宋" w:hAnsi="仿宋" w:eastAsia="仿宋" w:cs="仿宋"/>
                <w:color w:val="000000"/>
                <w:sz w:val="24"/>
              </w:rPr>
            </w:pPr>
            <w:r>
              <w:rPr>
                <w:rFonts w:hint="eastAsia" w:ascii="仿宋" w:hAnsi="仿宋" w:eastAsia="仿宋" w:cs="仿宋"/>
                <w:color w:val="000000"/>
                <w:sz w:val="24"/>
              </w:rPr>
              <w:t>3</w:t>
            </w:r>
          </w:p>
        </w:tc>
        <w:tc>
          <w:tcPr>
            <w:tcW w:w="2458" w:type="dxa"/>
            <w:gridSpan w:val="2"/>
            <w:tcBorders>
              <w:top w:val="single" w:color="auto" w:sz="4" w:space="0"/>
              <w:left w:val="single" w:color="auto" w:sz="4" w:space="0"/>
              <w:right w:val="single" w:color="auto" w:sz="4" w:space="0"/>
            </w:tcBorders>
            <w:vAlign w:val="center"/>
          </w:tcPr>
          <w:p w14:paraId="0F120ECB">
            <w:pPr>
              <w:spacing w:line="360" w:lineRule="auto"/>
              <w:jc w:val="left"/>
              <w:rPr>
                <w:rFonts w:ascii="仿宋" w:hAnsi="仿宋" w:eastAsia="仿宋" w:cs="仿宋"/>
                <w:color w:val="000000"/>
                <w:sz w:val="24"/>
              </w:rPr>
            </w:pPr>
          </w:p>
        </w:tc>
        <w:tc>
          <w:tcPr>
            <w:tcW w:w="1132" w:type="dxa"/>
            <w:tcBorders>
              <w:top w:val="single" w:color="auto" w:sz="4" w:space="0"/>
              <w:left w:val="single" w:color="auto" w:sz="4" w:space="0"/>
              <w:right w:val="single" w:color="auto" w:sz="4" w:space="0"/>
            </w:tcBorders>
            <w:vAlign w:val="center"/>
          </w:tcPr>
          <w:p w14:paraId="0F120ECC">
            <w:pPr>
              <w:spacing w:line="360" w:lineRule="auto"/>
              <w:jc w:val="center"/>
              <w:rPr>
                <w:rFonts w:ascii="仿宋" w:hAnsi="仿宋" w:eastAsia="仿宋" w:cs="仿宋"/>
                <w:color w:val="000000"/>
                <w:sz w:val="24"/>
              </w:rPr>
            </w:pPr>
          </w:p>
        </w:tc>
        <w:tc>
          <w:tcPr>
            <w:tcW w:w="1395" w:type="dxa"/>
            <w:tcBorders>
              <w:top w:val="single" w:color="auto" w:sz="4" w:space="0"/>
              <w:left w:val="single" w:color="auto" w:sz="4" w:space="0"/>
              <w:right w:val="single" w:color="auto" w:sz="4" w:space="0"/>
            </w:tcBorders>
            <w:vAlign w:val="center"/>
          </w:tcPr>
          <w:p w14:paraId="0F120ECD">
            <w:pPr>
              <w:spacing w:line="360" w:lineRule="auto"/>
              <w:jc w:val="center"/>
              <w:rPr>
                <w:rFonts w:ascii="仿宋" w:hAnsi="仿宋" w:eastAsia="仿宋" w:cs="仿宋"/>
                <w:color w:val="000000"/>
                <w:sz w:val="24"/>
              </w:rPr>
            </w:pPr>
          </w:p>
        </w:tc>
        <w:tc>
          <w:tcPr>
            <w:tcW w:w="1350" w:type="dxa"/>
            <w:tcBorders>
              <w:top w:val="single" w:color="auto" w:sz="4" w:space="0"/>
              <w:left w:val="single" w:color="auto" w:sz="4" w:space="0"/>
              <w:right w:val="single" w:color="auto" w:sz="4" w:space="0"/>
            </w:tcBorders>
            <w:vAlign w:val="center"/>
          </w:tcPr>
          <w:p w14:paraId="0F120ECE">
            <w:pPr>
              <w:spacing w:line="360" w:lineRule="auto"/>
              <w:jc w:val="center"/>
              <w:rPr>
                <w:rFonts w:ascii="仿宋" w:hAnsi="仿宋" w:eastAsia="仿宋" w:cs="仿宋"/>
                <w:color w:val="000000"/>
                <w:sz w:val="24"/>
              </w:rPr>
            </w:pPr>
          </w:p>
        </w:tc>
        <w:tc>
          <w:tcPr>
            <w:tcW w:w="1738" w:type="dxa"/>
            <w:tcBorders>
              <w:top w:val="single" w:color="auto" w:sz="4" w:space="0"/>
              <w:left w:val="single" w:color="auto" w:sz="4" w:space="0"/>
              <w:right w:val="single" w:color="auto" w:sz="4" w:space="0"/>
            </w:tcBorders>
            <w:vAlign w:val="center"/>
          </w:tcPr>
          <w:p w14:paraId="0F120ECF">
            <w:pPr>
              <w:spacing w:line="360" w:lineRule="auto"/>
              <w:jc w:val="center"/>
              <w:rPr>
                <w:rFonts w:ascii="仿宋" w:hAnsi="仿宋" w:eastAsia="仿宋" w:cs="仿宋"/>
                <w:color w:val="000000"/>
                <w:sz w:val="24"/>
              </w:rPr>
            </w:pPr>
          </w:p>
        </w:tc>
      </w:tr>
      <w:tr w14:paraId="0F12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6" w:type="dxa"/>
            <w:gridSpan w:val="2"/>
            <w:tcBorders>
              <w:top w:val="single" w:color="auto" w:sz="4" w:space="0"/>
              <w:left w:val="single" w:color="auto" w:sz="4" w:space="0"/>
              <w:bottom w:val="single" w:color="auto" w:sz="4" w:space="0"/>
              <w:right w:val="single" w:color="auto" w:sz="4" w:space="0"/>
            </w:tcBorders>
            <w:vAlign w:val="center"/>
          </w:tcPr>
          <w:p w14:paraId="0F120ED1">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总价合计</w:t>
            </w:r>
          </w:p>
        </w:tc>
        <w:tc>
          <w:tcPr>
            <w:tcW w:w="7424" w:type="dxa"/>
            <w:gridSpan w:val="5"/>
            <w:tcBorders>
              <w:top w:val="single" w:color="auto" w:sz="4" w:space="0"/>
              <w:left w:val="single" w:color="auto" w:sz="4" w:space="0"/>
              <w:bottom w:val="single" w:color="auto" w:sz="4" w:space="0"/>
              <w:right w:val="single" w:color="auto" w:sz="4" w:space="0"/>
            </w:tcBorders>
            <w:vAlign w:val="center"/>
          </w:tcPr>
          <w:p w14:paraId="0F120ED2">
            <w:pPr>
              <w:spacing w:line="360" w:lineRule="auto"/>
              <w:jc w:val="left"/>
              <w:rPr>
                <w:rFonts w:ascii="仿宋" w:hAnsi="仿宋" w:eastAsia="仿宋" w:cs="仿宋"/>
                <w:b/>
                <w:color w:val="000000"/>
                <w:sz w:val="24"/>
              </w:rPr>
            </w:pPr>
            <w:r>
              <w:rPr>
                <w:rFonts w:hint="eastAsia" w:ascii="仿宋" w:hAnsi="仿宋" w:eastAsia="仿宋" w:cs="仿宋"/>
                <w:b/>
                <w:color w:val="000000"/>
                <w:sz w:val="24"/>
              </w:rPr>
              <w:t>大写：                小写：          元</w:t>
            </w:r>
          </w:p>
        </w:tc>
      </w:tr>
    </w:tbl>
    <w:p w14:paraId="0F120ED4">
      <w:pPr>
        <w:spacing w:line="360" w:lineRule="auto"/>
        <w:ind w:left="480" w:hanging="480" w:hangingChars="200"/>
        <w:rPr>
          <w:rFonts w:ascii="仿宋" w:hAnsi="仿宋" w:eastAsia="仿宋" w:cs="仿宋"/>
          <w:color w:val="000000"/>
          <w:sz w:val="24"/>
        </w:rPr>
      </w:pPr>
      <w:r>
        <w:rPr>
          <w:rFonts w:hint="eastAsia" w:ascii="仿宋" w:hAnsi="仿宋" w:eastAsia="仿宋" w:cs="仿宋"/>
          <w:color w:val="000000"/>
          <w:sz w:val="24"/>
        </w:rPr>
        <w:t>注：项目完工后，根据实际工作量结算实际项目款，实际项目款不得超过合同总款的1.1倍。</w:t>
      </w:r>
    </w:p>
    <w:p w14:paraId="0F120ED5">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第六条 甲乙双方权利义务</w:t>
      </w:r>
    </w:p>
    <w:p w14:paraId="0F120ED6">
      <w:pPr>
        <w:spacing w:before="120" w:beforeLines="50" w:after="120" w:afterLines="50"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（一）甲方权利义务</w:t>
      </w:r>
    </w:p>
    <w:p w14:paraId="0F120ED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1.自合同签订之日起7日内向乙方提出技术要求并提交有关资料。</w:t>
      </w:r>
    </w:p>
    <w:p w14:paraId="0F120ED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2.甲方应当为乙方提供必要的技术支持及工作联系事宜。</w:t>
      </w:r>
    </w:p>
    <w:p w14:paraId="0F120ED9">
      <w:pPr>
        <w:spacing w:before="120" w:beforeLines="50" w:after="120" w:afterLines="50"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（二）乙方权利义务</w:t>
      </w:r>
    </w:p>
    <w:p w14:paraId="0F120ED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1.自合同签订之日起7 日内，组织技术力量进场作业。</w:t>
      </w:r>
    </w:p>
    <w:p w14:paraId="0F120ED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2.乙方应当根据合同要求确保项目如期完成。</w:t>
      </w:r>
    </w:p>
    <w:p w14:paraId="0F120ED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3.允许甲方内部使用乙方为执行本合同所提供的属乙方所有成果。</w:t>
      </w:r>
    </w:p>
    <w:p w14:paraId="0F120ED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4.乙方不得将本合同标的转包或者分包给第三方，一经发现，甲方有权单方面解除合同。</w:t>
      </w:r>
    </w:p>
    <w:p w14:paraId="0F120EDE">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5.乙方应当为乙方工作人员购买五险一金，乙方外聘人员应当购买意外伤害保险。</w:t>
      </w:r>
    </w:p>
    <w:p w14:paraId="0F120ED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6.乙方人员在工作过程中给甲方、乙方自身或者第三方造成人身或者财产损害的，乙方承担全部责任。甲方因此垫付款项或者造成损失的，有权向乙方追偿或者扣除乙方相应金额项目款。</w:t>
      </w:r>
    </w:p>
    <w:p w14:paraId="0F120EE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7.乙方承担作业现场安全保卫、消防等工作，并承担相应费用。乙方严格执行作业规范、安全操作规范、防火安全规定、环境保护规定，做好各项安全检查记录。因作业过程中违反安全规定，导致发生安全事故或者火灾事故，乙方承担全部责任，工期不予顺延。</w:t>
      </w:r>
    </w:p>
    <w:p w14:paraId="0F120EE1">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8.系统研发类项目，自项目验收合格日起，乙方提供甲方    年运维服务。</w:t>
      </w:r>
    </w:p>
    <w:p w14:paraId="0F120EE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9.乙方代表如下，未经甲方书面同意，乙方不得擅自变更代表。</w:t>
      </w:r>
    </w:p>
    <w:p w14:paraId="0F120EE3">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姓    名：</w:t>
      </w:r>
      <w:r>
        <w:rPr>
          <w:rFonts w:hint="eastAsia" w:ascii="仿宋" w:hAnsi="仿宋" w:eastAsia="仿宋" w:cs="仿宋"/>
          <w:color w:val="000000"/>
          <w:sz w:val="24"/>
          <w:u w:val="single"/>
        </w:rPr>
        <w:t>     </w:t>
      </w:r>
      <w:r>
        <w:rPr>
          <w:rFonts w:hint="eastAsia" w:ascii="仿宋" w:hAnsi="仿宋" w:eastAsia="仿宋" w:cs="仿宋"/>
          <w:color w:val="000000"/>
          <w:sz w:val="24"/>
        </w:rPr>
        <w:t>；</w:t>
      </w:r>
    </w:p>
    <w:p w14:paraId="0F120EE4">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身份证号：</w:t>
      </w:r>
      <w:r>
        <w:rPr>
          <w:rFonts w:hint="eastAsia" w:ascii="仿宋" w:hAnsi="仿宋" w:eastAsia="仿宋" w:cs="仿宋"/>
          <w:color w:val="000000"/>
          <w:sz w:val="24"/>
          <w:u w:val="single"/>
        </w:rPr>
        <w:t>      </w:t>
      </w:r>
      <w:r>
        <w:rPr>
          <w:rFonts w:hint="eastAsia" w:ascii="仿宋" w:hAnsi="仿宋" w:eastAsia="仿宋" w:cs="仿宋"/>
          <w:color w:val="000000"/>
          <w:sz w:val="24"/>
        </w:rPr>
        <w:t>；</w:t>
      </w:r>
    </w:p>
    <w:p w14:paraId="0F120EE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职    务：</w:t>
      </w:r>
      <w:r>
        <w:rPr>
          <w:rFonts w:hint="eastAsia" w:ascii="仿宋" w:hAnsi="仿宋" w:eastAsia="仿宋" w:cs="仿宋"/>
          <w:color w:val="000000"/>
          <w:sz w:val="24"/>
          <w:u w:val="single"/>
        </w:rPr>
        <w:t>    </w:t>
      </w:r>
      <w:r>
        <w:rPr>
          <w:rFonts w:hint="eastAsia" w:ascii="仿宋" w:hAnsi="仿宋" w:eastAsia="仿宋" w:cs="仿宋"/>
          <w:color w:val="000000"/>
          <w:sz w:val="24"/>
        </w:rPr>
        <w:t>；</w:t>
      </w:r>
    </w:p>
    <w:p w14:paraId="0F120EE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联系电话：</w:t>
      </w:r>
      <w:r>
        <w:rPr>
          <w:rFonts w:hint="eastAsia" w:ascii="仿宋" w:hAnsi="仿宋" w:eastAsia="仿宋" w:cs="仿宋"/>
          <w:color w:val="000000"/>
          <w:sz w:val="24"/>
          <w:u w:val="single"/>
        </w:rPr>
        <w:t>     </w:t>
      </w:r>
      <w:r>
        <w:rPr>
          <w:rFonts w:hint="eastAsia" w:ascii="仿宋" w:hAnsi="仿宋" w:eastAsia="仿宋" w:cs="仿宋"/>
          <w:color w:val="000000"/>
          <w:sz w:val="24"/>
        </w:rPr>
        <w:t>；</w:t>
      </w:r>
    </w:p>
    <w:p w14:paraId="0F120EE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电子信箱：</w:t>
      </w:r>
      <w:r>
        <w:rPr>
          <w:rFonts w:hint="eastAsia" w:ascii="仿宋" w:hAnsi="仿宋" w:eastAsia="仿宋" w:cs="仿宋"/>
          <w:color w:val="000000"/>
          <w:sz w:val="24"/>
          <w:u w:val="single"/>
        </w:rPr>
        <w:t>                           </w:t>
      </w:r>
      <w:r>
        <w:rPr>
          <w:rFonts w:hint="eastAsia" w:ascii="仿宋" w:hAnsi="仿宋" w:eastAsia="仿宋" w:cs="仿宋"/>
          <w:color w:val="000000"/>
          <w:sz w:val="24"/>
        </w:rPr>
        <w:t>；</w:t>
      </w:r>
    </w:p>
    <w:p w14:paraId="0F120EE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送达地址：</w:t>
      </w:r>
      <w:r>
        <w:rPr>
          <w:rFonts w:hint="eastAsia" w:ascii="仿宋" w:hAnsi="仿宋" w:eastAsia="仿宋" w:cs="仿宋"/>
          <w:color w:val="000000"/>
          <w:sz w:val="24"/>
          <w:u w:val="single"/>
        </w:rPr>
        <w:t>    </w:t>
      </w:r>
      <w:r>
        <w:rPr>
          <w:rFonts w:hint="eastAsia" w:ascii="仿宋" w:hAnsi="仿宋" w:eastAsia="仿宋" w:cs="仿宋"/>
          <w:color w:val="000000"/>
          <w:sz w:val="24"/>
        </w:rPr>
        <w:t>。</w:t>
      </w:r>
    </w:p>
    <w:p w14:paraId="0F120EE9">
      <w:pPr>
        <w:adjustRightInd/>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乙方对乙方代表的授权范围如下：全权代表乙方负责对项目进度、质量、现场变更签证及在各方面进行确认、检查和监督，并协调其他事宜，签署确认往来文件及对账函。</w:t>
      </w:r>
    </w:p>
    <w:p w14:paraId="0F120EEA">
      <w:pPr>
        <w:adjustRightInd/>
        <w:spacing w:line="360" w:lineRule="auto"/>
        <w:ind w:firstLine="480" w:firstLineChars="200"/>
        <w:rPr>
          <w:rFonts w:ascii="仿宋" w:hAnsi="仿宋" w:eastAsia="仿宋" w:cs="仿宋"/>
          <w:b/>
          <w:color w:val="000000"/>
          <w:sz w:val="24"/>
        </w:rPr>
      </w:pPr>
      <w:r>
        <w:rPr>
          <w:rFonts w:hint="eastAsia" w:ascii="仿宋" w:hAnsi="仿宋" w:eastAsia="仿宋" w:cs="仿宋"/>
          <w:color w:val="000000"/>
          <w:sz w:val="24"/>
        </w:rPr>
        <w:t>乙方确认以上送达地址和联系电话，适用于本合同履行、解决本合同争议时接收包括甲方等其他方商业文件信函的送达地址和联系电话。需要变更的，乙方应提前五个工作日向甲方送交书面变更告知书。上述确认的送达地址和联系方式真实有效，如有错误，导致商业文件信函送达不能的法律后果由乙方自己承担。</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    </w:t>
      </w:r>
      <w:r>
        <w:rPr>
          <w:rFonts w:hint="eastAsia" w:ascii="仿宋" w:hAnsi="仿宋" w:eastAsia="仿宋" w:cs="仿宋"/>
          <w:b/>
          <w:color w:val="000000"/>
          <w:sz w:val="24"/>
        </w:rPr>
        <w:t>第七条 成果验收</w:t>
      </w:r>
    </w:p>
    <w:p w14:paraId="0F120EE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1.当发生项目变更、临时现场签证及工作联系函导致乙方工作量增减的，双方依据甲方出具的工作联络函，结算据实调整。</w:t>
      </w:r>
    </w:p>
    <w:p w14:paraId="0F120EE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乙方项目完成后，应当达到国家及合同约定相关标准。特殊质量标准或者要求详见附件。乙方项目完成后应当在15个工作日内向甲方提交验收申请，并移交工作成果。项目成果应当通过甲方最终检查和质量检验部门质检。</w:t>
      </w:r>
    </w:p>
    <w:p w14:paraId="0F120EE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3.若非乙方原因导致项目暂时无法进行验收的，则乙方在项目完成具备交付条件之日起90个自然日内完成项目收尾移交工作成果。待具备验收条件后，甲方予以验收结算。</w:t>
      </w:r>
    </w:p>
    <w:p w14:paraId="0F120EEE">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第八条 知识产权</w:t>
      </w:r>
    </w:p>
    <w:p w14:paraId="0F120EE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1.乙方保证提供服务过程中不会侵犯任何第三方的知识产权。</w:t>
      </w:r>
    </w:p>
    <w:p w14:paraId="0F120EF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2.本项目所有成果的版权属甲方所有，乙方不得以任何形式向第三方提供，否则甲方可按有关法律法规规定追究乙方的法律责任。</w:t>
      </w:r>
    </w:p>
    <w:p w14:paraId="0F120EF1">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3.本项目作业过程中提供的或者涉及的所有数据属甲方拥有，乙方无权在技术要求规定之外自行处置数据，不得自行删除、复制、修改、转移数据，不得以任何形式向第三方提供。</w:t>
      </w:r>
    </w:p>
    <w:p w14:paraId="0F120EF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4.允许乙方内部使用本合同生产的成果。</w:t>
      </w:r>
    </w:p>
    <w:p w14:paraId="0F120EF3">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甲方提供给乙方的技术说明、图纸，乙方为本项目自行编制或者委托编制的技术规范以及反映甲方关于合同要求或者其他类似性质的文件的著作权归属甲方。乙方仅限本项目使用，不得提供给与本项目无关的第三方。</w:t>
      </w:r>
    </w:p>
    <w:p w14:paraId="0F120EF4">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第九条 项目款支付日期和方式</w:t>
      </w:r>
    </w:p>
    <w:p w14:paraId="0F120EF5">
      <w:pPr>
        <w:pStyle w:val="110"/>
        <w:ind w:firstLine="482"/>
        <w:rPr>
          <w:rFonts w:ascii="仿宋" w:hAnsi="仿宋" w:eastAsia="仿宋" w:cs="仿宋"/>
          <w:b/>
          <w:bCs/>
          <w:color w:val="000000"/>
        </w:rPr>
      </w:pPr>
      <w:r>
        <w:rPr>
          <w:rFonts w:hint="eastAsia" w:ascii="仿宋" w:hAnsi="仿宋" w:eastAsia="仿宋" w:cs="仿宋"/>
          <w:b/>
          <w:bCs/>
          <w:color w:val="000000"/>
        </w:rPr>
        <w:t>（一）支付模板（建议20万元以下采用）：</w:t>
      </w:r>
    </w:p>
    <w:p w14:paraId="0F120EF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1.（市场项目采用）乙方完成全部协作服务工作量并向甲方提交所有成果，且项目成果通过甲方最终检查或者质量检验部门质检合格后，甲方根据项目决算单结算项目款。</w:t>
      </w:r>
    </w:p>
    <w:p w14:paraId="0F120EF7">
      <w:pPr>
        <w:spacing w:line="360" w:lineRule="auto"/>
        <w:ind w:firstLine="480" w:firstLineChars="200"/>
        <w:rPr>
          <w:rFonts w:ascii="仿宋" w:hAnsi="仿宋" w:eastAsia="仿宋" w:cs="仿宋"/>
          <w:color w:val="000000"/>
          <w:sz w:val="24"/>
        </w:rPr>
      </w:pPr>
      <w:bookmarkStart w:id="70" w:name="_Hlk55993507"/>
      <w:r>
        <w:rPr>
          <w:rFonts w:hint="eastAsia" w:ascii="仿宋" w:hAnsi="仿宋" w:eastAsia="仿宋" w:cs="仿宋"/>
          <w:color w:val="000000"/>
          <w:sz w:val="24"/>
        </w:rPr>
        <w:t>1.（省财政项目采用）乙方完成全部协作服务工作量并向甲方提交所有成果，经过甲方组织的预验收，甲方整体项目经过主管部门验收后，甲方根据项目决算单结算支付项目款。</w:t>
      </w:r>
    </w:p>
    <w:bookmarkEnd w:id="70"/>
    <w:p w14:paraId="0F120EF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2.乙方必须开具给甲方增值税专用发票（使用财政经费的，可以开具普通发票）。</w:t>
      </w:r>
    </w:p>
    <w:p w14:paraId="0F120EF9">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3.款项支付方式：所有项目款均由甲方开户银行汇至乙方开户银行。</w:t>
      </w:r>
    </w:p>
    <w:p w14:paraId="0F120EFA">
      <w:pPr>
        <w:pStyle w:val="19"/>
        <w:spacing w:line="360" w:lineRule="auto"/>
        <w:ind w:firstLine="480" w:firstLineChars="200"/>
        <w:jc w:val="both"/>
        <w:rPr>
          <w:rFonts w:ascii="仿宋" w:hAnsi="仿宋" w:eastAsia="仿宋" w:cs="仿宋"/>
          <w:color w:val="000000"/>
          <w:sz w:val="24"/>
        </w:rPr>
      </w:pPr>
      <w:r>
        <w:rPr>
          <w:rFonts w:hint="eastAsia" w:ascii="仿宋" w:hAnsi="仿宋" w:eastAsia="仿宋" w:cs="仿宋"/>
          <w:color w:val="000000"/>
          <w:sz w:val="24"/>
        </w:rPr>
        <w:t>4.若由于客观原因，乙方未能按约定完成全部工作量的，甲方放弃追究乙方违约责任的权利，按乙方实际完成工作量结算最终项目款；但由此造成甲方损失的，由甲方据实在结算款中予以扣减。</w:t>
      </w:r>
    </w:p>
    <w:p w14:paraId="0F120EF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5.因乙方迟延测绘成果提交时间或者不符合资金支付要求等原因造成不能及时付款的，甲方不承担责任。</w:t>
      </w:r>
    </w:p>
    <w:p w14:paraId="0F120EFC">
      <w:pPr>
        <w:pStyle w:val="110"/>
        <w:ind w:firstLine="482"/>
        <w:rPr>
          <w:rFonts w:ascii="仿宋" w:hAnsi="仿宋" w:eastAsia="仿宋" w:cs="仿宋"/>
          <w:b/>
          <w:bCs/>
          <w:color w:val="000000"/>
        </w:rPr>
      </w:pPr>
      <w:r>
        <w:rPr>
          <w:rFonts w:hint="eastAsia" w:ascii="仿宋" w:hAnsi="仿宋" w:eastAsia="仿宋" w:cs="仿宋"/>
          <w:b/>
          <w:bCs/>
          <w:color w:val="000000"/>
        </w:rPr>
        <w:t>（二）支付模板（建议20万元-50万元采用）：</w:t>
      </w:r>
    </w:p>
    <w:p w14:paraId="0F120EF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1.合同签订后，在乙方完成60%协作服务工作量且成果通过甲方过程检查后，甲方向乙方支付合同金额40%（¥      ）的项目款。</w:t>
      </w:r>
    </w:p>
    <w:p w14:paraId="0F120EFE">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2.（市场项目采用）乙方完成全部协作服务工作量并向甲方提交所有成果，且项目成果通过甲方最终检查或者质量检验部门质检后，甲方根据项目决算单结算项目款。</w:t>
      </w:r>
    </w:p>
    <w:p w14:paraId="0F120EF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2.（省财政项目采用）乙方完成全部协作服务工作量并向甲方提交所有成果，经过甲方组织的预验收，且甲方整体项目经过主管部门验收后，甲方根据项目决算单结算支付项目款。</w:t>
      </w:r>
    </w:p>
    <w:p w14:paraId="0F120F0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3.乙方必须开具给甲方增值税专用发票（使用财政经费的，可以开具普通发票）。</w:t>
      </w:r>
    </w:p>
    <w:p w14:paraId="0F120F01">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4.款项交付方式：所有项目款均由甲方开户银行汇至乙方开户银行。</w:t>
      </w:r>
    </w:p>
    <w:p w14:paraId="0F120F0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5.若由于客观原因，乙方未能按约定完成全部工作量的，甲方放弃追究乙方违约责任的权利，按乙方实际完成工作量结算最终项目款；但由此造成甲方损失的，由甲方据实在结算款中予以扣减。</w:t>
      </w:r>
    </w:p>
    <w:p w14:paraId="0F120F03">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6.因乙方迟延测绘成果提交时间或者不符合资金支付要求等原因造成不能及时付款的，甲方不承担责任。</w:t>
      </w:r>
    </w:p>
    <w:p w14:paraId="0F120F04">
      <w:pPr>
        <w:pStyle w:val="110"/>
        <w:ind w:firstLine="482"/>
        <w:rPr>
          <w:rFonts w:ascii="仿宋" w:hAnsi="仿宋" w:eastAsia="仿宋" w:cs="仿宋"/>
          <w:b/>
          <w:bCs/>
          <w:color w:val="000000"/>
        </w:rPr>
      </w:pPr>
      <w:r>
        <w:rPr>
          <w:rFonts w:hint="eastAsia" w:ascii="仿宋" w:hAnsi="仿宋" w:eastAsia="仿宋" w:cs="仿宋"/>
          <w:b/>
          <w:bCs/>
          <w:color w:val="000000"/>
        </w:rPr>
        <w:t>（三）支付模板（建议50万元以上采用）：</w:t>
      </w:r>
    </w:p>
    <w:p w14:paraId="0F120F0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1.（市场项目采用）经双方友好协商，本合同无首付款。</w:t>
      </w:r>
    </w:p>
    <w:p w14:paraId="0F120F0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1.（省财政项目采用）经双方友好协商，自合同签订10个工作日内，甲方向乙方支付合同金额   %（¥                ），作为首付款。</w:t>
      </w:r>
    </w:p>
    <w:p w14:paraId="0F120F0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2.合同签订后，在乙方完成50%协作服务工作量且成果通过甲方过程检查的，甲方向乙方支付合同金额30%（¥                ）的项目款。</w:t>
      </w:r>
    </w:p>
    <w:p w14:paraId="0F120F0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3.在乙方完成90%协作服务工作量且成果通过甲方过程检查的，甲方向乙方支付合同金额50%（¥                ）的项目款。</w:t>
      </w:r>
    </w:p>
    <w:p w14:paraId="0F120F09">
      <w:pPr>
        <w:spacing w:line="360" w:lineRule="auto"/>
        <w:ind w:firstLine="480" w:firstLineChars="200"/>
        <w:rPr>
          <w:rFonts w:ascii="仿宋" w:hAnsi="仿宋" w:eastAsia="仿宋" w:cs="仿宋"/>
          <w:color w:val="000000"/>
          <w:sz w:val="24"/>
          <w:shd w:val="clear" w:color="auto" w:fill="FFFFFF"/>
        </w:rPr>
      </w:pPr>
      <w:r>
        <w:rPr>
          <w:rFonts w:hint="eastAsia" w:ascii="仿宋" w:hAnsi="仿宋" w:eastAsia="仿宋" w:cs="仿宋"/>
          <w:color w:val="000000"/>
          <w:sz w:val="24"/>
        </w:rPr>
        <w:t>4.（市场项目采用）乙方完成全部协作服务工作量向甲方提交所有成果，且项目成果通过甲方最终检查或者质量检验部门质检后，并完成项目的所有配合服务，经甲方确认后，根据项目结算单结算项目款。</w:t>
      </w:r>
    </w:p>
    <w:p w14:paraId="0F120F0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4.（省财政项目采用）乙方完成全部协作服务工作量并向甲方提交所有成果，经过甲方组织的预验收，或者甲方整体项目经过主管部门验收后，甲方根据项目结算单结算支付项目款。</w:t>
      </w:r>
    </w:p>
    <w:p w14:paraId="0F120F0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5.乙方必须开具给甲方增值税专用发票（使用财政经费的，可以开具普通发票）。</w:t>
      </w:r>
    </w:p>
    <w:p w14:paraId="0F120F0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6.款项交付方式：所有项目款均由甲方开户银行汇至乙方开户银行。</w:t>
      </w:r>
    </w:p>
    <w:p w14:paraId="0F120F0D">
      <w:pPr>
        <w:pStyle w:val="19"/>
        <w:spacing w:line="360" w:lineRule="auto"/>
        <w:ind w:firstLine="480" w:firstLineChars="200"/>
        <w:jc w:val="both"/>
        <w:rPr>
          <w:rFonts w:ascii="仿宋" w:hAnsi="仿宋" w:eastAsia="仿宋" w:cs="仿宋"/>
          <w:color w:val="000000"/>
          <w:sz w:val="24"/>
          <w:u w:val="single"/>
        </w:rPr>
      </w:pPr>
      <w:r>
        <w:rPr>
          <w:rFonts w:hint="eastAsia" w:ascii="仿宋" w:hAnsi="仿宋" w:eastAsia="仿宋" w:cs="仿宋"/>
          <w:color w:val="000000"/>
          <w:sz w:val="24"/>
        </w:rPr>
        <w:t>7.若由于客观原因，乙方未能按约定完成全部工作量的，甲方放弃追究乙方违约责任的权利，按乙方实际完成工作量结算最终项目款；但由此造成甲方损失的，由甲方据实在结算款中予以扣减。</w:t>
      </w:r>
    </w:p>
    <w:p w14:paraId="0F120F0E">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8.因乙方迟延测绘成果提交时间或者不符合资金支付时间要求等原因造成不能及时付款的，甲方不承担责任。</w:t>
      </w:r>
    </w:p>
    <w:p w14:paraId="0F120F0F">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第十条  质量保证金</w:t>
      </w:r>
    </w:p>
    <w:p w14:paraId="0F120F10">
      <w:pPr>
        <w:spacing w:line="360" w:lineRule="auto"/>
        <w:ind w:firstLine="480" w:firstLineChars="200"/>
        <w:rPr>
          <w:rFonts w:ascii="仿宋" w:hAnsi="仿宋" w:eastAsia="仿宋" w:cs="仿宋"/>
          <w:sz w:val="24"/>
        </w:rPr>
      </w:pPr>
      <w:r>
        <w:rPr>
          <w:rFonts w:hint="eastAsia" w:ascii="仿宋" w:hAnsi="仿宋" w:eastAsia="仿宋" w:cs="仿宋"/>
          <w:sz w:val="24"/>
        </w:rPr>
        <w:t>本项目质量保证金：□无；</w:t>
      </w:r>
    </w:p>
    <w:p w14:paraId="0F120F11">
      <w:pPr>
        <w:spacing w:line="360" w:lineRule="auto"/>
        <w:ind w:firstLine="2640" w:firstLineChars="1100"/>
        <w:rPr>
          <w:rFonts w:ascii="仿宋" w:hAnsi="仿宋" w:eastAsia="仿宋" w:cs="仿宋"/>
          <w:color w:val="000000"/>
          <w:sz w:val="24"/>
        </w:rPr>
      </w:pPr>
      <w:r>
        <w:rPr>
          <w:rFonts w:hint="eastAsia" w:ascii="仿宋" w:hAnsi="仿宋" w:eastAsia="仿宋" w:cs="仿宋"/>
          <w:color w:val="000000"/>
          <w:sz w:val="24"/>
        </w:rPr>
        <w:t>□合同总价的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%作为质量保证金，在质量保质期（    年）满后五个工作日内，甲方将质量保证金（不计利息）退还给乙方。</w:t>
      </w:r>
    </w:p>
    <w:p w14:paraId="0F120F12">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第十一条 乙方向甲方交付成果（见下表）</w:t>
      </w:r>
    </w:p>
    <w:p w14:paraId="0F120F13">
      <w:pPr>
        <w:spacing w:line="360" w:lineRule="auto"/>
        <w:rPr>
          <w:rFonts w:ascii="仿宋" w:hAnsi="仿宋" w:eastAsia="仿宋" w:cs="仿宋"/>
          <w:b/>
          <w:color w:val="000000"/>
          <w:sz w:val="24"/>
        </w:rPr>
      </w:pP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8"/>
        <w:gridCol w:w="2414"/>
        <w:gridCol w:w="1269"/>
        <w:gridCol w:w="1269"/>
        <w:gridCol w:w="1725"/>
      </w:tblGrid>
      <w:tr w14:paraId="0F120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14:paraId="0F120F14">
            <w:pPr>
              <w:pStyle w:val="58"/>
              <w:spacing w:beforeAutospacing="0" w:afterAutospacing="0" w:line="360" w:lineRule="auto"/>
              <w:jc w:val="center"/>
              <w:rPr>
                <w:rFonts w:ascii="仿宋" w:hAnsi="仿宋" w:eastAsia="仿宋" w:cs="仿宋"/>
                <w:color w:val="000000"/>
              </w:rPr>
            </w:pPr>
            <w:r>
              <w:rPr>
                <w:rFonts w:hint="eastAsia" w:ascii="仿宋" w:hAnsi="仿宋" w:eastAsia="仿宋" w:cs="仿宋"/>
                <w:color w:val="000000"/>
              </w:rPr>
              <w:t>序号</w:t>
            </w:r>
          </w:p>
        </w:tc>
        <w:tc>
          <w:tcPr>
            <w:tcW w:w="2414" w:type="dxa"/>
            <w:tcBorders>
              <w:top w:val="single" w:color="auto" w:sz="4" w:space="0"/>
              <w:left w:val="single" w:color="auto" w:sz="4" w:space="0"/>
              <w:bottom w:val="single" w:color="auto" w:sz="4" w:space="0"/>
              <w:right w:val="single" w:color="auto" w:sz="4" w:space="0"/>
            </w:tcBorders>
            <w:vAlign w:val="center"/>
          </w:tcPr>
          <w:p w14:paraId="0F120F15">
            <w:pPr>
              <w:pStyle w:val="58"/>
              <w:spacing w:beforeAutospacing="0" w:afterAutospacing="0" w:line="360" w:lineRule="auto"/>
              <w:jc w:val="center"/>
              <w:rPr>
                <w:rFonts w:ascii="仿宋" w:hAnsi="仿宋" w:eastAsia="仿宋" w:cs="仿宋"/>
                <w:color w:val="000000"/>
              </w:rPr>
            </w:pPr>
            <w:r>
              <w:rPr>
                <w:rFonts w:hint="eastAsia" w:ascii="仿宋" w:hAnsi="仿宋" w:eastAsia="仿宋" w:cs="仿宋"/>
                <w:color w:val="000000"/>
              </w:rPr>
              <w:t>成 果 名 称</w:t>
            </w:r>
          </w:p>
        </w:tc>
        <w:tc>
          <w:tcPr>
            <w:tcW w:w="1269" w:type="dxa"/>
            <w:tcBorders>
              <w:top w:val="single" w:color="auto" w:sz="4" w:space="0"/>
              <w:left w:val="single" w:color="auto" w:sz="4" w:space="0"/>
              <w:bottom w:val="single" w:color="auto" w:sz="4" w:space="0"/>
              <w:right w:val="single" w:color="auto" w:sz="4" w:space="0"/>
            </w:tcBorders>
            <w:vAlign w:val="center"/>
          </w:tcPr>
          <w:p w14:paraId="0F120F16">
            <w:pPr>
              <w:pStyle w:val="58"/>
              <w:spacing w:beforeAutospacing="0" w:afterAutospacing="0" w:line="360" w:lineRule="auto"/>
              <w:jc w:val="center"/>
              <w:rPr>
                <w:rFonts w:ascii="仿宋" w:hAnsi="仿宋" w:eastAsia="仿宋" w:cs="仿宋"/>
                <w:color w:val="000000"/>
              </w:rPr>
            </w:pPr>
            <w:r>
              <w:rPr>
                <w:rFonts w:hint="eastAsia" w:ascii="仿宋" w:hAnsi="仿宋" w:eastAsia="仿宋" w:cs="仿宋"/>
                <w:color w:val="000000"/>
              </w:rPr>
              <w:t>规 格</w:t>
            </w:r>
          </w:p>
        </w:tc>
        <w:tc>
          <w:tcPr>
            <w:tcW w:w="1269" w:type="dxa"/>
            <w:tcBorders>
              <w:top w:val="single" w:color="auto" w:sz="4" w:space="0"/>
              <w:left w:val="single" w:color="auto" w:sz="4" w:space="0"/>
              <w:bottom w:val="single" w:color="auto" w:sz="4" w:space="0"/>
              <w:right w:val="single" w:color="auto" w:sz="4" w:space="0"/>
            </w:tcBorders>
            <w:vAlign w:val="center"/>
          </w:tcPr>
          <w:p w14:paraId="0F120F17">
            <w:pPr>
              <w:pStyle w:val="58"/>
              <w:spacing w:beforeAutospacing="0" w:afterAutospacing="0" w:line="360" w:lineRule="auto"/>
              <w:jc w:val="center"/>
              <w:rPr>
                <w:rFonts w:ascii="仿宋" w:hAnsi="仿宋" w:eastAsia="仿宋" w:cs="仿宋"/>
                <w:color w:val="000000"/>
              </w:rPr>
            </w:pPr>
            <w:r>
              <w:rPr>
                <w:rFonts w:hint="eastAsia" w:ascii="仿宋" w:hAnsi="仿宋" w:eastAsia="仿宋" w:cs="仿宋"/>
                <w:color w:val="000000"/>
              </w:rPr>
              <w:t>数 量</w:t>
            </w:r>
          </w:p>
        </w:tc>
        <w:tc>
          <w:tcPr>
            <w:tcW w:w="1725" w:type="dxa"/>
            <w:tcBorders>
              <w:top w:val="single" w:color="auto" w:sz="4" w:space="0"/>
              <w:left w:val="single" w:color="auto" w:sz="4" w:space="0"/>
              <w:bottom w:val="single" w:color="auto" w:sz="4" w:space="0"/>
              <w:right w:val="single" w:color="auto" w:sz="4" w:space="0"/>
            </w:tcBorders>
            <w:vAlign w:val="center"/>
          </w:tcPr>
          <w:p w14:paraId="0F120F18">
            <w:pPr>
              <w:pStyle w:val="58"/>
              <w:spacing w:beforeAutospacing="0" w:afterAutospacing="0" w:line="360" w:lineRule="auto"/>
              <w:jc w:val="center"/>
              <w:rPr>
                <w:rFonts w:ascii="仿宋" w:hAnsi="仿宋" w:eastAsia="仿宋" w:cs="仿宋"/>
                <w:color w:val="000000"/>
              </w:rPr>
            </w:pPr>
            <w:r>
              <w:rPr>
                <w:rFonts w:hint="eastAsia" w:ascii="仿宋" w:hAnsi="仿宋" w:eastAsia="仿宋" w:cs="仿宋"/>
                <w:color w:val="000000"/>
              </w:rPr>
              <w:t>备 注</w:t>
            </w:r>
          </w:p>
        </w:tc>
      </w:tr>
      <w:tr w14:paraId="0F120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14:paraId="0F120F1A">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1</w:t>
            </w:r>
          </w:p>
        </w:tc>
        <w:tc>
          <w:tcPr>
            <w:tcW w:w="2414" w:type="dxa"/>
            <w:tcBorders>
              <w:top w:val="single" w:color="auto" w:sz="4" w:space="0"/>
              <w:left w:val="single" w:color="auto" w:sz="4" w:space="0"/>
              <w:bottom w:val="single" w:color="auto" w:sz="4" w:space="0"/>
              <w:right w:val="single" w:color="auto" w:sz="4" w:space="0"/>
            </w:tcBorders>
            <w:vAlign w:val="center"/>
          </w:tcPr>
          <w:p w14:paraId="0F120F1B">
            <w:pPr>
              <w:snapToGrid w:val="0"/>
              <w:spacing w:line="360" w:lineRule="auto"/>
              <w:jc w:val="center"/>
              <w:rPr>
                <w:rFonts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vAlign w:val="center"/>
          </w:tcPr>
          <w:p w14:paraId="0F120F1C">
            <w:pPr>
              <w:snapToGrid w:val="0"/>
              <w:spacing w:line="360" w:lineRule="auto"/>
              <w:jc w:val="center"/>
              <w:rPr>
                <w:rFonts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vAlign w:val="center"/>
          </w:tcPr>
          <w:p w14:paraId="0F120F1D">
            <w:pPr>
              <w:snapToGrid w:val="0"/>
              <w:spacing w:line="360" w:lineRule="auto"/>
              <w:jc w:val="center"/>
              <w:rPr>
                <w:rFonts w:ascii="仿宋" w:hAnsi="仿宋" w:eastAsia="仿宋" w:cs="仿宋"/>
                <w:color w:val="000000"/>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0F120F1E">
            <w:pPr>
              <w:snapToGrid w:val="0"/>
              <w:spacing w:line="360" w:lineRule="auto"/>
              <w:jc w:val="center"/>
              <w:rPr>
                <w:rFonts w:ascii="仿宋" w:hAnsi="仿宋" w:eastAsia="仿宋" w:cs="仿宋"/>
                <w:color w:val="000000"/>
                <w:sz w:val="24"/>
              </w:rPr>
            </w:pPr>
          </w:p>
        </w:tc>
      </w:tr>
      <w:tr w14:paraId="0F120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14:paraId="0F120F20">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2</w:t>
            </w:r>
          </w:p>
        </w:tc>
        <w:tc>
          <w:tcPr>
            <w:tcW w:w="2414" w:type="dxa"/>
            <w:tcBorders>
              <w:top w:val="single" w:color="auto" w:sz="4" w:space="0"/>
              <w:left w:val="single" w:color="auto" w:sz="4" w:space="0"/>
              <w:bottom w:val="single" w:color="auto" w:sz="4" w:space="0"/>
              <w:right w:val="single" w:color="auto" w:sz="4" w:space="0"/>
            </w:tcBorders>
            <w:vAlign w:val="center"/>
          </w:tcPr>
          <w:p w14:paraId="0F120F21">
            <w:pPr>
              <w:snapToGrid w:val="0"/>
              <w:spacing w:line="360" w:lineRule="auto"/>
              <w:jc w:val="center"/>
              <w:rPr>
                <w:rFonts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vAlign w:val="center"/>
          </w:tcPr>
          <w:p w14:paraId="0F120F22">
            <w:pPr>
              <w:snapToGrid w:val="0"/>
              <w:spacing w:line="360" w:lineRule="auto"/>
              <w:jc w:val="center"/>
              <w:rPr>
                <w:rFonts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vAlign w:val="center"/>
          </w:tcPr>
          <w:p w14:paraId="0F120F23">
            <w:pPr>
              <w:snapToGrid w:val="0"/>
              <w:spacing w:line="360" w:lineRule="auto"/>
              <w:jc w:val="center"/>
              <w:rPr>
                <w:rFonts w:ascii="仿宋" w:hAnsi="仿宋" w:eastAsia="仿宋" w:cs="仿宋"/>
                <w:color w:val="000000"/>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0F120F24">
            <w:pPr>
              <w:snapToGrid w:val="0"/>
              <w:spacing w:line="360" w:lineRule="auto"/>
              <w:jc w:val="center"/>
              <w:rPr>
                <w:rFonts w:ascii="仿宋" w:hAnsi="仿宋" w:eastAsia="仿宋" w:cs="仿宋"/>
                <w:color w:val="000000"/>
                <w:sz w:val="24"/>
              </w:rPr>
            </w:pPr>
          </w:p>
        </w:tc>
      </w:tr>
    </w:tbl>
    <w:p w14:paraId="0F120F26">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第十二条 违约责任</w:t>
      </w:r>
    </w:p>
    <w:p w14:paraId="0F120F27">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（一）甲方违约责任</w:t>
      </w:r>
    </w:p>
    <w:p w14:paraId="0F120F2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合同签订后，乙方未进入现场工作前，由于甲方工程停止而终止合同的，甲方应支付乙方预算项目款5%的违约金；乙方已进入现场工作，甲方应按完成的实际工作量支付项目款，并按预算项目款的10%向乙方支付违约金。</w:t>
      </w:r>
    </w:p>
    <w:p w14:paraId="0F120F29">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（二） 乙方违约责任</w:t>
      </w:r>
    </w:p>
    <w:p w14:paraId="0F120F2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1.合同签订后，如乙方擅自中途停止或者解除合同的，乙方应向甲方支付合同总项目款30%的违约金，并退还甲方已付的全部项目款。</w:t>
      </w:r>
    </w:p>
    <w:p w14:paraId="0F120F2B">
      <w:pPr>
        <w:pStyle w:val="19"/>
        <w:spacing w:line="360" w:lineRule="auto"/>
        <w:ind w:firstLine="480" w:firstLineChars="200"/>
        <w:jc w:val="both"/>
        <w:rPr>
          <w:rFonts w:ascii="仿宋" w:hAnsi="仿宋" w:eastAsia="仿宋" w:cs="仿宋"/>
          <w:color w:val="000000"/>
          <w:sz w:val="24"/>
        </w:rPr>
      </w:pPr>
      <w:r>
        <w:rPr>
          <w:rFonts w:hint="eastAsia" w:ascii="仿宋" w:hAnsi="仿宋" w:eastAsia="仿宋" w:cs="仿宋"/>
          <w:color w:val="000000"/>
          <w:sz w:val="24"/>
        </w:rPr>
        <w:t>2.乙方未能按合同约定的日期提交项目成果的，每逾期一日，应向甲方支付合同总项目款0.5‰的损失赔偿额。因甲方原因或者不可抗力造成的工程延期的，乙方不承担赔偿责任。</w:t>
      </w:r>
    </w:p>
    <w:p w14:paraId="0F120F2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乙方提供的测绘成果质量不合格的，应无偿给予重测或者采取补救措施，以达到质量要求，甲方酌情扣除项目款的5%至30%。因测绘成果质量不符合合同要求造成甲方损失的，乙方应对由此造成的直接损失承担赔偿责任，并依法承担相应的法律责任。若因甲方提供的资料原因造成测绘成果质量不符合要求的，乙方免责。</w:t>
      </w:r>
    </w:p>
    <w:p w14:paraId="0F120F2D">
      <w:pPr>
        <w:pStyle w:val="19"/>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对于甲方提供的图纸和技术资料以及属于甲方的测绘成果，乙方有义务遵守信息安全及保密规定，不得向第三方转让或者泄露，否则应向甲方支付合同总项目款30%的违约金，造成甲方损失的，还应当承担赔偿责任。</w:t>
      </w:r>
    </w:p>
    <w:p w14:paraId="0F120F2E">
      <w:pPr>
        <w:pStyle w:val="19"/>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5.乙方在本合同有效期内，乙方不具有或者丧失相应测绘资质的，甲方有权解除本合同。乙方应向甲方支付合同总项目款30%的违约金，造成甲方损失的，还应当承担赔偿责任，并退还甲方已付的全部项目款。</w:t>
      </w:r>
    </w:p>
    <w:p w14:paraId="0F120F2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乙方作业过程中应采取必要的安全防护和消防措施，为作业人员购买保险，防止安全事故或者火灾事故的发生。若甲方发现乙方作业存在安全隐患或者乙方没有为作业人员购买保险的，甲方有权解除本合同。乙方应向甲方赔偿已付项目款30%的损失，并退还甲方已付的全部项目款。</w:t>
      </w:r>
    </w:p>
    <w:p w14:paraId="0F120F3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7.乙方提交的成果侵犯第三方知识产权的，视为成果质量不合格，甲方有权解除本合同。乙方应向甲方赔偿已付项目款30%的损失，并退还甲方已付的全部项目款。</w:t>
      </w:r>
    </w:p>
    <w:p w14:paraId="0F120F31">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第十三条 不可抗力</w:t>
      </w:r>
    </w:p>
    <w:p w14:paraId="0F120F3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1.在合同有效期内，任何一方因不可抗力导致不能履行合同的，应当及时通知对方，以减轻可能给对方造成的损失，并应当在合理期限内提供证明，则合同履行期限可以顺延，顺延期限与不可抗力影响期相同。</w:t>
      </w:r>
    </w:p>
    <w:p w14:paraId="0F120F33">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2.不可抗力持续30日以上，任何一方均可以解除合同，双方协商一致的可以继续履行合同。</w:t>
      </w:r>
    </w:p>
    <w:p w14:paraId="0F120F34">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第十四条 争议解决的方法</w:t>
      </w:r>
    </w:p>
    <w:p w14:paraId="0F120F3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若在本合同履行过程中发生争议的，由双方当事人协商解决或者由双方主管部门调解；协商或者调解不成的，可以依法向 杭州市余杭区人民法院 提起诉讼。</w:t>
      </w:r>
    </w:p>
    <w:p w14:paraId="0F120F36">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第十五条 关于补充协议</w:t>
      </w:r>
    </w:p>
    <w:p w14:paraId="0F120F3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本合同履行过程中的未尽事宜，双方应本着实事求是友好协商的态度加以解决。协商一致的，签订补充协议。补充协议与本合同具有同等法律效力。</w:t>
      </w:r>
    </w:p>
    <w:p w14:paraId="0F120F38">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第十六条 其他约定</w:t>
      </w:r>
    </w:p>
    <w:p w14:paraId="0F120F39">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1.乙方必须遵守国家、行业以及省、市各级及单位制订的关于安全管理规定，满足ISO质量管理体系、环境管理体系、职业健康安全管理体系及信息安全管理体系、信息技术服务管理体系等要求。</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    2.作业过程中，乙方应树立“安全第一”的意识，加强安全管理，杜绝安全事故的发生，工程实施期间所引起的安全事故，一切责任和后果均由乙方承担解决。</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    3.乙方要加强职工对ISO质量管理、环境管理、职业健康及信息安全、信息技术服务方面的教育，同时提供必要的劳动保护用品及相应的保障措施。</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    4.在本合同履行过程中，如上级有关技术标准发生变化，成果可考虑执行新标准，但不影响本合同履行。</w:t>
      </w:r>
    </w:p>
    <w:p w14:paraId="0F120F3A">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第十七条 合同的生效与终止</w:t>
      </w:r>
    </w:p>
    <w:p w14:paraId="0F120F3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本合同经甲、乙双方法定代表人或者其委托代理人签字并加盖双方公章或者合同专用章即生效。全部成果交接完毕和项目款结算完成后，本合同终止。</w:t>
      </w:r>
    </w:p>
    <w:p w14:paraId="0F120F3C">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第十八条 附则</w:t>
      </w:r>
    </w:p>
    <w:p w14:paraId="0F120F3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本合同壹式</w:t>
      </w:r>
      <w:r>
        <w:rPr>
          <w:rFonts w:hint="eastAsia" w:ascii="仿宋" w:hAnsi="仿宋" w:eastAsia="仿宋" w:cs="仿宋"/>
          <w:bCs/>
          <w:color w:val="000000"/>
          <w:sz w:val="24"/>
        </w:rPr>
        <w:t>肆份</w:t>
      </w:r>
      <w:r>
        <w:rPr>
          <w:rFonts w:hint="eastAsia" w:ascii="仿宋" w:hAnsi="仿宋" w:eastAsia="仿宋" w:cs="仿宋"/>
          <w:color w:val="000000"/>
          <w:sz w:val="24"/>
        </w:rPr>
        <w:t>，具有同等法律效力，甲、乙方双方各执贰份。</w:t>
      </w:r>
    </w:p>
    <w:p w14:paraId="0F120F3E">
      <w:pPr>
        <w:spacing w:line="360" w:lineRule="auto"/>
        <w:jc w:val="center"/>
        <w:rPr>
          <w:rFonts w:ascii="仿宋" w:hAnsi="仿宋" w:eastAsia="仿宋" w:cs="仿宋"/>
          <w:b/>
          <w:color w:val="000000"/>
          <w:spacing w:val="-20"/>
          <w:sz w:val="24"/>
        </w:rPr>
      </w:pPr>
    </w:p>
    <w:p w14:paraId="0F120F3F">
      <w:pPr>
        <w:spacing w:line="360" w:lineRule="auto"/>
        <w:jc w:val="center"/>
        <w:rPr>
          <w:rFonts w:ascii="仿宋" w:hAnsi="仿宋" w:eastAsia="仿宋" w:cs="仿宋"/>
          <w:b/>
          <w:color w:val="000000"/>
          <w:spacing w:val="-20"/>
          <w:sz w:val="24"/>
        </w:rPr>
      </w:pPr>
      <w:r>
        <w:rPr>
          <w:rFonts w:hint="eastAsia" w:ascii="仿宋" w:hAnsi="仿宋" w:eastAsia="仿宋" w:cs="仿宋"/>
          <w:b/>
          <w:color w:val="000000"/>
          <w:spacing w:val="-20"/>
          <w:sz w:val="24"/>
        </w:rPr>
        <w:t>（若本页无正文的，须在此处注明“本页为签字盖章页，无正文”字样）</w:t>
      </w:r>
    </w:p>
    <w:p w14:paraId="0F120F40">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合同签章：</w:t>
      </w:r>
    </w:p>
    <w:tbl>
      <w:tblPr>
        <w:tblStyle w:val="62"/>
        <w:tblW w:w="0" w:type="auto"/>
        <w:tblInd w:w="0" w:type="dxa"/>
        <w:tblLayout w:type="fixed"/>
        <w:tblCellMar>
          <w:top w:w="0" w:type="dxa"/>
          <w:left w:w="108" w:type="dxa"/>
          <w:bottom w:w="0" w:type="dxa"/>
          <w:right w:w="108" w:type="dxa"/>
        </w:tblCellMar>
      </w:tblPr>
      <w:tblGrid>
        <w:gridCol w:w="4558"/>
        <w:gridCol w:w="4559"/>
      </w:tblGrid>
      <w:tr w14:paraId="0F120F45">
        <w:tblPrEx>
          <w:tblCellMar>
            <w:top w:w="0" w:type="dxa"/>
            <w:left w:w="108" w:type="dxa"/>
            <w:bottom w:w="0" w:type="dxa"/>
            <w:right w:w="108" w:type="dxa"/>
          </w:tblCellMar>
        </w:tblPrEx>
        <w:trPr>
          <w:trHeight w:val="995" w:hRule="atLeast"/>
        </w:trPr>
        <w:tc>
          <w:tcPr>
            <w:tcW w:w="4558" w:type="dxa"/>
            <w:vAlign w:val="center"/>
          </w:tcPr>
          <w:p w14:paraId="0F120F41">
            <w:pPr>
              <w:spacing w:line="360" w:lineRule="auto"/>
              <w:rPr>
                <w:rFonts w:ascii="仿宋" w:hAnsi="仿宋" w:eastAsia="仿宋" w:cs="仿宋"/>
                <w:color w:val="000000"/>
                <w:sz w:val="24"/>
              </w:rPr>
            </w:pPr>
            <w:r>
              <w:rPr>
                <w:rFonts w:hint="eastAsia" w:ascii="仿宋" w:hAnsi="仿宋" w:eastAsia="仿宋" w:cs="仿宋"/>
                <w:color w:val="000000"/>
                <w:sz w:val="24"/>
              </w:rPr>
              <w:t>甲方（盖章）：</w:t>
            </w:r>
          </w:p>
          <w:p w14:paraId="0F120F42">
            <w:pPr>
              <w:spacing w:line="360" w:lineRule="auto"/>
              <w:jc w:val="center"/>
              <w:rPr>
                <w:rFonts w:ascii="仿宋" w:hAnsi="仿宋" w:eastAsia="仿宋" w:cs="仿宋"/>
                <w:color w:val="000000"/>
                <w:sz w:val="24"/>
              </w:rPr>
            </w:pPr>
            <w:r>
              <w:rPr>
                <w:rFonts w:hint="eastAsia" w:ascii="仿宋" w:hAnsi="仿宋" w:eastAsia="仿宋" w:cs="仿宋"/>
                <w:color w:val="000000"/>
                <w:sz w:val="24"/>
              </w:rPr>
              <w:t>浙江省测绘科学技术研究院</w:t>
            </w:r>
          </w:p>
        </w:tc>
        <w:tc>
          <w:tcPr>
            <w:tcW w:w="4559" w:type="dxa"/>
            <w:vAlign w:val="center"/>
          </w:tcPr>
          <w:p w14:paraId="0F120F43">
            <w:pPr>
              <w:spacing w:line="360" w:lineRule="auto"/>
              <w:rPr>
                <w:rFonts w:ascii="仿宋" w:hAnsi="仿宋" w:eastAsia="仿宋" w:cs="仿宋"/>
                <w:color w:val="000000"/>
                <w:sz w:val="24"/>
              </w:rPr>
            </w:pPr>
            <w:r>
              <w:rPr>
                <w:rFonts w:hint="eastAsia" w:ascii="仿宋" w:hAnsi="仿宋" w:eastAsia="仿宋" w:cs="仿宋"/>
                <w:color w:val="000000"/>
                <w:sz w:val="24"/>
              </w:rPr>
              <w:t>乙方（盖章）：</w:t>
            </w:r>
          </w:p>
          <w:p w14:paraId="0F120F44">
            <w:pPr>
              <w:spacing w:line="360" w:lineRule="auto"/>
              <w:rPr>
                <w:rFonts w:ascii="仿宋" w:hAnsi="仿宋" w:eastAsia="仿宋" w:cs="仿宋"/>
                <w:color w:val="000000"/>
                <w:sz w:val="24"/>
              </w:rPr>
            </w:pPr>
          </w:p>
        </w:tc>
      </w:tr>
      <w:tr w14:paraId="0F120F4A">
        <w:tblPrEx>
          <w:tblCellMar>
            <w:top w:w="0" w:type="dxa"/>
            <w:left w:w="108" w:type="dxa"/>
            <w:bottom w:w="0" w:type="dxa"/>
            <w:right w:w="108" w:type="dxa"/>
          </w:tblCellMar>
        </w:tblPrEx>
        <w:trPr>
          <w:trHeight w:val="935" w:hRule="atLeast"/>
        </w:trPr>
        <w:tc>
          <w:tcPr>
            <w:tcW w:w="4558" w:type="dxa"/>
            <w:vAlign w:val="center"/>
          </w:tcPr>
          <w:p w14:paraId="0F120F46">
            <w:pPr>
              <w:spacing w:line="360" w:lineRule="auto"/>
              <w:rPr>
                <w:rFonts w:ascii="仿宋" w:hAnsi="仿宋" w:eastAsia="仿宋" w:cs="仿宋"/>
                <w:color w:val="000000"/>
                <w:sz w:val="24"/>
              </w:rPr>
            </w:pPr>
            <w:r>
              <w:rPr>
                <w:rFonts w:hint="eastAsia" w:ascii="仿宋" w:hAnsi="仿宋" w:eastAsia="仿宋" w:cs="仿宋"/>
                <w:color w:val="000000"/>
                <w:sz w:val="24"/>
              </w:rPr>
              <w:t>地    址：</w:t>
            </w:r>
          </w:p>
          <w:p w14:paraId="0F120F47">
            <w:pPr>
              <w:spacing w:line="360" w:lineRule="auto"/>
              <w:ind w:firstLine="240" w:firstLineChars="100"/>
              <w:rPr>
                <w:rFonts w:ascii="仿宋" w:hAnsi="仿宋" w:eastAsia="仿宋" w:cs="仿宋"/>
                <w:color w:val="000000"/>
                <w:sz w:val="24"/>
              </w:rPr>
            </w:pPr>
            <w:r>
              <w:rPr>
                <w:rFonts w:hint="eastAsia" w:ascii="仿宋" w:hAnsi="仿宋" w:eastAsia="仿宋" w:cs="仿宋"/>
                <w:color w:val="000000"/>
                <w:sz w:val="24"/>
              </w:rPr>
              <w:t>浙江省杭州市余杭区地信路2号</w:t>
            </w:r>
          </w:p>
        </w:tc>
        <w:tc>
          <w:tcPr>
            <w:tcW w:w="4559" w:type="dxa"/>
            <w:vAlign w:val="center"/>
          </w:tcPr>
          <w:p w14:paraId="0F120F48">
            <w:pPr>
              <w:spacing w:line="360" w:lineRule="auto"/>
              <w:rPr>
                <w:rFonts w:ascii="仿宋" w:hAnsi="仿宋" w:eastAsia="仿宋" w:cs="仿宋"/>
                <w:color w:val="000000"/>
                <w:sz w:val="24"/>
              </w:rPr>
            </w:pPr>
            <w:r>
              <w:rPr>
                <w:rFonts w:hint="eastAsia" w:ascii="仿宋" w:hAnsi="仿宋" w:eastAsia="仿宋" w:cs="仿宋"/>
                <w:color w:val="000000"/>
                <w:sz w:val="24"/>
              </w:rPr>
              <w:t>地    址：</w:t>
            </w:r>
          </w:p>
          <w:p w14:paraId="0F120F49">
            <w:pPr>
              <w:spacing w:line="360" w:lineRule="auto"/>
              <w:rPr>
                <w:rFonts w:ascii="仿宋" w:hAnsi="仿宋" w:eastAsia="仿宋" w:cs="仿宋"/>
                <w:color w:val="000000"/>
                <w:sz w:val="24"/>
              </w:rPr>
            </w:pPr>
          </w:p>
        </w:tc>
      </w:tr>
      <w:tr w14:paraId="0F120F4D">
        <w:tblPrEx>
          <w:tblCellMar>
            <w:top w:w="0" w:type="dxa"/>
            <w:left w:w="108" w:type="dxa"/>
            <w:bottom w:w="0" w:type="dxa"/>
            <w:right w:w="108" w:type="dxa"/>
          </w:tblCellMar>
        </w:tblPrEx>
        <w:trPr>
          <w:trHeight w:val="567" w:hRule="atLeast"/>
        </w:trPr>
        <w:tc>
          <w:tcPr>
            <w:tcW w:w="4558" w:type="dxa"/>
            <w:vAlign w:val="center"/>
          </w:tcPr>
          <w:p w14:paraId="0F120F4B">
            <w:pPr>
              <w:spacing w:line="360" w:lineRule="auto"/>
              <w:rPr>
                <w:rFonts w:ascii="仿宋" w:hAnsi="仿宋" w:eastAsia="仿宋" w:cs="仿宋"/>
                <w:color w:val="000000"/>
                <w:sz w:val="24"/>
              </w:rPr>
            </w:pPr>
            <w:r>
              <w:rPr>
                <w:rFonts w:hint="eastAsia" w:ascii="仿宋" w:hAnsi="仿宋" w:eastAsia="仿宋" w:cs="仿宋"/>
                <w:color w:val="000000"/>
                <w:sz w:val="24"/>
              </w:rPr>
              <w:t>法定代表人（委托代理人）</w:t>
            </w:r>
          </w:p>
        </w:tc>
        <w:tc>
          <w:tcPr>
            <w:tcW w:w="4559" w:type="dxa"/>
            <w:vAlign w:val="center"/>
          </w:tcPr>
          <w:p w14:paraId="0F120F4C">
            <w:pPr>
              <w:spacing w:line="360" w:lineRule="auto"/>
              <w:rPr>
                <w:rFonts w:ascii="仿宋" w:hAnsi="仿宋" w:eastAsia="仿宋" w:cs="仿宋"/>
                <w:color w:val="000000"/>
                <w:sz w:val="24"/>
              </w:rPr>
            </w:pPr>
            <w:r>
              <w:rPr>
                <w:rFonts w:hint="eastAsia" w:ascii="仿宋" w:hAnsi="仿宋" w:eastAsia="仿宋" w:cs="仿宋"/>
                <w:color w:val="000000"/>
                <w:sz w:val="24"/>
              </w:rPr>
              <w:t>法定代表人（委托代理人）</w:t>
            </w:r>
          </w:p>
        </w:tc>
      </w:tr>
      <w:tr w14:paraId="0F120F50">
        <w:tblPrEx>
          <w:tblCellMar>
            <w:top w:w="0" w:type="dxa"/>
            <w:left w:w="108" w:type="dxa"/>
            <w:bottom w:w="0" w:type="dxa"/>
            <w:right w:w="108" w:type="dxa"/>
          </w:tblCellMar>
        </w:tblPrEx>
        <w:trPr>
          <w:trHeight w:val="567" w:hRule="atLeast"/>
        </w:trPr>
        <w:tc>
          <w:tcPr>
            <w:tcW w:w="4558" w:type="dxa"/>
            <w:vAlign w:val="center"/>
          </w:tcPr>
          <w:p w14:paraId="0F120F4E">
            <w:pPr>
              <w:spacing w:line="360" w:lineRule="auto"/>
              <w:rPr>
                <w:rFonts w:ascii="仿宋" w:hAnsi="仿宋" w:eastAsia="仿宋" w:cs="仿宋"/>
                <w:color w:val="000000"/>
                <w:sz w:val="24"/>
              </w:rPr>
            </w:pPr>
            <w:r>
              <w:rPr>
                <w:rFonts w:hint="eastAsia" w:ascii="仿宋" w:hAnsi="仿宋" w:eastAsia="仿宋" w:cs="仿宋"/>
                <w:color w:val="000000"/>
                <w:sz w:val="24"/>
              </w:rPr>
              <w:t>签    字：</w:t>
            </w:r>
          </w:p>
        </w:tc>
        <w:tc>
          <w:tcPr>
            <w:tcW w:w="4559" w:type="dxa"/>
            <w:vAlign w:val="center"/>
          </w:tcPr>
          <w:p w14:paraId="0F120F4F">
            <w:pPr>
              <w:spacing w:line="360" w:lineRule="auto"/>
              <w:rPr>
                <w:rFonts w:ascii="仿宋" w:hAnsi="仿宋" w:eastAsia="仿宋" w:cs="仿宋"/>
                <w:color w:val="000000"/>
                <w:sz w:val="24"/>
              </w:rPr>
            </w:pPr>
            <w:r>
              <w:rPr>
                <w:rFonts w:hint="eastAsia" w:ascii="仿宋" w:hAnsi="仿宋" w:eastAsia="仿宋" w:cs="仿宋"/>
                <w:color w:val="000000"/>
                <w:sz w:val="24"/>
              </w:rPr>
              <w:t>签    字：</w:t>
            </w:r>
          </w:p>
        </w:tc>
      </w:tr>
      <w:tr w14:paraId="0F120F53">
        <w:tblPrEx>
          <w:tblCellMar>
            <w:top w:w="0" w:type="dxa"/>
            <w:left w:w="108" w:type="dxa"/>
            <w:bottom w:w="0" w:type="dxa"/>
            <w:right w:w="108" w:type="dxa"/>
          </w:tblCellMar>
        </w:tblPrEx>
        <w:trPr>
          <w:trHeight w:val="567" w:hRule="atLeast"/>
        </w:trPr>
        <w:tc>
          <w:tcPr>
            <w:tcW w:w="4558" w:type="dxa"/>
            <w:vAlign w:val="center"/>
          </w:tcPr>
          <w:p w14:paraId="0F120F51">
            <w:pPr>
              <w:spacing w:line="360" w:lineRule="auto"/>
              <w:rPr>
                <w:rFonts w:ascii="仿宋" w:hAnsi="仿宋" w:eastAsia="仿宋" w:cs="仿宋"/>
                <w:color w:val="000000"/>
                <w:sz w:val="24"/>
              </w:rPr>
            </w:pPr>
            <w:r>
              <w:rPr>
                <w:rFonts w:hint="eastAsia" w:ascii="仿宋" w:hAnsi="仿宋" w:eastAsia="仿宋" w:cs="仿宋"/>
                <w:color w:val="000000"/>
                <w:sz w:val="24"/>
              </w:rPr>
              <w:t>开户银行：</w:t>
            </w:r>
          </w:p>
        </w:tc>
        <w:tc>
          <w:tcPr>
            <w:tcW w:w="4559" w:type="dxa"/>
            <w:vAlign w:val="center"/>
          </w:tcPr>
          <w:p w14:paraId="0F120F52">
            <w:pPr>
              <w:spacing w:line="360" w:lineRule="auto"/>
              <w:rPr>
                <w:rFonts w:ascii="仿宋" w:hAnsi="仿宋" w:eastAsia="仿宋" w:cs="仿宋"/>
                <w:color w:val="000000"/>
                <w:sz w:val="24"/>
              </w:rPr>
            </w:pPr>
            <w:r>
              <w:rPr>
                <w:rFonts w:hint="eastAsia" w:ascii="仿宋" w:hAnsi="仿宋" w:eastAsia="仿宋" w:cs="仿宋"/>
                <w:color w:val="000000"/>
                <w:sz w:val="24"/>
              </w:rPr>
              <w:t>开户银行：</w:t>
            </w:r>
          </w:p>
        </w:tc>
      </w:tr>
      <w:tr w14:paraId="0F120F56">
        <w:tblPrEx>
          <w:tblCellMar>
            <w:top w:w="0" w:type="dxa"/>
            <w:left w:w="108" w:type="dxa"/>
            <w:bottom w:w="0" w:type="dxa"/>
            <w:right w:w="108" w:type="dxa"/>
          </w:tblCellMar>
        </w:tblPrEx>
        <w:trPr>
          <w:trHeight w:val="567" w:hRule="atLeast"/>
        </w:trPr>
        <w:tc>
          <w:tcPr>
            <w:tcW w:w="4558" w:type="dxa"/>
            <w:vAlign w:val="center"/>
          </w:tcPr>
          <w:p w14:paraId="0F120F54">
            <w:pPr>
              <w:spacing w:line="360" w:lineRule="auto"/>
              <w:rPr>
                <w:rFonts w:ascii="仿宋" w:hAnsi="仿宋" w:eastAsia="仿宋" w:cs="仿宋"/>
                <w:color w:val="000000"/>
                <w:sz w:val="24"/>
              </w:rPr>
            </w:pPr>
            <w:r>
              <w:rPr>
                <w:rFonts w:hint="eastAsia" w:ascii="仿宋" w:hAnsi="仿宋" w:eastAsia="仿宋" w:cs="仿宋"/>
                <w:color w:val="000000"/>
                <w:sz w:val="24"/>
              </w:rPr>
              <w:t>账    号：</w:t>
            </w:r>
          </w:p>
        </w:tc>
        <w:tc>
          <w:tcPr>
            <w:tcW w:w="4559" w:type="dxa"/>
            <w:vAlign w:val="center"/>
          </w:tcPr>
          <w:p w14:paraId="0F120F55">
            <w:pPr>
              <w:spacing w:line="360" w:lineRule="auto"/>
              <w:rPr>
                <w:rFonts w:ascii="仿宋" w:hAnsi="仿宋" w:eastAsia="仿宋" w:cs="仿宋"/>
                <w:color w:val="000000"/>
                <w:sz w:val="24"/>
              </w:rPr>
            </w:pPr>
            <w:r>
              <w:rPr>
                <w:rFonts w:hint="eastAsia" w:ascii="仿宋" w:hAnsi="仿宋" w:eastAsia="仿宋" w:cs="仿宋"/>
                <w:color w:val="000000"/>
                <w:sz w:val="24"/>
              </w:rPr>
              <w:t>账    号：</w:t>
            </w:r>
          </w:p>
        </w:tc>
      </w:tr>
      <w:tr w14:paraId="0F120F59">
        <w:tblPrEx>
          <w:tblCellMar>
            <w:top w:w="0" w:type="dxa"/>
            <w:left w:w="108" w:type="dxa"/>
            <w:bottom w:w="0" w:type="dxa"/>
            <w:right w:w="108" w:type="dxa"/>
          </w:tblCellMar>
        </w:tblPrEx>
        <w:trPr>
          <w:trHeight w:val="567" w:hRule="atLeast"/>
        </w:trPr>
        <w:tc>
          <w:tcPr>
            <w:tcW w:w="4558" w:type="dxa"/>
            <w:vAlign w:val="center"/>
          </w:tcPr>
          <w:p w14:paraId="0F120F57">
            <w:pPr>
              <w:spacing w:line="360" w:lineRule="auto"/>
              <w:rPr>
                <w:rFonts w:ascii="仿宋" w:hAnsi="仿宋" w:eastAsia="仿宋" w:cs="仿宋"/>
                <w:color w:val="000000"/>
                <w:sz w:val="24"/>
              </w:rPr>
            </w:pPr>
            <w:r>
              <w:rPr>
                <w:rFonts w:hint="eastAsia" w:ascii="仿宋" w:hAnsi="仿宋" w:eastAsia="仿宋" w:cs="仿宋"/>
                <w:color w:val="000000"/>
                <w:sz w:val="24"/>
              </w:rPr>
              <w:t>联 系 人：</w:t>
            </w:r>
          </w:p>
        </w:tc>
        <w:tc>
          <w:tcPr>
            <w:tcW w:w="4559" w:type="dxa"/>
            <w:vAlign w:val="center"/>
          </w:tcPr>
          <w:p w14:paraId="0F120F58">
            <w:pPr>
              <w:spacing w:line="360" w:lineRule="auto"/>
              <w:rPr>
                <w:rFonts w:ascii="仿宋" w:hAnsi="仿宋" w:eastAsia="仿宋" w:cs="仿宋"/>
                <w:color w:val="000000"/>
                <w:sz w:val="24"/>
              </w:rPr>
            </w:pPr>
            <w:r>
              <w:rPr>
                <w:rFonts w:hint="eastAsia" w:ascii="仿宋" w:hAnsi="仿宋" w:eastAsia="仿宋" w:cs="仿宋"/>
                <w:color w:val="000000"/>
                <w:sz w:val="24"/>
              </w:rPr>
              <w:t>联 系 人：</w:t>
            </w:r>
          </w:p>
        </w:tc>
      </w:tr>
      <w:tr w14:paraId="0F120F5C">
        <w:tblPrEx>
          <w:tblCellMar>
            <w:top w:w="0" w:type="dxa"/>
            <w:left w:w="108" w:type="dxa"/>
            <w:bottom w:w="0" w:type="dxa"/>
            <w:right w:w="108" w:type="dxa"/>
          </w:tblCellMar>
        </w:tblPrEx>
        <w:trPr>
          <w:trHeight w:val="567" w:hRule="atLeast"/>
        </w:trPr>
        <w:tc>
          <w:tcPr>
            <w:tcW w:w="4558" w:type="dxa"/>
            <w:vAlign w:val="center"/>
          </w:tcPr>
          <w:p w14:paraId="0F120F5A">
            <w:pPr>
              <w:spacing w:line="360" w:lineRule="auto"/>
              <w:rPr>
                <w:rFonts w:ascii="仿宋" w:hAnsi="仿宋" w:eastAsia="仿宋" w:cs="仿宋"/>
                <w:color w:val="000000"/>
                <w:sz w:val="24"/>
              </w:rPr>
            </w:pPr>
            <w:r>
              <w:rPr>
                <w:rFonts w:hint="eastAsia" w:ascii="仿宋" w:hAnsi="仿宋" w:eastAsia="仿宋" w:cs="仿宋"/>
                <w:color w:val="000000"/>
                <w:sz w:val="24"/>
              </w:rPr>
              <w:t>电    话：</w:t>
            </w:r>
          </w:p>
        </w:tc>
        <w:tc>
          <w:tcPr>
            <w:tcW w:w="4559" w:type="dxa"/>
            <w:vAlign w:val="center"/>
          </w:tcPr>
          <w:p w14:paraId="0F120F5B">
            <w:pPr>
              <w:spacing w:line="360" w:lineRule="auto"/>
              <w:rPr>
                <w:rFonts w:ascii="仿宋" w:hAnsi="仿宋" w:eastAsia="仿宋" w:cs="仿宋"/>
                <w:color w:val="000000"/>
                <w:sz w:val="24"/>
              </w:rPr>
            </w:pPr>
            <w:r>
              <w:rPr>
                <w:rFonts w:hint="eastAsia" w:ascii="仿宋" w:hAnsi="仿宋" w:eastAsia="仿宋" w:cs="仿宋"/>
                <w:color w:val="000000"/>
                <w:sz w:val="24"/>
              </w:rPr>
              <w:t>电    话：</w:t>
            </w:r>
          </w:p>
        </w:tc>
      </w:tr>
      <w:tr w14:paraId="0F120F5F">
        <w:tblPrEx>
          <w:tblCellMar>
            <w:top w:w="0" w:type="dxa"/>
            <w:left w:w="108" w:type="dxa"/>
            <w:bottom w:w="0" w:type="dxa"/>
            <w:right w:w="108" w:type="dxa"/>
          </w:tblCellMar>
        </w:tblPrEx>
        <w:trPr>
          <w:trHeight w:val="711" w:hRule="atLeast"/>
        </w:trPr>
        <w:tc>
          <w:tcPr>
            <w:tcW w:w="9117" w:type="dxa"/>
            <w:gridSpan w:val="2"/>
            <w:vAlign w:val="center"/>
          </w:tcPr>
          <w:p w14:paraId="0F120F5D">
            <w:pPr>
              <w:spacing w:line="400" w:lineRule="exact"/>
              <w:jc w:val="center"/>
              <w:rPr>
                <w:rFonts w:ascii="仿宋" w:hAnsi="仿宋" w:eastAsia="仿宋" w:cs="仿宋"/>
                <w:color w:val="000000"/>
                <w:sz w:val="24"/>
              </w:rPr>
            </w:pPr>
            <w:r>
              <w:rPr>
                <w:rFonts w:hint="eastAsia" w:ascii="仿宋" w:hAnsi="仿宋" w:eastAsia="仿宋" w:cs="仿宋"/>
                <w:color w:val="000000"/>
                <w:sz w:val="24"/>
              </w:rPr>
              <w:t xml:space="preserve">                                </w:t>
            </w:r>
          </w:p>
          <w:p w14:paraId="0F120F5E">
            <w:pPr>
              <w:spacing w:line="400" w:lineRule="exact"/>
              <w:jc w:val="center"/>
              <w:rPr>
                <w:rFonts w:ascii="仿宋" w:hAnsi="仿宋" w:eastAsia="仿宋" w:cs="仿宋"/>
                <w:color w:val="000000"/>
                <w:sz w:val="24"/>
              </w:rPr>
            </w:pPr>
            <w:r>
              <w:rPr>
                <w:rFonts w:hint="eastAsia" w:ascii="仿宋" w:hAnsi="仿宋" w:eastAsia="仿宋" w:cs="仿宋"/>
                <w:color w:val="000000"/>
                <w:sz w:val="24"/>
              </w:rPr>
              <w:t xml:space="preserve">                             签订时间：    年    月    日</w:t>
            </w:r>
          </w:p>
        </w:tc>
      </w:tr>
    </w:tbl>
    <w:p w14:paraId="0F120F60">
      <w:pPr>
        <w:widowControl/>
        <w:adjustRightInd/>
        <w:jc w:val="left"/>
        <w:rPr>
          <w:rFonts w:ascii="仿宋" w:hAnsi="仿宋" w:eastAsia="仿宋" w:cs="仿宋"/>
          <w:b/>
          <w:sz w:val="28"/>
          <w:szCs w:val="28"/>
        </w:rPr>
      </w:pPr>
      <w:r>
        <w:rPr>
          <w:rFonts w:hint="eastAsia" w:ascii="仿宋" w:hAnsi="仿宋" w:eastAsia="仿宋" w:cs="仿宋"/>
          <w:b/>
        </w:rPr>
        <w:br w:type="page"/>
      </w:r>
    </w:p>
    <w:p w14:paraId="0F120F61">
      <w:pPr>
        <w:snapToGrid w:val="0"/>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第七部分</w:t>
      </w:r>
      <w:bookmarkEnd w:id="68"/>
      <w:r>
        <w:rPr>
          <w:rFonts w:hint="eastAsia" w:ascii="仿宋" w:hAnsi="仿宋" w:eastAsia="仿宋" w:cs="仿宋"/>
          <w:b/>
          <w:sz w:val="36"/>
          <w:szCs w:val="20"/>
        </w:rPr>
        <w:t xml:space="preserve">  </w:t>
      </w:r>
      <w:bookmarkEnd w:id="69"/>
      <w:r>
        <w:rPr>
          <w:rFonts w:hint="eastAsia" w:ascii="仿宋" w:hAnsi="仿宋" w:eastAsia="仿宋" w:cs="仿宋"/>
          <w:b/>
          <w:sz w:val="36"/>
          <w:szCs w:val="20"/>
        </w:rPr>
        <w:t>应提交的有关格式范例</w:t>
      </w:r>
    </w:p>
    <w:p w14:paraId="0F120F62">
      <w:pPr>
        <w:spacing w:line="360" w:lineRule="auto"/>
        <w:ind w:firstLine="480" w:firstLineChars="200"/>
        <w:rPr>
          <w:rFonts w:ascii="仿宋" w:hAnsi="仿宋" w:eastAsia="仿宋" w:cs="仿宋"/>
          <w:sz w:val="24"/>
        </w:rPr>
      </w:pPr>
      <w:r>
        <w:rPr>
          <w:rFonts w:hint="eastAsia" w:ascii="仿宋" w:hAnsi="仿宋" w:eastAsia="仿宋" w:cs="仿宋"/>
          <w:sz w:val="24"/>
        </w:rPr>
        <w:t>供应商按照以下格式编制响应文件。</w:t>
      </w:r>
    </w:p>
    <w:p w14:paraId="0F120F63">
      <w:pPr>
        <w:spacing w:line="360" w:lineRule="auto"/>
        <w:jc w:val="center"/>
        <w:rPr>
          <w:rFonts w:ascii="仿宋" w:hAnsi="仿宋" w:eastAsia="仿宋" w:cs="仿宋"/>
          <w:b/>
          <w:kern w:val="0"/>
          <w:sz w:val="36"/>
          <w:szCs w:val="36"/>
        </w:rPr>
      </w:pPr>
    </w:p>
    <w:p w14:paraId="0F120F64">
      <w:pPr>
        <w:spacing w:line="360" w:lineRule="auto"/>
        <w:jc w:val="center"/>
        <w:outlineLvl w:val="1"/>
        <w:rPr>
          <w:rFonts w:ascii="仿宋" w:hAnsi="仿宋" w:eastAsia="仿宋" w:cs="仿宋"/>
          <w:b/>
          <w:kern w:val="0"/>
          <w:sz w:val="36"/>
          <w:szCs w:val="36"/>
        </w:rPr>
      </w:pPr>
      <w:bookmarkStart w:id="71" w:name="_Hlk129702926"/>
      <w:bookmarkStart w:id="72" w:name="_Hlk129703004"/>
      <w:r>
        <w:rPr>
          <w:rFonts w:hint="eastAsia" w:ascii="仿宋" w:hAnsi="仿宋" w:eastAsia="仿宋" w:cs="仿宋"/>
          <w:b/>
          <w:kern w:val="0"/>
          <w:sz w:val="36"/>
          <w:szCs w:val="36"/>
        </w:rPr>
        <w:t>资格文件部分</w:t>
      </w:r>
    </w:p>
    <w:p w14:paraId="0F120F65">
      <w:pPr>
        <w:spacing w:line="360" w:lineRule="auto"/>
        <w:jc w:val="center"/>
        <w:rPr>
          <w:rFonts w:ascii="仿宋" w:hAnsi="仿宋" w:eastAsia="仿宋" w:cs="仿宋"/>
          <w:b/>
          <w:kern w:val="0"/>
          <w:sz w:val="36"/>
          <w:szCs w:val="36"/>
        </w:rPr>
      </w:pPr>
    </w:p>
    <w:bookmarkEnd w:id="71"/>
    <w:p w14:paraId="0F120F66">
      <w:pPr>
        <w:spacing w:line="360" w:lineRule="auto"/>
        <w:jc w:val="center"/>
        <w:outlineLvl w:val="2"/>
        <w:rPr>
          <w:rFonts w:ascii="仿宋" w:hAnsi="仿宋" w:eastAsia="仿宋" w:cs="仿宋"/>
          <w:b/>
          <w:kern w:val="0"/>
          <w:sz w:val="36"/>
          <w:szCs w:val="36"/>
        </w:rPr>
      </w:pPr>
      <w:r>
        <w:rPr>
          <w:rFonts w:hint="eastAsia" w:ascii="仿宋" w:hAnsi="仿宋" w:eastAsia="仿宋" w:cs="仿宋"/>
          <w:b/>
          <w:kern w:val="0"/>
          <w:sz w:val="36"/>
          <w:szCs w:val="36"/>
        </w:rPr>
        <w:t>目录</w:t>
      </w:r>
    </w:p>
    <w:p w14:paraId="0F120F67">
      <w:pPr>
        <w:spacing w:line="360" w:lineRule="auto"/>
        <w:jc w:val="center"/>
        <w:rPr>
          <w:rFonts w:ascii="仿宋" w:hAnsi="仿宋" w:eastAsia="仿宋" w:cs="仿宋"/>
          <w:b/>
          <w:kern w:val="0"/>
          <w:sz w:val="36"/>
          <w:szCs w:val="36"/>
        </w:rPr>
      </w:pPr>
    </w:p>
    <w:p w14:paraId="0F120F68">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0F120F69">
      <w:pPr>
        <w:snapToGrid w:val="0"/>
        <w:spacing w:line="360" w:lineRule="auto"/>
        <w:rPr>
          <w:rFonts w:ascii="仿宋" w:hAnsi="仿宋" w:eastAsia="仿宋" w:cs="仿宋"/>
          <w:sz w:val="24"/>
        </w:rPr>
      </w:pPr>
      <w:r>
        <w:rPr>
          <w:rFonts w:hint="eastAsia" w:ascii="仿宋" w:hAnsi="仿宋" w:eastAsia="仿宋" w:cs="仿宋"/>
          <w:sz w:val="24"/>
        </w:rPr>
        <w:t>（2）联合协议（如果有）…………………………………………………（页码）</w:t>
      </w:r>
    </w:p>
    <w:p w14:paraId="0F120F6A">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（3）落实政府采购政策需满足的资格要求（如果有）…………………（页码）</w:t>
      </w:r>
    </w:p>
    <w:p w14:paraId="0F120F6B">
      <w:pPr>
        <w:snapToGrid w:val="0"/>
        <w:spacing w:line="360" w:lineRule="auto"/>
        <w:rPr>
          <w:rFonts w:ascii="仿宋" w:hAnsi="仿宋" w:eastAsia="仿宋" w:cs="仿宋"/>
          <w:sz w:val="24"/>
        </w:rPr>
      </w:pPr>
      <w:r>
        <w:rPr>
          <w:rFonts w:hint="eastAsia" w:ascii="仿宋" w:hAnsi="仿宋" w:eastAsia="仿宋" w:cs="仿宋"/>
          <w:sz w:val="24"/>
        </w:rPr>
        <w:t>（4）符合特定资格条件要求的资质文件（复印件）……………………（页码）</w:t>
      </w:r>
    </w:p>
    <w:p w14:paraId="0F120F6C">
      <w:pPr>
        <w:snapToGrid w:val="0"/>
        <w:spacing w:line="360" w:lineRule="auto"/>
        <w:ind w:firstLine="480" w:firstLineChars="200"/>
        <w:rPr>
          <w:rFonts w:ascii="仿宋" w:hAnsi="仿宋" w:eastAsia="仿宋" w:cs="仿宋"/>
          <w:sz w:val="24"/>
        </w:rPr>
      </w:pPr>
    </w:p>
    <w:bookmarkEnd w:id="72"/>
    <w:p w14:paraId="0F120F6D">
      <w:pPr>
        <w:spacing w:line="360" w:lineRule="auto"/>
        <w:ind w:firstLine="480" w:firstLineChars="200"/>
        <w:rPr>
          <w:rFonts w:ascii="仿宋" w:hAnsi="仿宋" w:eastAsia="仿宋" w:cs="仿宋"/>
          <w:sz w:val="24"/>
        </w:rPr>
      </w:pPr>
    </w:p>
    <w:p w14:paraId="0F120F6E">
      <w:r>
        <w:rPr>
          <w:rFonts w:hint="eastAsia"/>
        </w:rPr>
        <w:br w:type="page"/>
      </w:r>
    </w:p>
    <w:p w14:paraId="0F120F6F">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一、符合参加政府采购活动应当具备的一般条件的承诺函</w:t>
      </w:r>
    </w:p>
    <w:p w14:paraId="0F120F70">
      <w:pPr>
        <w:snapToGrid w:val="0"/>
        <w:spacing w:line="360" w:lineRule="auto"/>
        <w:rPr>
          <w:rFonts w:ascii="仿宋" w:hAnsi="仿宋" w:eastAsia="仿宋" w:cs="仿宋"/>
          <w:sz w:val="24"/>
        </w:rPr>
      </w:pPr>
      <w:r>
        <w:rPr>
          <w:rFonts w:hint="eastAsia" w:ascii="仿宋" w:hAnsi="仿宋" w:eastAsia="仿宋" w:cs="仿宋"/>
          <w:sz w:val="24"/>
        </w:rPr>
        <w:t>浙江省测绘科学技术研究院、浙江省成套工程有限公司：</w:t>
      </w:r>
    </w:p>
    <w:p w14:paraId="0F120F71">
      <w:pPr>
        <w:snapToGrid w:val="0"/>
        <w:spacing w:line="360" w:lineRule="auto"/>
        <w:ind w:firstLine="480" w:firstLineChars="200"/>
        <w:rPr>
          <w:rFonts w:ascii="仿宋" w:hAnsi="仿宋" w:eastAsia="仿宋" w:cs="仿宋"/>
          <w:sz w:val="24"/>
        </w:rPr>
      </w:pPr>
      <w:bookmarkStart w:id="73" w:name="_Hlk129702493"/>
      <w:r>
        <w:rPr>
          <w:rFonts w:hint="eastAsia" w:ascii="仿宋" w:hAnsi="仿宋" w:eastAsia="仿宋" w:cs="仿宋"/>
          <w:sz w:val="24"/>
        </w:rPr>
        <w:t>我方参与多模态遥感解译样本处理与综合应用协作服务【项目编号：ZJCT8-CHYJY202555】政府采购活动，郑重承诺：</w:t>
      </w:r>
    </w:p>
    <w:p w14:paraId="0F120F72">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0F120F7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0F120F7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0F120F7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0F120F7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0F120F7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0F120F7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0F120F7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0F120F7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0F120F7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0F120F7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0F120F7D">
      <w:pPr>
        <w:snapToGrid w:val="0"/>
        <w:spacing w:line="360" w:lineRule="auto"/>
        <w:ind w:left="4200" w:leftChars="2000"/>
        <w:rPr>
          <w:rFonts w:ascii="仿宋" w:hAnsi="仿宋" w:eastAsia="仿宋" w:cs="仿宋"/>
          <w:kern w:val="0"/>
          <w:sz w:val="24"/>
          <w:lang w:val="zh-CN"/>
        </w:rPr>
      </w:pPr>
      <w:r>
        <w:rPr>
          <w:rFonts w:hint="eastAsia" w:ascii="仿宋" w:hAnsi="仿宋" w:eastAsia="仿宋" w:cs="仿宋"/>
          <w:kern w:val="0"/>
          <w:sz w:val="24"/>
          <w:lang w:val="zh-CN"/>
        </w:rPr>
        <w:t>供应商名称（电子签名）：</w:t>
      </w:r>
    </w:p>
    <w:p w14:paraId="0F120F7E">
      <w:pPr>
        <w:snapToGrid w:val="0"/>
        <w:spacing w:line="360" w:lineRule="auto"/>
        <w:ind w:left="4200" w:leftChars="2000"/>
        <w:rPr>
          <w:rFonts w:ascii="仿宋" w:hAnsi="仿宋" w:eastAsia="仿宋" w:cs="仿宋"/>
          <w:kern w:val="0"/>
          <w:sz w:val="24"/>
          <w:lang w:val="zh-CN"/>
        </w:rPr>
      </w:pPr>
      <w:r>
        <w:rPr>
          <w:rFonts w:hint="eastAsia" w:ascii="仿宋" w:hAnsi="仿宋" w:eastAsia="仿宋" w:cs="仿宋"/>
          <w:kern w:val="0"/>
          <w:sz w:val="24"/>
          <w:lang w:val="zh-CN"/>
        </w:rPr>
        <w:t>日期：  年  月   日</w:t>
      </w:r>
    </w:p>
    <w:bookmarkEnd w:id="73"/>
    <w:p w14:paraId="0F120F7F">
      <w:pPr>
        <w:snapToGrid w:val="0"/>
        <w:spacing w:line="360" w:lineRule="auto"/>
        <w:ind w:right="480"/>
        <w:jc w:val="center"/>
        <w:rPr>
          <w:rFonts w:ascii="仿宋" w:hAnsi="仿宋" w:eastAsia="仿宋" w:cs="仿宋"/>
          <w:b/>
          <w:kern w:val="0"/>
          <w:sz w:val="32"/>
          <w:szCs w:val="32"/>
        </w:rPr>
      </w:pPr>
    </w:p>
    <w:p w14:paraId="0F120F80">
      <w:pPr>
        <w:widowControl/>
        <w:adjustRightInd/>
        <w:jc w:val="left"/>
        <w:rPr>
          <w:rFonts w:ascii="仿宋" w:hAnsi="仿宋" w:eastAsia="仿宋" w:cs="仿宋"/>
          <w:b/>
          <w:sz w:val="32"/>
          <w:szCs w:val="32"/>
        </w:rPr>
      </w:pPr>
      <w:r>
        <w:rPr>
          <w:rFonts w:hint="eastAsia" w:ascii="仿宋" w:hAnsi="仿宋" w:eastAsia="仿宋" w:cs="仿宋"/>
          <w:b/>
          <w:sz w:val="32"/>
          <w:szCs w:val="32"/>
        </w:rPr>
        <w:br w:type="page"/>
      </w:r>
    </w:p>
    <w:p w14:paraId="0F120F81">
      <w:pPr>
        <w:snapToGrid w:val="0"/>
        <w:spacing w:line="360" w:lineRule="auto"/>
        <w:jc w:val="center"/>
        <w:outlineLvl w:val="2"/>
        <w:rPr>
          <w:rFonts w:ascii="仿宋" w:hAnsi="仿宋" w:eastAsia="仿宋" w:cs="仿宋"/>
          <w:b/>
          <w:kern w:val="0"/>
          <w:sz w:val="32"/>
          <w:szCs w:val="32"/>
        </w:rPr>
      </w:pPr>
      <w:bookmarkStart w:id="74" w:name="_Hlk129702980"/>
      <w:r>
        <w:rPr>
          <w:rFonts w:hint="eastAsia" w:ascii="仿宋" w:hAnsi="仿宋" w:eastAsia="仿宋" w:cs="仿宋"/>
          <w:b/>
          <w:kern w:val="0"/>
          <w:sz w:val="32"/>
          <w:szCs w:val="32"/>
        </w:rPr>
        <w:t>二、联合协议（如果有）</w:t>
      </w:r>
    </w:p>
    <w:bookmarkEnd w:id="74"/>
    <w:p w14:paraId="0F120F82">
      <w:pPr>
        <w:widowControl/>
        <w:spacing w:line="360" w:lineRule="auto"/>
        <w:ind w:firstLine="482" w:firstLineChars="200"/>
        <w:jc w:val="left"/>
        <w:rPr>
          <w:rFonts w:ascii="仿宋" w:hAnsi="仿宋" w:eastAsia="仿宋" w:cs="仿宋"/>
          <w:b/>
          <w:sz w:val="24"/>
        </w:rPr>
      </w:pPr>
      <w:bookmarkStart w:id="75" w:name="_Hlk129702050"/>
      <w:r>
        <w:rPr>
          <w:rFonts w:hint="eastAsia" w:ascii="仿宋" w:hAnsi="仿宋" w:eastAsia="仿宋" w:cs="仿宋"/>
          <w:b/>
          <w:sz w:val="24"/>
        </w:rPr>
        <w:t>[以联合体形式响应的，提供联合协议（附件5）；本项目不接受联合体响应或者供应商不以联合体形式响应的，则不需要提供</w:t>
      </w:r>
      <w:bookmarkEnd w:id="75"/>
      <w:r>
        <w:rPr>
          <w:rFonts w:hint="eastAsia" w:ascii="仿宋" w:hAnsi="仿宋" w:eastAsia="仿宋" w:cs="仿宋"/>
          <w:b/>
          <w:sz w:val="24"/>
        </w:rPr>
        <w:t>]</w:t>
      </w:r>
    </w:p>
    <w:p w14:paraId="0F120F83">
      <w:pPr>
        <w:widowControl/>
        <w:spacing w:line="360" w:lineRule="auto"/>
        <w:ind w:left="150"/>
        <w:jc w:val="center"/>
        <w:rPr>
          <w:rFonts w:ascii="仿宋" w:hAnsi="仿宋" w:eastAsia="仿宋" w:cs="仿宋"/>
          <w:b/>
          <w:kern w:val="0"/>
          <w:sz w:val="32"/>
          <w:szCs w:val="32"/>
        </w:rPr>
      </w:pPr>
      <w:bookmarkStart w:id="76" w:name="_Hlk129702986"/>
    </w:p>
    <w:p w14:paraId="0F120F84">
      <w:pPr>
        <w:widowControl/>
        <w:spacing w:line="360" w:lineRule="auto"/>
        <w:ind w:left="150"/>
        <w:jc w:val="center"/>
        <w:rPr>
          <w:rFonts w:ascii="仿宋" w:hAnsi="仿宋" w:eastAsia="仿宋" w:cs="仿宋"/>
          <w:b/>
          <w:kern w:val="0"/>
          <w:sz w:val="32"/>
          <w:szCs w:val="32"/>
        </w:rPr>
      </w:pPr>
    </w:p>
    <w:p w14:paraId="0F120F85">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bookmarkEnd w:id="76"/>
    <w:p w14:paraId="47F48DC5">
      <w:pPr>
        <w:spacing w:line="360" w:lineRule="auto"/>
        <w:rPr>
          <w:rFonts w:ascii="仿宋" w:hAnsi="仿宋" w:eastAsia="仿宋" w:cs="仿宋"/>
          <w:sz w:val="24"/>
        </w:rPr>
      </w:pPr>
      <w:r>
        <w:rPr>
          <w:rFonts w:hint="eastAsia" w:ascii="仿宋" w:hAnsi="仿宋" w:eastAsia="仿宋" w:cs="仿宋"/>
          <w:sz w:val="24"/>
        </w:rPr>
        <w:t>（根据</w:t>
      </w:r>
      <w:r>
        <w:rPr>
          <w:rFonts w:hint="eastAsia" w:ascii="仿宋" w:hAnsi="仿宋" w:eastAsia="仿宋" w:cs="仿宋"/>
          <w:b/>
          <w:bCs/>
          <w:sz w:val="24"/>
        </w:rPr>
        <w:t>磋商文件第一部分竞争性磋商邀请公告中</w:t>
      </w:r>
      <w:r>
        <w:rPr>
          <w:rFonts w:hint="eastAsia" w:ascii="仿宋" w:hAnsi="仿宋" w:eastAsia="仿宋" w:cs="仿宋"/>
          <w:sz w:val="24"/>
        </w:rPr>
        <w:t>落实政府采购政策需满足的资格要求选择提供相应的材料；未要求的，无需提供）</w:t>
      </w:r>
    </w:p>
    <w:p w14:paraId="092D67A0">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.专门面向中小企业，服务全部由符合政策要求的中小企业（或小微企业）承接的，提供相应的中小企业声明函（附件5）。 </w:t>
      </w:r>
    </w:p>
    <w:p w14:paraId="53361BD3">
      <w:pPr>
        <w:widowControl/>
        <w:spacing w:line="360" w:lineRule="auto"/>
        <w:ind w:firstLine="480"/>
        <w:jc w:val="left"/>
        <w:rPr>
          <w:rFonts w:ascii="仿宋" w:hAnsi="仿宋" w:eastAsia="仿宋" w:cs="仿宋"/>
          <w:sz w:val="24"/>
        </w:rPr>
      </w:pPr>
    </w:p>
    <w:p w14:paraId="12555AE2">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要求以联合体形式参加的，提供联合协议和中小企业声明函（附件5），联合协议中中小企业合同金额应当达到</w:t>
      </w:r>
      <w:r>
        <w:rPr>
          <w:rFonts w:hint="eastAsia" w:ascii="仿宋" w:hAnsi="仿宋" w:eastAsia="仿宋" w:cs="仿宋"/>
          <w:b/>
          <w:bCs/>
          <w:sz w:val="24"/>
        </w:rPr>
        <w:t>竞争性磋商邀请公告</w:t>
      </w:r>
      <w:r>
        <w:rPr>
          <w:rFonts w:hint="eastAsia" w:ascii="仿宋" w:hAnsi="仿宋" w:eastAsia="仿宋" w:cs="仿宋"/>
          <w:sz w:val="24"/>
        </w:rPr>
        <w:t>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383BD9DE">
      <w:pPr>
        <w:snapToGrid w:val="0"/>
        <w:spacing w:before="50" w:after="50" w:line="360" w:lineRule="auto"/>
        <w:jc w:val="center"/>
        <w:rPr>
          <w:rFonts w:ascii="仿宋" w:hAnsi="仿宋" w:eastAsia="仿宋" w:cs="仿宋"/>
          <w:sz w:val="24"/>
        </w:rPr>
      </w:pPr>
      <w:r>
        <w:rPr>
          <w:rFonts w:hint="eastAsia" w:ascii="仿宋" w:hAnsi="仿宋" w:eastAsia="仿宋" w:cs="仿宋"/>
          <w:b/>
          <w:sz w:val="24"/>
        </w:rPr>
        <w:t xml:space="preserve">    </w:t>
      </w:r>
    </w:p>
    <w:p w14:paraId="427C9938">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要求合同分包的，提供分包意向协议和中小企业声明函（附件5），分包意向协议中中小企业合同金额应当达到</w:t>
      </w:r>
      <w:r>
        <w:rPr>
          <w:rFonts w:hint="eastAsia" w:ascii="仿宋" w:hAnsi="仿宋" w:eastAsia="仿宋" w:cs="仿宋"/>
          <w:b/>
          <w:bCs/>
          <w:sz w:val="24"/>
        </w:rPr>
        <w:t>竞争性磋商邀请公告</w:t>
      </w:r>
      <w:r>
        <w:rPr>
          <w:rFonts w:hint="eastAsia" w:ascii="仿宋" w:hAnsi="仿宋" w:eastAsia="仿宋" w:cs="仿宋"/>
          <w:sz w:val="24"/>
        </w:rPr>
        <w:t>载明的比例；如果供应商本身提供的所有标的均由中小企业承接的，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187FB354">
      <w:pPr>
        <w:spacing w:line="360" w:lineRule="auto"/>
        <w:jc w:val="center"/>
        <w:rPr>
          <w:rFonts w:ascii="仿宋" w:hAnsi="仿宋" w:eastAsia="仿宋" w:cs="仿宋"/>
          <w:b/>
          <w:sz w:val="32"/>
          <w:szCs w:val="32"/>
        </w:rPr>
      </w:pPr>
      <w:r>
        <w:rPr>
          <w:rFonts w:hint="eastAsia" w:ascii="仿宋" w:hAnsi="仿宋" w:eastAsia="仿宋" w:cs="仿宋"/>
          <w:b/>
          <w:sz w:val="32"/>
          <w:szCs w:val="32"/>
        </w:rPr>
        <w:t>D、符合特定资格条件要求的资质文件（复印件）</w:t>
      </w:r>
    </w:p>
    <w:p w14:paraId="005848B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（由供应商根据“磋商文件第一部分”中“合格的供应商应具备的特定资格要求”编制；如果本项目没有设置特定资格条件，则不需要提供）</w:t>
      </w:r>
    </w:p>
    <w:p w14:paraId="23B710D0">
      <w:pPr>
        <w:widowControl/>
        <w:spacing w:line="360" w:lineRule="auto"/>
        <w:ind w:firstLine="480" w:firstLineChars="200"/>
        <w:jc w:val="left"/>
        <w:rPr>
          <w:rFonts w:ascii="仿宋" w:hAnsi="仿宋" w:eastAsia="仿宋" w:cs="仿宋"/>
          <w:sz w:val="24"/>
        </w:rPr>
      </w:pPr>
    </w:p>
    <w:p w14:paraId="544268F2">
      <w:pPr>
        <w:snapToGrid w:val="0"/>
        <w:spacing w:line="360" w:lineRule="auto"/>
        <w:ind w:firstLine="5880" w:firstLineChars="2450"/>
        <w:rPr>
          <w:rFonts w:ascii="仿宋" w:hAnsi="仿宋" w:eastAsia="仿宋" w:cs="仿宋"/>
          <w:kern w:val="0"/>
          <w:sz w:val="24"/>
        </w:rPr>
      </w:pPr>
      <w:r>
        <w:rPr>
          <w:rFonts w:hint="eastAsia" w:ascii="仿宋" w:hAnsi="仿宋" w:eastAsia="仿宋" w:cs="仿宋"/>
          <w:kern w:val="0"/>
          <w:sz w:val="24"/>
          <w:lang w:val="zh-CN"/>
        </w:rPr>
        <w:t>供应商名称(电子签名)：</w:t>
      </w:r>
    </w:p>
    <w:p w14:paraId="224572E2">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0F120F91">
      <w:pPr>
        <w:snapToGrid w:val="0"/>
        <w:spacing w:line="360" w:lineRule="auto"/>
        <w:ind w:left="4200" w:leftChars="2000"/>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0F120F92">
      <w:pPr>
        <w:spacing w:line="360" w:lineRule="auto"/>
        <w:jc w:val="center"/>
        <w:outlineLvl w:val="1"/>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0F120F93">
      <w:pPr>
        <w:spacing w:line="360" w:lineRule="auto"/>
        <w:jc w:val="center"/>
        <w:rPr>
          <w:rFonts w:ascii="仿宋" w:hAnsi="仿宋" w:eastAsia="仿宋" w:cs="仿宋"/>
          <w:b/>
          <w:kern w:val="0"/>
          <w:sz w:val="24"/>
        </w:rPr>
      </w:pPr>
    </w:p>
    <w:p w14:paraId="75DFEAAD">
      <w:pPr>
        <w:spacing w:line="360" w:lineRule="auto"/>
        <w:jc w:val="center"/>
        <w:rPr>
          <w:rFonts w:ascii="仿宋" w:hAnsi="仿宋" w:eastAsia="仿宋" w:cs="仿宋"/>
          <w:b/>
          <w:kern w:val="0"/>
          <w:sz w:val="36"/>
          <w:szCs w:val="36"/>
        </w:rPr>
      </w:pPr>
      <w:r>
        <w:rPr>
          <w:rFonts w:hint="eastAsia" w:ascii="仿宋" w:hAnsi="仿宋" w:eastAsia="仿宋" w:cs="仿宋"/>
          <w:b/>
          <w:kern w:val="0"/>
          <w:sz w:val="36"/>
          <w:szCs w:val="36"/>
        </w:rPr>
        <w:t>目录</w:t>
      </w:r>
    </w:p>
    <w:p w14:paraId="373F5AC2">
      <w:pPr>
        <w:pStyle w:val="189"/>
        <w:spacing w:line="360" w:lineRule="auto"/>
        <w:rPr>
          <w:rFonts w:ascii="仿宋" w:eastAsia="仿宋" w:cs="仿宋"/>
        </w:rPr>
      </w:pPr>
      <w:r>
        <w:rPr>
          <w:rFonts w:hint="eastAsia" w:ascii="仿宋" w:eastAsia="仿宋" w:cs="仿宋"/>
        </w:rPr>
        <w:t>（1）响应函………………………………………………………………………（页码）</w:t>
      </w:r>
    </w:p>
    <w:p w14:paraId="49AC1CDB">
      <w:pPr>
        <w:pStyle w:val="189"/>
        <w:spacing w:line="360" w:lineRule="auto"/>
        <w:rPr>
          <w:rFonts w:ascii="仿宋" w:eastAsia="仿宋" w:cs="仿宋"/>
        </w:rPr>
      </w:pPr>
      <w:r>
        <w:rPr>
          <w:rFonts w:hint="eastAsia" w:ascii="仿宋" w:eastAsia="仿宋" w:cs="仿宋"/>
        </w:rPr>
        <w:t>（2）资格文件…………………………………………………………………（页码）</w:t>
      </w:r>
    </w:p>
    <w:p w14:paraId="6821F033">
      <w:pPr>
        <w:pStyle w:val="189"/>
        <w:spacing w:line="360" w:lineRule="auto"/>
        <w:rPr>
          <w:rFonts w:ascii="仿宋" w:eastAsia="仿宋" w:cs="仿宋"/>
        </w:rPr>
      </w:pPr>
      <w:r>
        <w:rPr>
          <w:rFonts w:hint="eastAsia" w:ascii="仿宋" w:eastAsia="仿宋" w:cs="仿宋"/>
        </w:rPr>
        <w:t>（3）法人授权书</w:t>
      </w:r>
      <w:r>
        <w:rPr>
          <w:rFonts w:hint="eastAsia" w:ascii="仿宋" w:eastAsia="仿宋" w:cs="仿宋"/>
          <w:lang w:val="zh-CN"/>
        </w:rPr>
        <w:t>…………………………………………</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14:paraId="007C2664">
      <w:pPr>
        <w:snapToGrid w:val="0"/>
        <w:spacing w:line="360" w:lineRule="auto"/>
        <w:ind w:left="479" w:leftChars="228"/>
        <w:rPr>
          <w:rFonts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14:paraId="3B7C826D">
      <w:pPr>
        <w:pStyle w:val="189"/>
        <w:spacing w:line="360" w:lineRule="auto"/>
        <w:rPr>
          <w:rFonts w:ascii="仿宋" w:eastAsia="仿宋" w:cs="仿宋"/>
        </w:rPr>
      </w:pPr>
      <w:r>
        <w:rPr>
          <w:rFonts w:hint="eastAsia" w:ascii="仿宋" w:eastAsia="仿宋" w:cs="仿宋"/>
        </w:rPr>
        <w:t>（5）所有资信文件（复印件）…………………………………………………（页码）</w:t>
      </w:r>
    </w:p>
    <w:p w14:paraId="4A820C9D">
      <w:pPr>
        <w:pStyle w:val="189"/>
        <w:spacing w:line="360" w:lineRule="auto"/>
        <w:rPr>
          <w:rFonts w:ascii="仿宋" w:eastAsia="仿宋" w:cs="仿宋"/>
        </w:rPr>
      </w:pPr>
      <w:r>
        <w:rPr>
          <w:rFonts w:hint="eastAsia" w:ascii="仿宋" w:eastAsia="仿宋" w:cs="仿宋"/>
        </w:rPr>
        <w:t>（6）主要业绩证明</w:t>
      </w:r>
      <w:r>
        <w:rPr>
          <w:rFonts w:hint="eastAsia" w:ascii="仿宋" w:eastAsia="仿宋" w:cs="仿宋"/>
          <w:lang w:val="zh-CN"/>
        </w:rPr>
        <w:t>…………………………………………</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14:paraId="5C8B9BB0">
      <w:pPr>
        <w:pStyle w:val="189"/>
        <w:spacing w:line="360" w:lineRule="auto"/>
        <w:rPr>
          <w:rFonts w:ascii="仿宋" w:eastAsia="仿宋" w:cs="仿宋"/>
        </w:rPr>
      </w:pPr>
      <w:r>
        <w:rPr>
          <w:rFonts w:hint="eastAsia" w:ascii="仿宋" w:eastAsia="仿宋" w:cs="仿宋"/>
        </w:rPr>
        <w:t>（7）</w:t>
      </w:r>
      <w:r>
        <w:rPr>
          <w:rFonts w:hint="eastAsia" w:ascii="仿宋" w:eastAsia="仿宋" w:cs="仿宋"/>
          <w:lang w:val="zh-CN"/>
        </w:rPr>
        <w:t>关于对磋商文件中有关条款的拒绝声明……………</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14:paraId="5798AD1C">
      <w:pPr>
        <w:pStyle w:val="189"/>
        <w:spacing w:line="360" w:lineRule="auto"/>
        <w:rPr>
          <w:rFonts w:ascii="仿宋" w:eastAsia="仿宋" w:cs="仿宋"/>
        </w:rPr>
      </w:pPr>
      <w:r>
        <w:rPr>
          <w:rFonts w:hint="eastAsia" w:ascii="仿宋" w:eastAsia="仿宋" w:cs="仿宋"/>
        </w:rPr>
        <w:t>（8）认为需要的其他商务文件或说明…………………………………………（页码）</w:t>
      </w:r>
    </w:p>
    <w:p w14:paraId="435132BF">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（9）技术解决方案…………………………………</w:t>
      </w:r>
      <w:r>
        <w:rPr>
          <w:rFonts w:hint="eastAsia" w:ascii="仿宋" w:hAnsi="仿宋" w:eastAsia="仿宋" w:cs="仿宋"/>
        </w:rPr>
        <w:t>…………</w:t>
      </w:r>
      <w:r>
        <w:rPr>
          <w:rFonts w:hint="eastAsia" w:ascii="仿宋" w:hAnsi="仿宋" w:eastAsia="仿宋" w:cs="仿宋"/>
          <w:kern w:val="0"/>
          <w:sz w:val="24"/>
        </w:rPr>
        <w:t>…………………（页码）</w:t>
      </w:r>
    </w:p>
    <w:p w14:paraId="6DD7A67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（10）组织实施方案………………………………………</w:t>
      </w:r>
      <w:r>
        <w:rPr>
          <w:rFonts w:hint="eastAsia" w:ascii="仿宋" w:hAnsi="仿宋" w:eastAsia="仿宋" w:cs="仿宋"/>
        </w:rPr>
        <w:t>…………</w:t>
      </w:r>
      <w:r>
        <w:rPr>
          <w:rFonts w:hint="eastAsia" w:ascii="仿宋" w:hAnsi="仿宋" w:eastAsia="仿宋" w:cs="仿宋"/>
          <w:kern w:val="0"/>
          <w:sz w:val="24"/>
        </w:rPr>
        <w:t>……………（页码）</w:t>
      </w:r>
    </w:p>
    <w:p w14:paraId="2C7935A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（11）售后服务方案……………………………………</w:t>
      </w:r>
      <w:r>
        <w:rPr>
          <w:rFonts w:hint="eastAsia" w:ascii="仿宋" w:hAnsi="仿宋" w:eastAsia="仿宋" w:cs="仿宋"/>
        </w:rPr>
        <w:t>…………</w:t>
      </w:r>
      <w:r>
        <w:rPr>
          <w:rFonts w:hint="eastAsia" w:ascii="仿宋" w:hAnsi="仿宋" w:eastAsia="仿宋" w:cs="仿宋"/>
          <w:kern w:val="0"/>
          <w:sz w:val="24"/>
        </w:rPr>
        <w:t>………………（页码）</w:t>
      </w:r>
    </w:p>
    <w:p w14:paraId="1C0287D9">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（12）项目小组人员名单……………………………</w:t>
      </w:r>
      <w:r>
        <w:rPr>
          <w:rFonts w:hint="eastAsia" w:ascii="仿宋" w:hAnsi="仿宋" w:eastAsia="仿宋" w:cs="仿宋"/>
        </w:rPr>
        <w:t>…………</w:t>
      </w:r>
      <w:r>
        <w:rPr>
          <w:rFonts w:hint="eastAsia" w:ascii="仿宋" w:hAnsi="仿宋" w:eastAsia="仿宋" w:cs="仿宋"/>
          <w:kern w:val="0"/>
          <w:sz w:val="24"/>
        </w:rPr>
        <w:t>…………………（页码）</w:t>
      </w:r>
    </w:p>
    <w:p w14:paraId="6EFA97AB">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（13）</w:t>
      </w:r>
      <w:r>
        <w:rPr>
          <w:rFonts w:hint="eastAsia" w:ascii="仿宋" w:hAnsi="仿宋" w:eastAsia="仿宋" w:cs="仿宋"/>
          <w:kern w:val="0"/>
          <w:sz w:val="24"/>
          <w:lang w:val="zh-CN"/>
        </w:rPr>
        <w:t>优惠条件及特殊承诺………………………………</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03FCB9BB">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（14）</w:t>
      </w:r>
      <w:r>
        <w:rPr>
          <w:rFonts w:hint="eastAsia" w:ascii="仿宋" w:hAnsi="仿宋" w:eastAsia="仿宋" w:cs="仿宋"/>
          <w:kern w:val="0"/>
          <w:sz w:val="24"/>
          <w:lang w:val="zh-CN"/>
        </w:rPr>
        <w:t>培训计划……………………………………………</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46EA3D7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sz w:val="24"/>
        </w:rPr>
        <w:t>随机特殊工具和备品备件清单</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3698D03F">
      <w:pPr>
        <w:spacing w:line="360" w:lineRule="auto"/>
        <w:ind w:firstLine="480"/>
        <w:jc w:val="center"/>
        <w:rPr>
          <w:rFonts w:ascii="仿宋" w:hAnsi="仿宋" w:eastAsia="仿宋" w:cs="仿宋"/>
          <w:kern w:val="0"/>
          <w:sz w:val="24"/>
        </w:rPr>
      </w:pPr>
      <w:r>
        <w:rPr>
          <w:rFonts w:hint="eastAsia" w:ascii="仿宋" w:hAnsi="仿宋" w:eastAsia="仿宋" w:cs="仿宋"/>
          <w:kern w:val="0"/>
          <w:sz w:val="24"/>
        </w:rPr>
        <w:t>（16）</w:t>
      </w:r>
      <w:r>
        <w:rPr>
          <w:rFonts w:hint="eastAsia" w:ascii="仿宋" w:hAnsi="仿宋" w:eastAsia="仿宋" w:cs="仿宋"/>
          <w:kern w:val="0"/>
          <w:sz w:val="24"/>
          <w:lang w:val="zh-CN"/>
        </w:rPr>
        <w:t>认为需要的其他技术文件或说明…………………</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6475034A">
      <w:pPr>
        <w:tabs>
          <w:tab w:val="left" w:pos="0"/>
        </w:tabs>
        <w:autoSpaceDE w:val="0"/>
        <w:autoSpaceDN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rPr>
        <w:t>（17）</w:t>
      </w:r>
      <w:r>
        <w:rPr>
          <w:rFonts w:hint="eastAsia" w:ascii="仿宋" w:hAnsi="仿宋" w:eastAsia="仿宋" w:cs="仿宋"/>
          <w:kern w:val="0"/>
          <w:sz w:val="24"/>
          <w:lang w:val="zh-CN"/>
        </w:rPr>
        <w:t>政府采购供应商廉洁自律承诺书………………………………………</w:t>
      </w:r>
      <w:r>
        <w:rPr>
          <w:rFonts w:hint="eastAsia" w:ascii="仿宋" w:hAnsi="仿宋" w:eastAsia="仿宋" w:cs="仿宋"/>
          <w:kern w:val="0"/>
          <w:sz w:val="24"/>
        </w:rPr>
        <w:t>（页码）</w:t>
      </w:r>
    </w:p>
    <w:p w14:paraId="1F040003">
      <w:pPr>
        <w:spacing w:line="360" w:lineRule="auto"/>
        <w:rPr>
          <w:rFonts w:ascii="仿宋" w:hAnsi="仿宋" w:eastAsia="仿宋" w:cs="仿宋"/>
          <w:b/>
          <w:bCs/>
          <w:sz w:val="24"/>
        </w:rPr>
      </w:pPr>
      <w:r>
        <w:rPr>
          <w:rFonts w:hint="eastAsia" w:ascii="仿宋" w:hAnsi="仿宋" w:eastAsia="仿宋" w:cs="仿宋"/>
          <w:b/>
          <w:bCs/>
          <w:sz w:val="24"/>
        </w:rPr>
        <w:t>注：以上目录是编制供应商响应文件的基本格式要求，各供应商可根据自身情况进一步细化。</w:t>
      </w:r>
    </w:p>
    <w:p w14:paraId="0F120FA8">
      <w:pPr>
        <w:snapToGrid w:val="0"/>
        <w:spacing w:line="360" w:lineRule="auto"/>
        <w:jc w:val="center"/>
        <w:outlineLvl w:val="2"/>
        <w:rPr>
          <w:rFonts w:ascii="仿宋" w:hAnsi="仿宋" w:eastAsia="仿宋" w:cs="仿宋"/>
          <w:b/>
          <w:bCs/>
          <w:sz w:val="32"/>
          <w:szCs w:val="32"/>
        </w:rPr>
      </w:pPr>
      <w:r>
        <w:rPr>
          <w:rFonts w:hint="eastAsia" w:ascii="仿宋" w:hAnsi="仿宋" w:eastAsia="仿宋" w:cs="仿宋"/>
          <w:sz w:val="36"/>
          <w:szCs w:val="36"/>
        </w:rPr>
        <w:br w:type="page"/>
      </w:r>
      <w:r>
        <w:rPr>
          <w:rFonts w:hint="eastAsia" w:ascii="仿宋" w:hAnsi="仿宋" w:eastAsia="仿宋" w:cs="仿宋"/>
          <w:b/>
          <w:kern w:val="0"/>
          <w:sz w:val="32"/>
          <w:szCs w:val="32"/>
        </w:rPr>
        <w:t>一、响应函</w:t>
      </w:r>
    </w:p>
    <w:p w14:paraId="0F120FA9">
      <w:pPr>
        <w:spacing w:line="360" w:lineRule="auto"/>
        <w:rPr>
          <w:rFonts w:ascii="仿宋" w:hAnsi="仿宋" w:eastAsia="仿宋" w:cs="仿宋"/>
          <w:sz w:val="24"/>
        </w:rPr>
      </w:pPr>
      <w:r>
        <w:rPr>
          <w:rFonts w:hint="eastAsia" w:ascii="仿宋" w:hAnsi="仿宋" w:eastAsia="仿宋" w:cs="仿宋"/>
          <w:sz w:val="24"/>
        </w:rPr>
        <w:t>浙江省测绘科学技术研究院、浙江省成套工程有限公司：</w:t>
      </w:r>
    </w:p>
    <w:p w14:paraId="0F120FAA">
      <w:pPr>
        <w:spacing w:line="360" w:lineRule="auto"/>
        <w:rPr>
          <w:rFonts w:ascii="仿宋" w:hAnsi="仿宋" w:eastAsia="仿宋" w:cs="仿宋"/>
          <w:sz w:val="24"/>
        </w:rPr>
      </w:pP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（供应商全称）授权</w:t>
      </w:r>
      <w:r>
        <w:rPr>
          <w:rFonts w:hint="eastAsia" w:ascii="仿宋" w:hAnsi="仿宋" w:eastAsia="仿宋" w:cs="仿宋"/>
          <w:kern w:val="0"/>
          <w:sz w:val="24"/>
          <w:u w:val="single"/>
          <w:lang w:val="zh-CN"/>
        </w:rPr>
        <w:t xml:space="preserve">                      </w:t>
      </w:r>
      <w:r>
        <w:rPr>
          <w:rFonts w:hint="eastAsia" w:ascii="仿宋" w:hAnsi="仿宋" w:eastAsia="仿宋" w:cs="仿宋"/>
          <w:sz w:val="24"/>
        </w:rPr>
        <w:t>（全权代表姓名）</w:t>
      </w:r>
      <w:r>
        <w:rPr>
          <w:rFonts w:hint="eastAsia" w:ascii="仿宋" w:hAnsi="仿宋" w:eastAsia="仿宋" w:cs="仿宋"/>
          <w:kern w:val="0"/>
          <w:sz w:val="24"/>
          <w:u w:val="single"/>
          <w:lang w:val="zh-CN"/>
        </w:rPr>
        <w:t xml:space="preserve">          </w:t>
      </w:r>
      <w:r>
        <w:rPr>
          <w:rFonts w:hint="eastAsia" w:ascii="仿宋" w:hAnsi="仿宋" w:eastAsia="仿宋" w:cs="仿宋"/>
          <w:sz w:val="24"/>
        </w:rPr>
        <w:t>（职务、职称）为全权代表，参加贵方组织的多模态遥感解译样本处理与综合应用协作服务【项目编号：ZJCT8-CHYJY202555】的有关活动，并对此项目进行响应。为此：</w:t>
      </w:r>
    </w:p>
    <w:p w14:paraId="60C04568">
      <w:pPr>
        <w:pStyle w:val="110"/>
        <w:numPr>
          <w:ilvl w:val="0"/>
          <w:numId w:val="15"/>
        </w:numPr>
        <w:snapToGrid w:val="0"/>
        <w:ind w:firstLineChars="0"/>
        <w:rPr>
          <w:rFonts w:ascii="仿宋" w:hAnsi="仿宋" w:eastAsia="仿宋" w:cs="仿宋"/>
        </w:rPr>
      </w:pPr>
      <w:r>
        <w:rPr>
          <w:rFonts w:hint="eastAsia" w:ascii="仿宋" w:hAnsi="仿宋" w:eastAsia="仿宋" w:cs="仿宋"/>
        </w:rPr>
        <w:t>我方承诺响应有效期从提交响应文件的截止之日起</w:t>
      </w:r>
      <w:r>
        <w:rPr>
          <w:rFonts w:hint="eastAsia" w:ascii="仿宋" w:hAnsi="仿宋" w:eastAsia="仿宋" w:cs="仿宋"/>
          <w:u w:val="single"/>
        </w:rPr>
        <w:t xml:space="preserve">     </w:t>
      </w:r>
      <w:r>
        <w:rPr>
          <w:rFonts w:hint="eastAsia" w:ascii="仿宋" w:hAnsi="仿宋" w:eastAsia="仿宋" w:cs="仿宋"/>
        </w:rPr>
        <w:t>天，（不少于90天），本响应文件在响应有效期满之前均具有约束力。</w:t>
      </w:r>
    </w:p>
    <w:p w14:paraId="01C07C42">
      <w:pPr>
        <w:numPr>
          <w:ilvl w:val="0"/>
          <w:numId w:val="15"/>
        </w:numPr>
        <w:adjustRightInd/>
        <w:spacing w:line="360" w:lineRule="auto"/>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bCs/>
          <w:kern w:val="44"/>
          <w:sz w:val="24"/>
        </w:rPr>
        <w:t>磋商文件中</w:t>
      </w:r>
      <w:r>
        <w:rPr>
          <w:rFonts w:hint="eastAsia" w:ascii="仿宋" w:hAnsi="仿宋" w:eastAsia="仿宋" w:cs="仿宋"/>
          <w:sz w:val="24"/>
        </w:rPr>
        <w:t>规定的全部响应文件。</w:t>
      </w:r>
    </w:p>
    <w:p w14:paraId="01A1D1BC">
      <w:pPr>
        <w:numPr>
          <w:ilvl w:val="0"/>
          <w:numId w:val="15"/>
        </w:numPr>
        <w:spacing w:line="360" w:lineRule="auto"/>
        <w:rPr>
          <w:rFonts w:ascii="仿宋" w:hAnsi="仿宋" w:eastAsia="仿宋" w:cs="仿宋"/>
        </w:rPr>
      </w:pPr>
      <w:r>
        <w:rPr>
          <w:rFonts w:hint="eastAsia" w:ascii="仿宋" w:hAnsi="仿宋" w:eastAsia="仿宋" w:cs="仿宋"/>
          <w:sz w:val="24"/>
        </w:rPr>
        <w:t>我方承诺除响应文件列出的偏离外，我方响应磋商文件的全部要求。对响应文件中材料的真实性、合法性负责，积极配合采购人、采购代理机构复核投标文件中的资料。</w:t>
      </w:r>
    </w:p>
    <w:p w14:paraId="49451F32">
      <w:pPr>
        <w:numPr>
          <w:ilvl w:val="0"/>
          <w:numId w:val="15"/>
        </w:numPr>
        <w:adjustRightInd/>
        <w:spacing w:line="360" w:lineRule="auto"/>
        <w:rPr>
          <w:rFonts w:ascii="仿宋" w:hAnsi="仿宋" w:eastAsia="仿宋" w:cs="仿宋"/>
          <w:sz w:val="24"/>
        </w:rPr>
      </w:pPr>
      <w:r>
        <w:rPr>
          <w:rFonts w:hint="eastAsia" w:ascii="仿宋" w:hAnsi="仿宋" w:eastAsia="仿宋" w:cs="仿宋"/>
          <w:sz w:val="24"/>
        </w:rPr>
        <w:t>保证遵守磋商文件中的其他有关规定。</w:t>
      </w:r>
    </w:p>
    <w:p w14:paraId="21505CE1">
      <w:pPr>
        <w:numPr>
          <w:ilvl w:val="0"/>
          <w:numId w:val="15"/>
        </w:numPr>
        <w:adjustRightInd/>
        <w:spacing w:line="360" w:lineRule="auto"/>
        <w:rPr>
          <w:rFonts w:ascii="仿宋" w:hAnsi="仿宋" w:eastAsia="仿宋" w:cs="仿宋"/>
          <w:sz w:val="24"/>
        </w:rPr>
      </w:pPr>
      <w:r>
        <w:rPr>
          <w:rFonts w:hint="eastAsia" w:ascii="仿宋" w:hAnsi="仿宋" w:eastAsia="仿宋" w:cs="仿宋"/>
          <w:sz w:val="24"/>
        </w:rPr>
        <w:t>我方愿意向贵方提供任何与该项目响应有关的数据、情况和技术资料。若贵方需要，我方愿意提供我方作出的一切承诺的证明材料。</w:t>
      </w:r>
    </w:p>
    <w:p w14:paraId="6824A605">
      <w:pPr>
        <w:numPr>
          <w:ilvl w:val="0"/>
          <w:numId w:val="15"/>
        </w:numPr>
        <w:adjustRightInd/>
        <w:spacing w:line="360" w:lineRule="auto"/>
        <w:rPr>
          <w:rFonts w:ascii="仿宋" w:hAnsi="仿宋" w:eastAsia="仿宋" w:cs="仿宋"/>
          <w:sz w:val="24"/>
        </w:rPr>
      </w:pPr>
      <w:r>
        <w:rPr>
          <w:rFonts w:hint="eastAsia" w:ascii="仿宋" w:hAnsi="仿宋" w:eastAsia="仿宋" w:cs="仿宋"/>
          <w:sz w:val="24"/>
        </w:rPr>
        <w:t>我方已详细阅读全部磋商文件，包括磋商文件“更正（延期）公告”（如果有）、参考资料及有关附件，确认无误。</w:t>
      </w:r>
    </w:p>
    <w:p w14:paraId="2C8BA901">
      <w:pPr>
        <w:numPr>
          <w:ilvl w:val="0"/>
          <w:numId w:val="15"/>
        </w:numPr>
        <w:adjustRightInd/>
        <w:spacing w:line="360" w:lineRule="auto"/>
        <w:rPr>
          <w:rFonts w:ascii="仿宋" w:hAnsi="仿宋" w:eastAsia="仿宋" w:cs="仿宋"/>
          <w:sz w:val="24"/>
        </w:rPr>
      </w:pPr>
      <w:r>
        <w:rPr>
          <w:rFonts w:hint="eastAsia" w:ascii="仿宋" w:hAnsi="仿宋" w:eastAsia="仿宋" w:cs="仿宋"/>
          <w:sz w:val="24"/>
        </w:rPr>
        <w:t>如我方成交，我方承诺：</w:t>
      </w:r>
    </w:p>
    <w:p w14:paraId="21EB14FA">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7.1在收到成交通知书后，在成交通知书规定的期限内与你方签订合同； </w:t>
      </w:r>
    </w:p>
    <w:p w14:paraId="6D17C60D">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7.2在签订合同时不向你方提出附加条件； </w:t>
      </w:r>
    </w:p>
    <w:p w14:paraId="051F8F51">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7.3按照磋商文件要求提交履约保证金； </w:t>
      </w:r>
    </w:p>
    <w:p w14:paraId="60CA9E8F">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7.4在合同约定的期限内完成合同规定的全部义务。 </w:t>
      </w:r>
    </w:p>
    <w:p w14:paraId="7096E5EF">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56C2DA8">
      <w:pPr>
        <w:pStyle w:val="76"/>
        <w:rPr>
          <w:rFonts w:ascii="仿宋" w:hAnsi="仿宋" w:eastAsia="仿宋" w:cs="仿宋"/>
        </w:rPr>
      </w:pPr>
    </w:p>
    <w:p w14:paraId="5AC350B8">
      <w:pPr>
        <w:numPr>
          <w:ilvl w:val="255"/>
          <w:numId w:val="0"/>
        </w:numPr>
        <w:adjustRightInd/>
        <w:spacing w:line="360" w:lineRule="auto"/>
        <w:ind w:left="480"/>
        <w:rPr>
          <w:rFonts w:ascii="仿宋" w:hAnsi="仿宋" w:eastAsia="仿宋" w:cs="仿宋"/>
          <w:sz w:val="24"/>
        </w:rPr>
      </w:pPr>
      <w:r>
        <w:rPr>
          <w:rFonts w:hint="eastAsia" w:ascii="仿宋" w:hAnsi="仿宋" w:eastAsia="仿宋" w:cs="仿宋"/>
          <w:sz w:val="24"/>
        </w:rPr>
        <w:t xml:space="preserve">9、其他补充说明:  </w:t>
      </w:r>
      <w:r>
        <w:rPr>
          <w:rFonts w:hint="eastAsia" w:ascii="仿宋" w:hAnsi="仿宋" w:eastAsia="仿宋" w:cs="仿宋"/>
          <w:sz w:val="24"/>
          <w:u w:val="single"/>
        </w:rPr>
        <w:t xml:space="preserve">                                      。</w:t>
      </w:r>
    </w:p>
    <w:p w14:paraId="2BDCD5A3">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供应商名称（电子签名）：                          </w:t>
      </w:r>
    </w:p>
    <w:p w14:paraId="4CC81705">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14:paraId="0F120FBB">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0F120FBF">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二、授权委托书或法定代表人（单位负责人、自然人本人）身份证明</w:t>
      </w:r>
    </w:p>
    <w:p w14:paraId="0F120FC0">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法人授权书（适用于非联合体投标）</w:t>
      </w:r>
    </w:p>
    <w:p w14:paraId="0F120FC1">
      <w:pPr>
        <w:snapToGrid w:val="0"/>
        <w:spacing w:line="360" w:lineRule="auto"/>
        <w:rPr>
          <w:rFonts w:ascii="仿宋" w:hAnsi="仿宋" w:eastAsia="仿宋" w:cs="仿宋"/>
          <w:kern w:val="0"/>
          <w:sz w:val="24"/>
        </w:rPr>
      </w:pPr>
      <w:r>
        <w:rPr>
          <w:rFonts w:hint="eastAsia" w:ascii="仿宋" w:hAnsi="仿宋" w:eastAsia="仿宋" w:cs="仿宋"/>
          <w:sz w:val="24"/>
        </w:rPr>
        <w:t>浙江省测绘科学技术研究院、浙江省成套工程有限公司</w:t>
      </w:r>
      <w:r>
        <w:rPr>
          <w:rFonts w:hint="eastAsia" w:ascii="仿宋" w:hAnsi="仿宋" w:eastAsia="仿宋" w:cs="仿宋"/>
          <w:kern w:val="0"/>
          <w:sz w:val="24"/>
          <w:lang w:val="zh-CN"/>
        </w:rPr>
        <w:t>：</w:t>
      </w:r>
    </w:p>
    <w:p w14:paraId="0F120FC2">
      <w:pPr>
        <w:snapToGrid w:val="0"/>
        <w:spacing w:line="360" w:lineRule="auto"/>
        <w:ind w:firstLine="576"/>
        <w:rPr>
          <w:rFonts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（姓名）先生/女士为我方代理人（身份证号码：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，其在本公司的职务是：</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，联系电话：</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），代表我公司全权处理</w:t>
      </w:r>
      <w:r>
        <w:rPr>
          <w:rFonts w:hint="eastAsia" w:ascii="仿宋" w:hAnsi="仿宋" w:eastAsia="仿宋" w:cs="仿宋"/>
          <w:sz w:val="24"/>
          <w:u w:val="single"/>
        </w:rPr>
        <w:t>多模态遥感解译样本处理与综合应用协作服务【项目编号：ZJCT8-CHYJY202555】</w:t>
      </w:r>
      <w:r>
        <w:rPr>
          <w:rFonts w:hint="eastAsia" w:ascii="仿宋" w:hAnsi="仿宋" w:eastAsia="仿宋" w:cs="仿宋"/>
          <w:kern w:val="0"/>
          <w:sz w:val="24"/>
          <w:lang w:val="zh-CN"/>
        </w:rPr>
        <w:t>政府采购响应的一切事项，若成交则全权代表本公司签订相关合同，并负责处理合同履行等事宜。</w:t>
      </w:r>
    </w:p>
    <w:p w14:paraId="0F120FC3">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0F120FC4">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特此告知。</w:t>
      </w:r>
    </w:p>
    <w:p w14:paraId="0F120FC5">
      <w:pPr>
        <w:snapToGrid w:val="0"/>
        <w:spacing w:line="360" w:lineRule="auto"/>
        <w:ind w:left="4200" w:leftChars="2000"/>
        <w:jc w:val="left"/>
        <w:rPr>
          <w:rFonts w:ascii="仿宋" w:hAnsi="仿宋" w:eastAsia="仿宋" w:cs="仿宋"/>
          <w:kern w:val="0"/>
          <w:sz w:val="24"/>
        </w:rPr>
      </w:pPr>
      <w:r>
        <w:rPr>
          <w:rFonts w:hint="eastAsia" w:ascii="仿宋" w:hAnsi="仿宋" w:eastAsia="仿宋" w:cs="仿宋"/>
          <w:kern w:val="0"/>
          <w:sz w:val="24"/>
          <w:lang w:val="zh-CN"/>
        </w:rPr>
        <w:t>供应商名称（电子签名）：</w:t>
      </w:r>
    </w:p>
    <w:p w14:paraId="0F120FC6">
      <w:pPr>
        <w:snapToGrid w:val="0"/>
        <w:spacing w:line="360" w:lineRule="auto"/>
        <w:ind w:left="4200" w:leftChars="2000"/>
        <w:rPr>
          <w:rFonts w:ascii="仿宋" w:hAnsi="仿宋" w:eastAsia="仿宋" w:cs="仿宋"/>
          <w:kern w:val="0"/>
          <w:sz w:val="24"/>
          <w:lang w:val="zh-CN"/>
        </w:rPr>
      </w:pPr>
      <w:r>
        <w:rPr>
          <w:rFonts w:hint="eastAsia" w:ascii="仿宋" w:hAnsi="仿宋" w:eastAsia="仿宋" w:cs="仿宋"/>
          <w:kern w:val="0"/>
          <w:sz w:val="24"/>
          <w:lang w:val="zh-CN"/>
        </w:rPr>
        <w:t>签发日期：  年  月   日</w:t>
      </w:r>
    </w:p>
    <w:p w14:paraId="0F120FC7">
      <w:pPr>
        <w:snapToGrid w:val="0"/>
        <w:spacing w:line="360" w:lineRule="auto"/>
        <w:rPr>
          <w:rFonts w:ascii="仿宋" w:hAnsi="仿宋" w:eastAsia="仿宋" w:cs="仿宋"/>
          <w:sz w:val="24"/>
        </w:rPr>
      </w:pPr>
    </w:p>
    <w:p w14:paraId="0F120FC8">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联合体响应授权书（扫描件加盖上传单位电子签名）</w:t>
      </w:r>
      <w:r>
        <w:rPr>
          <w:rFonts w:hint="eastAsia" w:ascii="仿宋" w:hAnsi="仿宋" w:eastAsia="仿宋" w:cs="仿宋"/>
          <w:b/>
          <w:kern w:val="0"/>
          <w:sz w:val="32"/>
          <w:szCs w:val="32"/>
        </w:rPr>
        <w:br w:type="textWrapping"/>
      </w:r>
      <w:r>
        <w:rPr>
          <w:rFonts w:hint="eastAsia" w:ascii="仿宋" w:hAnsi="仿宋" w:eastAsia="仿宋" w:cs="仿宋"/>
          <w:b/>
          <w:kern w:val="0"/>
          <w:sz w:val="32"/>
          <w:szCs w:val="32"/>
        </w:rPr>
        <w:t>（适用于联合体响应）</w:t>
      </w:r>
    </w:p>
    <w:p w14:paraId="0F120FC9">
      <w:pPr>
        <w:snapToGrid w:val="0"/>
        <w:spacing w:line="360" w:lineRule="auto"/>
        <w:rPr>
          <w:rFonts w:ascii="仿宋" w:hAnsi="仿宋" w:eastAsia="仿宋" w:cs="仿宋"/>
          <w:kern w:val="0"/>
          <w:sz w:val="24"/>
        </w:rPr>
      </w:pPr>
      <w:r>
        <w:rPr>
          <w:rFonts w:hint="eastAsia" w:ascii="仿宋" w:hAnsi="仿宋" w:eastAsia="仿宋" w:cs="仿宋"/>
          <w:sz w:val="24"/>
        </w:rPr>
        <w:t>浙江省测绘科学技术研究院、浙江省成套工程有限公司</w:t>
      </w:r>
      <w:r>
        <w:rPr>
          <w:rFonts w:hint="eastAsia" w:ascii="仿宋" w:hAnsi="仿宋" w:eastAsia="仿宋" w:cs="仿宋"/>
          <w:kern w:val="0"/>
          <w:sz w:val="24"/>
          <w:lang w:val="zh-CN"/>
        </w:rPr>
        <w:t>：</w:t>
      </w:r>
    </w:p>
    <w:p w14:paraId="0F120FCA">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，所在单位：</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u w:val="single"/>
        </w:rPr>
        <w:t>多模态遥感解译样本处理与综合应用协作服务【项目编号：ZJCT8-CHYJY202555】</w:t>
      </w:r>
      <w:r>
        <w:rPr>
          <w:rFonts w:hint="eastAsia" w:ascii="仿宋" w:hAnsi="仿宋" w:eastAsia="仿宋" w:cs="仿宋"/>
          <w:kern w:val="0"/>
          <w:sz w:val="24"/>
          <w:lang w:val="zh-CN"/>
        </w:rPr>
        <w:t>政府采购响应的一切事项，其法律后果由我方承担。。</w:t>
      </w:r>
    </w:p>
    <w:p w14:paraId="0F120FCB">
      <w:pPr>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本授权书有效期：自   年 月  日起至  年  月  日止。</w:t>
      </w:r>
    </w:p>
    <w:p w14:paraId="0F120FCC">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特此告知。</w:t>
      </w:r>
    </w:p>
    <w:p w14:paraId="0F120FCD">
      <w:pPr>
        <w:snapToGrid w:val="0"/>
        <w:spacing w:line="360" w:lineRule="auto"/>
        <w:ind w:left="4200" w:leftChars="2000"/>
        <w:jc w:val="lef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F120FCE">
      <w:pPr>
        <w:snapToGrid w:val="0"/>
        <w:spacing w:line="360" w:lineRule="auto"/>
        <w:ind w:left="4200" w:leftChars="2000"/>
        <w:jc w:val="lef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F120FCF">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w:t>
      </w:r>
    </w:p>
    <w:p w14:paraId="0F120FD0">
      <w:pPr>
        <w:snapToGrid w:val="0"/>
        <w:spacing w:line="360" w:lineRule="auto"/>
        <w:ind w:left="4200" w:leftChars="2000"/>
        <w:jc w:val="left"/>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0F120FD1">
      <w:pPr>
        <w:widowControl/>
        <w:adjustRightInd/>
        <w:jc w:val="left"/>
        <w:rPr>
          <w:rFonts w:ascii="仿宋" w:hAnsi="仿宋" w:eastAsia="仿宋" w:cs="仿宋"/>
          <w:b/>
          <w:bCs/>
          <w:sz w:val="30"/>
          <w:szCs w:val="30"/>
        </w:rPr>
      </w:pPr>
      <w:r>
        <w:rPr>
          <w:rFonts w:hint="eastAsia" w:ascii="仿宋" w:hAnsi="仿宋" w:eastAsia="仿宋" w:cs="仿宋"/>
          <w:b/>
          <w:bCs/>
          <w:sz w:val="30"/>
          <w:szCs w:val="30"/>
        </w:rPr>
        <w:br w:type="page"/>
      </w:r>
    </w:p>
    <w:p w14:paraId="0F120FD2">
      <w:pPr>
        <w:autoSpaceDE w:val="0"/>
        <w:autoSpaceDN w:val="0"/>
        <w:spacing w:line="360" w:lineRule="auto"/>
        <w:jc w:val="center"/>
        <w:rPr>
          <w:rFonts w:ascii="仿宋" w:hAnsi="仿宋" w:eastAsia="仿宋" w:cs="仿宋"/>
          <w:sz w:val="24"/>
        </w:rPr>
      </w:pPr>
      <w:r>
        <w:rPr>
          <w:rFonts w:hint="eastAsia" w:ascii="仿宋" w:hAnsi="仿宋" w:eastAsia="仿宋" w:cs="仿宋"/>
          <w:b/>
          <w:sz w:val="30"/>
          <w:szCs w:val="30"/>
        </w:rPr>
        <w:t>授权代表的身份证（复印件）</w:t>
      </w:r>
    </w:p>
    <w:p w14:paraId="0F120FD3">
      <w:pPr>
        <w:pStyle w:val="624"/>
        <w:spacing w:line="360" w:lineRule="auto"/>
        <w:rPr>
          <w:rFonts w:ascii="仿宋" w:hAnsi="仿宋" w:eastAsia="仿宋" w:cs="仿宋"/>
          <w:bCs/>
          <w:sz w:val="24"/>
        </w:rPr>
      </w:pPr>
      <w:r>
        <w:rPr>
          <w:rFonts w:hint="eastAsia" w:ascii="仿宋" w:hAnsi="仿宋" w:eastAsia="仿宋" w:cs="仿宋"/>
          <w:bCs/>
          <w:sz w:val="24"/>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F12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F120FD4">
            <w:pPr>
              <w:pStyle w:val="624"/>
              <w:spacing w:line="360" w:lineRule="auto"/>
              <w:rPr>
                <w:rFonts w:ascii="仿宋" w:hAnsi="仿宋" w:eastAsia="仿宋" w:cs="仿宋"/>
                <w:bCs/>
                <w:sz w:val="24"/>
              </w:rPr>
            </w:pPr>
            <w:r>
              <w:rPr>
                <w:rFonts w:hint="eastAsia" w:ascii="仿宋" w:hAnsi="仿宋" w:eastAsia="仿宋" w:cs="仿宋"/>
                <w:bCs/>
                <w:sz w:val="24"/>
              </w:rPr>
              <w:t>正面：                                 反面：</w:t>
            </w:r>
          </w:p>
          <w:p w14:paraId="0F120FD5">
            <w:pPr>
              <w:pStyle w:val="624"/>
              <w:spacing w:line="360" w:lineRule="auto"/>
              <w:rPr>
                <w:rFonts w:ascii="仿宋" w:hAnsi="仿宋" w:eastAsia="仿宋" w:cs="仿宋"/>
                <w:bCs/>
                <w:sz w:val="24"/>
              </w:rPr>
            </w:pPr>
          </w:p>
        </w:tc>
      </w:tr>
    </w:tbl>
    <w:p w14:paraId="0F120FD7">
      <w:pPr>
        <w:snapToGrid w:val="0"/>
        <w:spacing w:line="360" w:lineRule="auto"/>
        <w:ind w:firstLine="576"/>
        <w:jc w:val="right"/>
        <w:rPr>
          <w:rFonts w:ascii="仿宋" w:hAnsi="仿宋" w:eastAsia="仿宋" w:cs="仿宋"/>
          <w:kern w:val="0"/>
          <w:sz w:val="24"/>
          <w:lang w:val="zh-CN"/>
        </w:rPr>
      </w:pPr>
    </w:p>
    <w:p w14:paraId="0F120FD8">
      <w:pPr>
        <w:snapToGrid w:val="0"/>
        <w:spacing w:line="360" w:lineRule="auto"/>
        <w:ind w:left="4200" w:leftChars="2000"/>
        <w:rPr>
          <w:rFonts w:ascii="仿宋" w:hAnsi="仿宋" w:eastAsia="仿宋" w:cs="仿宋"/>
          <w:kern w:val="0"/>
          <w:sz w:val="24"/>
          <w:lang w:val="zh-CN"/>
        </w:rPr>
      </w:pPr>
      <w:r>
        <w:rPr>
          <w:rFonts w:hint="eastAsia" w:ascii="仿宋" w:hAnsi="仿宋" w:eastAsia="仿宋" w:cs="仿宋"/>
          <w:kern w:val="0"/>
          <w:sz w:val="24"/>
          <w:lang w:val="zh-CN"/>
        </w:rPr>
        <w:t>供应商名称（电子签名）：</w:t>
      </w:r>
    </w:p>
    <w:p w14:paraId="0F120FD9">
      <w:pPr>
        <w:snapToGrid w:val="0"/>
        <w:spacing w:line="360" w:lineRule="auto"/>
        <w:ind w:left="4200" w:leftChars="2000"/>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0F120FDA">
      <w:pPr>
        <w:snapToGrid w:val="0"/>
        <w:spacing w:line="360" w:lineRule="auto"/>
        <w:ind w:firstLine="576"/>
        <w:jc w:val="center"/>
        <w:rPr>
          <w:rFonts w:ascii="仿宋" w:hAnsi="仿宋" w:eastAsia="仿宋" w:cs="仿宋"/>
          <w:sz w:val="28"/>
          <w:szCs w:val="28"/>
        </w:rPr>
      </w:pPr>
    </w:p>
    <w:p w14:paraId="0F120FDB">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0F120FDC">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0F120FDD">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bookmarkStart w:id="77" w:name="_Hlk129702599"/>
      <w:r>
        <w:rPr>
          <w:rFonts w:hint="eastAsia" w:ascii="仿宋" w:hAnsi="仿宋" w:eastAsia="仿宋" w:cs="仿宋"/>
          <w:b/>
          <w:sz w:val="24"/>
        </w:rPr>
        <w:t>成交后以分包方式履行合同的，提供分包意向协议（附件6）；采购人不同意分包或者供应商成交后不以分包方式履行合同的，则不需要提供</w:t>
      </w:r>
      <w:bookmarkEnd w:id="77"/>
      <w:r>
        <w:rPr>
          <w:rFonts w:hint="eastAsia" w:ascii="仿宋" w:hAnsi="仿宋" w:eastAsia="仿宋" w:cs="仿宋"/>
          <w:b/>
          <w:sz w:val="24"/>
        </w:rPr>
        <w:t>。</w:t>
      </w:r>
      <w:r>
        <w:rPr>
          <w:rFonts w:hint="eastAsia" w:ascii="仿宋" w:hAnsi="仿宋" w:eastAsia="仿宋" w:cs="仿宋"/>
          <w:sz w:val="24"/>
        </w:rPr>
        <w:t>]</w:t>
      </w:r>
    </w:p>
    <w:p w14:paraId="0F120FDE">
      <w:pPr>
        <w:widowControl/>
        <w:spacing w:line="360" w:lineRule="auto"/>
        <w:ind w:left="150"/>
        <w:jc w:val="center"/>
        <w:rPr>
          <w:rFonts w:ascii="仿宋" w:hAnsi="仿宋" w:eastAsia="仿宋" w:cs="仿宋"/>
          <w:b/>
          <w:kern w:val="0"/>
          <w:sz w:val="32"/>
          <w:szCs w:val="32"/>
        </w:rPr>
      </w:pPr>
    </w:p>
    <w:p w14:paraId="0F120FDF">
      <w:pPr>
        <w:widowControl/>
        <w:spacing w:line="360" w:lineRule="auto"/>
        <w:ind w:left="150"/>
        <w:jc w:val="center"/>
        <w:rPr>
          <w:rFonts w:ascii="仿宋" w:hAnsi="仿宋" w:eastAsia="仿宋" w:cs="仿宋"/>
          <w:b/>
          <w:kern w:val="0"/>
          <w:sz w:val="32"/>
          <w:szCs w:val="32"/>
        </w:rPr>
      </w:pPr>
    </w:p>
    <w:p w14:paraId="0F120FE0">
      <w:pPr>
        <w:widowControl/>
        <w:spacing w:line="360" w:lineRule="auto"/>
        <w:ind w:left="150"/>
        <w:jc w:val="center"/>
        <w:rPr>
          <w:rFonts w:ascii="仿宋" w:hAnsi="仿宋" w:eastAsia="仿宋" w:cs="仿宋"/>
          <w:b/>
          <w:kern w:val="0"/>
          <w:sz w:val="32"/>
          <w:szCs w:val="32"/>
        </w:rPr>
      </w:pPr>
    </w:p>
    <w:p w14:paraId="0F120FE1">
      <w:pPr>
        <w:widowControl/>
        <w:spacing w:line="360" w:lineRule="auto"/>
        <w:ind w:left="150"/>
        <w:jc w:val="center"/>
        <w:rPr>
          <w:rFonts w:ascii="仿宋" w:hAnsi="仿宋" w:eastAsia="仿宋" w:cs="仿宋"/>
          <w:b/>
          <w:kern w:val="0"/>
          <w:sz w:val="32"/>
          <w:szCs w:val="32"/>
        </w:rPr>
      </w:pPr>
    </w:p>
    <w:p w14:paraId="0F120FE2">
      <w:pPr>
        <w:widowControl/>
        <w:spacing w:line="360" w:lineRule="auto"/>
        <w:ind w:left="150"/>
        <w:jc w:val="center"/>
        <w:rPr>
          <w:rFonts w:ascii="仿宋" w:hAnsi="仿宋" w:eastAsia="仿宋" w:cs="仿宋"/>
          <w:b/>
          <w:kern w:val="0"/>
          <w:sz w:val="32"/>
          <w:szCs w:val="32"/>
        </w:rPr>
      </w:pPr>
    </w:p>
    <w:p w14:paraId="0F120FE3">
      <w:pPr>
        <w:widowControl/>
        <w:spacing w:line="360" w:lineRule="auto"/>
        <w:ind w:left="150"/>
        <w:jc w:val="center"/>
        <w:rPr>
          <w:rFonts w:ascii="仿宋" w:hAnsi="仿宋" w:eastAsia="仿宋" w:cs="仿宋"/>
          <w:b/>
          <w:kern w:val="0"/>
          <w:sz w:val="32"/>
          <w:szCs w:val="32"/>
        </w:rPr>
      </w:pPr>
    </w:p>
    <w:p w14:paraId="0F120FE4">
      <w:pPr>
        <w:widowControl/>
        <w:spacing w:line="360" w:lineRule="auto"/>
        <w:ind w:left="150"/>
        <w:jc w:val="center"/>
        <w:rPr>
          <w:rFonts w:ascii="仿宋" w:hAnsi="仿宋" w:eastAsia="仿宋" w:cs="仿宋"/>
          <w:b/>
          <w:kern w:val="0"/>
          <w:sz w:val="32"/>
          <w:szCs w:val="32"/>
        </w:rPr>
      </w:pPr>
    </w:p>
    <w:p w14:paraId="0F120FE5">
      <w:pPr>
        <w:widowControl/>
        <w:spacing w:line="360" w:lineRule="auto"/>
        <w:ind w:left="150"/>
        <w:jc w:val="center"/>
        <w:rPr>
          <w:rFonts w:ascii="仿宋" w:hAnsi="仿宋" w:eastAsia="仿宋" w:cs="仿宋"/>
          <w:b/>
          <w:kern w:val="0"/>
          <w:sz w:val="32"/>
          <w:szCs w:val="32"/>
        </w:rPr>
      </w:pPr>
    </w:p>
    <w:p w14:paraId="0F120FE6">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四、所有资信文件（复印件）</w:t>
      </w:r>
    </w:p>
    <w:p w14:paraId="0F120FE7">
      <w:pPr>
        <w:spacing w:line="360" w:lineRule="auto"/>
        <w:jc w:val="center"/>
        <w:rPr>
          <w:rFonts w:ascii="仿宋" w:hAnsi="仿宋" w:eastAsia="仿宋" w:cs="仿宋"/>
          <w:b/>
          <w:sz w:val="32"/>
          <w:szCs w:val="32"/>
        </w:rPr>
      </w:pPr>
      <w:r>
        <w:rPr>
          <w:rFonts w:hint="eastAsia" w:ascii="仿宋" w:hAnsi="仿宋" w:eastAsia="仿宋" w:cs="仿宋"/>
          <w:sz w:val="24"/>
        </w:rPr>
        <w:t>（由供应商根据采购需求及磋商文件要求编制）</w:t>
      </w:r>
    </w:p>
    <w:p w14:paraId="0F120FE8">
      <w:pPr>
        <w:spacing w:line="360" w:lineRule="auto"/>
        <w:jc w:val="center"/>
        <w:rPr>
          <w:rFonts w:ascii="仿宋" w:hAnsi="仿宋" w:eastAsia="仿宋" w:cs="仿宋"/>
          <w:b/>
          <w:sz w:val="30"/>
          <w:szCs w:val="30"/>
        </w:rPr>
      </w:pPr>
    </w:p>
    <w:p w14:paraId="0F120FE9">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供应商名称（电子签名）：</w:t>
      </w:r>
    </w:p>
    <w:p w14:paraId="0F120FEA">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F120FEB">
      <w:pPr>
        <w:widowControl/>
        <w:spacing w:line="360" w:lineRule="auto"/>
        <w:ind w:left="150"/>
        <w:jc w:val="center"/>
        <w:rPr>
          <w:rFonts w:ascii="仿宋" w:hAnsi="仿宋" w:eastAsia="仿宋" w:cs="仿宋"/>
          <w:b/>
          <w:kern w:val="0"/>
          <w:sz w:val="32"/>
          <w:szCs w:val="32"/>
        </w:rPr>
      </w:pPr>
    </w:p>
    <w:p w14:paraId="0F120FEC">
      <w:pPr>
        <w:widowControl/>
        <w:spacing w:line="360" w:lineRule="auto"/>
        <w:ind w:left="150"/>
        <w:jc w:val="center"/>
        <w:rPr>
          <w:rFonts w:ascii="仿宋" w:hAnsi="仿宋" w:eastAsia="仿宋" w:cs="仿宋"/>
          <w:b/>
          <w:kern w:val="0"/>
          <w:sz w:val="32"/>
          <w:szCs w:val="32"/>
        </w:rPr>
      </w:pPr>
    </w:p>
    <w:p w14:paraId="0F120FED">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F120FEE">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五、响应截止时间近三年以来供应商主要业绩证明材料</w:t>
      </w:r>
    </w:p>
    <w:p w14:paraId="0F120FEF">
      <w:pPr>
        <w:autoSpaceDE w:val="0"/>
        <w:autoSpaceDN w:val="0"/>
        <w:spacing w:line="360" w:lineRule="auto"/>
        <w:ind w:firstLine="120"/>
        <w:rPr>
          <w:rFonts w:ascii="仿宋" w:hAnsi="仿宋" w:eastAsia="仿宋" w:cs="仿宋"/>
          <w:b/>
          <w:sz w:val="24"/>
        </w:rPr>
      </w:pPr>
      <w:r>
        <w:rPr>
          <w:rFonts w:hint="eastAsia" w:ascii="仿宋" w:hAnsi="仿宋" w:eastAsia="仿宋" w:cs="仿宋"/>
          <w:b/>
          <w:sz w:val="24"/>
        </w:rPr>
        <w:t>附表 ：类似业绩一览表</w:t>
      </w:r>
    </w:p>
    <w:tbl>
      <w:tblPr>
        <w:tblStyle w:val="62"/>
        <w:tblW w:w="92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91"/>
        <w:gridCol w:w="1443"/>
        <w:gridCol w:w="1191"/>
        <w:gridCol w:w="1701"/>
        <w:gridCol w:w="1985"/>
        <w:gridCol w:w="907"/>
      </w:tblGrid>
      <w:tr w14:paraId="0F120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0FF0">
            <w:pPr>
              <w:adjustRightInd/>
              <w:jc w:val="center"/>
              <w:rPr>
                <w:rFonts w:ascii="仿宋" w:hAnsi="仿宋" w:eastAsia="仿宋" w:cs="仿宋"/>
                <w:b/>
                <w:sz w:val="24"/>
              </w:rPr>
            </w:pPr>
            <w:r>
              <w:rPr>
                <w:rFonts w:hint="eastAsia" w:ascii="仿宋" w:hAnsi="仿宋" w:eastAsia="仿宋" w:cs="仿宋"/>
                <w:b/>
                <w:sz w:val="24"/>
              </w:rPr>
              <w:t>序号</w:t>
            </w:r>
          </w:p>
        </w:tc>
        <w:tc>
          <w:tcPr>
            <w:tcW w:w="1191" w:type="dxa"/>
            <w:tcBorders>
              <w:top w:val="single" w:color="auto" w:sz="4" w:space="0"/>
              <w:left w:val="single" w:color="auto" w:sz="4" w:space="0"/>
              <w:bottom w:val="single" w:color="auto" w:sz="4" w:space="0"/>
              <w:right w:val="single" w:color="auto" w:sz="4" w:space="0"/>
            </w:tcBorders>
            <w:vAlign w:val="center"/>
          </w:tcPr>
          <w:p w14:paraId="0F120FF1">
            <w:pPr>
              <w:adjustRightInd/>
              <w:jc w:val="center"/>
              <w:rPr>
                <w:rFonts w:ascii="仿宋" w:hAnsi="仿宋" w:eastAsia="仿宋" w:cs="仿宋"/>
                <w:b/>
                <w:sz w:val="24"/>
              </w:rPr>
            </w:pPr>
            <w:r>
              <w:rPr>
                <w:rFonts w:hint="eastAsia" w:ascii="仿宋" w:hAnsi="仿宋" w:eastAsia="仿宋" w:cs="仿宋"/>
                <w:b/>
                <w:sz w:val="24"/>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14:paraId="0F120FF2">
            <w:pPr>
              <w:adjustRightInd/>
              <w:jc w:val="center"/>
              <w:rPr>
                <w:rFonts w:ascii="仿宋" w:hAnsi="仿宋" w:eastAsia="仿宋" w:cs="仿宋"/>
                <w:b/>
                <w:sz w:val="24"/>
              </w:rPr>
            </w:pPr>
            <w:r>
              <w:rPr>
                <w:rFonts w:hint="eastAsia" w:ascii="仿宋" w:hAnsi="仿宋" w:eastAsia="仿宋" w:cs="仿宋"/>
                <w:b/>
                <w:sz w:val="24"/>
              </w:rPr>
              <w:t>项目名称</w:t>
            </w:r>
          </w:p>
        </w:tc>
        <w:tc>
          <w:tcPr>
            <w:tcW w:w="1191" w:type="dxa"/>
            <w:tcBorders>
              <w:top w:val="single" w:color="auto" w:sz="4" w:space="0"/>
              <w:left w:val="single" w:color="auto" w:sz="4" w:space="0"/>
              <w:bottom w:val="single" w:color="auto" w:sz="4" w:space="0"/>
              <w:right w:val="single" w:color="auto" w:sz="4" w:space="0"/>
            </w:tcBorders>
            <w:vAlign w:val="center"/>
          </w:tcPr>
          <w:p w14:paraId="0F120FF3">
            <w:pPr>
              <w:adjustRightInd/>
              <w:jc w:val="center"/>
              <w:rPr>
                <w:rFonts w:ascii="仿宋" w:hAnsi="仿宋" w:eastAsia="仿宋" w:cs="仿宋"/>
                <w:b/>
                <w:sz w:val="24"/>
              </w:rPr>
            </w:pPr>
            <w:r>
              <w:rPr>
                <w:rFonts w:hint="eastAsia" w:ascii="仿宋" w:hAnsi="仿宋" w:eastAsia="仿宋" w:cs="仿宋"/>
                <w:b/>
                <w:sz w:val="24"/>
              </w:rPr>
              <w:t>合同金额</w:t>
            </w:r>
          </w:p>
          <w:p w14:paraId="0F120FF4">
            <w:pPr>
              <w:adjustRightInd/>
              <w:jc w:val="center"/>
              <w:rPr>
                <w:rFonts w:ascii="仿宋" w:hAnsi="仿宋" w:eastAsia="仿宋" w:cs="仿宋"/>
                <w:b/>
                <w:sz w:val="24"/>
              </w:rPr>
            </w:pPr>
            <w:r>
              <w:rPr>
                <w:rFonts w:hint="eastAsia" w:ascii="仿宋" w:hAnsi="仿宋" w:eastAsia="仿宋" w:cs="仿宋"/>
                <w:b/>
                <w:sz w:val="24"/>
              </w:rPr>
              <w:t>（万元）</w:t>
            </w:r>
          </w:p>
        </w:tc>
        <w:tc>
          <w:tcPr>
            <w:tcW w:w="1701" w:type="dxa"/>
            <w:tcBorders>
              <w:top w:val="single" w:color="auto" w:sz="4" w:space="0"/>
              <w:left w:val="single" w:color="auto" w:sz="4" w:space="0"/>
              <w:bottom w:val="single" w:color="auto" w:sz="4" w:space="0"/>
              <w:right w:val="single" w:color="auto" w:sz="4" w:space="0"/>
            </w:tcBorders>
            <w:vAlign w:val="center"/>
          </w:tcPr>
          <w:p w14:paraId="0F120FF5">
            <w:pPr>
              <w:adjustRightInd/>
              <w:jc w:val="center"/>
              <w:rPr>
                <w:rFonts w:ascii="仿宋" w:hAnsi="仿宋" w:eastAsia="仿宋" w:cs="仿宋"/>
                <w:b/>
                <w:sz w:val="24"/>
              </w:rPr>
            </w:pPr>
            <w:r>
              <w:rPr>
                <w:rFonts w:hint="eastAsia" w:ascii="仿宋" w:hAnsi="仿宋" w:eastAsia="仿宋" w:cs="仿宋"/>
                <w:b/>
                <w:sz w:val="24"/>
              </w:rPr>
              <w:t>合同签订时间</w:t>
            </w:r>
          </w:p>
        </w:tc>
        <w:tc>
          <w:tcPr>
            <w:tcW w:w="1985" w:type="dxa"/>
            <w:tcBorders>
              <w:top w:val="single" w:color="auto" w:sz="4" w:space="0"/>
              <w:left w:val="single" w:color="auto" w:sz="4" w:space="0"/>
              <w:bottom w:val="single" w:color="auto" w:sz="4" w:space="0"/>
              <w:right w:val="single" w:color="auto" w:sz="4" w:space="0"/>
            </w:tcBorders>
            <w:vAlign w:val="center"/>
          </w:tcPr>
          <w:p w14:paraId="0F120FF6">
            <w:pPr>
              <w:adjustRightInd/>
              <w:jc w:val="center"/>
              <w:rPr>
                <w:rFonts w:ascii="仿宋" w:hAnsi="仿宋" w:eastAsia="仿宋" w:cs="仿宋"/>
                <w:b/>
                <w:sz w:val="24"/>
              </w:rPr>
            </w:pPr>
            <w:r>
              <w:rPr>
                <w:rFonts w:hint="eastAsia" w:ascii="仿宋" w:hAnsi="仿宋" w:eastAsia="仿宋" w:cs="仿宋"/>
                <w:b/>
                <w:sz w:val="24"/>
              </w:rPr>
              <w:t>采购单位联系人</w:t>
            </w:r>
          </w:p>
          <w:p w14:paraId="0F120FF7">
            <w:pPr>
              <w:adjustRightInd/>
              <w:jc w:val="center"/>
              <w:rPr>
                <w:rFonts w:ascii="仿宋" w:hAnsi="仿宋" w:eastAsia="仿宋" w:cs="仿宋"/>
                <w:b/>
                <w:sz w:val="24"/>
              </w:rPr>
            </w:pPr>
            <w:r>
              <w:rPr>
                <w:rFonts w:hint="eastAsia" w:ascii="仿宋" w:hAnsi="仿宋" w:eastAsia="仿宋" w:cs="仿宋"/>
                <w:b/>
                <w:sz w:val="24"/>
              </w:rPr>
              <w:t>联系方式</w:t>
            </w:r>
          </w:p>
        </w:tc>
        <w:tc>
          <w:tcPr>
            <w:tcW w:w="907" w:type="dxa"/>
            <w:tcBorders>
              <w:top w:val="single" w:color="auto" w:sz="4" w:space="0"/>
              <w:left w:val="single" w:color="auto" w:sz="4" w:space="0"/>
              <w:bottom w:val="single" w:color="auto" w:sz="4" w:space="0"/>
              <w:right w:val="single" w:color="auto" w:sz="4" w:space="0"/>
            </w:tcBorders>
            <w:vAlign w:val="center"/>
          </w:tcPr>
          <w:p w14:paraId="0F120FF8">
            <w:pPr>
              <w:adjustRightInd/>
              <w:jc w:val="center"/>
              <w:rPr>
                <w:rFonts w:ascii="仿宋" w:hAnsi="仿宋" w:eastAsia="仿宋" w:cs="仿宋"/>
                <w:b/>
                <w:sz w:val="24"/>
              </w:rPr>
            </w:pPr>
            <w:r>
              <w:rPr>
                <w:rFonts w:hint="eastAsia" w:ascii="仿宋" w:hAnsi="仿宋" w:eastAsia="仿宋" w:cs="仿宋"/>
                <w:b/>
                <w:sz w:val="24"/>
              </w:rPr>
              <w:t>附件页码</w:t>
            </w:r>
          </w:p>
        </w:tc>
      </w:tr>
      <w:tr w14:paraId="0F121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0FFA">
            <w:pPr>
              <w:adjustRightInd/>
              <w:jc w:val="center"/>
              <w:rPr>
                <w:rFonts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0FFB">
            <w:pPr>
              <w:adjustRightInd/>
              <w:jc w:val="center"/>
              <w:rPr>
                <w:rFonts w:ascii="仿宋" w:hAnsi="仿宋" w:eastAsia="仿宋" w:cs="仿宋"/>
                <w:sz w:val="24"/>
              </w:rPr>
            </w:pPr>
          </w:p>
        </w:tc>
        <w:tc>
          <w:tcPr>
            <w:tcW w:w="1443" w:type="dxa"/>
            <w:tcBorders>
              <w:top w:val="single" w:color="auto" w:sz="4" w:space="0"/>
              <w:left w:val="single" w:color="auto" w:sz="4" w:space="0"/>
              <w:bottom w:val="single" w:color="auto" w:sz="4" w:space="0"/>
              <w:right w:val="single" w:color="auto" w:sz="4" w:space="0"/>
            </w:tcBorders>
            <w:vAlign w:val="center"/>
          </w:tcPr>
          <w:p w14:paraId="0F120FFC">
            <w:pPr>
              <w:adjustRightInd/>
              <w:jc w:val="center"/>
              <w:rPr>
                <w:rFonts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0FFD">
            <w:pPr>
              <w:adjustRightInd/>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F120FFE">
            <w:pPr>
              <w:adjustRightInd/>
              <w:jc w:val="center"/>
              <w:rPr>
                <w:rFonts w:ascii="仿宋" w:hAnsi="仿宋" w:eastAsia="仿宋" w:cs="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F120FFF">
            <w:pPr>
              <w:adjustRightInd/>
              <w:spacing w:line="360" w:lineRule="auto"/>
              <w:jc w:val="center"/>
              <w:rPr>
                <w:rFonts w:ascii="仿宋" w:hAnsi="仿宋" w:eastAsia="仿宋" w:cs="仿宋"/>
                <w:sz w:val="24"/>
              </w:rPr>
            </w:pPr>
          </w:p>
        </w:tc>
        <w:tc>
          <w:tcPr>
            <w:tcW w:w="907" w:type="dxa"/>
            <w:tcBorders>
              <w:top w:val="single" w:color="auto" w:sz="4" w:space="0"/>
              <w:left w:val="single" w:color="auto" w:sz="4" w:space="0"/>
              <w:bottom w:val="single" w:color="auto" w:sz="4" w:space="0"/>
              <w:right w:val="single" w:color="auto" w:sz="4" w:space="0"/>
            </w:tcBorders>
            <w:vAlign w:val="center"/>
          </w:tcPr>
          <w:p w14:paraId="0F121000">
            <w:pPr>
              <w:adjustRightInd/>
              <w:spacing w:line="360" w:lineRule="auto"/>
              <w:jc w:val="center"/>
              <w:rPr>
                <w:rFonts w:ascii="仿宋" w:hAnsi="仿宋" w:eastAsia="仿宋" w:cs="仿宋"/>
                <w:sz w:val="24"/>
              </w:rPr>
            </w:pPr>
          </w:p>
        </w:tc>
      </w:tr>
      <w:tr w14:paraId="0F121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1002">
            <w:pPr>
              <w:adjustRightInd/>
              <w:jc w:val="center"/>
              <w:rPr>
                <w:rFonts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03">
            <w:pPr>
              <w:adjustRightInd/>
              <w:jc w:val="center"/>
              <w:rPr>
                <w:rFonts w:ascii="仿宋" w:hAnsi="仿宋" w:eastAsia="仿宋" w:cs="仿宋"/>
                <w:sz w:val="24"/>
              </w:rPr>
            </w:pPr>
          </w:p>
        </w:tc>
        <w:tc>
          <w:tcPr>
            <w:tcW w:w="1443" w:type="dxa"/>
            <w:tcBorders>
              <w:top w:val="single" w:color="auto" w:sz="4" w:space="0"/>
              <w:left w:val="single" w:color="auto" w:sz="4" w:space="0"/>
              <w:bottom w:val="single" w:color="auto" w:sz="4" w:space="0"/>
              <w:right w:val="single" w:color="auto" w:sz="4" w:space="0"/>
            </w:tcBorders>
            <w:vAlign w:val="center"/>
          </w:tcPr>
          <w:p w14:paraId="0F121004">
            <w:pPr>
              <w:adjustRightInd/>
              <w:jc w:val="center"/>
              <w:rPr>
                <w:rFonts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05">
            <w:pPr>
              <w:adjustRightInd/>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F121006">
            <w:pPr>
              <w:adjustRightInd/>
              <w:jc w:val="center"/>
              <w:rPr>
                <w:rFonts w:ascii="仿宋" w:hAnsi="仿宋" w:eastAsia="仿宋" w:cs="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F121007">
            <w:pPr>
              <w:adjustRightInd/>
              <w:spacing w:line="360" w:lineRule="auto"/>
              <w:jc w:val="center"/>
              <w:rPr>
                <w:rFonts w:ascii="仿宋" w:hAnsi="仿宋" w:eastAsia="仿宋" w:cs="仿宋"/>
                <w:sz w:val="24"/>
              </w:rPr>
            </w:pPr>
          </w:p>
        </w:tc>
        <w:tc>
          <w:tcPr>
            <w:tcW w:w="907" w:type="dxa"/>
            <w:tcBorders>
              <w:top w:val="single" w:color="auto" w:sz="4" w:space="0"/>
              <w:left w:val="single" w:color="auto" w:sz="4" w:space="0"/>
              <w:bottom w:val="single" w:color="auto" w:sz="4" w:space="0"/>
              <w:right w:val="single" w:color="auto" w:sz="4" w:space="0"/>
            </w:tcBorders>
            <w:vAlign w:val="center"/>
          </w:tcPr>
          <w:p w14:paraId="0F121008">
            <w:pPr>
              <w:adjustRightInd/>
              <w:spacing w:line="360" w:lineRule="auto"/>
              <w:jc w:val="center"/>
              <w:rPr>
                <w:rFonts w:ascii="仿宋" w:hAnsi="仿宋" w:eastAsia="仿宋" w:cs="仿宋"/>
                <w:sz w:val="24"/>
              </w:rPr>
            </w:pPr>
          </w:p>
        </w:tc>
      </w:tr>
      <w:tr w14:paraId="0F121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100A">
            <w:pPr>
              <w:adjustRightInd/>
              <w:jc w:val="center"/>
              <w:rPr>
                <w:rFonts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0B">
            <w:pPr>
              <w:adjustRightInd/>
              <w:jc w:val="center"/>
              <w:rPr>
                <w:rFonts w:ascii="仿宋" w:hAnsi="仿宋" w:eastAsia="仿宋" w:cs="仿宋"/>
                <w:sz w:val="24"/>
              </w:rPr>
            </w:pPr>
          </w:p>
        </w:tc>
        <w:tc>
          <w:tcPr>
            <w:tcW w:w="1443" w:type="dxa"/>
            <w:tcBorders>
              <w:top w:val="single" w:color="auto" w:sz="4" w:space="0"/>
              <w:left w:val="single" w:color="auto" w:sz="4" w:space="0"/>
              <w:bottom w:val="single" w:color="auto" w:sz="4" w:space="0"/>
              <w:right w:val="single" w:color="auto" w:sz="4" w:space="0"/>
            </w:tcBorders>
            <w:vAlign w:val="center"/>
          </w:tcPr>
          <w:p w14:paraId="0F12100C">
            <w:pPr>
              <w:adjustRightInd/>
              <w:jc w:val="center"/>
              <w:rPr>
                <w:rFonts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0D">
            <w:pPr>
              <w:adjustRightInd/>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F12100E">
            <w:pPr>
              <w:adjustRightInd/>
              <w:jc w:val="center"/>
              <w:rPr>
                <w:rFonts w:ascii="仿宋" w:hAnsi="仿宋" w:eastAsia="仿宋" w:cs="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F12100F">
            <w:pPr>
              <w:adjustRightInd/>
              <w:spacing w:line="360" w:lineRule="auto"/>
              <w:jc w:val="center"/>
              <w:rPr>
                <w:rFonts w:ascii="仿宋" w:hAnsi="仿宋" w:eastAsia="仿宋" w:cs="仿宋"/>
                <w:sz w:val="24"/>
              </w:rPr>
            </w:pPr>
          </w:p>
        </w:tc>
        <w:tc>
          <w:tcPr>
            <w:tcW w:w="907" w:type="dxa"/>
            <w:tcBorders>
              <w:top w:val="single" w:color="auto" w:sz="4" w:space="0"/>
              <w:left w:val="single" w:color="auto" w:sz="4" w:space="0"/>
              <w:bottom w:val="single" w:color="auto" w:sz="4" w:space="0"/>
              <w:right w:val="single" w:color="auto" w:sz="4" w:space="0"/>
            </w:tcBorders>
            <w:vAlign w:val="center"/>
          </w:tcPr>
          <w:p w14:paraId="0F121010">
            <w:pPr>
              <w:adjustRightInd/>
              <w:spacing w:line="360" w:lineRule="auto"/>
              <w:jc w:val="center"/>
              <w:rPr>
                <w:rFonts w:ascii="仿宋" w:hAnsi="仿宋" w:eastAsia="仿宋" w:cs="仿宋"/>
                <w:sz w:val="24"/>
              </w:rPr>
            </w:pPr>
          </w:p>
        </w:tc>
      </w:tr>
      <w:tr w14:paraId="0F121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1012">
            <w:pPr>
              <w:adjustRightInd/>
              <w:jc w:val="center"/>
              <w:rPr>
                <w:rFonts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13">
            <w:pPr>
              <w:adjustRightInd/>
              <w:jc w:val="center"/>
              <w:rPr>
                <w:rFonts w:ascii="仿宋" w:hAnsi="仿宋" w:eastAsia="仿宋" w:cs="仿宋"/>
                <w:sz w:val="24"/>
              </w:rPr>
            </w:pPr>
          </w:p>
        </w:tc>
        <w:tc>
          <w:tcPr>
            <w:tcW w:w="1443" w:type="dxa"/>
            <w:tcBorders>
              <w:top w:val="single" w:color="auto" w:sz="4" w:space="0"/>
              <w:left w:val="single" w:color="auto" w:sz="4" w:space="0"/>
              <w:bottom w:val="single" w:color="auto" w:sz="4" w:space="0"/>
              <w:right w:val="single" w:color="auto" w:sz="4" w:space="0"/>
            </w:tcBorders>
            <w:vAlign w:val="center"/>
          </w:tcPr>
          <w:p w14:paraId="0F121014">
            <w:pPr>
              <w:adjustRightInd/>
              <w:jc w:val="center"/>
              <w:rPr>
                <w:rFonts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15">
            <w:pPr>
              <w:adjustRightInd/>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F121016">
            <w:pPr>
              <w:adjustRightInd/>
              <w:jc w:val="center"/>
              <w:rPr>
                <w:rFonts w:ascii="仿宋" w:hAnsi="仿宋" w:eastAsia="仿宋" w:cs="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F121017">
            <w:pPr>
              <w:adjustRightInd/>
              <w:spacing w:line="360" w:lineRule="auto"/>
              <w:jc w:val="center"/>
              <w:rPr>
                <w:rFonts w:ascii="仿宋" w:hAnsi="仿宋" w:eastAsia="仿宋" w:cs="仿宋"/>
                <w:sz w:val="24"/>
              </w:rPr>
            </w:pPr>
          </w:p>
        </w:tc>
        <w:tc>
          <w:tcPr>
            <w:tcW w:w="907" w:type="dxa"/>
            <w:tcBorders>
              <w:top w:val="single" w:color="auto" w:sz="4" w:space="0"/>
              <w:left w:val="single" w:color="auto" w:sz="4" w:space="0"/>
              <w:bottom w:val="single" w:color="auto" w:sz="4" w:space="0"/>
              <w:right w:val="single" w:color="auto" w:sz="4" w:space="0"/>
            </w:tcBorders>
            <w:vAlign w:val="center"/>
          </w:tcPr>
          <w:p w14:paraId="0F121018">
            <w:pPr>
              <w:adjustRightInd/>
              <w:spacing w:line="360" w:lineRule="auto"/>
              <w:jc w:val="center"/>
              <w:rPr>
                <w:rFonts w:ascii="仿宋" w:hAnsi="仿宋" w:eastAsia="仿宋" w:cs="仿宋"/>
                <w:sz w:val="24"/>
              </w:rPr>
            </w:pPr>
          </w:p>
        </w:tc>
      </w:tr>
      <w:tr w14:paraId="0F121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101A">
            <w:pPr>
              <w:adjustRightInd/>
              <w:jc w:val="center"/>
              <w:rPr>
                <w:rFonts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1B">
            <w:pPr>
              <w:adjustRightInd/>
              <w:jc w:val="center"/>
              <w:rPr>
                <w:rFonts w:ascii="仿宋" w:hAnsi="仿宋" w:eastAsia="仿宋" w:cs="仿宋"/>
                <w:sz w:val="24"/>
              </w:rPr>
            </w:pPr>
          </w:p>
        </w:tc>
        <w:tc>
          <w:tcPr>
            <w:tcW w:w="1443" w:type="dxa"/>
            <w:tcBorders>
              <w:top w:val="single" w:color="auto" w:sz="4" w:space="0"/>
              <w:left w:val="single" w:color="auto" w:sz="4" w:space="0"/>
              <w:bottom w:val="single" w:color="auto" w:sz="4" w:space="0"/>
              <w:right w:val="single" w:color="auto" w:sz="4" w:space="0"/>
            </w:tcBorders>
            <w:vAlign w:val="center"/>
          </w:tcPr>
          <w:p w14:paraId="0F12101C">
            <w:pPr>
              <w:adjustRightInd/>
              <w:jc w:val="center"/>
              <w:rPr>
                <w:rFonts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1D">
            <w:pPr>
              <w:adjustRightInd/>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F12101E">
            <w:pPr>
              <w:adjustRightInd/>
              <w:jc w:val="center"/>
              <w:rPr>
                <w:rFonts w:ascii="仿宋" w:hAnsi="仿宋" w:eastAsia="仿宋" w:cs="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F12101F">
            <w:pPr>
              <w:adjustRightInd/>
              <w:jc w:val="center"/>
              <w:rPr>
                <w:rFonts w:ascii="仿宋" w:hAnsi="仿宋" w:eastAsia="仿宋" w:cs="仿宋"/>
                <w:sz w:val="24"/>
              </w:rPr>
            </w:pPr>
          </w:p>
        </w:tc>
        <w:tc>
          <w:tcPr>
            <w:tcW w:w="907" w:type="dxa"/>
            <w:tcBorders>
              <w:top w:val="single" w:color="auto" w:sz="4" w:space="0"/>
              <w:left w:val="single" w:color="auto" w:sz="4" w:space="0"/>
              <w:bottom w:val="single" w:color="auto" w:sz="4" w:space="0"/>
              <w:right w:val="single" w:color="auto" w:sz="4" w:space="0"/>
            </w:tcBorders>
            <w:vAlign w:val="center"/>
          </w:tcPr>
          <w:p w14:paraId="0F121020">
            <w:pPr>
              <w:adjustRightInd/>
              <w:jc w:val="center"/>
              <w:rPr>
                <w:rFonts w:ascii="仿宋" w:hAnsi="仿宋" w:eastAsia="仿宋" w:cs="仿宋"/>
                <w:sz w:val="24"/>
              </w:rPr>
            </w:pPr>
          </w:p>
        </w:tc>
      </w:tr>
    </w:tbl>
    <w:p w14:paraId="0F121022">
      <w:pPr>
        <w:adjustRightInd/>
        <w:spacing w:line="360" w:lineRule="auto"/>
        <w:rPr>
          <w:rFonts w:ascii="仿宋" w:hAnsi="仿宋" w:eastAsia="仿宋" w:cs="仿宋"/>
          <w:b/>
          <w:spacing w:val="-6"/>
          <w:sz w:val="24"/>
        </w:rPr>
      </w:pPr>
      <w:r>
        <w:rPr>
          <w:rFonts w:hint="eastAsia" w:ascii="仿宋" w:hAnsi="仿宋" w:eastAsia="仿宋" w:cs="仿宋"/>
          <w:b/>
          <w:spacing w:val="-6"/>
          <w:sz w:val="24"/>
        </w:rPr>
        <w:t>说明：</w:t>
      </w:r>
    </w:p>
    <w:p w14:paraId="0F121023">
      <w:pPr>
        <w:adjustRightInd/>
        <w:spacing w:line="360" w:lineRule="auto"/>
        <w:rPr>
          <w:rFonts w:ascii="仿宋" w:hAnsi="仿宋" w:eastAsia="仿宋" w:cs="仿宋"/>
          <w:b/>
          <w:spacing w:val="-6"/>
          <w:sz w:val="24"/>
        </w:rPr>
      </w:pPr>
      <w:r>
        <w:rPr>
          <w:rFonts w:hint="eastAsia" w:ascii="仿宋" w:hAnsi="仿宋" w:eastAsia="仿宋" w:cs="仿宋"/>
          <w:b/>
          <w:spacing w:val="-6"/>
          <w:sz w:val="24"/>
        </w:rPr>
        <w:t>1、供应商可按上述的格式自行编制，须提供上述业绩证明资料复印件；</w:t>
      </w:r>
    </w:p>
    <w:p w14:paraId="0F121024">
      <w:pPr>
        <w:adjustRightInd/>
        <w:spacing w:line="360" w:lineRule="auto"/>
        <w:rPr>
          <w:rFonts w:ascii="仿宋" w:hAnsi="仿宋" w:eastAsia="仿宋" w:cs="仿宋"/>
          <w:b/>
          <w:spacing w:val="-6"/>
          <w:sz w:val="24"/>
        </w:rPr>
      </w:pPr>
      <w:r>
        <w:rPr>
          <w:rFonts w:hint="eastAsia" w:ascii="仿宋" w:hAnsi="仿宋" w:eastAsia="仿宋" w:cs="仿宋"/>
          <w:b/>
          <w:spacing w:val="-6"/>
          <w:sz w:val="24"/>
        </w:rPr>
        <w:t>2、所有合同复印件应清晰，应能体现合同签订时间、双方签字盖章等内容；</w:t>
      </w:r>
    </w:p>
    <w:p w14:paraId="0F121025">
      <w:pPr>
        <w:adjustRightInd/>
        <w:spacing w:line="360" w:lineRule="auto"/>
        <w:rPr>
          <w:rFonts w:ascii="仿宋" w:hAnsi="仿宋" w:eastAsia="仿宋" w:cs="仿宋"/>
          <w:b/>
          <w:spacing w:val="-6"/>
          <w:sz w:val="24"/>
        </w:rPr>
      </w:pPr>
      <w:r>
        <w:rPr>
          <w:rFonts w:hint="eastAsia" w:ascii="仿宋" w:hAnsi="仿宋" w:eastAsia="仿宋" w:cs="仿宋"/>
          <w:b/>
          <w:spacing w:val="-6"/>
          <w:sz w:val="24"/>
        </w:rPr>
        <w:t>3、供应商应在不涉及商业秘密的前提下尽可能提供详细的合同复印件内容。</w:t>
      </w:r>
    </w:p>
    <w:p w14:paraId="0F121026">
      <w:pPr>
        <w:adjustRightInd/>
        <w:spacing w:line="360" w:lineRule="auto"/>
        <w:rPr>
          <w:rFonts w:ascii="仿宋" w:hAnsi="仿宋" w:eastAsia="仿宋" w:cs="仿宋"/>
          <w:b/>
          <w:spacing w:val="-6"/>
          <w:sz w:val="24"/>
        </w:rPr>
      </w:pPr>
      <w:r>
        <w:rPr>
          <w:rFonts w:hint="eastAsia" w:ascii="仿宋" w:hAnsi="仿宋" w:eastAsia="仿宋" w:cs="仿宋"/>
          <w:b/>
          <w:spacing w:val="-6"/>
          <w:sz w:val="24"/>
        </w:rPr>
        <w:t>4、联合体响应的，联合体各方分别提供与联合体协议中规定的分工内容相应的业绩证明材料，业绩数量以提供材料较少的一方为准；以分包方式履行采购合同的，还需提供其项目采购人同意分包的证明材料。</w:t>
      </w:r>
    </w:p>
    <w:p w14:paraId="0F121027">
      <w:pPr>
        <w:snapToGrid w:val="0"/>
        <w:spacing w:line="360" w:lineRule="auto"/>
        <w:ind w:left="4200" w:leftChars="2000"/>
        <w:jc w:val="left"/>
        <w:rPr>
          <w:rFonts w:ascii="仿宋" w:hAnsi="仿宋" w:eastAsia="仿宋" w:cs="仿宋"/>
          <w:sz w:val="24"/>
        </w:rPr>
      </w:pPr>
    </w:p>
    <w:p w14:paraId="0F121028">
      <w:pPr>
        <w:snapToGrid w:val="0"/>
        <w:spacing w:line="360" w:lineRule="auto"/>
        <w:ind w:left="4200" w:leftChars="2000"/>
        <w:jc w:val="left"/>
        <w:rPr>
          <w:rFonts w:ascii="仿宋" w:hAnsi="仿宋" w:eastAsia="仿宋" w:cs="仿宋"/>
          <w:sz w:val="24"/>
        </w:rPr>
      </w:pPr>
    </w:p>
    <w:p w14:paraId="0F121029">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02A">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02B">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14:paraId="0F12102C">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六、关于对磋商文件中有关条款的拒绝声明（如果有）</w:t>
      </w:r>
    </w:p>
    <w:p w14:paraId="0F12102D">
      <w:pPr>
        <w:spacing w:line="360" w:lineRule="auto"/>
        <w:jc w:val="center"/>
        <w:rPr>
          <w:rFonts w:ascii="仿宋" w:hAnsi="仿宋" w:eastAsia="仿宋" w:cs="仿宋"/>
          <w:sz w:val="24"/>
        </w:rPr>
      </w:pPr>
      <w:r>
        <w:rPr>
          <w:rFonts w:hint="eastAsia" w:ascii="仿宋" w:hAnsi="仿宋" w:eastAsia="仿宋" w:cs="仿宋"/>
          <w:sz w:val="24"/>
        </w:rPr>
        <w:t>（由供应商根据采购需求自行编制）</w:t>
      </w:r>
    </w:p>
    <w:p w14:paraId="0F12102E">
      <w:pPr>
        <w:snapToGrid w:val="0"/>
        <w:spacing w:line="360" w:lineRule="auto"/>
        <w:ind w:left="4200" w:leftChars="2000"/>
        <w:jc w:val="left"/>
        <w:rPr>
          <w:rFonts w:ascii="仿宋" w:hAnsi="仿宋" w:eastAsia="仿宋" w:cs="仿宋"/>
          <w:sz w:val="24"/>
        </w:rPr>
      </w:pPr>
    </w:p>
    <w:p w14:paraId="0F12102F">
      <w:pPr>
        <w:snapToGrid w:val="0"/>
        <w:spacing w:line="360" w:lineRule="auto"/>
        <w:ind w:left="4200" w:leftChars="2000"/>
        <w:jc w:val="left"/>
        <w:rPr>
          <w:rFonts w:ascii="仿宋" w:hAnsi="仿宋" w:eastAsia="仿宋" w:cs="仿宋"/>
          <w:sz w:val="24"/>
        </w:rPr>
      </w:pPr>
    </w:p>
    <w:p w14:paraId="0F121030">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031">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032">
      <w:pPr>
        <w:widowControl/>
        <w:spacing w:line="360" w:lineRule="auto"/>
        <w:ind w:left="150"/>
        <w:jc w:val="center"/>
        <w:rPr>
          <w:rFonts w:ascii="仿宋" w:hAnsi="仿宋" w:eastAsia="仿宋" w:cs="仿宋"/>
          <w:b/>
          <w:kern w:val="0"/>
          <w:sz w:val="32"/>
          <w:szCs w:val="32"/>
        </w:rPr>
      </w:pPr>
    </w:p>
    <w:p w14:paraId="0F121033">
      <w:pPr>
        <w:widowControl/>
        <w:spacing w:line="360" w:lineRule="auto"/>
        <w:ind w:left="150"/>
        <w:jc w:val="center"/>
        <w:rPr>
          <w:rFonts w:ascii="仿宋" w:hAnsi="仿宋" w:eastAsia="仿宋" w:cs="仿宋"/>
          <w:b/>
          <w:kern w:val="0"/>
          <w:sz w:val="32"/>
          <w:szCs w:val="32"/>
        </w:rPr>
      </w:pPr>
    </w:p>
    <w:p w14:paraId="0F121034">
      <w:pPr>
        <w:widowControl/>
        <w:spacing w:line="360" w:lineRule="auto"/>
        <w:ind w:left="150"/>
        <w:jc w:val="center"/>
        <w:rPr>
          <w:rFonts w:ascii="仿宋" w:hAnsi="仿宋" w:eastAsia="仿宋" w:cs="仿宋"/>
          <w:b/>
          <w:kern w:val="0"/>
          <w:sz w:val="32"/>
          <w:szCs w:val="32"/>
        </w:rPr>
      </w:pPr>
    </w:p>
    <w:p w14:paraId="0F121035">
      <w:pPr>
        <w:widowControl/>
        <w:spacing w:line="360" w:lineRule="auto"/>
        <w:ind w:left="150"/>
        <w:jc w:val="center"/>
        <w:rPr>
          <w:rFonts w:ascii="仿宋" w:hAnsi="仿宋" w:eastAsia="仿宋" w:cs="仿宋"/>
          <w:b/>
          <w:kern w:val="0"/>
          <w:sz w:val="32"/>
          <w:szCs w:val="32"/>
        </w:rPr>
      </w:pPr>
    </w:p>
    <w:p w14:paraId="0F121036">
      <w:pPr>
        <w:widowControl/>
        <w:spacing w:line="360" w:lineRule="auto"/>
        <w:ind w:left="150"/>
        <w:jc w:val="center"/>
        <w:rPr>
          <w:rFonts w:ascii="仿宋" w:hAnsi="仿宋" w:eastAsia="仿宋" w:cs="仿宋"/>
          <w:b/>
          <w:kern w:val="0"/>
          <w:sz w:val="32"/>
          <w:szCs w:val="32"/>
        </w:rPr>
      </w:pPr>
    </w:p>
    <w:p w14:paraId="0F121037">
      <w:pPr>
        <w:widowControl/>
        <w:spacing w:line="360" w:lineRule="auto"/>
        <w:ind w:left="150"/>
        <w:jc w:val="center"/>
        <w:rPr>
          <w:rFonts w:ascii="仿宋" w:hAnsi="仿宋" w:eastAsia="仿宋" w:cs="仿宋"/>
          <w:b/>
          <w:kern w:val="0"/>
          <w:sz w:val="32"/>
          <w:szCs w:val="32"/>
        </w:rPr>
      </w:pPr>
    </w:p>
    <w:p w14:paraId="0F121038">
      <w:pPr>
        <w:widowControl/>
        <w:spacing w:line="360" w:lineRule="auto"/>
        <w:ind w:left="150"/>
        <w:jc w:val="center"/>
        <w:rPr>
          <w:rFonts w:ascii="仿宋" w:hAnsi="仿宋" w:eastAsia="仿宋" w:cs="仿宋"/>
          <w:b/>
          <w:kern w:val="0"/>
          <w:sz w:val="32"/>
          <w:szCs w:val="32"/>
        </w:rPr>
      </w:pPr>
    </w:p>
    <w:p w14:paraId="0F121039">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七、供应商认为需要的其他商务文件或说明（如果有）</w:t>
      </w:r>
    </w:p>
    <w:p w14:paraId="0F12103A">
      <w:pPr>
        <w:spacing w:line="360" w:lineRule="auto"/>
        <w:jc w:val="center"/>
        <w:rPr>
          <w:rFonts w:ascii="仿宋" w:hAnsi="仿宋" w:eastAsia="仿宋" w:cs="仿宋"/>
          <w:sz w:val="24"/>
        </w:rPr>
      </w:pPr>
      <w:r>
        <w:rPr>
          <w:rFonts w:hint="eastAsia" w:ascii="仿宋" w:hAnsi="仿宋" w:eastAsia="仿宋" w:cs="仿宋"/>
          <w:sz w:val="24"/>
        </w:rPr>
        <w:t>（由供应商根据采购需求自行编制）</w:t>
      </w:r>
    </w:p>
    <w:p w14:paraId="0F12103B">
      <w:pPr>
        <w:snapToGrid w:val="0"/>
        <w:spacing w:line="360" w:lineRule="auto"/>
        <w:ind w:left="4200" w:leftChars="2000"/>
        <w:jc w:val="left"/>
        <w:rPr>
          <w:rFonts w:ascii="仿宋" w:hAnsi="仿宋" w:eastAsia="仿宋" w:cs="仿宋"/>
          <w:sz w:val="24"/>
        </w:rPr>
      </w:pPr>
    </w:p>
    <w:p w14:paraId="0F12103C">
      <w:pPr>
        <w:snapToGrid w:val="0"/>
        <w:spacing w:line="360" w:lineRule="auto"/>
        <w:ind w:left="4200" w:leftChars="2000"/>
        <w:jc w:val="left"/>
        <w:rPr>
          <w:rFonts w:ascii="仿宋" w:hAnsi="仿宋" w:eastAsia="仿宋" w:cs="仿宋"/>
          <w:sz w:val="24"/>
        </w:rPr>
      </w:pPr>
    </w:p>
    <w:p w14:paraId="0F12103D">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03E">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03F">
      <w:pPr>
        <w:widowControl/>
        <w:spacing w:line="360" w:lineRule="auto"/>
        <w:ind w:left="150"/>
        <w:jc w:val="center"/>
        <w:rPr>
          <w:rFonts w:ascii="仿宋" w:hAnsi="仿宋" w:eastAsia="仿宋" w:cs="仿宋"/>
          <w:b/>
          <w:kern w:val="0"/>
          <w:sz w:val="32"/>
          <w:szCs w:val="32"/>
        </w:rPr>
      </w:pPr>
    </w:p>
    <w:p w14:paraId="0F121040">
      <w:pPr>
        <w:widowControl/>
        <w:spacing w:line="360" w:lineRule="auto"/>
        <w:ind w:left="150"/>
        <w:jc w:val="center"/>
        <w:rPr>
          <w:rFonts w:ascii="仿宋" w:hAnsi="仿宋" w:eastAsia="仿宋" w:cs="仿宋"/>
          <w:b/>
          <w:kern w:val="0"/>
          <w:sz w:val="32"/>
          <w:szCs w:val="32"/>
        </w:rPr>
      </w:pPr>
    </w:p>
    <w:p w14:paraId="0F121041">
      <w:pPr>
        <w:widowControl/>
        <w:spacing w:line="360" w:lineRule="auto"/>
        <w:ind w:left="150"/>
        <w:jc w:val="center"/>
        <w:rPr>
          <w:rFonts w:ascii="仿宋" w:hAnsi="仿宋" w:eastAsia="仿宋" w:cs="仿宋"/>
          <w:b/>
          <w:kern w:val="0"/>
          <w:sz w:val="32"/>
          <w:szCs w:val="32"/>
        </w:rPr>
      </w:pPr>
    </w:p>
    <w:p w14:paraId="0F121042">
      <w:pPr>
        <w:widowControl/>
        <w:spacing w:line="360" w:lineRule="auto"/>
        <w:ind w:left="150"/>
        <w:jc w:val="center"/>
        <w:rPr>
          <w:rFonts w:ascii="仿宋" w:hAnsi="仿宋" w:eastAsia="仿宋" w:cs="仿宋"/>
          <w:b/>
          <w:kern w:val="0"/>
          <w:sz w:val="32"/>
          <w:szCs w:val="32"/>
        </w:rPr>
      </w:pPr>
    </w:p>
    <w:p w14:paraId="0F121043">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F121044">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八、技术解决方案</w:t>
      </w:r>
    </w:p>
    <w:p w14:paraId="0F121045">
      <w:pPr>
        <w:spacing w:line="360" w:lineRule="auto"/>
        <w:jc w:val="center"/>
        <w:rPr>
          <w:rFonts w:ascii="仿宋" w:hAnsi="仿宋" w:eastAsia="仿宋" w:cs="仿宋"/>
          <w:sz w:val="24"/>
        </w:rPr>
      </w:pPr>
      <w:r>
        <w:rPr>
          <w:rFonts w:hint="eastAsia" w:ascii="仿宋" w:hAnsi="仿宋" w:eastAsia="仿宋" w:cs="仿宋"/>
          <w:sz w:val="24"/>
        </w:rPr>
        <w:t>（针对本项目的完整技术解决方案和实施方案；详细阐述项目方案的实现思路及关键技术；符合本项目对当前和未来发展的要求；以及对功能设计和实施计划的建议。由供应商根据采购需求及磋商文件要求编制）</w:t>
      </w:r>
    </w:p>
    <w:p w14:paraId="0F121046">
      <w:pPr>
        <w:snapToGrid w:val="0"/>
        <w:spacing w:line="360" w:lineRule="auto"/>
        <w:ind w:left="4200" w:leftChars="2000"/>
        <w:jc w:val="left"/>
        <w:rPr>
          <w:rFonts w:ascii="仿宋" w:hAnsi="仿宋" w:eastAsia="仿宋" w:cs="仿宋"/>
          <w:sz w:val="24"/>
        </w:rPr>
      </w:pPr>
    </w:p>
    <w:p w14:paraId="0F121047">
      <w:pPr>
        <w:snapToGrid w:val="0"/>
        <w:spacing w:line="360" w:lineRule="auto"/>
        <w:ind w:left="4200" w:leftChars="2000"/>
        <w:jc w:val="left"/>
        <w:rPr>
          <w:rFonts w:ascii="仿宋" w:hAnsi="仿宋" w:eastAsia="仿宋" w:cs="仿宋"/>
          <w:sz w:val="24"/>
        </w:rPr>
      </w:pPr>
    </w:p>
    <w:p w14:paraId="0F121048">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049">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04A">
      <w:pPr>
        <w:widowControl/>
        <w:adjustRightInd/>
        <w:jc w:val="left"/>
        <w:rPr>
          <w:rFonts w:ascii="仿宋" w:hAnsi="仿宋" w:eastAsia="仿宋" w:cs="仿宋"/>
          <w:b/>
          <w:sz w:val="32"/>
          <w:szCs w:val="32"/>
        </w:rPr>
      </w:pPr>
    </w:p>
    <w:p w14:paraId="0F12104B">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响应产品规格配置清单</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F12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0F12104C">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531" w:type="dxa"/>
            <w:vAlign w:val="center"/>
          </w:tcPr>
          <w:p w14:paraId="0F12104D">
            <w:pPr>
              <w:spacing w:line="360" w:lineRule="auto"/>
              <w:jc w:val="center"/>
              <w:rPr>
                <w:rFonts w:ascii="仿宋" w:hAnsi="仿宋" w:eastAsia="仿宋" w:cs="仿宋"/>
                <w:b/>
                <w:sz w:val="24"/>
              </w:rPr>
            </w:pPr>
            <w:r>
              <w:rPr>
                <w:rFonts w:hint="eastAsia" w:ascii="仿宋" w:hAnsi="仿宋" w:eastAsia="仿宋" w:cs="仿宋"/>
                <w:b/>
                <w:sz w:val="24"/>
              </w:rPr>
              <w:t>设备名称</w:t>
            </w:r>
          </w:p>
        </w:tc>
        <w:tc>
          <w:tcPr>
            <w:tcW w:w="2160" w:type="dxa"/>
            <w:vAlign w:val="center"/>
          </w:tcPr>
          <w:p w14:paraId="0F12104E">
            <w:pPr>
              <w:spacing w:line="360" w:lineRule="auto"/>
              <w:jc w:val="center"/>
              <w:rPr>
                <w:rFonts w:ascii="仿宋" w:hAnsi="仿宋" w:eastAsia="仿宋" w:cs="仿宋"/>
                <w:b/>
                <w:sz w:val="24"/>
              </w:rPr>
            </w:pPr>
            <w:r>
              <w:rPr>
                <w:rFonts w:hint="eastAsia" w:ascii="仿宋" w:hAnsi="仿宋" w:eastAsia="仿宋" w:cs="仿宋"/>
                <w:b/>
                <w:sz w:val="24"/>
              </w:rPr>
              <w:t>响应品牌及型号</w:t>
            </w:r>
          </w:p>
        </w:tc>
        <w:tc>
          <w:tcPr>
            <w:tcW w:w="2340" w:type="dxa"/>
            <w:vAlign w:val="center"/>
          </w:tcPr>
          <w:p w14:paraId="0F12104F">
            <w:pPr>
              <w:spacing w:line="360" w:lineRule="auto"/>
              <w:jc w:val="center"/>
              <w:rPr>
                <w:rFonts w:ascii="仿宋" w:hAnsi="仿宋" w:eastAsia="仿宋" w:cs="仿宋"/>
                <w:b/>
                <w:sz w:val="24"/>
              </w:rPr>
            </w:pPr>
            <w:r>
              <w:rPr>
                <w:rFonts w:hint="eastAsia" w:ascii="仿宋" w:hAnsi="仿宋" w:eastAsia="仿宋" w:cs="仿宋"/>
                <w:b/>
                <w:sz w:val="24"/>
              </w:rPr>
              <w:t>规格配置详细说明</w:t>
            </w:r>
          </w:p>
        </w:tc>
        <w:tc>
          <w:tcPr>
            <w:tcW w:w="1080" w:type="dxa"/>
            <w:vAlign w:val="center"/>
          </w:tcPr>
          <w:p w14:paraId="0F121050">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332" w:type="dxa"/>
            <w:vAlign w:val="center"/>
          </w:tcPr>
          <w:p w14:paraId="0F121051">
            <w:pPr>
              <w:spacing w:line="360" w:lineRule="auto"/>
              <w:jc w:val="center"/>
              <w:rPr>
                <w:rFonts w:ascii="仿宋" w:hAnsi="仿宋" w:eastAsia="仿宋" w:cs="仿宋"/>
                <w:b/>
                <w:sz w:val="24"/>
              </w:rPr>
            </w:pPr>
            <w:r>
              <w:rPr>
                <w:rFonts w:hint="eastAsia" w:ascii="仿宋" w:hAnsi="仿宋" w:eastAsia="仿宋" w:cs="仿宋"/>
                <w:b/>
                <w:sz w:val="24"/>
              </w:rPr>
              <w:t>备注</w:t>
            </w:r>
          </w:p>
        </w:tc>
      </w:tr>
      <w:tr w14:paraId="0F12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0F121053">
            <w:pPr>
              <w:spacing w:line="360" w:lineRule="auto"/>
              <w:jc w:val="center"/>
              <w:rPr>
                <w:rFonts w:ascii="仿宋" w:hAnsi="仿宋" w:eastAsia="仿宋" w:cs="仿宋"/>
                <w:sz w:val="24"/>
              </w:rPr>
            </w:pPr>
            <w:r>
              <w:rPr>
                <w:rFonts w:hint="eastAsia" w:ascii="仿宋" w:hAnsi="仿宋" w:eastAsia="仿宋" w:cs="仿宋"/>
                <w:sz w:val="24"/>
              </w:rPr>
              <w:t>1</w:t>
            </w:r>
          </w:p>
        </w:tc>
        <w:tc>
          <w:tcPr>
            <w:tcW w:w="1531" w:type="dxa"/>
            <w:vAlign w:val="center"/>
          </w:tcPr>
          <w:p w14:paraId="0F121054">
            <w:pPr>
              <w:snapToGrid w:val="0"/>
              <w:spacing w:line="360" w:lineRule="auto"/>
              <w:jc w:val="center"/>
              <w:rPr>
                <w:rFonts w:ascii="仿宋" w:hAnsi="仿宋" w:eastAsia="仿宋" w:cs="仿宋"/>
                <w:sz w:val="24"/>
              </w:rPr>
            </w:pPr>
          </w:p>
        </w:tc>
        <w:tc>
          <w:tcPr>
            <w:tcW w:w="2160" w:type="dxa"/>
            <w:vAlign w:val="center"/>
          </w:tcPr>
          <w:p w14:paraId="0F121055">
            <w:pPr>
              <w:snapToGrid w:val="0"/>
              <w:spacing w:line="360" w:lineRule="auto"/>
              <w:jc w:val="center"/>
              <w:rPr>
                <w:rFonts w:ascii="仿宋" w:hAnsi="仿宋" w:eastAsia="仿宋" w:cs="仿宋"/>
                <w:sz w:val="24"/>
              </w:rPr>
            </w:pPr>
          </w:p>
        </w:tc>
        <w:tc>
          <w:tcPr>
            <w:tcW w:w="2340" w:type="dxa"/>
            <w:vAlign w:val="center"/>
          </w:tcPr>
          <w:p w14:paraId="0F121056">
            <w:pPr>
              <w:spacing w:line="360" w:lineRule="auto"/>
              <w:jc w:val="center"/>
              <w:rPr>
                <w:rFonts w:ascii="仿宋" w:hAnsi="仿宋" w:eastAsia="仿宋" w:cs="仿宋"/>
                <w:sz w:val="24"/>
              </w:rPr>
            </w:pPr>
          </w:p>
        </w:tc>
        <w:tc>
          <w:tcPr>
            <w:tcW w:w="1080" w:type="dxa"/>
            <w:vAlign w:val="center"/>
          </w:tcPr>
          <w:p w14:paraId="0F121057">
            <w:pPr>
              <w:spacing w:line="360" w:lineRule="auto"/>
              <w:jc w:val="center"/>
              <w:rPr>
                <w:rFonts w:ascii="仿宋" w:hAnsi="仿宋" w:eastAsia="仿宋" w:cs="仿宋"/>
                <w:sz w:val="24"/>
              </w:rPr>
            </w:pPr>
          </w:p>
        </w:tc>
        <w:tc>
          <w:tcPr>
            <w:tcW w:w="1332" w:type="dxa"/>
            <w:vAlign w:val="center"/>
          </w:tcPr>
          <w:p w14:paraId="0F121058">
            <w:pPr>
              <w:spacing w:line="360" w:lineRule="auto"/>
              <w:jc w:val="center"/>
              <w:rPr>
                <w:rFonts w:ascii="仿宋" w:hAnsi="仿宋" w:eastAsia="仿宋" w:cs="仿宋"/>
                <w:sz w:val="24"/>
              </w:rPr>
            </w:pPr>
          </w:p>
        </w:tc>
      </w:tr>
      <w:tr w14:paraId="0F12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12105A">
            <w:pPr>
              <w:spacing w:line="360" w:lineRule="auto"/>
              <w:jc w:val="center"/>
              <w:rPr>
                <w:rFonts w:ascii="仿宋" w:hAnsi="仿宋" w:eastAsia="仿宋" w:cs="仿宋"/>
                <w:sz w:val="24"/>
              </w:rPr>
            </w:pPr>
            <w:r>
              <w:rPr>
                <w:rFonts w:hint="eastAsia" w:ascii="仿宋" w:hAnsi="仿宋" w:eastAsia="仿宋" w:cs="仿宋"/>
                <w:sz w:val="24"/>
              </w:rPr>
              <w:t>2</w:t>
            </w:r>
          </w:p>
        </w:tc>
        <w:tc>
          <w:tcPr>
            <w:tcW w:w="1531" w:type="dxa"/>
            <w:vAlign w:val="center"/>
          </w:tcPr>
          <w:p w14:paraId="0F12105B">
            <w:pPr>
              <w:snapToGrid w:val="0"/>
              <w:spacing w:line="360" w:lineRule="auto"/>
              <w:jc w:val="center"/>
              <w:rPr>
                <w:rFonts w:ascii="仿宋" w:hAnsi="仿宋" w:eastAsia="仿宋" w:cs="仿宋"/>
                <w:sz w:val="24"/>
              </w:rPr>
            </w:pPr>
          </w:p>
        </w:tc>
        <w:tc>
          <w:tcPr>
            <w:tcW w:w="2160" w:type="dxa"/>
            <w:vAlign w:val="center"/>
          </w:tcPr>
          <w:p w14:paraId="0F12105C">
            <w:pPr>
              <w:snapToGrid w:val="0"/>
              <w:spacing w:line="360" w:lineRule="auto"/>
              <w:jc w:val="center"/>
              <w:rPr>
                <w:rFonts w:ascii="仿宋" w:hAnsi="仿宋" w:eastAsia="仿宋" w:cs="仿宋"/>
                <w:sz w:val="24"/>
              </w:rPr>
            </w:pPr>
          </w:p>
        </w:tc>
        <w:tc>
          <w:tcPr>
            <w:tcW w:w="2340" w:type="dxa"/>
            <w:vAlign w:val="center"/>
          </w:tcPr>
          <w:p w14:paraId="0F12105D">
            <w:pPr>
              <w:spacing w:line="360" w:lineRule="auto"/>
              <w:jc w:val="center"/>
              <w:rPr>
                <w:rFonts w:ascii="仿宋" w:hAnsi="仿宋" w:eastAsia="仿宋" w:cs="仿宋"/>
                <w:sz w:val="24"/>
              </w:rPr>
            </w:pPr>
          </w:p>
        </w:tc>
        <w:tc>
          <w:tcPr>
            <w:tcW w:w="1080" w:type="dxa"/>
            <w:vAlign w:val="center"/>
          </w:tcPr>
          <w:p w14:paraId="0F12105E">
            <w:pPr>
              <w:spacing w:line="360" w:lineRule="auto"/>
              <w:jc w:val="center"/>
              <w:rPr>
                <w:rFonts w:ascii="仿宋" w:hAnsi="仿宋" w:eastAsia="仿宋" w:cs="仿宋"/>
                <w:sz w:val="24"/>
              </w:rPr>
            </w:pPr>
          </w:p>
        </w:tc>
        <w:tc>
          <w:tcPr>
            <w:tcW w:w="1332" w:type="dxa"/>
            <w:vAlign w:val="center"/>
          </w:tcPr>
          <w:p w14:paraId="0F12105F">
            <w:pPr>
              <w:spacing w:line="360" w:lineRule="auto"/>
              <w:jc w:val="center"/>
              <w:rPr>
                <w:rFonts w:ascii="仿宋" w:hAnsi="仿宋" w:eastAsia="仿宋" w:cs="仿宋"/>
                <w:sz w:val="24"/>
              </w:rPr>
            </w:pPr>
          </w:p>
        </w:tc>
      </w:tr>
      <w:tr w14:paraId="0F12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121061">
            <w:pPr>
              <w:spacing w:line="360" w:lineRule="auto"/>
              <w:jc w:val="center"/>
              <w:rPr>
                <w:rFonts w:ascii="仿宋" w:hAnsi="仿宋" w:eastAsia="仿宋" w:cs="仿宋"/>
                <w:sz w:val="24"/>
              </w:rPr>
            </w:pPr>
            <w:r>
              <w:rPr>
                <w:rFonts w:hint="eastAsia" w:ascii="仿宋" w:hAnsi="仿宋" w:eastAsia="仿宋" w:cs="仿宋"/>
                <w:sz w:val="24"/>
              </w:rPr>
              <w:t>3</w:t>
            </w:r>
          </w:p>
        </w:tc>
        <w:tc>
          <w:tcPr>
            <w:tcW w:w="1531" w:type="dxa"/>
            <w:vAlign w:val="center"/>
          </w:tcPr>
          <w:p w14:paraId="0F121062">
            <w:pPr>
              <w:snapToGrid w:val="0"/>
              <w:spacing w:line="360" w:lineRule="auto"/>
              <w:jc w:val="center"/>
              <w:rPr>
                <w:rFonts w:ascii="仿宋" w:hAnsi="仿宋" w:eastAsia="仿宋" w:cs="仿宋"/>
                <w:sz w:val="24"/>
              </w:rPr>
            </w:pPr>
          </w:p>
        </w:tc>
        <w:tc>
          <w:tcPr>
            <w:tcW w:w="2160" w:type="dxa"/>
            <w:vAlign w:val="center"/>
          </w:tcPr>
          <w:p w14:paraId="0F121063">
            <w:pPr>
              <w:snapToGrid w:val="0"/>
              <w:spacing w:line="360" w:lineRule="auto"/>
              <w:jc w:val="center"/>
              <w:rPr>
                <w:rFonts w:ascii="仿宋" w:hAnsi="仿宋" w:eastAsia="仿宋" w:cs="仿宋"/>
                <w:sz w:val="24"/>
              </w:rPr>
            </w:pPr>
          </w:p>
        </w:tc>
        <w:tc>
          <w:tcPr>
            <w:tcW w:w="2340" w:type="dxa"/>
            <w:vAlign w:val="center"/>
          </w:tcPr>
          <w:p w14:paraId="0F121064">
            <w:pPr>
              <w:spacing w:line="360" w:lineRule="auto"/>
              <w:jc w:val="center"/>
              <w:rPr>
                <w:rFonts w:ascii="仿宋" w:hAnsi="仿宋" w:eastAsia="仿宋" w:cs="仿宋"/>
                <w:sz w:val="24"/>
              </w:rPr>
            </w:pPr>
          </w:p>
        </w:tc>
        <w:tc>
          <w:tcPr>
            <w:tcW w:w="1080" w:type="dxa"/>
            <w:vAlign w:val="center"/>
          </w:tcPr>
          <w:p w14:paraId="0F121065">
            <w:pPr>
              <w:spacing w:line="360" w:lineRule="auto"/>
              <w:jc w:val="center"/>
              <w:rPr>
                <w:rFonts w:ascii="仿宋" w:hAnsi="仿宋" w:eastAsia="仿宋" w:cs="仿宋"/>
                <w:sz w:val="24"/>
              </w:rPr>
            </w:pPr>
          </w:p>
        </w:tc>
        <w:tc>
          <w:tcPr>
            <w:tcW w:w="1332" w:type="dxa"/>
            <w:vAlign w:val="center"/>
          </w:tcPr>
          <w:p w14:paraId="0F121066">
            <w:pPr>
              <w:spacing w:line="360" w:lineRule="auto"/>
              <w:jc w:val="center"/>
              <w:rPr>
                <w:rFonts w:ascii="仿宋" w:hAnsi="仿宋" w:eastAsia="仿宋" w:cs="仿宋"/>
                <w:sz w:val="24"/>
              </w:rPr>
            </w:pPr>
          </w:p>
        </w:tc>
      </w:tr>
      <w:tr w14:paraId="0F12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121068">
            <w:pPr>
              <w:spacing w:line="360" w:lineRule="auto"/>
              <w:jc w:val="center"/>
              <w:rPr>
                <w:rFonts w:ascii="仿宋" w:hAnsi="仿宋" w:eastAsia="仿宋" w:cs="仿宋"/>
                <w:sz w:val="24"/>
              </w:rPr>
            </w:pPr>
            <w:r>
              <w:rPr>
                <w:rFonts w:hint="eastAsia" w:ascii="仿宋" w:hAnsi="仿宋" w:eastAsia="仿宋" w:cs="仿宋"/>
                <w:sz w:val="24"/>
              </w:rPr>
              <w:t>4</w:t>
            </w:r>
          </w:p>
        </w:tc>
        <w:tc>
          <w:tcPr>
            <w:tcW w:w="1531" w:type="dxa"/>
            <w:vAlign w:val="center"/>
          </w:tcPr>
          <w:p w14:paraId="0F121069">
            <w:pPr>
              <w:snapToGrid w:val="0"/>
              <w:spacing w:line="360" w:lineRule="auto"/>
              <w:jc w:val="center"/>
              <w:rPr>
                <w:rFonts w:ascii="仿宋" w:hAnsi="仿宋" w:eastAsia="仿宋" w:cs="仿宋"/>
                <w:sz w:val="24"/>
              </w:rPr>
            </w:pPr>
          </w:p>
        </w:tc>
        <w:tc>
          <w:tcPr>
            <w:tcW w:w="2160" w:type="dxa"/>
            <w:vAlign w:val="center"/>
          </w:tcPr>
          <w:p w14:paraId="0F12106A">
            <w:pPr>
              <w:snapToGrid w:val="0"/>
              <w:spacing w:line="360" w:lineRule="auto"/>
              <w:jc w:val="center"/>
              <w:rPr>
                <w:rFonts w:ascii="仿宋" w:hAnsi="仿宋" w:eastAsia="仿宋" w:cs="仿宋"/>
                <w:sz w:val="24"/>
              </w:rPr>
            </w:pPr>
          </w:p>
        </w:tc>
        <w:tc>
          <w:tcPr>
            <w:tcW w:w="2340" w:type="dxa"/>
            <w:vAlign w:val="center"/>
          </w:tcPr>
          <w:p w14:paraId="0F12106B">
            <w:pPr>
              <w:spacing w:line="360" w:lineRule="auto"/>
              <w:jc w:val="center"/>
              <w:rPr>
                <w:rFonts w:ascii="仿宋" w:hAnsi="仿宋" w:eastAsia="仿宋" w:cs="仿宋"/>
                <w:sz w:val="24"/>
              </w:rPr>
            </w:pPr>
          </w:p>
        </w:tc>
        <w:tc>
          <w:tcPr>
            <w:tcW w:w="1080" w:type="dxa"/>
            <w:vAlign w:val="center"/>
          </w:tcPr>
          <w:p w14:paraId="0F12106C">
            <w:pPr>
              <w:spacing w:line="360" w:lineRule="auto"/>
              <w:jc w:val="center"/>
              <w:rPr>
                <w:rFonts w:ascii="仿宋" w:hAnsi="仿宋" w:eastAsia="仿宋" w:cs="仿宋"/>
                <w:sz w:val="24"/>
              </w:rPr>
            </w:pPr>
          </w:p>
        </w:tc>
        <w:tc>
          <w:tcPr>
            <w:tcW w:w="1332" w:type="dxa"/>
            <w:vAlign w:val="center"/>
          </w:tcPr>
          <w:p w14:paraId="0F12106D">
            <w:pPr>
              <w:spacing w:line="360" w:lineRule="auto"/>
              <w:jc w:val="center"/>
              <w:rPr>
                <w:rFonts w:ascii="仿宋" w:hAnsi="仿宋" w:eastAsia="仿宋" w:cs="仿宋"/>
                <w:sz w:val="24"/>
              </w:rPr>
            </w:pPr>
          </w:p>
        </w:tc>
      </w:tr>
      <w:tr w14:paraId="0F12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12106F">
            <w:pPr>
              <w:spacing w:line="360" w:lineRule="auto"/>
              <w:jc w:val="center"/>
              <w:rPr>
                <w:rFonts w:ascii="仿宋" w:hAnsi="仿宋" w:eastAsia="仿宋" w:cs="仿宋"/>
                <w:sz w:val="24"/>
              </w:rPr>
            </w:pPr>
            <w:r>
              <w:rPr>
                <w:rFonts w:hint="eastAsia" w:ascii="仿宋" w:hAnsi="仿宋" w:eastAsia="仿宋" w:cs="仿宋"/>
                <w:sz w:val="24"/>
              </w:rPr>
              <w:t>5</w:t>
            </w:r>
          </w:p>
        </w:tc>
        <w:tc>
          <w:tcPr>
            <w:tcW w:w="1531" w:type="dxa"/>
            <w:vAlign w:val="center"/>
          </w:tcPr>
          <w:p w14:paraId="0F121070">
            <w:pPr>
              <w:snapToGrid w:val="0"/>
              <w:spacing w:line="360" w:lineRule="auto"/>
              <w:jc w:val="center"/>
              <w:rPr>
                <w:rFonts w:ascii="仿宋" w:hAnsi="仿宋" w:eastAsia="仿宋" w:cs="仿宋"/>
                <w:sz w:val="24"/>
              </w:rPr>
            </w:pPr>
          </w:p>
        </w:tc>
        <w:tc>
          <w:tcPr>
            <w:tcW w:w="2160" w:type="dxa"/>
            <w:vAlign w:val="center"/>
          </w:tcPr>
          <w:p w14:paraId="0F121071">
            <w:pPr>
              <w:snapToGrid w:val="0"/>
              <w:spacing w:line="360" w:lineRule="auto"/>
              <w:jc w:val="center"/>
              <w:rPr>
                <w:rFonts w:ascii="仿宋" w:hAnsi="仿宋" w:eastAsia="仿宋" w:cs="仿宋"/>
                <w:sz w:val="24"/>
              </w:rPr>
            </w:pPr>
          </w:p>
        </w:tc>
        <w:tc>
          <w:tcPr>
            <w:tcW w:w="2340" w:type="dxa"/>
            <w:vAlign w:val="center"/>
          </w:tcPr>
          <w:p w14:paraId="0F121072">
            <w:pPr>
              <w:spacing w:line="360" w:lineRule="auto"/>
              <w:jc w:val="center"/>
              <w:rPr>
                <w:rFonts w:ascii="仿宋" w:hAnsi="仿宋" w:eastAsia="仿宋" w:cs="仿宋"/>
                <w:sz w:val="24"/>
              </w:rPr>
            </w:pPr>
          </w:p>
        </w:tc>
        <w:tc>
          <w:tcPr>
            <w:tcW w:w="1080" w:type="dxa"/>
            <w:vAlign w:val="center"/>
          </w:tcPr>
          <w:p w14:paraId="0F121073">
            <w:pPr>
              <w:spacing w:line="360" w:lineRule="auto"/>
              <w:jc w:val="center"/>
              <w:rPr>
                <w:rFonts w:ascii="仿宋" w:hAnsi="仿宋" w:eastAsia="仿宋" w:cs="仿宋"/>
                <w:sz w:val="24"/>
              </w:rPr>
            </w:pPr>
          </w:p>
        </w:tc>
        <w:tc>
          <w:tcPr>
            <w:tcW w:w="1332" w:type="dxa"/>
            <w:vAlign w:val="center"/>
          </w:tcPr>
          <w:p w14:paraId="0F121074">
            <w:pPr>
              <w:spacing w:line="360" w:lineRule="auto"/>
              <w:jc w:val="center"/>
              <w:rPr>
                <w:rFonts w:ascii="仿宋" w:hAnsi="仿宋" w:eastAsia="仿宋" w:cs="仿宋"/>
                <w:sz w:val="24"/>
              </w:rPr>
            </w:pPr>
          </w:p>
        </w:tc>
      </w:tr>
    </w:tbl>
    <w:p w14:paraId="0F121076">
      <w:pPr>
        <w:autoSpaceDE w:val="0"/>
        <w:autoSpaceDN w:val="0"/>
        <w:spacing w:line="360" w:lineRule="auto"/>
        <w:rPr>
          <w:rFonts w:ascii="仿宋" w:hAnsi="仿宋" w:eastAsia="仿宋" w:cs="仿宋"/>
          <w:b/>
          <w:kern w:val="0"/>
          <w:sz w:val="28"/>
          <w:szCs w:val="28"/>
        </w:rPr>
      </w:pPr>
      <w:r>
        <w:rPr>
          <w:rFonts w:hint="eastAsia" w:ascii="仿宋" w:hAnsi="仿宋" w:eastAsia="仿宋" w:cs="仿宋"/>
          <w:b/>
          <w:kern w:val="0"/>
          <w:sz w:val="28"/>
          <w:szCs w:val="28"/>
        </w:rPr>
        <w:t>注：</w:t>
      </w:r>
      <w:r>
        <w:rPr>
          <w:rFonts w:hint="eastAsia" w:ascii="仿宋" w:hAnsi="仿宋" w:eastAsia="仿宋" w:cs="仿宋"/>
          <w:b/>
          <w:sz w:val="28"/>
          <w:szCs w:val="28"/>
        </w:rPr>
        <w:t>如果本项目涉及硬件设备采购，须在响应文件中提供此配置清单。</w:t>
      </w:r>
    </w:p>
    <w:p w14:paraId="0F121077">
      <w:pPr>
        <w:spacing w:line="360" w:lineRule="auto"/>
        <w:ind w:firstLine="1333" w:firstLineChars="400"/>
        <w:jc w:val="left"/>
        <w:rPr>
          <w:rFonts w:ascii="仿宋" w:hAnsi="仿宋" w:eastAsia="仿宋" w:cs="仿宋"/>
          <w:b/>
          <w:spacing w:val="6"/>
          <w:sz w:val="32"/>
          <w:szCs w:val="32"/>
        </w:rPr>
      </w:pPr>
    </w:p>
    <w:p w14:paraId="0F121078">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节能产品认证证书（电子签名）</w:t>
      </w:r>
    </w:p>
    <w:p w14:paraId="0F121079">
      <w:pPr>
        <w:spacing w:line="360" w:lineRule="auto"/>
        <w:ind w:firstLine="1333" w:firstLineChars="400"/>
        <w:jc w:val="left"/>
        <w:rPr>
          <w:rFonts w:ascii="仿宋" w:hAnsi="仿宋" w:eastAsia="仿宋" w:cs="仿宋"/>
          <w:b/>
          <w:spacing w:val="6"/>
          <w:sz w:val="32"/>
          <w:szCs w:val="32"/>
        </w:rPr>
      </w:pPr>
    </w:p>
    <w:p w14:paraId="0F12107A">
      <w:pPr>
        <w:spacing w:line="360" w:lineRule="auto"/>
        <w:ind w:firstLine="1333" w:firstLineChars="400"/>
        <w:jc w:val="left"/>
        <w:rPr>
          <w:rFonts w:ascii="仿宋" w:hAnsi="仿宋" w:eastAsia="仿宋" w:cs="仿宋"/>
          <w:b/>
          <w:spacing w:val="6"/>
          <w:sz w:val="32"/>
          <w:szCs w:val="32"/>
        </w:rPr>
      </w:pPr>
    </w:p>
    <w:p w14:paraId="0F12107B">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环境标志产品认证证书（电子签名）</w:t>
      </w:r>
    </w:p>
    <w:p w14:paraId="0F12107C">
      <w:pPr>
        <w:spacing w:line="360" w:lineRule="auto"/>
        <w:ind w:firstLine="1333" w:firstLineChars="400"/>
        <w:jc w:val="left"/>
        <w:rPr>
          <w:rFonts w:ascii="仿宋" w:hAnsi="仿宋" w:eastAsia="仿宋" w:cs="仿宋"/>
          <w:b/>
          <w:spacing w:val="6"/>
          <w:sz w:val="32"/>
          <w:szCs w:val="32"/>
        </w:rPr>
      </w:pPr>
    </w:p>
    <w:p w14:paraId="0F12107D">
      <w:pPr>
        <w:spacing w:line="360" w:lineRule="auto"/>
        <w:ind w:firstLine="1333" w:firstLineChars="400"/>
        <w:jc w:val="left"/>
        <w:rPr>
          <w:rFonts w:ascii="仿宋" w:hAnsi="仿宋" w:eastAsia="仿宋" w:cs="仿宋"/>
          <w:b/>
          <w:spacing w:val="6"/>
          <w:sz w:val="32"/>
          <w:szCs w:val="32"/>
        </w:rPr>
      </w:pPr>
    </w:p>
    <w:p w14:paraId="0F12107E">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07F">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080">
      <w:pPr>
        <w:widowControl/>
        <w:adjustRightInd/>
        <w:jc w:val="left"/>
        <w:rPr>
          <w:rFonts w:ascii="仿宋" w:hAnsi="仿宋" w:eastAsia="仿宋" w:cs="仿宋"/>
          <w:b/>
          <w:bCs/>
          <w:kern w:val="0"/>
          <w:sz w:val="32"/>
          <w:szCs w:val="32"/>
          <w:lang w:val="zh-CN"/>
        </w:rPr>
      </w:pPr>
      <w:r>
        <w:rPr>
          <w:rFonts w:hint="eastAsia" w:ascii="仿宋" w:hAnsi="仿宋" w:eastAsia="仿宋" w:cs="仿宋"/>
          <w:b/>
          <w:bCs/>
          <w:kern w:val="0"/>
          <w:sz w:val="32"/>
          <w:szCs w:val="32"/>
          <w:lang w:val="zh-CN"/>
        </w:rPr>
        <w:br w:type="page"/>
      </w:r>
    </w:p>
    <w:p w14:paraId="0F121081">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九、组织实施方案</w:t>
      </w:r>
    </w:p>
    <w:p w14:paraId="0F121082">
      <w:pPr>
        <w:autoSpaceDE w:val="0"/>
        <w:autoSpaceDN w:val="0"/>
        <w:spacing w:line="360" w:lineRule="auto"/>
        <w:jc w:val="center"/>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zh-CN"/>
        </w:rPr>
        <w:t>本项目详细工作实施组织方案，包括（但不限于）以下内容：组织机构、工作时间进度表、工作程序和步骤、管理和协调方法、关键步骤的思路和要点。</w:t>
      </w:r>
      <w:r>
        <w:rPr>
          <w:rFonts w:hint="eastAsia" w:ascii="仿宋" w:hAnsi="仿宋" w:eastAsia="仿宋" w:cs="仿宋"/>
          <w:sz w:val="24"/>
        </w:rPr>
        <w:t>由供应商根据采购需求及磋商文件要求编制）</w:t>
      </w:r>
    </w:p>
    <w:p w14:paraId="0F121083">
      <w:pPr>
        <w:tabs>
          <w:tab w:val="left" w:pos="2790"/>
          <w:tab w:val="left" w:pos="4230"/>
        </w:tabs>
        <w:autoSpaceDE w:val="0"/>
        <w:autoSpaceDN w:val="0"/>
        <w:spacing w:line="360" w:lineRule="auto"/>
        <w:ind w:right="1400"/>
        <w:rPr>
          <w:rFonts w:ascii="仿宋" w:hAnsi="仿宋" w:eastAsia="仿宋" w:cs="仿宋"/>
          <w:b/>
          <w:bCs/>
          <w:kern w:val="0"/>
          <w:sz w:val="24"/>
          <w:lang w:val="zh-CN"/>
        </w:rPr>
      </w:pPr>
      <w:r>
        <w:rPr>
          <w:rFonts w:hint="eastAsia" w:ascii="仿宋" w:hAnsi="仿宋" w:eastAsia="仿宋" w:cs="仿宋"/>
          <w:b/>
          <w:bCs/>
          <w:kern w:val="0"/>
          <w:sz w:val="24"/>
          <w:lang w:val="zh-CN"/>
        </w:rPr>
        <w:t>附表：项目实施进度计划表</w:t>
      </w:r>
      <w:r>
        <w:rPr>
          <w:rFonts w:hint="eastAsia" w:ascii="仿宋" w:hAnsi="仿宋" w:eastAsia="仿宋" w:cs="仿宋"/>
          <w:b/>
          <w:sz w:val="24"/>
        </w:rPr>
        <w:t xml:space="preserve">（以生效日算起） </w:t>
      </w:r>
    </w:p>
    <w:tbl>
      <w:tblPr>
        <w:tblStyle w:val="62"/>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F12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0F121084">
            <w:pPr>
              <w:spacing w:line="360" w:lineRule="auto"/>
              <w:rPr>
                <w:rFonts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84864" behindDoc="0" locked="0" layoutInCell="1" allowOverlap="1">
                      <wp:simplePos x="0" y="0"/>
                      <wp:positionH relativeFrom="column">
                        <wp:posOffset>-65405</wp:posOffset>
                      </wp:positionH>
                      <wp:positionV relativeFrom="paragraph">
                        <wp:posOffset>0</wp:posOffset>
                      </wp:positionV>
                      <wp:extent cx="748030" cy="1181100"/>
                      <wp:effectExtent l="3810" t="2540" r="10160" b="5080"/>
                      <wp:wrapNone/>
                      <wp:docPr id="20"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22" name="__TH_L2"/>
                              <wps:cNvCnPr/>
                              <wps:spPr bwMode="auto">
                                <a:xfrm>
                                  <a:off x="0" y="0"/>
                                  <a:ext cx="1178" cy="1860"/>
                                </a:xfrm>
                                <a:prstGeom prst="line">
                                  <a:avLst/>
                                </a:prstGeom>
                                <a:noFill/>
                                <a:ln w="6350">
                                  <a:solidFill>
                                    <a:srgbClr val="000000"/>
                                  </a:solidFill>
                                  <a:round/>
                                </a:ln>
                                <a:effectLst/>
                              </wps:spPr>
                              <wps:bodyPr/>
                            </wps:wsp>
                            <wps:wsp>
                              <wps:cNvPr id="1" name="__TH_B113"/>
                              <wps:cNvSpPr txBox="1">
                                <a:spLocks noChangeArrowheads="1"/>
                              </wps:cNvSpPr>
                              <wps:spPr bwMode="auto">
                                <a:xfrm>
                                  <a:off x="455" y="122"/>
                                  <a:ext cx="253" cy="263"/>
                                </a:xfrm>
                                <a:prstGeom prst="rect">
                                  <a:avLst/>
                                </a:prstGeom>
                                <a:noFill/>
                                <a:ln>
                                  <a:noFill/>
                                </a:ln>
                                <a:effectLst/>
                              </wps:spPr>
                              <wps:txbx>
                                <w:txbxContent>
                                  <w:p w14:paraId="0F121440">
                                    <w:pPr>
                                      <w:snapToGrid w:val="0"/>
                                    </w:pPr>
                                    <w:r>
                                      <w:rPr>
                                        <w:rFonts w:hint="eastAsia"/>
                                      </w:rPr>
                                      <w:t>工</w:t>
                                    </w:r>
                                  </w:p>
                                </w:txbxContent>
                              </wps:txbx>
                              <wps:bodyPr rot="0" vert="horz" wrap="square" lIns="0" tIns="0" rIns="0" bIns="0" anchor="t" anchorCtr="0" upright="1">
                                <a:noAutofit/>
                              </wps:bodyPr>
                            </wps:wsp>
                            <wps:wsp>
                              <wps:cNvPr id="5" name="__TH_B124"/>
                              <wps:cNvSpPr txBox="1">
                                <a:spLocks noChangeArrowheads="1"/>
                              </wps:cNvSpPr>
                              <wps:spPr bwMode="auto">
                                <a:xfrm>
                                  <a:off x="643" y="419"/>
                                  <a:ext cx="253" cy="263"/>
                                </a:xfrm>
                                <a:prstGeom prst="rect">
                                  <a:avLst/>
                                </a:prstGeom>
                                <a:noFill/>
                                <a:ln>
                                  <a:noFill/>
                                </a:ln>
                                <a:effectLst/>
                              </wps:spPr>
                              <wps:txbx>
                                <w:txbxContent>
                                  <w:p w14:paraId="0F121441">
                                    <w:pPr>
                                      <w:snapToGrid w:val="0"/>
                                    </w:pPr>
                                    <w:r>
                                      <w:rPr>
                                        <w:rFonts w:hint="eastAsia"/>
                                      </w:rPr>
                                      <w:t>作</w:t>
                                    </w:r>
                                  </w:p>
                                </w:txbxContent>
                              </wps:txbx>
                              <wps:bodyPr rot="0" vert="horz" wrap="square" lIns="0" tIns="0" rIns="0" bIns="0" anchor="t" anchorCtr="0" upright="1">
                                <a:noAutofit/>
                              </wps:bodyPr>
                            </wps:wsp>
                            <wps:wsp>
                              <wps:cNvPr id="25" name="__TH_B135"/>
                              <wps:cNvSpPr txBox="1">
                                <a:spLocks noChangeArrowheads="1"/>
                              </wps:cNvSpPr>
                              <wps:spPr bwMode="auto">
                                <a:xfrm>
                                  <a:off x="831" y="717"/>
                                  <a:ext cx="253" cy="262"/>
                                </a:xfrm>
                                <a:prstGeom prst="rect">
                                  <a:avLst/>
                                </a:prstGeom>
                                <a:noFill/>
                                <a:ln>
                                  <a:noFill/>
                                </a:ln>
                                <a:effectLst/>
                              </wps:spPr>
                              <wps:txbx>
                                <w:txbxContent>
                                  <w:p w14:paraId="0F121442">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848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D1&#10;y1ye2AAAAAgBAAAPAAAAAAAAAAEAIAAAACIAAABkcnMvZG93bnJldi54bWxQSwECFAAUAAAACACH&#10;TuJAwleIuQgDAABGCwAADgAAAAAAAAABACAAAAAnAQAAZHJzL2Uyb0RvYy54bWxQSwUGAAAAAAYA&#10;BgBZAQAAoQYAAAAA&#10;">
                      <o:lock v:ext="edit" aspectratio="f"/>
                      <v:line id="__TH_L2" o:spid="_x0000_s1026" o:spt="20" style="position:absolute;left:0;top:0;height:1860;width:1178;" filled="f" stroked="t" coordsize="21600,21600" o:gfxdata="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Wm2w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YXfDf7kAAADa&#10;AAAADwAAAGRycy9kb3ducmV2LnhtbEVPS2sCMRC+F/wPYQRvNdGD2K1RSlEQBOm6HjxON+NucDNZ&#10;N/H17xtB6Gn4+J4zW9xdI67UBetZw2ioQBCX3liuNOyL1fsURIjIBhvPpOFBARbz3tsMM+NvnNN1&#10;FyuRQjhkqKGOsc2kDGVNDsPQt8SJO/rOYUywq6Tp8JbCXSPHSk2kQ8upocaWvmsqT7uL0/B14Hxp&#10;z9vfn/yY26L4ULyZnLQe9EfqE0Ske/wXv9xrk+bD85XnlfM/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3w3+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0F121440">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F121441">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F121442">
                              <w:pPr>
                                <w:snapToGrid w:val="0"/>
                              </w:pPr>
                              <w:r>
                                <w:rPr>
                                  <w:rFonts w:hint="eastAsia"/>
                                </w:rPr>
                                <w:t>日</w:t>
                              </w:r>
                            </w:p>
                          </w:txbxContent>
                        </v:textbox>
                      </v:shape>
                    </v:group>
                  </w:pict>
                </mc:Fallback>
              </mc:AlternateContent>
            </w:r>
          </w:p>
          <w:p w14:paraId="0F121085">
            <w:pPr>
              <w:spacing w:line="360" w:lineRule="auto"/>
              <w:rPr>
                <w:rFonts w:ascii="仿宋" w:hAnsi="仿宋" w:eastAsia="仿宋" w:cs="仿宋"/>
                <w:sz w:val="24"/>
              </w:rPr>
            </w:pPr>
          </w:p>
          <w:p w14:paraId="0F121086">
            <w:pPr>
              <w:spacing w:line="360" w:lineRule="auto"/>
              <w:rPr>
                <w:rFonts w:ascii="仿宋" w:hAnsi="仿宋" w:eastAsia="仿宋" w:cs="仿宋"/>
                <w:sz w:val="24"/>
              </w:rPr>
            </w:pPr>
          </w:p>
          <w:p w14:paraId="0F121087">
            <w:pPr>
              <w:spacing w:line="360" w:lineRule="auto"/>
              <w:rPr>
                <w:rFonts w:ascii="仿宋" w:hAnsi="仿宋" w:eastAsia="仿宋" w:cs="仿宋"/>
                <w:sz w:val="24"/>
              </w:rPr>
            </w:pPr>
            <w:r>
              <w:rPr>
                <w:rFonts w:hint="eastAsia" w:ascii="仿宋" w:hAnsi="仿宋" w:eastAsia="仿宋" w:cs="仿宋"/>
                <w:sz w:val="24"/>
              </w:rPr>
              <w:t>内容</w:t>
            </w:r>
          </w:p>
        </w:tc>
        <w:tc>
          <w:tcPr>
            <w:tcW w:w="552" w:type="dxa"/>
            <w:vAlign w:val="center"/>
          </w:tcPr>
          <w:p w14:paraId="0F121088">
            <w:pPr>
              <w:spacing w:line="360" w:lineRule="auto"/>
              <w:rPr>
                <w:rFonts w:ascii="仿宋" w:hAnsi="仿宋" w:eastAsia="仿宋" w:cs="仿宋"/>
                <w:sz w:val="24"/>
              </w:rPr>
            </w:pPr>
            <w:r>
              <w:rPr>
                <w:rFonts w:hint="eastAsia" w:ascii="仿宋" w:hAnsi="仿宋" w:eastAsia="仿宋" w:cs="仿宋"/>
                <w:sz w:val="24"/>
              </w:rPr>
              <w:t>1</w:t>
            </w:r>
          </w:p>
        </w:tc>
        <w:tc>
          <w:tcPr>
            <w:tcW w:w="552" w:type="dxa"/>
            <w:vAlign w:val="center"/>
          </w:tcPr>
          <w:p w14:paraId="0F121089">
            <w:pPr>
              <w:spacing w:line="360" w:lineRule="auto"/>
              <w:rPr>
                <w:rFonts w:ascii="仿宋" w:hAnsi="仿宋" w:eastAsia="仿宋" w:cs="仿宋"/>
                <w:sz w:val="24"/>
              </w:rPr>
            </w:pPr>
            <w:r>
              <w:rPr>
                <w:rFonts w:hint="eastAsia" w:ascii="仿宋" w:hAnsi="仿宋" w:eastAsia="仿宋" w:cs="仿宋"/>
                <w:sz w:val="24"/>
              </w:rPr>
              <w:t>2</w:t>
            </w:r>
          </w:p>
        </w:tc>
        <w:tc>
          <w:tcPr>
            <w:tcW w:w="552" w:type="dxa"/>
            <w:vAlign w:val="center"/>
          </w:tcPr>
          <w:p w14:paraId="0F12108A">
            <w:pPr>
              <w:spacing w:line="360" w:lineRule="auto"/>
              <w:rPr>
                <w:rFonts w:ascii="仿宋" w:hAnsi="仿宋" w:eastAsia="仿宋" w:cs="仿宋"/>
                <w:sz w:val="24"/>
              </w:rPr>
            </w:pPr>
            <w:r>
              <w:rPr>
                <w:rFonts w:hint="eastAsia" w:ascii="仿宋" w:hAnsi="仿宋" w:eastAsia="仿宋" w:cs="仿宋"/>
                <w:sz w:val="24"/>
              </w:rPr>
              <w:t>3</w:t>
            </w:r>
          </w:p>
        </w:tc>
        <w:tc>
          <w:tcPr>
            <w:tcW w:w="552" w:type="dxa"/>
            <w:vAlign w:val="center"/>
          </w:tcPr>
          <w:p w14:paraId="0F12108B">
            <w:pPr>
              <w:spacing w:line="360" w:lineRule="auto"/>
              <w:rPr>
                <w:rFonts w:ascii="仿宋" w:hAnsi="仿宋" w:eastAsia="仿宋" w:cs="仿宋"/>
                <w:sz w:val="24"/>
              </w:rPr>
            </w:pPr>
            <w:r>
              <w:rPr>
                <w:rFonts w:hint="eastAsia" w:ascii="仿宋" w:hAnsi="仿宋" w:eastAsia="仿宋" w:cs="仿宋"/>
                <w:sz w:val="24"/>
              </w:rPr>
              <w:t>4</w:t>
            </w:r>
          </w:p>
        </w:tc>
        <w:tc>
          <w:tcPr>
            <w:tcW w:w="552" w:type="dxa"/>
            <w:vAlign w:val="center"/>
          </w:tcPr>
          <w:p w14:paraId="0F12108C">
            <w:pPr>
              <w:spacing w:line="360" w:lineRule="auto"/>
              <w:rPr>
                <w:rFonts w:ascii="仿宋" w:hAnsi="仿宋" w:eastAsia="仿宋" w:cs="仿宋"/>
                <w:sz w:val="24"/>
              </w:rPr>
            </w:pPr>
            <w:r>
              <w:rPr>
                <w:rFonts w:hint="eastAsia" w:ascii="仿宋" w:hAnsi="仿宋" w:eastAsia="仿宋" w:cs="仿宋"/>
                <w:sz w:val="24"/>
              </w:rPr>
              <w:t>5</w:t>
            </w:r>
          </w:p>
        </w:tc>
        <w:tc>
          <w:tcPr>
            <w:tcW w:w="552" w:type="dxa"/>
            <w:vAlign w:val="center"/>
          </w:tcPr>
          <w:p w14:paraId="0F12108D">
            <w:pPr>
              <w:spacing w:line="360" w:lineRule="auto"/>
              <w:rPr>
                <w:rFonts w:ascii="仿宋" w:hAnsi="仿宋" w:eastAsia="仿宋" w:cs="仿宋"/>
                <w:sz w:val="24"/>
              </w:rPr>
            </w:pPr>
            <w:r>
              <w:rPr>
                <w:rFonts w:hint="eastAsia" w:ascii="仿宋" w:hAnsi="仿宋" w:eastAsia="仿宋" w:cs="仿宋"/>
                <w:sz w:val="24"/>
              </w:rPr>
              <w:t>6</w:t>
            </w:r>
          </w:p>
        </w:tc>
        <w:tc>
          <w:tcPr>
            <w:tcW w:w="553" w:type="dxa"/>
            <w:vAlign w:val="center"/>
          </w:tcPr>
          <w:p w14:paraId="0F12108E">
            <w:pPr>
              <w:spacing w:line="360" w:lineRule="auto"/>
              <w:rPr>
                <w:rFonts w:ascii="仿宋" w:hAnsi="仿宋" w:eastAsia="仿宋" w:cs="仿宋"/>
                <w:sz w:val="24"/>
              </w:rPr>
            </w:pPr>
            <w:r>
              <w:rPr>
                <w:rFonts w:hint="eastAsia" w:ascii="仿宋" w:hAnsi="仿宋" w:eastAsia="仿宋" w:cs="仿宋"/>
                <w:sz w:val="24"/>
              </w:rPr>
              <w:t>7</w:t>
            </w:r>
          </w:p>
        </w:tc>
        <w:tc>
          <w:tcPr>
            <w:tcW w:w="553" w:type="dxa"/>
            <w:vAlign w:val="center"/>
          </w:tcPr>
          <w:p w14:paraId="0F12108F">
            <w:pPr>
              <w:spacing w:line="360" w:lineRule="auto"/>
              <w:rPr>
                <w:rFonts w:ascii="仿宋" w:hAnsi="仿宋" w:eastAsia="仿宋" w:cs="仿宋"/>
                <w:sz w:val="24"/>
              </w:rPr>
            </w:pPr>
            <w:r>
              <w:rPr>
                <w:rFonts w:hint="eastAsia" w:ascii="仿宋" w:hAnsi="仿宋" w:eastAsia="仿宋" w:cs="仿宋"/>
                <w:sz w:val="24"/>
              </w:rPr>
              <w:t>8</w:t>
            </w:r>
          </w:p>
        </w:tc>
        <w:tc>
          <w:tcPr>
            <w:tcW w:w="553" w:type="dxa"/>
            <w:vAlign w:val="center"/>
          </w:tcPr>
          <w:p w14:paraId="0F121090">
            <w:pPr>
              <w:spacing w:line="360" w:lineRule="auto"/>
              <w:rPr>
                <w:rFonts w:ascii="仿宋" w:hAnsi="仿宋" w:eastAsia="仿宋" w:cs="仿宋"/>
                <w:sz w:val="24"/>
              </w:rPr>
            </w:pPr>
            <w:r>
              <w:rPr>
                <w:rFonts w:hint="eastAsia" w:ascii="仿宋" w:hAnsi="仿宋" w:eastAsia="仿宋" w:cs="仿宋"/>
                <w:sz w:val="24"/>
              </w:rPr>
              <w:t>9</w:t>
            </w:r>
          </w:p>
        </w:tc>
        <w:tc>
          <w:tcPr>
            <w:tcW w:w="553" w:type="dxa"/>
            <w:vAlign w:val="center"/>
          </w:tcPr>
          <w:p w14:paraId="0F121091">
            <w:pPr>
              <w:spacing w:line="360" w:lineRule="auto"/>
              <w:rPr>
                <w:rFonts w:ascii="仿宋" w:hAnsi="仿宋" w:eastAsia="仿宋" w:cs="仿宋"/>
                <w:sz w:val="24"/>
              </w:rPr>
            </w:pPr>
            <w:r>
              <w:rPr>
                <w:rFonts w:hint="eastAsia" w:ascii="仿宋" w:hAnsi="仿宋" w:eastAsia="仿宋" w:cs="仿宋"/>
                <w:sz w:val="24"/>
              </w:rPr>
              <w:t>10</w:t>
            </w:r>
          </w:p>
        </w:tc>
        <w:tc>
          <w:tcPr>
            <w:tcW w:w="553" w:type="dxa"/>
            <w:vAlign w:val="center"/>
          </w:tcPr>
          <w:p w14:paraId="0F121092">
            <w:pPr>
              <w:spacing w:line="360" w:lineRule="auto"/>
              <w:rPr>
                <w:rFonts w:ascii="仿宋" w:hAnsi="仿宋" w:eastAsia="仿宋" w:cs="仿宋"/>
                <w:sz w:val="24"/>
              </w:rPr>
            </w:pPr>
            <w:r>
              <w:rPr>
                <w:rFonts w:hint="eastAsia" w:ascii="仿宋" w:hAnsi="仿宋" w:eastAsia="仿宋" w:cs="仿宋"/>
                <w:sz w:val="24"/>
              </w:rPr>
              <w:t>11</w:t>
            </w:r>
          </w:p>
        </w:tc>
        <w:tc>
          <w:tcPr>
            <w:tcW w:w="553" w:type="dxa"/>
            <w:vAlign w:val="center"/>
          </w:tcPr>
          <w:p w14:paraId="0F121093">
            <w:pPr>
              <w:spacing w:line="360" w:lineRule="auto"/>
              <w:rPr>
                <w:rFonts w:ascii="仿宋" w:hAnsi="仿宋" w:eastAsia="仿宋" w:cs="仿宋"/>
                <w:sz w:val="24"/>
              </w:rPr>
            </w:pPr>
            <w:r>
              <w:rPr>
                <w:rFonts w:hint="eastAsia" w:ascii="仿宋" w:hAnsi="仿宋" w:eastAsia="仿宋" w:cs="仿宋"/>
                <w:sz w:val="24"/>
              </w:rPr>
              <w:t>12</w:t>
            </w:r>
          </w:p>
        </w:tc>
        <w:tc>
          <w:tcPr>
            <w:tcW w:w="553" w:type="dxa"/>
            <w:vAlign w:val="center"/>
          </w:tcPr>
          <w:p w14:paraId="0F121094">
            <w:pPr>
              <w:spacing w:line="360" w:lineRule="auto"/>
              <w:rPr>
                <w:rFonts w:ascii="仿宋" w:hAnsi="仿宋" w:eastAsia="仿宋" w:cs="仿宋"/>
                <w:sz w:val="24"/>
              </w:rPr>
            </w:pPr>
            <w:r>
              <w:rPr>
                <w:rFonts w:hint="eastAsia" w:ascii="仿宋" w:hAnsi="仿宋" w:eastAsia="仿宋" w:cs="仿宋"/>
                <w:sz w:val="24"/>
              </w:rPr>
              <w:t>13</w:t>
            </w:r>
          </w:p>
        </w:tc>
        <w:tc>
          <w:tcPr>
            <w:tcW w:w="553" w:type="dxa"/>
            <w:vAlign w:val="center"/>
          </w:tcPr>
          <w:p w14:paraId="0F121095">
            <w:pPr>
              <w:spacing w:line="360" w:lineRule="auto"/>
              <w:rPr>
                <w:rFonts w:ascii="仿宋" w:hAnsi="仿宋" w:eastAsia="仿宋" w:cs="仿宋"/>
                <w:sz w:val="24"/>
              </w:rPr>
            </w:pPr>
            <w:r>
              <w:rPr>
                <w:rFonts w:hint="eastAsia" w:ascii="仿宋" w:hAnsi="仿宋" w:eastAsia="仿宋" w:cs="仿宋"/>
                <w:sz w:val="24"/>
              </w:rPr>
              <w:t>14</w:t>
            </w:r>
          </w:p>
        </w:tc>
        <w:tc>
          <w:tcPr>
            <w:tcW w:w="553" w:type="dxa"/>
            <w:vAlign w:val="center"/>
          </w:tcPr>
          <w:p w14:paraId="0F121096">
            <w:pPr>
              <w:spacing w:line="360" w:lineRule="auto"/>
              <w:rPr>
                <w:rFonts w:ascii="仿宋" w:hAnsi="仿宋" w:eastAsia="仿宋" w:cs="仿宋"/>
                <w:sz w:val="24"/>
              </w:rPr>
            </w:pPr>
            <w:r>
              <w:rPr>
                <w:rFonts w:hint="eastAsia" w:ascii="仿宋" w:hAnsi="仿宋" w:eastAsia="仿宋" w:cs="仿宋"/>
                <w:sz w:val="24"/>
              </w:rPr>
              <w:t>15</w:t>
            </w:r>
          </w:p>
        </w:tc>
        <w:tc>
          <w:tcPr>
            <w:tcW w:w="553" w:type="dxa"/>
            <w:vAlign w:val="center"/>
          </w:tcPr>
          <w:p w14:paraId="0F121097">
            <w:pPr>
              <w:spacing w:line="360" w:lineRule="auto"/>
              <w:rPr>
                <w:rFonts w:ascii="仿宋" w:hAnsi="仿宋" w:eastAsia="仿宋" w:cs="仿宋"/>
                <w:sz w:val="24"/>
              </w:rPr>
            </w:pPr>
            <w:r>
              <w:rPr>
                <w:rFonts w:hint="eastAsia" w:ascii="仿宋" w:hAnsi="仿宋" w:eastAsia="仿宋" w:cs="仿宋"/>
                <w:sz w:val="24"/>
              </w:rPr>
              <w:t>…</w:t>
            </w:r>
          </w:p>
        </w:tc>
      </w:tr>
      <w:tr w14:paraId="0F12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99">
            <w:pPr>
              <w:spacing w:line="360" w:lineRule="auto"/>
              <w:rPr>
                <w:rFonts w:ascii="仿宋" w:hAnsi="仿宋" w:eastAsia="仿宋" w:cs="仿宋"/>
                <w:sz w:val="24"/>
              </w:rPr>
            </w:pPr>
          </w:p>
        </w:tc>
        <w:tc>
          <w:tcPr>
            <w:tcW w:w="552" w:type="dxa"/>
          </w:tcPr>
          <w:p w14:paraId="0F12109A">
            <w:pPr>
              <w:spacing w:line="360" w:lineRule="auto"/>
              <w:rPr>
                <w:rFonts w:ascii="仿宋" w:hAnsi="仿宋" w:eastAsia="仿宋" w:cs="仿宋"/>
                <w:sz w:val="24"/>
              </w:rPr>
            </w:pPr>
          </w:p>
        </w:tc>
        <w:tc>
          <w:tcPr>
            <w:tcW w:w="552" w:type="dxa"/>
          </w:tcPr>
          <w:p w14:paraId="0F12109B">
            <w:pPr>
              <w:spacing w:line="360" w:lineRule="auto"/>
              <w:rPr>
                <w:rFonts w:ascii="仿宋" w:hAnsi="仿宋" w:eastAsia="仿宋" w:cs="仿宋"/>
                <w:sz w:val="24"/>
              </w:rPr>
            </w:pPr>
          </w:p>
        </w:tc>
        <w:tc>
          <w:tcPr>
            <w:tcW w:w="552" w:type="dxa"/>
          </w:tcPr>
          <w:p w14:paraId="0F12109C">
            <w:pPr>
              <w:spacing w:line="360" w:lineRule="auto"/>
              <w:rPr>
                <w:rFonts w:ascii="仿宋" w:hAnsi="仿宋" w:eastAsia="仿宋" w:cs="仿宋"/>
                <w:sz w:val="24"/>
              </w:rPr>
            </w:pPr>
          </w:p>
        </w:tc>
        <w:tc>
          <w:tcPr>
            <w:tcW w:w="552" w:type="dxa"/>
          </w:tcPr>
          <w:p w14:paraId="0F12109D">
            <w:pPr>
              <w:spacing w:line="360" w:lineRule="auto"/>
              <w:rPr>
                <w:rFonts w:ascii="仿宋" w:hAnsi="仿宋" w:eastAsia="仿宋" w:cs="仿宋"/>
                <w:sz w:val="24"/>
              </w:rPr>
            </w:pPr>
          </w:p>
        </w:tc>
        <w:tc>
          <w:tcPr>
            <w:tcW w:w="552" w:type="dxa"/>
          </w:tcPr>
          <w:p w14:paraId="0F12109E">
            <w:pPr>
              <w:spacing w:line="360" w:lineRule="auto"/>
              <w:rPr>
                <w:rFonts w:ascii="仿宋" w:hAnsi="仿宋" w:eastAsia="仿宋" w:cs="仿宋"/>
                <w:sz w:val="24"/>
              </w:rPr>
            </w:pPr>
          </w:p>
        </w:tc>
        <w:tc>
          <w:tcPr>
            <w:tcW w:w="552" w:type="dxa"/>
          </w:tcPr>
          <w:p w14:paraId="0F12109F">
            <w:pPr>
              <w:spacing w:line="360" w:lineRule="auto"/>
              <w:rPr>
                <w:rFonts w:ascii="仿宋" w:hAnsi="仿宋" w:eastAsia="仿宋" w:cs="仿宋"/>
                <w:sz w:val="24"/>
              </w:rPr>
            </w:pPr>
          </w:p>
        </w:tc>
        <w:tc>
          <w:tcPr>
            <w:tcW w:w="553" w:type="dxa"/>
          </w:tcPr>
          <w:p w14:paraId="0F1210A0">
            <w:pPr>
              <w:spacing w:line="360" w:lineRule="auto"/>
              <w:rPr>
                <w:rFonts w:ascii="仿宋" w:hAnsi="仿宋" w:eastAsia="仿宋" w:cs="仿宋"/>
                <w:sz w:val="24"/>
              </w:rPr>
            </w:pPr>
          </w:p>
        </w:tc>
        <w:tc>
          <w:tcPr>
            <w:tcW w:w="553" w:type="dxa"/>
          </w:tcPr>
          <w:p w14:paraId="0F1210A1">
            <w:pPr>
              <w:spacing w:line="360" w:lineRule="auto"/>
              <w:rPr>
                <w:rFonts w:ascii="仿宋" w:hAnsi="仿宋" w:eastAsia="仿宋" w:cs="仿宋"/>
                <w:sz w:val="24"/>
              </w:rPr>
            </w:pPr>
          </w:p>
        </w:tc>
        <w:tc>
          <w:tcPr>
            <w:tcW w:w="553" w:type="dxa"/>
          </w:tcPr>
          <w:p w14:paraId="0F1210A2">
            <w:pPr>
              <w:spacing w:line="360" w:lineRule="auto"/>
              <w:rPr>
                <w:rFonts w:ascii="仿宋" w:hAnsi="仿宋" w:eastAsia="仿宋" w:cs="仿宋"/>
                <w:sz w:val="24"/>
              </w:rPr>
            </w:pPr>
          </w:p>
        </w:tc>
        <w:tc>
          <w:tcPr>
            <w:tcW w:w="553" w:type="dxa"/>
          </w:tcPr>
          <w:p w14:paraId="0F1210A3">
            <w:pPr>
              <w:spacing w:line="360" w:lineRule="auto"/>
              <w:rPr>
                <w:rFonts w:ascii="仿宋" w:hAnsi="仿宋" w:eastAsia="仿宋" w:cs="仿宋"/>
                <w:sz w:val="24"/>
              </w:rPr>
            </w:pPr>
          </w:p>
        </w:tc>
        <w:tc>
          <w:tcPr>
            <w:tcW w:w="553" w:type="dxa"/>
          </w:tcPr>
          <w:p w14:paraId="0F1210A4">
            <w:pPr>
              <w:spacing w:line="360" w:lineRule="auto"/>
              <w:rPr>
                <w:rFonts w:ascii="仿宋" w:hAnsi="仿宋" w:eastAsia="仿宋" w:cs="仿宋"/>
                <w:sz w:val="24"/>
              </w:rPr>
            </w:pPr>
          </w:p>
        </w:tc>
        <w:tc>
          <w:tcPr>
            <w:tcW w:w="553" w:type="dxa"/>
          </w:tcPr>
          <w:p w14:paraId="0F1210A5">
            <w:pPr>
              <w:spacing w:line="360" w:lineRule="auto"/>
              <w:rPr>
                <w:rFonts w:ascii="仿宋" w:hAnsi="仿宋" w:eastAsia="仿宋" w:cs="仿宋"/>
                <w:sz w:val="24"/>
              </w:rPr>
            </w:pPr>
          </w:p>
        </w:tc>
        <w:tc>
          <w:tcPr>
            <w:tcW w:w="553" w:type="dxa"/>
          </w:tcPr>
          <w:p w14:paraId="0F1210A6">
            <w:pPr>
              <w:spacing w:line="360" w:lineRule="auto"/>
              <w:rPr>
                <w:rFonts w:ascii="仿宋" w:hAnsi="仿宋" w:eastAsia="仿宋" w:cs="仿宋"/>
                <w:sz w:val="24"/>
              </w:rPr>
            </w:pPr>
          </w:p>
        </w:tc>
        <w:tc>
          <w:tcPr>
            <w:tcW w:w="553" w:type="dxa"/>
          </w:tcPr>
          <w:p w14:paraId="0F1210A7">
            <w:pPr>
              <w:spacing w:line="360" w:lineRule="auto"/>
              <w:rPr>
                <w:rFonts w:ascii="仿宋" w:hAnsi="仿宋" w:eastAsia="仿宋" w:cs="仿宋"/>
                <w:sz w:val="24"/>
              </w:rPr>
            </w:pPr>
          </w:p>
        </w:tc>
        <w:tc>
          <w:tcPr>
            <w:tcW w:w="553" w:type="dxa"/>
          </w:tcPr>
          <w:p w14:paraId="0F1210A8">
            <w:pPr>
              <w:spacing w:line="360" w:lineRule="auto"/>
              <w:rPr>
                <w:rFonts w:ascii="仿宋" w:hAnsi="仿宋" w:eastAsia="仿宋" w:cs="仿宋"/>
                <w:sz w:val="24"/>
              </w:rPr>
            </w:pPr>
          </w:p>
        </w:tc>
        <w:tc>
          <w:tcPr>
            <w:tcW w:w="553" w:type="dxa"/>
          </w:tcPr>
          <w:p w14:paraId="0F1210A9">
            <w:pPr>
              <w:spacing w:line="360" w:lineRule="auto"/>
              <w:rPr>
                <w:rFonts w:ascii="仿宋" w:hAnsi="仿宋" w:eastAsia="仿宋" w:cs="仿宋"/>
                <w:sz w:val="24"/>
              </w:rPr>
            </w:pPr>
          </w:p>
        </w:tc>
      </w:tr>
      <w:tr w14:paraId="0F12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AB">
            <w:pPr>
              <w:spacing w:line="360" w:lineRule="auto"/>
              <w:rPr>
                <w:rFonts w:ascii="仿宋" w:hAnsi="仿宋" w:eastAsia="仿宋" w:cs="仿宋"/>
                <w:sz w:val="24"/>
              </w:rPr>
            </w:pPr>
          </w:p>
        </w:tc>
        <w:tc>
          <w:tcPr>
            <w:tcW w:w="552" w:type="dxa"/>
          </w:tcPr>
          <w:p w14:paraId="0F1210AC">
            <w:pPr>
              <w:spacing w:line="360" w:lineRule="auto"/>
              <w:rPr>
                <w:rFonts w:ascii="仿宋" w:hAnsi="仿宋" w:eastAsia="仿宋" w:cs="仿宋"/>
                <w:sz w:val="24"/>
              </w:rPr>
            </w:pPr>
          </w:p>
        </w:tc>
        <w:tc>
          <w:tcPr>
            <w:tcW w:w="552" w:type="dxa"/>
          </w:tcPr>
          <w:p w14:paraId="0F1210AD">
            <w:pPr>
              <w:spacing w:line="360" w:lineRule="auto"/>
              <w:rPr>
                <w:rFonts w:ascii="仿宋" w:hAnsi="仿宋" w:eastAsia="仿宋" w:cs="仿宋"/>
                <w:sz w:val="24"/>
              </w:rPr>
            </w:pPr>
          </w:p>
        </w:tc>
        <w:tc>
          <w:tcPr>
            <w:tcW w:w="552" w:type="dxa"/>
          </w:tcPr>
          <w:p w14:paraId="0F1210AE">
            <w:pPr>
              <w:spacing w:line="360" w:lineRule="auto"/>
              <w:rPr>
                <w:rFonts w:ascii="仿宋" w:hAnsi="仿宋" w:eastAsia="仿宋" w:cs="仿宋"/>
                <w:sz w:val="24"/>
              </w:rPr>
            </w:pPr>
          </w:p>
        </w:tc>
        <w:tc>
          <w:tcPr>
            <w:tcW w:w="552" w:type="dxa"/>
          </w:tcPr>
          <w:p w14:paraId="0F1210AF">
            <w:pPr>
              <w:spacing w:line="360" w:lineRule="auto"/>
              <w:rPr>
                <w:rFonts w:ascii="仿宋" w:hAnsi="仿宋" w:eastAsia="仿宋" w:cs="仿宋"/>
                <w:sz w:val="24"/>
              </w:rPr>
            </w:pPr>
          </w:p>
        </w:tc>
        <w:tc>
          <w:tcPr>
            <w:tcW w:w="552" w:type="dxa"/>
          </w:tcPr>
          <w:p w14:paraId="0F1210B0">
            <w:pPr>
              <w:spacing w:line="360" w:lineRule="auto"/>
              <w:rPr>
                <w:rFonts w:ascii="仿宋" w:hAnsi="仿宋" w:eastAsia="仿宋" w:cs="仿宋"/>
                <w:sz w:val="24"/>
              </w:rPr>
            </w:pPr>
          </w:p>
        </w:tc>
        <w:tc>
          <w:tcPr>
            <w:tcW w:w="552" w:type="dxa"/>
          </w:tcPr>
          <w:p w14:paraId="0F1210B1">
            <w:pPr>
              <w:spacing w:line="360" w:lineRule="auto"/>
              <w:rPr>
                <w:rFonts w:ascii="仿宋" w:hAnsi="仿宋" w:eastAsia="仿宋" w:cs="仿宋"/>
                <w:sz w:val="24"/>
              </w:rPr>
            </w:pPr>
          </w:p>
        </w:tc>
        <w:tc>
          <w:tcPr>
            <w:tcW w:w="553" w:type="dxa"/>
          </w:tcPr>
          <w:p w14:paraId="0F1210B2">
            <w:pPr>
              <w:spacing w:line="360" w:lineRule="auto"/>
              <w:rPr>
                <w:rFonts w:ascii="仿宋" w:hAnsi="仿宋" w:eastAsia="仿宋" w:cs="仿宋"/>
                <w:sz w:val="24"/>
              </w:rPr>
            </w:pPr>
          </w:p>
        </w:tc>
        <w:tc>
          <w:tcPr>
            <w:tcW w:w="553" w:type="dxa"/>
          </w:tcPr>
          <w:p w14:paraId="0F1210B3">
            <w:pPr>
              <w:spacing w:line="360" w:lineRule="auto"/>
              <w:rPr>
                <w:rFonts w:ascii="仿宋" w:hAnsi="仿宋" w:eastAsia="仿宋" w:cs="仿宋"/>
                <w:sz w:val="24"/>
              </w:rPr>
            </w:pPr>
          </w:p>
        </w:tc>
        <w:tc>
          <w:tcPr>
            <w:tcW w:w="553" w:type="dxa"/>
          </w:tcPr>
          <w:p w14:paraId="0F1210B4">
            <w:pPr>
              <w:spacing w:line="360" w:lineRule="auto"/>
              <w:rPr>
                <w:rFonts w:ascii="仿宋" w:hAnsi="仿宋" w:eastAsia="仿宋" w:cs="仿宋"/>
                <w:sz w:val="24"/>
              </w:rPr>
            </w:pPr>
          </w:p>
        </w:tc>
        <w:tc>
          <w:tcPr>
            <w:tcW w:w="553" w:type="dxa"/>
          </w:tcPr>
          <w:p w14:paraId="0F1210B5">
            <w:pPr>
              <w:spacing w:line="360" w:lineRule="auto"/>
              <w:rPr>
                <w:rFonts w:ascii="仿宋" w:hAnsi="仿宋" w:eastAsia="仿宋" w:cs="仿宋"/>
                <w:sz w:val="24"/>
              </w:rPr>
            </w:pPr>
          </w:p>
        </w:tc>
        <w:tc>
          <w:tcPr>
            <w:tcW w:w="553" w:type="dxa"/>
          </w:tcPr>
          <w:p w14:paraId="0F1210B6">
            <w:pPr>
              <w:spacing w:line="360" w:lineRule="auto"/>
              <w:rPr>
                <w:rFonts w:ascii="仿宋" w:hAnsi="仿宋" w:eastAsia="仿宋" w:cs="仿宋"/>
                <w:sz w:val="24"/>
              </w:rPr>
            </w:pPr>
          </w:p>
        </w:tc>
        <w:tc>
          <w:tcPr>
            <w:tcW w:w="553" w:type="dxa"/>
          </w:tcPr>
          <w:p w14:paraId="0F1210B7">
            <w:pPr>
              <w:spacing w:line="360" w:lineRule="auto"/>
              <w:rPr>
                <w:rFonts w:ascii="仿宋" w:hAnsi="仿宋" w:eastAsia="仿宋" w:cs="仿宋"/>
                <w:sz w:val="24"/>
              </w:rPr>
            </w:pPr>
          </w:p>
        </w:tc>
        <w:tc>
          <w:tcPr>
            <w:tcW w:w="553" w:type="dxa"/>
          </w:tcPr>
          <w:p w14:paraId="0F1210B8">
            <w:pPr>
              <w:spacing w:line="360" w:lineRule="auto"/>
              <w:rPr>
                <w:rFonts w:ascii="仿宋" w:hAnsi="仿宋" w:eastAsia="仿宋" w:cs="仿宋"/>
                <w:sz w:val="24"/>
              </w:rPr>
            </w:pPr>
          </w:p>
        </w:tc>
        <w:tc>
          <w:tcPr>
            <w:tcW w:w="553" w:type="dxa"/>
          </w:tcPr>
          <w:p w14:paraId="0F1210B9">
            <w:pPr>
              <w:spacing w:line="360" w:lineRule="auto"/>
              <w:rPr>
                <w:rFonts w:ascii="仿宋" w:hAnsi="仿宋" w:eastAsia="仿宋" w:cs="仿宋"/>
                <w:sz w:val="24"/>
              </w:rPr>
            </w:pPr>
          </w:p>
        </w:tc>
        <w:tc>
          <w:tcPr>
            <w:tcW w:w="553" w:type="dxa"/>
          </w:tcPr>
          <w:p w14:paraId="0F1210BA">
            <w:pPr>
              <w:spacing w:line="360" w:lineRule="auto"/>
              <w:rPr>
                <w:rFonts w:ascii="仿宋" w:hAnsi="仿宋" w:eastAsia="仿宋" w:cs="仿宋"/>
                <w:sz w:val="24"/>
              </w:rPr>
            </w:pPr>
          </w:p>
        </w:tc>
        <w:tc>
          <w:tcPr>
            <w:tcW w:w="553" w:type="dxa"/>
          </w:tcPr>
          <w:p w14:paraId="0F1210BB">
            <w:pPr>
              <w:spacing w:line="360" w:lineRule="auto"/>
              <w:rPr>
                <w:rFonts w:ascii="仿宋" w:hAnsi="仿宋" w:eastAsia="仿宋" w:cs="仿宋"/>
                <w:sz w:val="24"/>
              </w:rPr>
            </w:pPr>
          </w:p>
        </w:tc>
      </w:tr>
      <w:tr w14:paraId="0F12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14:paraId="0F1210BD">
            <w:pPr>
              <w:spacing w:line="360" w:lineRule="auto"/>
              <w:rPr>
                <w:rFonts w:ascii="仿宋" w:hAnsi="仿宋" w:eastAsia="仿宋" w:cs="仿宋"/>
                <w:sz w:val="24"/>
              </w:rPr>
            </w:pPr>
          </w:p>
        </w:tc>
        <w:tc>
          <w:tcPr>
            <w:tcW w:w="552" w:type="dxa"/>
          </w:tcPr>
          <w:p w14:paraId="0F1210BE">
            <w:pPr>
              <w:spacing w:line="360" w:lineRule="auto"/>
              <w:rPr>
                <w:rFonts w:ascii="仿宋" w:hAnsi="仿宋" w:eastAsia="仿宋" w:cs="仿宋"/>
                <w:sz w:val="24"/>
              </w:rPr>
            </w:pPr>
          </w:p>
        </w:tc>
        <w:tc>
          <w:tcPr>
            <w:tcW w:w="552" w:type="dxa"/>
          </w:tcPr>
          <w:p w14:paraId="0F1210BF">
            <w:pPr>
              <w:spacing w:line="360" w:lineRule="auto"/>
              <w:rPr>
                <w:rFonts w:ascii="仿宋" w:hAnsi="仿宋" w:eastAsia="仿宋" w:cs="仿宋"/>
                <w:sz w:val="24"/>
              </w:rPr>
            </w:pPr>
          </w:p>
        </w:tc>
        <w:tc>
          <w:tcPr>
            <w:tcW w:w="552" w:type="dxa"/>
          </w:tcPr>
          <w:p w14:paraId="0F1210C0">
            <w:pPr>
              <w:spacing w:line="360" w:lineRule="auto"/>
              <w:rPr>
                <w:rFonts w:ascii="仿宋" w:hAnsi="仿宋" w:eastAsia="仿宋" w:cs="仿宋"/>
                <w:sz w:val="24"/>
              </w:rPr>
            </w:pPr>
          </w:p>
        </w:tc>
        <w:tc>
          <w:tcPr>
            <w:tcW w:w="552" w:type="dxa"/>
          </w:tcPr>
          <w:p w14:paraId="0F1210C1">
            <w:pPr>
              <w:spacing w:line="360" w:lineRule="auto"/>
              <w:rPr>
                <w:rFonts w:ascii="仿宋" w:hAnsi="仿宋" w:eastAsia="仿宋" w:cs="仿宋"/>
                <w:sz w:val="24"/>
              </w:rPr>
            </w:pPr>
          </w:p>
        </w:tc>
        <w:tc>
          <w:tcPr>
            <w:tcW w:w="552" w:type="dxa"/>
          </w:tcPr>
          <w:p w14:paraId="0F1210C2">
            <w:pPr>
              <w:spacing w:line="360" w:lineRule="auto"/>
              <w:rPr>
                <w:rFonts w:ascii="仿宋" w:hAnsi="仿宋" w:eastAsia="仿宋" w:cs="仿宋"/>
                <w:sz w:val="24"/>
              </w:rPr>
            </w:pPr>
          </w:p>
        </w:tc>
        <w:tc>
          <w:tcPr>
            <w:tcW w:w="552" w:type="dxa"/>
          </w:tcPr>
          <w:p w14:paraId="0F1210C3">
            <w:pPr>
              <w:spacing w:line="360" w:lineRule="auto"/>
              <w:rPr>
                <w:rFonts w:ascii="仿宋" w:hAnsi="仿宋" w:eastAsia="仿宋" w:cs="仿宋"/>
                <w:sz w:val="24"/>
              </w:rPr>
            </w:pPr>
          </w:p>
        </w:tc>
        <w:tc>
          <w:tcPr>
            <w:tcW w:w="553" w:type="dxa"/>
          </w:tcPr>
          <w:p w14:paraId="0F1210C4">
            <w:pPr>
              <w:spacing w:line="360" w:lineRule="auto"/>
              <w:rPr>
                <w:rFonts w:ascii="仿宋" w:hAnsi="仿宋" w:eastAsia="仿宋" w:cs="仿宋"/>
                <w:sz w:val="24"/>
              </w:rPr>
            </w:pPr>
          </w:p>
        </w:tc>
        <w:tc>
          <w:tcPr>
            <w:tcW w:w="553" w:type="dxa"/>
          </w:tcPr>
          <w:p w14:paraId="0F1210C5">
            <w:pPr>
              <w:spacing w:line="360" w:lineRule="auto"/>
              <w:rPr>
                <w:rFonts w:ascii="仿宋" w:hAnsi="仿宋" w:eastAsia="仿宋" w:cs="仿宋"/>
                <w:sz w:val="24"/>
              </w:rPr>
            </w:pPr>
          </w:p>
        </w:tc>
        <w:tc>
          <w:tcPr>
            <w:tcW w:w="553" w:type="dxa"/>
          </w:tcPr>
          <w:p w14:paraId="0F1210C6">
            <w:pPr>
              <w:spacing w:line="360" w:lineRule="auto"/>
              <w:rPr>
                <w:rFonts w:ascii="仿宋" w:hAnsi="仿宋" w:eastAsia="仿宋" w:cs="仿宋"/>
                <w:sz w:val="24"/>
              </w:rPr>
            </w:pPr>
          </w:p>
        </w:tc>
        <w:tc>
          <w:tcPr>
            <w:tcW w:w="553" w:type="dxa"/>
          </w:tcPr>
          <w:p w14:paraId="0F1210C7">
            <w:pPr>
              <w:spacing w:line="360" w:lineRule="auto"/>
              <w:rPr>
                <w:rFonts w:ascii="仿宋" w:hAnsi="仿宋" w:eastAsia="仿宋" w:cs="仿宋"/>
                <w:sz w:val="24"/>
              </w:rPr>
            </w:pPr>
          </w:p>
        </w:tc>
        <w:tc>
          <w:tcPr>
            <w:tcW w:w="553" w:type="dxa"/>
          </w:tcPr>
          <w:p w14:paraId="0F1210C8">
            <w:pPr>
              <w:spacing w:line="360" w:lineRule="auto"/>
              <w:rPr>
                <w:rFonts w:ascii="仿宋" w:hAnsi="仿宋" w:eastAsia="仿宋" w:cs="仿宋"/>
                <w:sz w:val="24"/>
              </w:rPr>
            </w:pPr>
          </w:p>
        </w:tc>
        <w:tc>
          <w:tcPr>
            <w:tcW w:w="553" w:type="dxa"/>
          </w:tcPr>
          <w:p w14:paraId="0F1210C9">
            <w:pPr>
              <w:spacing w:line="360" w:lineRule="auto"/>
              <w:rPr>
                <w:rFonts w:ascii="仿宋" w:hAnsi="仿宋" w:eastAsia="仿宋" w:cs="仿宋"/>
                <w:sz w:val="24"/>
              </w:rPr>
            </w:pPr>
          </w:p>
        </w:tc>
        <w:tc>
          <w:tcPr>
            <w:tcW w:w="553" w:type="dxa"/>
          </w:tcPr>
          <w:p w14:paraId="0F1210CA">
            <w:pPr>
              <w:spacing w:line="360" w:lineRule="auto"/>
              <w:rPr>
                <w:rFonts w:ascii="仿宋" w:hAnsi="仿宋" w:eastAsia="仿宋" w:cs="仿宋"/>
                <w:sz w:val="24"/>
              </w:rPr>
            </w:pPr>
          </w:p>
        </w:tc>
        <w:tc>
          <w:tcPr>
            <w:tcW w:w="553" w:type="dxa"/>
          </w:tcPr>
          <w:p w14:paraId="0F1210CB">
            <w:pPr>
              <w:spacing w:line="360" w:lineRule="auto"/>
              <w:rPr>
                <w:rFonts w:ascii="仿宋" w:hAnsi="仿宋" w:eastAsia="仿宋" w:cs="仿宋"/>
                <w:sz w:val="24"/>
              </w:rPr>
            </w:pPr>
          </w:p>
        </w:tc>
        <w:tc>
          <w:tcPr>
            <w:tcW w:w="553" w:type="dxa"/>
          </w:tcPr>
          <w:p w14:paraId="0F1210CC">
            <w:pPr>
              <w:spacing w:line="360" w:lineRule="auto"/>
              <w:rPr>
                <w:rFonts w:ascii="仿宋" w:hAnsi="仿宋" w:eastAsia="仿宋" w:cs="仿宋"/>
                <w:sz w:val="24"/>
              </w:rPr>
            </w:pPr>
          </w:p>
        </w:tc>
        <w:tc>
          <w:tcPr>
            <w:tcW w:w="553" w:type="dxa"/>
          </w:tcPr>
          <w:p w14:paraId="0F1210CD">
            <w:pPr>
              <w:spacing w:line="360" w:lineRule="auto"/>
              <w:rPr>
                <w:rFonts w:ascii="仿宋" w:hAnsi="仿宋" w:eastAsia="仿宋" w:cs="仿宋"/>
                <w:sz w:val="24"/>
              </w:rPr>
            </w:pPr>
          </w:p>
        </w:tc>
      </w:tr>
      <w:tr w14:paraId="0F12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CF">
            <w:pPr>
              <w:spacing w:line="360" w:lineRule="auto"/>
              <w:rPr>
                <w:rFonts w:ascii="仿宋" w:hAnsi="仿宋" w:eastAsia="仿宋" w:cs="仿宋"/>
                <w:sz w:val="24"/>
              </w:rPr>
            </w:pPr>
          </w:p>
        </w:tc>
        <w:tc>
          <w:tcPr>
            <w:tcW w:w="552" w:type="dxa"/>
          </w:tcPr>
          <w:p w14:paraId="0F1210D0">
            <w:pPr>
              <w:spacing w:line="360" w:lineRule="auto"/>
              <w:rPr>
                <w:rFonts w:ascii="仿宋" w:hAnsi="仿宋" w:eastAsia="仿宋" w:cs="仿宋"/>
                <w:sz w:val="24"/>
              </w:rPr>
            </w:pPr>
          </w:p>
        </w:tc>
        <w:tc>
          <w:tcPr>
            <w:tcW w:w="552" w:type="dxa"/>
          </w:tcPr>
          <w:p w14:paraId="0F1210D1">
            <w:pPr>
              <w:spacing w:line="360" w:lineRule="auto"/>
              <w:rPr>
                <w:rFonts w:ascii="仿宋" w:hAnsi="仿宋" w:eastAsia="仿宋" w:cs="仿宋"/>
                <w:sz w:val="24"/>
              </w:rPr>
            </w:pPr>
          </w:p>
        </w:tc>
        <w:tc>
          <w:tcPr>
            <w:tcW w:w="552" w:type="dxa"/>
          </w:tcPr>
          <w:p w14:paraId="0F1210D2">
            <w:pPr>
              <w:spacing w:line="360" w:lineRule="auto"/>
              <w:rPr>
                <w:rFonts w:ascii="仿宋" w:hAnsi="仿宋" w:eastAsia="仿宋" w:cs="仿宋"/>
                <w:sz w:val="24"/>
              </w:rPr>
            </w:pPr>
          </w:p>
        </w:tc>
        <w:tc>
          <w:tcPr>
            <w:tcW w:w="552" w:type="dxa"/>
          </w:tcPr>
          <w:p w14:paraId="0F1210D3">
            <w:pPr>
              <w:spacing w:line="360" w:lineRule="auto"/>
              <w:rPr>
                <w:rFonts w:ascii="仿宋" w:hAnsi="仿宋" w:eastAsia="仿宋" w:cs="仿宋"/>
                <w:sz w:val="24"/>
              </w:rPr>
            </w:pPr>
          </w:p>
        </w:tc>
        <w:tc>
          <w:tcPr>
            <w:tcW w:w="552" w:type="dxa"/>
          </w:tcPr>
          <w:p w14:paraId="0F1210D4">
            <w:pPr>
              <w:spacing w:line="360" w:lineRule="auto"/>
              <w:rPr>
                <w:rFonts w:ascii="仿宋" w:hAnsi="仿宋" w:eastAsia="仿宋" w:cs="仿宋"/>
                <w:sz w:val="24"/>
              </w:rPr>
            </w:pPr>
          </w:p>
        </w:tc>
        <w:tc>
          <w:tcPr>
            <w:tcW w:w="552" w:type="dxa"/>
          </w:tcPr>
          <w:p w14:paraId="0F1210D5">
            <w:pPr>
              <w:spacing w:line="360" w:lineRule="auto"/>
              <w:rPr>
                <w:rFonts w:ascii="仿宋" w:hAnsi="仿宋" w:eastAsia="仿宋" w:cs="仿宋"/>
                <w:sz w:val="24"/>
              </w:rPr>
            </w:pPr>
          </w:p>
        </w:tc>
        <w:tc>
          <w:tcPr>
            <w:tcW w:w="553" w:type="dxa"/>
          </w:tcPr>
          <w:p w14:paraId="0F1210D6">
            <w:pPr>
              <w:spacing w:line="360" w:lineRule="auto"/>
              <w:rPr>
                <w:rFonts w:ascii="仿宋" w:hAnsi="仿宋" w:eastAsia="仿宋" w:cs="仿宋"/>
                <w:sz w:val="24"/>
              </w:rPr>
            </w:pPr>
          </w:p>
        </w:tc>
        <w:tc>
          <w:tcPr>
            <w:tcW w:w="553" w:type="dxa"/>
          </w:tcPr>
          <w:p w14:paraId="0F1210D7">
            <w:pPr>
              <w:spacing w:line="360" w:lineRule="auto"/>
              <w:rPr>
                <w:rFonts w:ascii="仿宋" w:hAnsi="仿宋" w:eastAsia="仿宋" w:cs="仿宋"/>
                <w:sz w:val="24"/>
              </w:rPr>
            </w:pPr>
          </w:p>
        </w:tc>
        <w:tc>
          <w:tcPr>
            <w:tcW w:w="553" w:type="dxa"/>
          </w:tcPr>
          <w:p w14:paraId="0F1210D8">
            <w:pPr>
              <w:spacing w:line="360" w:lineRule="auto"/>
              <w:rPr>
                <w:rFonts w:ascii="仿宋" w:hAnsi="仿宋" w:eastAsia="仿宋" w:cs="仿宋"/>
                <w:sz w:val="24"/>
              </w:rPr>
            </w:pPr>
          </w:p>
        </w:tc>
        <w:tc>
          <w:tcPr>
            <w:tcW w:w="553" w:type="dxa"/>
          </w:tcPr>
          <w:p w14:paraId="0F1210D9">
            <w:pPr>
              <w:spacing w:line="360" w:lineRule="auto"/>
              <w:rPr>
                <w:rFonts w:ascii="仿宋" w:hAnsi="仿宋" w:eastAsia="仿宋" w:cs="仿宋"/>
                <w:sz w:val="24"/>
              </w:rPr>
            </w:pPr>
          </w:p>
        </w:tc>
        <w:tc>
          <w:tcPr>
            <w:tcW w:w="553" w:type="dxa"/>
          </w:tcPr>
          <w:p w14:paraId="0F1210DA">
            <w:pPr>
              <w:spacing w:line="360" w:lineRule="auto"/>
              <w:rPr>
                <w:rFonts w:ascii="仿宋" w:hAnsi="仿宋" w:eastAsia="仿宋" w:cs="仿宋"/>
                <w:sz w:val="24"/>
              </w:rPr>
            </w:pPr>
          </w:p>
        </w:tc>
        <w:tc>
          <w:tcPr>
            <w:tcW w:w="553" w:type="dxa"/>
          </w:tcPr>
          <w:p w14:paraId="0F1210DB">
            <w:pPr>
              <w:spacing w:line="360" w:lineRule="auto"/>
              <w:rPr>
                <w:rFonts w:ascii="仿宋" w:hAnsi="仿宋" w:eastAsia="仿宋" w:cs="仿宋"/>
                <w:sz w:val="24"/>
              </w:rPr>
            </w:pPr>
          </w:p>
        </w:tc>
        <w:tc>
          <w:tcPr>
            <w:tcW w:w="553" w:type="dxa"/>
          </w:tcPr>
          <w:p w14:paraId="0F1210DC">
            <w:pPr>
              <w:spacing w:line="360" w:lineRule="auto"/>
              <w:rPr>
                <w:rFonts w:ascii="仿宋" w:hAnsi="仿宋" w:eastAsia="仿宋" w:cs="仿宋"/>
                <w:sz w:val="24"/>
              </w:rPr>
            </w:pPr>
          </w:p>
        </w:tc>
        <w:tc>
          <w:tcPr>
            <w:tcW w:w="553" w:type="dxa"/>
          </w:tcPr>
          <w:p w14:paraId="0F1210DD">
            <w:pPr>
              <w:spacing w:line="360" w:lineRule="auto"/>
              <w:rPr>
                <w:rFonts w:ascii="仿宋" w:hAnsi="仿宋" w:eastAsia="仿宋" w:cs="仿宋"/>
                <w:sz w:val="24"/>
              </w:rPr>
            </w:pPr>
          </w:p>
        </w:tc>
        <w:tc>
          <w:tcPr>
            <w:tcW w:w="553" w:type="dxa"/>
          </w:tcPr>
          <w:p w14:paraId="0F1210DE">
            <w:pPr>
              <w:spacing w:line="360" w:lineRule="auto"/>
              <w:rPr>
                <w:rFonts w:ascii="仿宋" w:hAnsi="仿宋" w:eastAsia="仿宋" w:cs="仿宋"/>
                <w:sz w:val="24"/>
              </w:rPr>
            </w:pPr>
          </w:p>
        </w:tc>
        <w:tc>
          <w:tcPr>
            <w:tcW w:w="553" w:type="dxa"/>
          </w:tcPr>
          <w:p w14:paraId="0F1210DF">
            <w:pPr>
              <w:spacing w:line="360" w:lineRule="auto"/>
              <w:rPr>
                <w:rFonts w:ascii="仿宋" w:hAnsi="仿宋" w:eastAsia="仿宋" w:cs="仿宋"/>
                <w:sz w:val="24"/>
              </w:rPr>
            </w:pPr>
          </w:p>
        </w:tc>
      </w:tr>
      <w:tr w14:paraId="0F12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E1">
            <w:pPr>
              <w:spacing w:line="360" w:lineRule="auto"/>
              <w:rPr>
                <w:rFonts w:ascii="仿宋" w:hAnsi="仿宋" w:eastAsia="仿宋" w:cs="仿宋"/>
                <w:sz w:val="24"/>
              </w:rPr>
            </w:pPr>
          </w:p>
        </w:tc>
        <w:tc>
          <w:tcPr>
            <w:tcW w:w="552" w:type="dxa"/>
          </w:tcPr>
          <w:p w14:paraId="0F1210E2">
            <w:pPr>
              <w:spacing w:line="360" w:lineRule="auto"/>
              <w:rPr>
                <w:rFonts w:ascii="仿宋" w:hAnsi="仿宋" w:eastAsia="仿宋" w:cs="仿宋"/>
                <w:sz w:val="24"/>
              </w:rPr>
            </w:pPr>
          </w:p>
        </w:tc>
        <w:tc>
          <w:tcPr>
            <w:tcW w:w="552" w:type="dxa"/>
          </w:tcPr>
          <w:p w14:paraId="0F1210E3">
            <w:pPr>
              <w:spacing w:line="360" w:lineRule="auto"/>
              <w:rPr>
                <w:rFonts w:ascii="仿宋" w:hAnsi="仿宋" w:eastAsia="仿宋" w:cs="仿宋"/>
                <w:sz w:val="24"/>
              </w:rPr>
            </w:pPr>
          </w:p>
        </w:tc>
        <w:tc>
          <w:tcPr>
            <w:tcW w:w="552" w:type="dxa"/>
          </w:tcPr>
          <w:p w14:paraId="0F1210E4">
            <w:pPr>
              <w:spacing w:line="360" w:lineRule="auto"/>
              <w:rPr>
                <w:rFonts w:ascii="仿宋" w:hAnsi="仿宋" w:eastAsia="仿宋" w:cs="仿宋"/>
                <w:sz w:val="24"/>
              </w:rPr>
            </w:pPr>
          </w:p>
        </w:tc>
        <w:tc>
          <w:tcPr>
            <w:tcW w:w="552" w:type="dxa"/>
          </w:tcPr>
          <w:p w14:paraId="0F1210E5">
            <w:pPr>
              <w:spacing w:line="360" w:lineRule="auto"/>
              <w:rPr>
                <w:rFonts w:ascii="仿宋" w:hAnsi="仿宋" w:eastAsia="仿宋" w:cs="仿宋"/>
                <w:sz w:val="24"/>
              </w:rPr>
            </w:pPr>
          </w:p>
        </w:tc>
        <w:tc>
          <w:tcPr>
            <w:tcW w:w="552" w:type="dxa"/>
          </w:tcPr>
          <w:p w14:paraId="0F1210E6">
            <w:pPr>
              <w:spacing w:line="360" w:lineRule="auto"/>
              <w:rPr>
                <w:rFonts w:ascii="仿宋" w:hAnsi="仿宋" w:eastAsia="仿宋" w:cs="仿宋"/>
                <w:sz w:val="24"/>
              </w:rPr>
            </w:pPr>
          </w:p>
        </w:tc>
        <w:tc>
          <w:tcPr>
            <w:tcW w:w="552" w:type="dxa"/>
          </w:tcPr>
          <w:p w14:paraId="0F1210E7">
            <w:pPr>
              <w:spacing w:line="360" w:lineRule="auto"/>
              <w:rPr>
                <w:rFonts w:ascii="仿宋" w:hAnsi="仿宋" w:eastAsia="仿宋" w:cs="仿宋"/>
                <w:sz w:val="24"/>
              </w:rPr>
            </w:pPr>
          </w:p>
        </w:tc>
        <w:tc>
          <w:tcPr>
            <w:tcW w:w="553" w:type="dxa"/>
          </w:tcPr>
          <w:p w14:paraId="0F1210E8">
            <w:pPr>
              <w:spacing w:line="360" w:lineRule="auto"/>
              <w:rPr>
                <w:rFonts w:ascii="仿宋" w:hAnsi="仿宋" w:eastAsia="仿宋" w:cs="仿宋"/>
                <w:sz w:val="24"/>
              </w:rPr>
            </w:pPr>
          </w:p>
        </w:tc>
        <w:tc>
          <w:tcPr>
            <w:tcW w:w="553" w:type="dxa"/>
          </w:tcPr>
          <w:p w14:paraId="0F1210E9">
            <w:pPr>
              <w:spacing w:line="360" w:lineRule="auto"/>
              <w:rPr>
                <w:rFonts w:ascii="仿宋" w:hAnsi="仿宋" w:eastAsia="仿宋" w:cs="仿宋"/>
                <w:sz w:val="24"/>
              </w:rPr>
            </w:pPr>
          </w:p>
        </w:tc>
        <w:tc>
          <w:tcPr>
            <w:tcW w:w="553" w:type="dxa"/>
          </w:tcPr>
          <w:p w14:paraId="0F1210EA">
            <w:pPr>
              <w:spacing w:line="360" w:lineRule="auto"/>
              <w:rPr>
                <w:rFonts w:ascii="仿宋" w:hAnsi="仿宋" w:eastAsia="仿宋" w:cs="仿宋"/>
                <w:sz w:val="24"/>
              </w:rPr>
            </w:pPr>
          </w:p>
        </w:tc>
        <w:tc>
          <w:tcPr>
            <w:tcW w:w="553" w:type="dxa"/>
          </w:tcPr>
          <w:p w14:paraId="0F1210EB">
            <w:pPr>
              <w:spacing w:line="360" w:lineRule="auto"/>
              <w:rPr>
                <w:rFonts w:ascii="仿宋" w:hAnsi="仿宋" w:eastAsia="仿宋" w:cs="仿宋"/>
                <w:sz w:val="24"/>
              </w:rPr>
            </w:pPr>
          </w:p>
        </w:tc>
        <w:tc>
          <w:tcPr>
            <w:tcW w:w="553" w:type="dxa"/>
          </w:tcPr>
          <w:p w14:paraId="0F1210EC">
            <w:pPr>
              <w:spacing w:line="360" w:lineRule="auto"/>
              <w:rPr>
                <w:rFonts w:ascii="仿宋" w:hAnsi="仿宋" w:eastAsia="仿宋" w:cs="仿宋"/>
                <w:sz w:val="24"/>
              </w:rPr>
            </w:pPr>
          </w:p>
        </w:tc>
        <w:tc>
          <w:tcPr>
            <w:tcW w:w="553" w:type="dxa"/>
          </w:tcPr>
          <w:p w14:paraId="0F1210ED">
            <w:pPr>
              <w:spacing w:line="360" w:lineRule="auto"/>
              <w:rPr>
                <w:rFonts w:ascii="仿宋" w:hAnsi="仿宋" w:eastAsia="仿宋" w:cs="仿宋"/>
                <w:sz w:val="24"/>
              </w:rPr>
            </w:pPr>
          </w:p>
        </w:tc>
        <w:tc>
          <w:tcPr>
            <w:tcW w:w="553" w:type="dxa"/>
          </w:tcPr>
          <w:p w14:paraId="0F1210EE">
            <w:pPr>
              <w:spacing w:line="360" w:lineRule="auto"/>
              <w:rPr>
                <w:rFonts w:ascii="仿宋" w:hAnsi="仿宋" w:eastAsia="仿宋" w:cs="仿宋"/>
                <w:sz w:val="24"/>
              </w:rPr>
            </w:pPr>
          </w:p>
        </w:tc>
        <w:tc>
          <w:tcPr>
            <w:tcW w:w="553" w:type="dxa"/>
          </w:tcPr>
          <w:p w14:paraId="0F1210EF">
            <w:pPr>
              <w:spacing w:line="360" w:lineRule="auto"/>
              <w:rPr>
                <w:rFonts w:ascii="仿宋" w:hAnsi="仿宋" w:eastAsia="仿宋" w:cs="仿宋"/>
                <w:sz w:val="24"/>
              </w:rPr>
            </w:pPr>
          </w:p>
        </w:tc>
        <w:tc>
          <w:tcPr>
            <w:tcW w:w="553" w:type="dxa"/>
          </w:tcPr>
          <w:p w14:paraId="0F1210F0">
            <w:pPr>
              <w:spacing w:line="360" w:lineRule="auto"/>
              <w:rPr>
                <w:rFonts w:ascii="仿宋" w:hAnsi="仿宋" w:eastAsia="仿宋" w:cs="仿宋"/>
                <w:sz w:val="24"/>
              </w:rPr>
            </w:pPr>
          </w:p>
        </w:tc>
        <w:tc>
          <w:tcPr>
            <w:tcW w:w="553" w:type="dxa"/>
          </w:tcPr>
          <w:p w14:paraId="0F1210F1">
            <w:pPr>
              <w:spacing w:line="360" w:lineRule="auto"/>
              <w:rPr>
                <w:rFonts w:ascii="仿宋" w:hAnsi="仿宋" w:eastAsia="仿宋" w:cs="仿宋"/>
                <w:sz w:val="24"/>
              </w:rPr>
            </w:pPr>
          </w:p>
        </w:tc>
      </w:tr>
      <w:tr w14:paraId="0F12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F3">
            <w:pPr>
              <w:spacing w:line="360" w:lineRule="auto"/>
              <w:rPr>
                <w:rFonts w:ascii="仿宋" w:hAnsi="仿宋" w:eastAsia="仿宋" w:cs="仿宋"/>
                <w:sz w:val="24"/>
              </w:rPr>
            </w:pPr>
          </w:p>
        </w:tc>
        <w:tc>
          <w:tcPr>
            <w:tcW w:w="552" w:type="dxa"/>
          </w:tcPr>
          <w:p w14:paraId="0F1210F4">
            <w:pPr>
              <w:spacing w:line="360" w:lineRule="auto"/>
              <w:rPr>
                <w:rFonts w:ascii="仿宋" w:hAnsi="仿宋" w:eastAsia="仿宋" w:cs="仿宋"/>
                <w:sz w:val="24"/>
              </w:rPr>
            </w:pPr>
          </w:p>
        </w:tc>
        <w:tc>
          <w:tcPr>
            <w:tcW w:w="552" w:type="dxa"/>
          </w:tcPr>
          <w:p w14:paraId="0F1210F5">
            <w:pPr>
              <w:spacing w:line="360" w:lineRule="auto"/>
              <w:rPr>
                <w:rFonts w:ascii="仿宋" w:hAnsi="仿宋" w:eastAsia="仿宋" w:cs="仿宋"/>
                <w:sz w:val="24"/>
              </w:rPr>
            </w:pPr>
          </w:p>
        </w:tc>
        <w:tc>
          <w:tcPr>
            <w:tcW w:w="552" w:type="dxa"/>
          </w:tcPr>
          <w:p w14:paraId="0F1210F6">
            <w:pPr>
              <w:spacing w:line="360" w:lineRule="auto"/>
              <w:rPr>
                <w:rFonts w:ascii="仿宋" w:hAnsi="仿宋" w:eastAsia="仿宋" w:cs="仿宋"/>
                <w:sz w:val="24"/>
              </w:rPr>
            </w:pPr>
          </w:p>
        </w:tc>
        <w:tc>
          <w:tcPr>
            <w:tcW w:w="552" w:type="dxa"/>
          </w:tcPr>
          <w:p w14:paraId="0F1210F7">
            <w:pPr>
              <w:spacing w:line="360" w:lineRule="auto"/>
              <w:rPr>
                <w:rFonts w:ascii="仿宋" w:hAnsi="仿宋" w:eastAsia="仿宋" w:cs="仿宋"/>
                <w:sz w:val="24"/>
              </w:rPr>
            </w:pPr>
          </w:p>
        </w:tc>
        <w:tc>
          <w:tcPr>
            <w:tcW w:w="552" w:type="dxa"/>
          </w:tcPr>
          <w:p w14:paraId="0F1210F8">
            <w:pPr>
              <w:spacing w:line="360" w:lineRule="auto"/>
              <w:rPr>
                <w:rFonts w:ascii="仿宋" w:hAnsi="仿宋" w:eastAsia="仿宋" w:cs="仿宋"/>
                <w:sz w:val="24"/>
              </w:rPr>
            </w:pPr>
          </w:p>
        </w:tc>
        <w:tc>
          <w:tcPr>
            <w:tcW w:w="552" w:type="dxa"/>
          </w:tcPr>
          <w:p w14:paraId="0F1210F9">
            <w:pPr>
              <w:spacing w:line="360" w:lineRule="auto"/>
              <w:rPr>
                <w:rFonts w:ascii="仿宋" w:hAnsi="仿宋" w:eastAsia="仿宋" w:cs="仿宋"/>
                <w:sz w:val="24"/>
              </w:rPr>
            </w:pPr>
          </w:p>
        </w:tc>
        <w:tc>
          <w:tcPr>
            <w:tcW w:w="553" w:type="dxa"/>
          </w:tcPr>
          <w:p w14:paraId="0F1210FA">
            <w:pPr>
              <w:spacing w:line="360" w:lineRule="auto"/>
              <w:rPr>
                <w:rFonts w:ascii="仿宋" w:hAnsi="仿宋" w:eastAsia="仿宋" w:cs="仿宋"/>
                <w:sz w:val="24"/>
              </w:rPr>
            </w:pPr>
          </w:p>
        </w:tc>
        <w:tc>
          <w:tcPr>
            <w:tcW w:w="553" w:type="dxa"/>
          </w:tcPr>
          <w:p w14:paraId="0F1210FB">
            <w:pPr>
              <w:spacing w:line="360" w:lineRule="auto"/>
              <w:rPr>
                <w:rFonts w:ascii="仿宋" w:hAnsi="仿宋" w:eastAsia="仿宋" w:cs="仿宋"/>
                <w:sz w:val="24"/>
              </w:rPr>
            </w:pPr>
          </w:p>
        </w:tc>
        <w:tc>
          <w:tcPr>
            <w:tcW w:w="553" w:type="dxa"/>
          </w:tcPr>
          <w:p w14:paraId="0F1210FC">
            <w:pPr>
              <w:spacing w:line="360" w:lineRule="auto"/>
              <w:rPr>
                <w:rFonts w:ascii="仿宋" w:hAnsi="仿宋" w:eastAsia="仿宋" w:cs="仿宋"/>
                <w:sz w:val="24"/>
              </w:rPr>
            </w:pPr>
          </w:p>
        </w:tc>
        <w:tc>
          <w:tcPr>
            <w:tcW w:w="553" w:type="dxa"/>
          </w:tcPr>
          <w:p w14:paraId="0F1210FD">
            <w:pPr>
              <w:spacing w:line="360" w:lineRule="auto"/>
              <w:rPr>
                <w:rFonts w:ascii="仿宋" w:hAnsi="仿宋" w:eastAsia="仿宋" w:cs="仿宋"/>
                <w:sz w:val="24"/>
              </w:rPr>
            </w:pPr>
          </w:p>
        </w:tc>
        <w:tc>
          <w:tcPr>
            <w:tcW w:w="553" w:type="dxa"/>
          </w:tcPr>
          <w:p w14:paraId="0F1210FE">
            <w:pPr>
              <w:spacing w:line="360" w:lineRule="auto"/>
              <w:rPr>
                <w:rFonts w:ascii="仿宋" w:hAnsi="仿宋" w:eastAsia="仿宋" w:cs="仿宋"/>
                <w:sz w:val="24"/>
              </w:rPr>
            </w:pPr>
          </w:p>
        </w:tc>
        <w:tc>
          <w:tcPr>
            <w:tcW w:w="553" w:type="dxa"/>
          </w:tcPr>
          <w:p w14:paraId="0F1210FF">
            <w:pPr>
              <w:spacing w:line="360" w:lineRule="auto"/>
              <w:rPr>
                <w:rFonts w:ascii="仿宋" w:hAnsi="仿宋" w:eastAsia="仿宋" w:cs="仿宋"/>
                <w:sz w:val="24"/>
              </w:rPr>
            </w:pPr>
          </w:p>
        </w:tc>
        <w:tc>
          <w:tcPr>
            <w:tcW w:w="553" w:type="dxa"/>
          </w:tcPr>
          <w:p w14:paraId="0F121100">
            <w:pPr>
              <w:spacing w:line="360" w:lineRule="auto"/>
              <w:rPr>
                <w:rFonts w:ascii="仿宋" w:hAnsi="仿宋" w:eastAsia="仿宋" w:cs="仿宋"/>
                <w:sz w:val="24"/>
              </w:rPr>
            </w:pPr>
          </w:p>
        </w:tc>
        <w:tc>
          <w:tcPr>
            <w:tcW w:w="553" w:type="dxa"/>
          </w:tcPr>
          <w:p w14:paraId="0F121101">
            <w:pPr>
              <w:spacing w:line="360" w:lineRule="auto"/>
              <w:rPr>
                <w:rFonts w:ascii="仿宋" w:hAnsi="仿宋" w:eastAsia="仿宋" w:cs="仿宋"/>
                <w:sz w:val="24"/>
              </w:rPr>
            </w:pPr>
          </w:p>
        </w:tc>
        <w:tc>
          <w:tcPr>
            <w:tcW w:w="553" w:type="dxa"/>
          </w:tcPr>
          <w:p w14:paraId="0F121102">
            <w:pPr>
              <w:spacing w:line="360" w:lineRule="auto"/>
              <w:rPr>
                <w:rFonts w:ascii="仿宋" w:hAnsi="仿宋" w:eastAsia="仿宋" w:cs="仿宋"/>
                <w:sz w:val="24"/>
              </w:rPr>
            </w:pPr>
          </w:p>
        </w:tc>
        <w:tc>
          <w:tcPr>
            <w:tcW w:w="553" w:type="dxa"/>
          </w:tcPr>
          <w:p w14:paraId="0F121103">
            <w:pPr>
              <w:spacing w:line="360" w:lineRule="auto"/>
              <w:rPr>
                <w:rFonts w:ascii="仿宋" w:hAnsi="仿宋" w:eastAsia="仿宋" w:cs="仿宋"/>
                <w:sz w:val="24"/>
              </w:rPr>
            </w:pPr>
          </w:p>
        </w:tc>
      </w:tr>
      <w:tr w14:paraId="0F12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05">
            <w:pPr>
              <w:spacing w:line="360" w:lineRule="auto"/>
              <w:rPr>
                <w:rFonts w:ascii="仿宋" w:hAnsi="仿宋" w:eastAsia="仿宋" w:cs="仿宋"/>
                <w:sz w:val="24"/>
              </w:rPr>
            </w:pPr>
          </w:p>
        </w:tc>
        <w:tc>
          <w:tcPr>
            <w:tcW w:w="552" w:type="dxa"/>
          </w:tcPr>
          <w:p w14:paraId="0F121106">
            <w:pPr>
              <w:spacing w:line="360" w:lineRule="auto"/>
              <w:rPr>
                <w:rFonts w:ascii="仿宋" w:hAnsi="仿宋" w:eastAsia="仿宋" w:cs="仿宋"/>
                <w:sz w:val="24"/>
              </w:rPr>
            </w:pPr>
          </w:p>
        </w:tc>
        <w:tc>
          <w:tcPr>
            <w:tcW w:w="552" w:type="dxa"/>
          </w:tcPr>
          <w:p w14:paraId="0F121107">
            <w:pPr>
              <w:spacing w:line="360" w:lineRule="auto"/>
              <w:rPr>
                <w:rFonts w:ascii="仿宋" w:hAnsi="仿宋" w:eastAsia="仿宋" w:cs="仿宋"/>
                <w:sz w:val="24"/>
              </w:rPr>
            </w:pPr>
          </w:p>
        </w:tc>
        <w:tc>
          <w:tcPr>
            <w:tcW w:w="552" w:type="dxa"/>
          </w:tcPr>
          <w:p w14:paraId="0F121108">
            <w:pPr>
              <w:spacing w:line="360" w:lineRule="auto"/>
              <w:rPr>
                <w:rFonts w:ascii="仿宋" w:hAnsi="仿宋" w:eastAsia="仿宋" w:cs="仿宋"/>
                <w:sz w:val="24"/>
              </w:rPr>
            </w:pPr>
          </w:p>
        </w:tc>
        <w:tc>
          <w:tcPr>
            <w:tcW w:w="552" w:type="dxa"/>
          </w:tcPr>
          <w:p w14:paraId="0F121109">
            <w:pPr>
              <w:spacing w:line="360" w:lineRule="auto"/>
              <w:rPr>
                <w:rFonts w:ascii="仿宋" w:hAnsi="仿宋" w:eastAsia="仿宋" w:cs="仿宋"/>
                <w:sz w:val="24"/>
              </w:rPr>
            </w:pPr>
          </w:p>
        </w:tc>
        <w:tc>
          <w:tcPr>
            <w:tcW w:w="552" w:type="dxa"/>
          </w:tcPr>
          <w:p w14:paraId="0F12110A">
            <w:pPr>
              <w:spacing w:line="360" w:lineRule="auto"/>
              <w:rPr>
                <w:rFonts w:ascii="仿宋" w:hAnsi="仿宋" w:eastAsia="仿宋" w:cs="仿宋"/>
                <w:sz w:val="24"/>
              </w:rPr>
            </w:pPr>
          </w:p>
        </w:tc>
        <w:tc>
          <w:tcPr>
            <w:tcW w:w="552" w:type="dxa"/>
          </w:tcPr>
          <w:p w14:paraId="0F12110B">
            <w:pPr>
              <w:spacing w:line="360" w:lineRule="auto"/>
              <w:rPr>
                <w:rFonts w:ascii="仿宋" w:hAnsi="仿宋" w:eastAsia="仿宋" w:cs="仿宋"/>
                <w:sz w:val="24"/>
              </w:rPr>
            </w:pPr>
          </w:p>
        </w:tc>
        <w:tc>
          <w:tcPr>
            <w:tcW w:w="553" w:type="dxa"/>
          </w:tcPr>
          <w:p w14:paraId="0F12110C">
            <w:pPr>
              <w:spacing w:line="360" w:lineRule="auto"/>
              <w:rPr>
                <w:rFonts w:ascii="仿宋" w:hAnsi="仿宋" w:eastAsia="仿宋" w:cs="仿宋"/>
                <w:sz w:val="24"/>
              </w:rPr>
            </w:pPr>
          </w:p>
        </w:tc>
        <w:tc>
          <w:tcPr>
            <w:tcW w:w="553" w:type="dxa"/>
          </w:tcPr>
          <w:p w14:paraId="0F12110D">
            <w:pPr>
              <w:spacing w:line="360" w:lineRule="auto"/>
              <w:rPr>
                <w:rFonts w:ascii="仿宋" w:hAnsi="仿宋" w:eastAsia="仿宋" w:cs="仿宋"/>
                <w:sz w:val="24"/>
              </w:rPr>
            </w:pPr>
          </w:p>
        </w:tc>
        <w:tc>
          <w:tcPr>
            <w:tcW w:w="553" w:type="dxa"/>
          </w:tcPr>
          <w:p w14:paraId="0F12110E">
            <w:pPr>
              <w:spacing w:line="360" w:lineRule="auto"/>
              <w:rPr>
                <w:rFonts w:ascii="仿宋" w:hAnsi="仿宋" w:eastAsia="仿宋" w:cs="仿宋"/>
                <w:sz w:val="24"/>
              </w:rPr>
            </w:pPr>
          </w:p>
        </w:tc>
        <w:tc>
          <w:tcPr>
            <w:tcW w:w="553" w:type="dxa"/>
          </w:tcPr>
          <w:p w14:paraId="0F12110F">
            <w:pPr>
              <w:spacing w:line="360" w:lineRule="auto"/>
              <w:rPr>
                <w:rFonts w:ascii="仿宋" w:hAnsi="仿宋" w:eastAsia="仿宋" w:cs="仿宋"/>
                <w:sz w:val="24"/>
              </w:rPr>
            </w:pPr>
          </w:p>
        </w:tc>
        <w:tc>
          <w:tcPr>
            <w:tcW w:w="553" w:type="dxa"/>
          </w:tcPr>
          <w:p w14:paraId="0F121110">
            <w:pPr>
              <w:spacing w:line="360" w:lineRule="auto"/>
              <w:rPr>
                <w:rFonts w:ascii="仿宋" w:hAnsi="仿宋" w:eastAsia="仿宋" w:cs="仿宋"/>
                <w:sz w:val="24"/>
              </w:rPr>
            </w:pPr>
          </w:p>
        </w:tc>
        <w:tc>
          <w:tcPr>
            <w:tcW w:w="553" w:type="dxa"/>
          </w:tcPr>
          <w:p w14:paraId="0F121111">
            <w:pPr>
              <w:spacing w:line="360" w:lineRule="auto"/>
              <w:rPr>
                <w:rFonts w:ascii="仿宋" w:hAnsi="仿宋" w:eastAsia="仿宋" w:cs="仿宋"/>
                <w:sz w:val="24"/>
              </w:rPr>
            </w:pPr>
          </w:p>
        </w:tc>
        <w:tc>
          <w:tcPr>
            <w:tcW w:w="553" w:type="dxa"/>
          </w:tcPr>
          <w:p w14:paraId="0F121112">
            <w:pPr>
              <w:spacing w:line="360" w:lineRule="auto"/>
              <w:rPr>
                <w:rFonts w:ascii="仿宋" w:hAnsi="仿宋" w:eastAsia="仿宋" w:cs="仿宋"/>
                <w:sz w:val="24"/>
              </w:rPr>
            </w:pPr>
          </w:p>
        </w:tc>
        <w:tc>
          <w:tcPr>
            <w:tcW w:w="553" w:type="dxa"/>
          </w:tcPr>
          <w:p w14:paraId="0F121113">
            <w:pPr>
              <w:spacing w:line="360" w:lineRule="auto"/>
              <w:rPr>
                <w:rFonts w:ascii="仿宋" w:hAnsi="仿宋" w:eastAsia="仿宋" w:cs="仿宋"/>
                <w:sz w:val="24"/>
              </w:rPr>
            </w:pPr>
          </w:p>
        </w:tc>
        <w:tc>
          <w:tcPr>
            <w:tcW w:w="553" w:type="dxa"/>
          </w:tcPr>
          <w:p w14:paraId="0F121114">
            <w:pPr>
              <w:spacing w:line="360" w:lineRule="auto"/>
              <w:rPr>
                <w:rFonts w:ascii="仿宋" w:hAnsi="仿宋" w:eastAsia="仿宋" w:cs="仿宋"/>
                <w:sz w:val="24"/>
              </w:rPr>
            </w:pPr>
          </w:p>
        </w:tc>
        <w:tc>
          <w:tcPr>
            <w:tcW w:w="553" w:type="dxa"/>
          </w:tcPr>
          <w:p w14:paraId="0F121115">
            <w:pPr>
              <w:spacing w:line="360" w:lineRule="auto"/>
              <w:rPr>
                <w:rFonts w:ascii="仿宋" w:hAnsi="仿宋" w:eastAsia="仿宋" w:cs="仿宋"/>
                <w:sz w:val="24"/>
              </w:rPr>
            </w:pPr>
          </w:p>
        </w:tc>
      </w:tr>
      <w:tr w14:paraId="0F12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14:paraId="0F121117">
            <w:pPr>
              <w:spacing w:line="360" w:lineRule="auto"/>
              <w:rPr>
                <w:rFonts w:ascii="仿宋" w:hAnsi="仿宋" w:eastAsia="仿宋" w:cs="仿宋"/>
                <w:sz w:val="24"/>
              </w:rPr>
            </w:pPr>
          </w:p>
        </w:tc>
        <w:tc>
          <w:tcPr>
            <w:tcW w:w="552" w:type="dxa"/>
          </w:tcPr>
          <w:p w14:paraId="0F121118">
            <w:pPr>
              <w:spacing w:line="360" w:lineRule="auto"/>
              <w:rPr>
                <w:rFonts w:ascii="仿宋" w:hAnsi="仿宋" w:eastAsia="仿宋" w:cs="仿宋"/>
                <w:sz w:val="24"/>
              </w:rPr>
            </w:pPr>
          </w:p>
        </w:tc>
        <w:tc>
          <w:tcPr>
            <w:tcW w:w="552" w:type="dxa"/>
          </w:tcPr>
          <w:p w14:paraId="0F121119">
            <w:pPr>
              <w:spacing w:line="360" w:lineRule="auto"/>
              <w:rPr>
                <w:rFonts w:ascii="仿宋" w:hAnsi="仿宋" w:eastAsia="仿宋" w:cs="仿宋"/>
                <w:sz w:val="24"/>
              </w:rPr>
            </w:pPr>
          </w:p>
        </w:tc>
        <w:tc>
          <w:tcPr>
            <w:tcW w:w="552" w:type="dxa"/>
          </w:tcPr>
          <w:p w14:paraId="0F12111A">
            <w:pPr>
              <w:spacing w:line="360" w:lineRule="auto"/>
              <w:rPr>
                <w:rFonts w:ascii="仿宋" w:hAnsi="仿宋" w:eastAsia="仿宋" w:cs="仿宋"/>
                <w:sz w:val="24"/>
              </w:rPr>
            </w:pPr>
          </w:p>
        </w:tc>
        <w:tc>
          <w:tcPr>
            <w:tcW w:w="552" w:type="dxa"/>
          </w:tcPr>
          <w:p w14:paraId="0F12111B">
            <w:pPr>
              <w:spacing w:line="360" w:lineRule="auto"/>
              <w:rPr>
                <w:rFonts w:ascii="仿宋" w:hAnsi="仿宋" w:eastAsia="仿宋" w:cs="仿宋"/>
                <w:sz w:val="24"/>
              </w:rPr>
            </w:pPr>
          </w:p>
        </w:tc>
        <w:tc>
          <w:tcPr>
            <w:tcW w:w="552" w:type="dxa"/>
          </w:tcPr>
          <w:p w14:paraId="0F12111C">
            <w:pPr>
              <w:spacing w:line="360" w:lineRule="auto"/>
              <w:rPr>
                <w:rFonts w:ascii="仿宋" w:hAnsi="仿宋" w:eastAsia="仿宋" w:cs="仿宋"/>
                <w:sz w:val="24"/>
              </w:rPr>
            </w:pPr>
          </w:p>
        </w:tc>
        <w:tc>
          <w:tcPr>
            <w:tcW w:w="552" w:type="dxa"/>
          </w:tcPr>
          <w:p w14:paraId="0F12111D">
            <w:pPr>
              <w:spacing w:line="360" w:lineRule="auto"/>
              <w:rPr>
                <w:rFonts w:ascii="仿宋" w:hAnsi="仿宋" w:eastAsia="仿宋" w:cs="仿宋"/>
                <w:sz w:val="24"/>
              </w:rPr>
            </w:pPr>
          </w:p>
        </w:tc>
        <w:tc>
          <w:tcPr>
            <w:tcW w:w="553" w:type="dxa"/>
          </w:tcPr>
          <w:p w14:paraId="0F12111E">
            <w:pPr>
              <w:spacing w:line="360" w:lineRule="auto"/>
              <w:rPr>
                <w:rFonts w:ascii="仿宋" w:hAnsi="仿宋" w:eastAsia="仿宋" w:cs="仿宋"/>
                <w:sz w:val="24"/>
              </w:rPr>
            </w:pPr>
          </w:p>
        </w:tc>
        <w:tc>
          <w:tcPr>
            <w:tcW w:w="553" w:type="dxa"/>
          </w:tcPr>
          <w:p w14:paraId="0F12111F">
            <w:pPr>
              <w:spacing w:line="360" w:lineRule="auto"/>
              <w:rPr>
                <w:rFonts w:ascii="仿宋" w:hAnsi="仿宋" w:eastAsia="仿宋" w:cs="仿宋"/>
                <w:sz w:val="24"/>
              </w:rPr>
            </w:pPr>
          </w:p>
        </w:tc>
        <w:tc>
          <w:tcPr>
            <w:tcW w:w="553" w:type="dxa"/>
          </w:tcPr>
          <w:p w14:paraId="0F121120">
            <w:pPr>
              <w:spacing w:line="360" w:lineRule="auto"/>
              <w:rPr>
                <w:rFonts w:ascii="仿宋" w:hAnsi="仿宋" w:eastAsia="仿宋" w:cs="仿宋"/>
                <w:sz w:val="24"/>
              </w:rPr>
            </w:pPr>
          </w:p>
        </w:tc>
        <w:tc>
          <w:tcPr>
            <w:tcW w:w="553" w:type="dxa"/>
          </w:tcPr>
          <w:p w14:paraId="0F121121">
            <w:pPr>
              <w:spacing w:line="360" w:lineRule="auto"/>
              <w:rPr>
                <w:rFonts w:ascii="仿宋" w:hAnsi="仿宋" w:eastAsia="仿宋" w:cs="仿宋"/>
                <w:sz w:val="24"/>
              </w:rPr>
            </w:pPr>
          </w:p>
        </w:tc>
        <w:tc>
          <w:tcPr>
            <w:tcW w:w="553" w:type="dxa"/>
          </w:tcPr>
          <w:p w14:paraId="0F121122">
            <w:pPr>
              <w:spacing w:line="360" w:lineRule="auto"/>
              <w:rPr>
                <w:rFonts w:ascii="仿宋" w:hAnsi="仿宋" w:eastAsia="仿宋" w:cs="仿宋"/>
                <w:sz w:val="24"/>
              </w:rPr>
            </w:pPr>
          </w:p>
        </w:tc>
        <w:tc>
          <w:tcPr>
            <w:tcW w:w="553" w:type="dxa"/>
          </w:tcPr>
          <w:p w14:paraId="0F121123">
            <w:pPr>
              <w:spacing w:line="360" w:lineRule="auto"/>
              <w:rPr>
                <w:rFonts w:ascii="仿宋" w:hAnsi="仿宋" w:eastAsia="仿宋" w:cs="仿宋"/>
                <w:sz w:val="24"/>
              </w:rPr>
            </w:pPr>
          </w:p>
        </w:tc>
        <w:tc>
          <w:tcPr>
            <w:tcW w:w="553" w:type="dxa"/>
          </w:tcPr>
          <w:p w14:paraId="0F121124">
            <w:pPr>
              <w:spacing w:line="360" w:lineRule="auto"/>
              <w:rPr>
                <w:rFonts w:ascii="仿宋" w:hAnsi="仿宋" w:eastAsia="仿宋" w:cs="仿宋"/>
                <w:sz w:val="24"/>
              </w:rPr>
            </w:pPr>
          </w:p>
        </w:tc>
        <w:tc>
          <w:tcPr>
            <w:tcW w:w="553" w:type="dxa"/>
          </w:tcPr>
          <w:p w14:paraId="0F121125">
            <w:pPr>
              <w:spacing w:line="360" w:lineRule="auto"/>
              <w:rPr>
                <w:rFonts w:ascii="仿宋" w:hAnsi="仿宋" w:eastAsia="仿宋" w:cs="仿宋"/>
                <w:sz w:val="24"/>
              </w:rPr>
            </w:pPr>
          </w:p>
        </w:tc>
        <w:tc>
          <w:tcPr>
            <w:tcW w:w="553" w:type="dxa"/>
          </w:tcPr>
          <w:p w14:paraId="0F121126">
            <w:pPr>
              <w:spacing w:line="360" w:lineRule="auto"/>
              <w:rPr>
                <w:rFonts w:ascii="仿宋" w:hAnsi="仿宋" w:eastAsia="仿宋" w:cs="仿宋"/>
                <w:sz w:val="24"/>
              </w:rPr>
            </w:pPr>
          </w:p>
        </w:tc>
        <w:tc>
          <w:tcPr>
            <w:tcW w:w="553" w:type="dxa"/>
          </w:tcPr>
          <w:p w14:paraId="0F121127">
            <w:pPr>
              <w:spacing w:line="360" w:lineRule="auto"/>
              <w:rPr>
                <w:rFonts w:ascii="仿宋" w:hAnsi="仿宋" w:eastAsia="仿宋" w:cs="仿宋"/>
                <w:sz w:val="24"/>
              </w:rPr>
            </w:pPr>
          </w:p>
        </w:tc>
      </w:tr>
      <w:tr w14:paraId="0F12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29">
            <w:pPr>
              <w:spacing w:line="360" w:lineRule="auto"/>
              <w:rPr>
                <w:rFonts w:ascii="仿宋" w:hAnsi="仿宋" w:eastAsia="仿宋" w:cs="仿宋"/>
                <w:sz w:val="24"/>
              </w:rPr>
            </w:pPr>
          </w:p>
        </w:tc>
        <w:tc>
          <w:tcPr>
            <w:tcW w:w="552" w:type="dxa"/>
          </w:tcPr>
          <w:p w14:paraId="0F12112A">
            <w:pPr>
              <w:spacing w:line="360" w:lineRule="auto"/>
              <w:rPr>
                <w:rFonts w:ascii="仿宋" w:hAnsi="仿宋" w:eastAsia="仿宋" w:cs="仿宋"/>
                <w:sz w:val="24"/>
              </w:rPr>
            </w:pPr>
          </w:p>
        </w:tc>
        <w:tc>
          <w:tcPr>
            <w:tcW w:w="552" w:type="dxa"/>
          </w:tcPr>
          <w:p w14:paraId="0F12112B">
            <w:pPr>
              <w:spacing w:line="360" w:lineRule="auto"/>
              <w:rPr>
                <w:rFonts w:ascii="仿宋" w:hAnsi="仿宋" w:eastAsia="仿宋" w:cs="仿宋"/>
                <w:sz w:val="24"/>
              </w:rPr>
            </w:pPr>
          </w:p>
        </w:tc>
        <w:tc>
          <w:tcPr>
            <w:tcW w:w="552" w:type="dxa"/>
          </w:tcPr>
          <w:p w14:paraId="0F12112C">
            <w:pPr>
              <w:spacing w:line="360" w:lineRule="auto"/>
              <w:rPr>
                <w:rFonts w:ascii="仿宋" w:hAnsi="仿宋" w:eastAsia="仿宋" w:cs="仿宋"/>
                <w:sz w:val="24"/>
              </w:rPr>
            </w:pPr>
          </w:p>
        </w:tc>
        <w:tc>
          <w:tcPr>
            <w:tcW w:w="552" w:type="dxa"/>
          </w:tcPr>
          <w:p w14:paraId="0F12112D">
            <w:pPr>
              <w:spacing w:line="360" w:lineRule="auto"/>
              <w:rPr>
                <w:rFonts w:ascii="仿宋" w:hAnsi="仿宋" w:eastAsia="仿宋" w:cs="仿宋"/>
                <w:sz w:val="24"/>
              </w:rPr>
            </w:pPr>
          </w:p>
        </w:tc>
        <w:tc>
          <w:tcPr>
            <w:tcW w:w="552" w:type="dxa"/>
          </w:tcPr>
          <w:p w14:paraId="0F12112E">
            <w:pPr>
              <w:spacing w:line="360" w:lineRule="auto"/>
              <w:rPr>
                <w:rFonts w:ascii="仿宋" w:hAnsi="仿宋" w:eastAsia="仿宋" w:cs="仿宋"/>
                <w:sz w:val="24"/>
              </w:rPr>
            </w:pPr>
          </w:p>
        </w:tc>
        <w:tc>
          <w:tcPr>
            <w:tcW w:w="552" w:type="dxa"/>
          </w:tcPr>
          <w:p w14:paraId="0F12112F">
            <w:pPr>
              <w:spacing w:line="360" w:lineRule="auto"/>
              <w:rPr>
                <w:rFonts w:ascii="仿宋" w:hAnsi="仿宋" w:eastAsia="仿宋" w:cs="仿宋"/>
                <w:sz w:val="24"/>
              </w:rPr>
            </w:pPr>
          </w:p>
        </w:tc>
        <w:tc>
          <w:tcPr>
            <w:tcW w:w="553" w:type="dxa"/>
          </w:tcPr>
          <w:p w14:paraId="0F121130">
            <w:pPr>
              <w:spacing w:line="360" w:lineRule="auto"/>
              <w:rPr>
                <w:rFonts w:ascii="仿宋" w:hAnsi="仿宋" w:eastAsia="仿宋" w:cs="仿宋"/>
                <w:sz w:val="24"/>
              </w:rPr>
            </w:pPr>
          </w:p>
        </w:tc>
        <w:tc>
          <w:tcPr>
            <w:tcW w:w="553" w:type="dxa"/>
          </w:tcPr>
          <w:p w14:paraId="0F121131">
            <w:pPr>
              <w:spacing w:line="360" w:lineRule="auto"/>
              <w:rPr>
                <w:rFonts w:ascii="仿宋" w:hAnsi="仿宋" w:eastAsia="仿宋" w:cs="仿宋"/>
                <w:sz w:val="24"/>
              </w:rPr>
            </w:pPr>
          </w:p>
        </w:tc>
        <w:tc>
          <w:tcPr>
            <w:tcW w:w="553" w:type="dxa"/>
          </w:tcPr>
          <w:p w14:paraId="0F121132">
            <w:pPr>
              <w:spacing w:line="360" w:lineRule="auto"/>
              <w:rPr>
                <w:rFonts w:ascii="仿宋" w:hAnsi="仿宋" w:eastAsia="仿宋" w:cs="仿宋"/>
                <w:sz w:val="24"/>
              </w:rPr>
            </w:pPr>
          </w:p>
        </w:tc>
        <w:tc>
          <w:tcPr>
            <w:tcW w:w="553" w:type="dxa"/>
          </w:tcPr>
          <w:p w14:paraId="0F121133">
            <w:pPr>
              <w:spacing w:line="360" w:lineRule="auto"/>
              <w:rPr>
                <w:rFonts w:ascii="仿宋" w:hAnsi="仿宋" w:eastAsia="仿宋" w:cs="仿宋"/>
                <w:sz w:val="24"/>
              </w:rPr>
            </w:pPr>
          </w:p>
        </w:tc>
        <w:tc>
          <w:tcPr>
            <w:tcW w:w="553" w:type="dxa"/>
          </w:tcPr>
          <w:p w14:paraId="0F121134">
            <w:pPr>
              <w:spacing w:line="360" w:lineRule="auto"/>
              <w:rPr>
                <w:rFonts w:ascii="仿宋" w:hAnsi="仿宋" w:eastAsia="仿宋" w:cs="仿宋"/>
                <w:sz w:val="24"/>
              </w:rPr>
            </w:pPr>
          </w:p>
        </w:tc>
        <w:tc>
          <w:tcPr>
            <w:tcW w:w="553" w:type="dxa"/>
          </w:tcPr>
          <w:p w14:paraId="0F121135">
            <w:pPr>
              <w:spacing w:line="360" w:lineRule="auto"/>
              <w:rPr>
                <w:rFonts w:ascii="仿宋" w:hAnsi="仿宋" w:eastAsia="仿宋" w:cs="仿宋"/>
                <w:sz w:val="24"/>
              </w:rPr>
            </w:pPr>
          </w:p>
        </w:tc>
        <w:tc>
          <w:tcPr>
            <w:tcW w:w="553" w:type="dxa"/>
          </w:tcPr>
          <w:p w14:paraId="0F121136">
            <w:pPr>
              <w:spacing w:line="360" w:lineRule="auto"/>
              <w:rPr>
                <w:rFonts w:ascii="仿宋" w:hAnsi="仿宋" w:eastAsia="仿宋" w:cs="仿宋"/>
                <w:sz w:val="24"/>
              </w:rPr>
            </w:pPr>
          </w:p>
        </w:tc>
        <w:tc>
          <w:tcPr>
            <w:tcW w:w="553" w:type="dxa"/>
          </w:tcPr>
          <w:p w14:paraId="0F121137">
            <w:pPr>
              <w:spacing w:line="360" w:lineRule="auto"/>
              <w:rPr>
                <w:rFonts w:ascii="仿宋" w:hAnsi="仿宋" w:eastAsia="仿宋" w:cs="仿宋"/>
                <w:sz w:val="24"/>
              </w:rPr>
            </w:pPr>
          </w:p>
        </w:tc>
        <w:tc>
          <w:tcPr>
            <w:tcW w:w="553" w:type="dxa"/>
          </w:tcPr>
          <w:p w14:paraId="0F121138">
            <w:pPr>
              <w:spacing w:line="360" w:lineRule="auto"/>
              <w:rPr>
                <w:rFonts w:ascii="仿宋" w:hAnsi="仿宋" w:eastAsia="仿宋" w:cs="仿宋"/>
                <w:sz w:val="24"/>
              </w:rPr>
            </w:pPr>
          </w:p>
        </w:tc>
        <w:tc>
          <w:tcPr>
            <w:tcW w:w="553" w:type="dxa"/>
          </w:tcPr>
          <w:p w14:paraId="0F121139">
            <w:pPr>
              <w:spacing w:line="360" w:lineRule="auto"/>
              <w:rPr>
                <w:rFonts w:ascii="仿宋" w:hAnsi="仿宋" w:eastAsia="仿宋" w:cs="仿宋"/>
                <w:sz w:val="24"/>
              </w:rPr>
            </w:pPr>
          </w:p>
        </w:tc>
      </w:tr>
      <w:tr w14:paraId="0F12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3B">
            <w:pPr>
              <w:spacing w:line="360" w:lineRule="auto"/>
              <w:rPr>
                <w:rFonts w:ascii="仿宋" w:hAnsi="仿宋" w:eastAsia="仿宋" w:cs="仿宋"/>
                <w:sz w:val="24"/>
              </w:rPr>
            </w:pPr>
          </w:p>
        </w:tc>
        <w:tc>
          <w:tcPr>
            <w:tcW w:w="552" w:type="dxa"/>
          </w:tcPr>
          <w:p w14:paraId="0F12113C">
            <w:pPr>
              <w:spacing w:line="360" w:lineRule="auto"/>
              <w:rPr>
                <w:rFonts w:ascii="仿宋" w:hAnsi="仿宋" w:eastAsia="仿宋" w:cs="仿宋"/>
                <w:sz w:val="24"/>
              </w:rPr>
            </w:pPr>
          </w:p>
        </w:tc>
        <w:tc>
          <w:tcPr>
            <w:tcW w:w="552" w:type="dxa"/>
          </w:tcPr>
          <w:p w14:paraId="0F12113D">
            <w:pPr>
              <w:spacing w:line="360" w:lineRule="auto"/>
              <w:rPr>
                <w:rFonts w:ascii="仿宋" w:hAnsi="仿宋" w:eastAsia="仿宋" w:cs="仿宋"/>
                <w:sz w:val="24"/>
              </w:rPr>
            </w:pPr>
          </w:p>
        </w:tc>
        <w:tc>
          <w:tcPr>
            <w:tcW w:w="552" w:type="dxa"/>
          </w:tcPr>
          <w:p w14:paraId="0F12113E">
            <w:pPr>
              <w:spacing w:line="360" w:lineRule="auto"/>
              <w:rPr>
                <w:rFonts w:ascii="仿宋" w:hAnsi="仿宋" w:eastAsia="仿宋" w:cs="仿宋"/>
                <w:sz w:val="24"/>
              </w:rPr>
            </w:pPr>
          </w:p>
        </w:tc>
        <w:tc>
          <w:tcPr>
            <w:tcW w:w="552" w:type="dxa"/>
          </w:tcPr>
          <w:p w14:paraId="0F12113F">
            <w:pPr>
              <w:spacing w:line="360" w:lineRule="auto"/>
              <w:rPr>
                <w:rFonts w:ascii="仿宋" w:hAnsi="仿宋" w:eastAsia="仿宋" w:cs="仿宋"/>
                <w:sz w:val="24"/>
              </w:rPr>
            </w:pPr>
          </w:p>
        </w:tc>
        <w:tc>
          <w:tcPr>
            <w:tcW w:w="552" w:type="dxa"/>
          </w:tcPr>
          <w:p w14:paraId="0F121140">
            <w:pPr>
              <w:spacing w:line="360" w:lineRule="auto"/>
              <w:rPr>
                <w:rFonts w:ascii="仿宋" w:hAnsi="仿宋" w:eastAsia="仿宋" w:cs="仿宋"/>
                <w:sz w:val="24"/>
              </w:rPr>
            </w:pPr>
          </w:p>
        </w:tc>
        <w:tc>
          <w:tcPr>
            <w:tcW w:w="552" w:type="dxa"/>
          </w:tcPr>
          <w:p w14:paraId="0F121141">
            <w:pPr>
              <w:spacing w:line="360" w:lineRule="auto"/>
              <w:rPr>
                <w:rFonts w:ascii="仿宋" w:hAnsi="仿宋" w:eastAsia="仿宋" w:cs="仿宋"/>
                <w:sz w:val="24"/>
              </w:rPr>
            </w:pPr>
          </w:p>
        </w:tc>
        <w:tc>
          <w:tcPr>
            <w:tcW w:w="553" w:type="dxa"/>
          </w:tcPr>
          <w:p w14:paraId="0F121142">
            <w:pPr>
              <w:spacing w:line="360" w:lineRule="auto"/>
              <w:rPr>
                <w:rFonts w:ascii="仿宋" w:hAnsi="仿宋" w:eastAsia="仿宋" w:cs="仿宋"/>
                <w:sz w:val="24"/>
              </w:rPr>
            </w:pPr>
          </w:p>
        </w:tc>
        <w:tc>
          <w:tcPr>
            <w:tcW w:w="553" w:type="dxa"/>
          </w:tcPr>
          <w:p w14:paraId="0F121143">
            <w:pPr>
              <w:spacing w:line="360" w:lineRule="auto"/>
              <w:rPr>
                <w:rFonts w:ascii="仿宋" w:hAnsi="仿宋" w:eastAsia="仿宋" w:cs="仿宋"/>
                <w:sz w:val="24"/>
              </w:rPr>
            </w:pPr>
          </w:p>
        </w:tc>
        <w:tc>
          <w:tcPr>
            <w:tcW w:w="553" w:type="dxa"/>
          </w:tcPr>
          <w:p w14:paraId="0F121144">
            <w:pPr>
              <w:spacing w:line="360" w:lineRule="auto"/>
              <w:rPr>
                <w:rFonts w:ascii="仿宋" w:hAnsi="仿宋" w:eastAsia="仿宋" w:cs="仿宋"/>
                <w:sz w:val="24"/>
              </w:rPr>
            </w:pPr>
          </w:p>
        </w:tc>
        <w:tc>
          <w:tcPr>
            <w:tcW w:w="553" w:type="dxa"/>
          </w:tcPr>
          <w:p w14:paraId="0F121145">
            <w:pPr>
              <w:spacing w:line="360" w:lineRule="auto"/>
              <w:rPr>
                <w:rFonts w:ascii="仿宋" w:hAnsi="仿宋" w:eastAsia="仿宋" w:cs="仿宋"/>
                <w:sz w:val="24"/>
              </w:rPr>
            </w:pPr>
          </w:p>
        </w:tc>
        <w:tc>
          <w:tcPr>
            <w:tcW w:w="553" w:type="dxa"/>
          </w:tcPr>
          <w:p w14:paraId="0F121146">
            <w:pPr>
              <w:spacing w:line="360" w:lineRule="auto"/>
              <w:rPr>
                <w:rFonts w:ascii="仿宋" w:hAnsi="仿宋" w:eastAsia="仿宋" w:cs="仿宋"/>
                <w:sz w:val="24"/>
              </w:rPr>
            </w:pPr>
          </w:p>
        </w:tc>
        <w:tc>
          <w:tcPr>
            <w:tcW w:w="553" w:type="dxa"/>
          </w:tcPr>
          <w:p w14:paraId="0F121147">
            <w:pPr>
              <w:spacing w:line="360" w:lineRule="auto"/>
              <w:rPr>
                <w:rFonts w:ascii="仿宋" w:hAnsi="仿宋" w:eastAsia="仿宋" w:cs="仿宋"/>
                <w:sz w:val="24"/>
              </w:rPr>
            </w:pPr>
          </w:p>
        </w:tc>
        <w:tc>
          <w:tcPr>
            <w:tcW w:w="553" w:type="dxa"/>
          </w:tcPr>
          <w:p w14:paraId="0F121148">
            <w:pPr>
              <w:spacing w:line="360" w:lineRule="auto"/>
              <w:rPr>
                <w:rFonts w:ascii="仿宋" w:hAnsi="仿宋" w:eastAsia="仿宋" w:cs="仿宋"/>
                <w:sz w:val="24"/>
              </w:rPr>
            </w:pPr>
          </w:p>
        </w:tc>
        <w:tc>
          <w:tcPr>
            <w:tcW w:w="553" w:type="dxa"/>
          </w:tcPr>
          <w:p w14:paraId="0F121149">
            <w:pPr>
              <w:spacing w:line="360" w:lineRule="auto"/>
              <w:rPr>
                <w:rFonts w:ascii="仿宋" w:hAnsi="仿宋" w:eastAsia="仿宋" w:cs="仿宋"/>
                <w:sz w:val="24"/>
              </w:rPr>
            </w:pPr>
          </w:p>
        </w:tc>
        <w:tc>
          <w:tcPr>
            <w:tcW w:w="553" w:type="dxa"/>
          </w:tcPr>
          <w:p w14:paraId="0F12114A">
            <w:pPr>
              <w:spacing w:line="360" w:lineRule="auto"/>
              <w:rPr>
                <w:rFonts w:ascii="仿宋" w:hAnsi="仿宋" w:eastAsia="仿宋" w:cs="仿宋"/>
                <w:sz w:val="24"/>
              </w:rPr>
            </w:pPr>
          </w:p>
        </w:tc>
        <w:tc>
          <w:tcPr>
            <w:tcW w:w="553" w:type="dxa"/>
          </w:tcPr>
          <w:p w14:paraId="0F12114B">
            <w:pPr>
              <w:spacing w:line="360" w:lineRule="auto"/>
              <w:rPr>
                <w:rFonts w:ascii="仿宋" w:hAnsi="仿宋" w:eastAsia="仿宋" w:cs="仿宋"/>
                <w:sz w:val="24"/>
              </w:rPr>
            </w:pPr>
          </w:p>
        </w:tc>
      </w:tr>
      <w:tr w14:paraId="0F12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14:paraId="0F12114D">
            <w:pPr>
              <w:spacing w:line="360" w:lineRule="auto"/>
              <w:rPr>
                <w:rFonts w:ascii="仿宋" w:hAnsi="仿宋" w:eastAsia="仿宋" w:cs="仿宋"/>
                <w:sz w:val="24"/>
              </w:rPr>
            </w:pPr>
          </w:p>
        </w:tc>
        <w:tc>
          <w:tcPr>
            <w:tcW w:w="552" w:type="dxa"/>
          </w:tcPr>
          <w:p w14:paraId="0F12114E">
            <w:pPr>
              <w:spacing w:line="360" w:lineRule="auto"/>
              <w:rPr>
                <w:rFonts w:ascii="仿宋" w:hAnsi="仿宋" w:eastAsia="仿宋" w:cs="仿宋"/>
                <w:sz w:val="24"/>
              </w:rPr>
            </w:pPr>
          </w:p>
        </w:tc>
        <w:tc>
          <w:tcPr>
            <w:tcW w:w="552" w:type="dxa"/>
          </w:tcPr>
          <w:p w14:paraId="0F12114F">
            <w:pPr>
              <w:spacing w:line="360" w:lineRule="auto"/>
              <w:rPr>
                <w:rFonts w:ascii="仿宋" w:hAnsi="仿宋" w:eastAsia="仿宋" w:cs="仿宋"/>
                <w:sz w:val="24"/>
              </w:rPr>
            </w:pPr>
          </w:p>
        </w:tc>
        <w:tc>
          <w:tcPr>
            <w:tcW w:w="552" w:type="dxa"/>
          </w:tcPr>
          <w:p w14:paraId="0F121150">
            <w:pPr>
              <w:spacing w:line="360" w:lineRule="auto"/>
              <w:rPr>
                <w:rFonts w:ascii="仿宋" w:hAnsi="仿宋" w:eastAsia="仿宋" w:cs="仿宋"/>
                <w:sz w:val="24"/>
              </w:rPr>
            </w:pPr>
          </w:p>
        </w:tc>
        <w:tc>
          <w:tcPr>
            <w:tcW w:w="552" w:type="dxa"/>
          </w:tcPr>
          <w:p w14:paraId="0F121151">
            <w:pPr>
              <w:spacing w:line="360" w:lineRule="auto"/>
              <w:rPr>
                <w:rFonts w:ascii="仿宋" w:hAnsi="仿宋" w:eastAsia="仿宋" w:cs="仿宋"/>
                <w:sz w:val="24"/>
              </w:rPr>
            </w:pPr>
          </w:p>
        </w:tc>
        <w:tc>
          <w:tcPr>
            <w:tcW w:w="552" w:type="dxa"/>
          </w:tcPr>
          <w:p w14:paraId="0F121152">
            <w:pPr>
              <w:spacing w:line="360" w:lineRule="auto"/>
              <w:rPr>
                <w:rFonts w:ascii="仿宋" w:hAnsi="仿宋" w:eastAsia="仿宋" w:cs="仿宋"/>
                <w:sz w:val="24"/>
              </w:rPr>
            </w:pPr>
          </w:p>
        </w:tc>
        <w:tc>
          <w:tcPr>
            <w:tcW w:w="552" w:type="dxa"/>
          </w:tcPr>
          <w:p w14:paraId="0F121153">
            <w:pPr>
              <w:spacing w:line="360" w:lineRule="auto"/>
              <w:rPr>
                <w:rFonts w:ascii="仿宋" w:hAnsi="仿宋" w:eastAsia="仿宋" w:cs="仿宋"/>
                <w:sz w:val="24"/>
              </w:rPr>
            </w:pPr>
          </w:p>
        </w:tc>
        <w:tc>
          <w:tcPr>
            <w:tcW w:w="553" w:type="dxa"/>
          </w:tcPr>
          <w:p w14:paraId="0F121154">
            <w:pPr>
              <w:spacing w:line="360" w:lineRule="auto"/>
              <w:rPr>
                <w:rFonts w:ascii="仿宋" w:hAnsi="仿宋" w:eastAsia="仿宋" w:cs="仿宋"/>
                <w:sz w:val="24"/>
              </w:rPr>
            </w:pPr>
          </w:p>
        </w:tc>
        <w:tc>
          <w:tcPr>
            <w:tcW w:w="553" w:type="dxa"/>
          </w:tcPr>
          <w:p w14:paraId="0F121155">
            <w:pPr>
              <w:spacing w:line="360" w:lineRule="auto"/>
              <w:rPr>
                <w:rFonts w:ascii="仿宋" w:hAnsi="仿宋" w:eastAsia="仿宋" w:cs="仿宋"/>
                <w:sz w:val="24"/>
              </w:rPr>
            </w:pPr>
          </w:p>
        </w:tc>
        <w:tc>
          <w:tcPr>
            <w:tcW w:w="553" w:type="dxa"/>
          </w:tcPr>
          <w:p w14:paraId="0F121156">
            <w:pPr>
              <w:spacing w:line="360" w:lineRule="auto"/>
              <w:rPr>
                <w:rFonts w:ascii="仿宋" w:hAnsi="仿宋" w:eastAsia="仿宋" w:cs="仿宋"/>
                <w:sz w:val="24"/>
              </w:rPr>
            </w:pPr>
          </w:p>
        </w:tc>
        <w:tc>
          <w:tcPr>
            <w:tcW w:w="553" w:type="dxa"/>
          </w:tcPr>
          <w:p w14:paraId="0F121157">
            <w:pPr>
              <w:spacing w:line="360" w:lineRule="auto"/>
              <w:rPr>
                <w:rFonts w:ascii="仿宋" w:hAnsi="仿宋" w:eastAsia="仿宋" w:cs="仿宋"/>
                <w:sz w:val="24"/>
              </w:rPr>
            </w:pPr>
          </w:p>
        </w:tc>
        <w:tc>
          <w:tcPr>
            <w:tcW w:w="553" w:type="dxa"/>
          </w:tcPr>
          <w:p w14:paraId="0F121158">
            <w:pPr>
              <w:spacing w:line="360" w:lineRule="auto"/>
              <w:rPr>
                <w:rFonts w:ascii="仿宋" w:hAnsi="仿宋" w:eastAsia="仿宋" w:cs="仿宋"/>
                <w:sz w:val="24"/>
              </w:rPr>
            </w:pPr>
          </w:p>
        </w:tc>
        <w:tc>
          <w:tcPr>
            <w:tcW w:w="553" w:type="dxa"/>
          </w:tcPr>
          <w:p w14:paraId="0F121159">
            <w:pPr>
              <w:spacing w:line="360" w:lineRule="auto"/>
              <w:rPr>
                <w:rFonts w:ascii="仿宋" w:hAnsi="仿宋" w:eastAsia="仿宋" w:cs="仿宋"/>
                <w:sz w:val="24"/>
              </w:rPr>
            </w:pPr>
          </w:p>
        </w:tc>
        <w:tc>
          <w:tcPr>
            <w:tcW w:w="553" w:type="dxa"/>
          </w:tcPr>
          <w:p w14:paraId="0F12115A">
            <w:pPr>
              <w:spacing w:line="360" w:lineRule="auto"/>
              <w:rPr>
                <w:rFonts w:ascii="仿宋" w:hAnsi="仿宋" w:eastAsia="仿宋" w:cs="仿宋"/>
                <w:sz w:val="24"/>
              </w:rPr>
            </w:pPr>
          </w:p>
        </w:tc>
        <w:tc>
          <w:tcPr>
            <w:tcW w:w="553" w:type="dxa"/>
          </w:tcPr>
          <w:p w14:paraId="0F12115B">
            <w:pPr>
              <w:spacing w:line="360" w:lineRule="auto"/>
              <w:rPr>
                <w:rFonts w:ascii="仿宋" w:hAnsi="仿宋" w:eastAsia="仿宋" w:cs="仿宋"/>
                <w:sz w:val="24"/>
              </w:rPr>
            </w:pPr>
          </w:p>
        </w:tc>
        <w:tc>
          <w:tcPr>
            <w:tcW w:w="553" w:type="dxa"/>
          </w:tcPr>
          <w:p w14:paraId="0F12115C">
            <w:pPr>
              <w:spacing w:line="360" w:lineRule="auto"/>
              <w:rPr>
                <w:rFonts w:ascii="仿宋" w:hAnsi="仿宋" w:eastAsia="仿宋" w:cs="仿宋"/>
                <w:sz w:val="24"/>
              </w:rPr>
            </w:pPr>
          </w:p>
        </w:tc>
        <w:tc>
          <w:tcPr>
            <w:tcW w:w="553" w:type="dxa"/>
          </w:tcPr>
          <w:p w14:paraId="0F12115D">
            <w:pPr>
              <w:spacing w:line="360" w:lineRule="auto"/>
              <w:rPr>
                <w:rFonts w:ascii="仿宋" w:hAnsi="仿宋" w:eastAsia="仿宋" w:cs="仿宋"/>
                <w:sz w:val="24"/>
              </w:rPr>
            </w:pPr>
          </w:p>
        </w:tc>
      </w:tr>
    </w:tbl>
    <w:p w14:paraId="0F12115F">
      <w:pPr>
        <w:autoSpaceDE w:val="0"/>
        <w:autoSpaceDN w:val="0"/>
        <w:spacing w:line="360" w:lineRule="auto"/>
        <w:rPr>
          <w:rFonts w:ascii="仿宋" w:hAnsi="仿宋" w:eastAsia="仿宋" w:cs="仿宋"/>
          <w:b/>
          <w:sz w:val="24"/>
        </w:rPr>
      </w:pPr>
      <w:r>
        <w:rPr>
          <w:rFonts w:hint="eastAsia" w:ascii="仿宋" w:hAnsi="仿宋" w:eastAsia="仿宋" w:cs="仿宋"/>
          <w:b/>
          <w:sz w:val="24"/>
        </w:rPr>
        <w:t>注：供应商可按上述时间表的格式自行编制切合实际的具体时间表。</w:t>
      </w:r>
    </w:p>
    <w:p w14:paraId="0F121160">
      <w:pPr>
        <w:autoSpaceDE w:val="0"/>
        <w:autoSpaceDN w:val="0"/>
        <w:spacing w:line="360" w:lineRule="auto"/>
        <w:ind w:firstLine="4560" w:firstLineChars="1900"/>
        <w:rPr>
          <w:rFonts w:ascii="仿宋" w:hAnsi="仿宋" w:eastAsia="仿宋" w:cs="仿宋"/>
          <w:kern w:val="0"/>
          <w:sz w:val="24"/>
        </w:rPr>
      </w:pPr>
    </w:p>
    <w:p w14:paraId="0F121161">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162">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163">
      <w:pPr>
        <w:spacing w:line="360" w:lineRule="auto"/>
        <w:jc w:val="center"/>
        <w:rPr>
          <w:rFonts w:ascii="仿宋" w:hAnsi="仿宋" w:eastAsia="仿宋" w:cs="仿宋"/>
          <w:b/>
          <w:bCs/>
          <w:sz w:val="32"/>
          <w:szCs w:val="32"/>
        </w:rPr>
      </w:pPr>
    </w:p>
    <w:p w14:paraId="0F121164">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14:paraId="0F121165">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十、售后服务方案</w:t>
      </w:r>
    </w:p>
    <w:p w14:paraId="0F121166">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由</w:t>
      </w:r>
      <w:r>
        <w:rPr>
          <w:rFonts w:hint="eastAsia" w:ascii="仿宋" w:hAnsi="仿宋" w:eastAsia="仿宋" w:cs="仿宋"/>
          <w:kern w:val="0"/>
          <w:sz w:val="24"/>
        </w:rPr>
        <w:t>供应商</w:t>
      </w:r>
      <w:r>
        <w:rPr>
          <w:rFonts w:hint="eastAsia" w:ascii="仿宋" w:hAnsi="仿宋" w:eastAsia="仿宋" w:cs="仿宋"/>
          <w:sz w:val="24"/>
        </w:rPr>
        <w:t>根据采购需求及磋商文件要求编制）</w:t>
      </w:r>
    </w:p>
    <w:p w14:paraId="0F121167">
      <w:pPr>
        <w:autoSpaceDE w:val="0"/>
        <w:autoSpaceDN w:val="0"/>
        <w:spacing w:line="360" w:lineRule="auto"/>
        <w:rPr>
          <w:rFonts w:ascii="仿宋" w:hAnsi="仿宋" w:eastAsia="仿宋" w:cs="仿宋"/>
          <w:kern w:val="0"/>
          <w:sz w:val="24"/>
        </w:rPr>
      </w:pPr>
    </w:p>
    <w:p w14:paraId="0F121168">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169">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16A">
      <w:pPr>
        <w:spacing w:line="360" w:lineRule="auto"/>
        <w:jc w:val="center"/>
        <w:rPr>
          <w:rFonts w:ascii="仿宋" w:hAnsi="仿宋" w:eastAsia="仿宋" w:cs="仿宋"/>
          <w:b/>
          <w:bCs/>
          <w:sz w:val="32"/>
          <w:szCs w:val="32"/>
        </w:rPr>
      </w:pPr>
    </w:p>
    <w:p w14:paraId="0F12116B">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14:paraId="0F12116C">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十一、项目小组人员名单</w:t>
      </w:r>
    </w:p>
    <w:p w14:paraId="0F12116D">
      <w:pPr>
        <w:spacing w:line="360" w:lineRule="auto"/>
        <w:jc w:val="center"/>
        <w:rPr>
          <w:rFonts w:ascii="仿宋" w:hAnsi="仿宋" w:eastAsia="仿宋" w:cs="仿宋"/>
          <w:b/>
          <w:bCs/>
          <w:sz w:val="24"/>
        </w:rPr>
      </w:pPr>
      <w:r>
        <w:rPr>
          <w:rFonts w:hint="eastAsia" w:ascii="仿宋" w:hAnsi="仿宋" w:eastAsia="仿宋" w:cs="仿宋"/>
          <w:sz w:val="24"/>
        </w:rPr>
        <w:t>（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由供应商根据采购需求及磋商文件要求编制）</w:t>
      </w:r>
    </w:p>
    <w:p w14:paraId="0F12116E">
      <w:pPr>
        <w:keepNext/>
        <w:autoSpaceDE w:val="0"/>
        <w:autoSpaceDN w:val="0"/>
        <w:spacing w:line="360" w:lineRule="auto"/>
        <w:ind w:firstLine="477"/>
        <w:rPr>
          <w:rFonts w:ascii="仿宋" w:hAnsi="仿宋" w:eastAsia="仿宋" w:cs="仿宋"/>
          <w:b/>
          <w:sz w:val="24"/>
        </w:rPr>
      </w:pPr>
      <w:r>
        <w:rPr>
          <w:rFonts w:hint="eastAsia" w:ascii="仿宋" w:hAnsi="仿宋" w:eastAsia="仿宋" w:cs="仿宋"/>
          <w:b/>
          <w:sz w:val="24"/>
        </w:rPr>
        <w:t>附表A：本项目的项目经理情况表</w:t>
      </w:r>
    </w:p>
    <w:tbl>
      <w:tblPr>
        <w:tblStyle w:val="62"/>
        <w:tblW w:w="9286" w:type="dxa"/>
        <w:tblInd w:w="0" w:type="dxa"/>
        <w:tblLayout w:type="fixed"/>
        <w:tblCellMar>
          <w:top w:w="0" w:type="dxa"/>
          <w:left w:w="108" w:type="dxa"/>
          <w:bottom w:w="0" w:type="dxa"/>
          <w:right w:w="108" w:type="dxa"/>
        </w:tblCellMar>
      </w:tblPr>
      <w:tblGrid>
        <w:gridCol w:w="2554"/>
        <w:gridCol w:w="1595"/>
        <w:gridCol w:w="5137"/>
      </w:tblGrid>
      <w:tr w14:paraId="0F121172">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0F12116F">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0F121170">
            <w:pPr>
              <w:autoSpaceDE w:val="0"/>
              <w:autoSpaceDN w:val="0"/>
              <w:spacing w:line="360" w:lineRule="auto"/>
              <w:jc w:val="center"/>
              <w:rPr>
                <w:rFonts w:ascii="仿宋" w:hAnsi="仿宋" w:eastAsia="仿宋" w:cs="仿宋"/>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0F121171">
            <w:pPr>
              <w:autoSpaceDE w:val="0"/>
              <w:autoSpaceDN w:val="0"/>
              <w:spacing w:line="360" w:lineRule="auto"/>
              <w:rPr>
                <w:rFonts w:ascii="仿宋" w:hAnsi="仿宋" w:eastAsia="仿宋" w:cs="仿宋"/>
                <w:sz w:val="24"/>
              </w:rPr>
            </w:pPr>
            <w:r>
              <w:rPr>
                <w:rFonts w:hint="eastAsia" w:ascii="仿宋" w:hAnsi="仿宋" w:eastAsia="仿宋" w:cs="仿宋"/>
                <w:sz w:val="24"/>
              </w:rPr>
              <w:t>响应截止时间近3年业绩及承担的主要工作情况，曾担任项目经理的项目应列明细</w:t>
            </w:r>
          </w:p>
        </w:tc>
      </w:tr>
      <w:tr w14:paraId="0F12117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73">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0F121174">
            <w:pPr>
              <w:autoSpaceDE w:val="0"/>
              <w:autoSpaceDN w:val="0"/>
              <w:spacing w:line="360" w:lineRule="auto"/>
              <w:jc w:val="center"/>
              <w:rPr>
                <w:rFonts w:ascii="仿宋" w:hAnsi="仿宋" w:eastAsia="仿宋" w:cs="仿宋"/>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F121175">
            <w:pPr>
              <w:autoSpaceDE w:val="0"/>
              <w:autoSpaceDN w:val="0"/>
              <w:spacing w:line="360" w:lineRule="auto"/>
              <w:jc w:val="center"/>
              <w:rPr>
                <w:rFonts w:ascii="仿宋" w:hAnsi="仿宋" w:eastAsia="仿宋" w:cs="仿宋"/>
                <w:sz w:val="24"/>
              </w:rPr>
            </w:pPr>
          </w:p>
        </w:tc>
      </w:tr>
      <w:tr w14:paraId="0F12117A">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77">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0F121178">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79">
            <w:pPr>
              <w:autoSpaceDE w:val="0"/>
              <w:autoSpaceDN w:val="0"/>
              <w:spacing w:line="360" w:lineRule="auto"/>
              <w:jc w:val="center"/>
              <w:rPr>
                <w:rFonts w:ascii="仿宋" w:hAnsi="仿宋" w:eastAsia="仿宋" w:cs="仿宋"/>
                <w:sz w:val="24"/>
              </w:rPr>
            </w:pPr>
          </w:p>
        </w:tc>
      </w:tr>
      <w:tr w14:paraId="0F12117E">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7B">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F12117C">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7D">
            <w:pPr>
              <w:autoSpaceDE w:val="0"/>
              <w:autoSpaceDN w:val="0"/>
              <w:spacing w:line="360" w:lineRule="auto"/>
              <w:jc w:val="center"/>
              <w:rPr>
                <w:rFonts w:ascii="仿宋" w:hAnsi="仿宋" w:eastAsia="仿宋" w:cs="仿宋"/>
                <w:sz w:val="24"/>
              </w:rPr>
            </w:pPr>
          </w:p>
        </w:tc>
      </w:tr>
      <w:tr w14:paraId="0F12118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7F">
            <w:pPr>
              <w:autoSpaceDE w:val="0"/>
              <w:autoSpaceDN w:val="0"/>
              <w:spacing w:line="360" w:lineRule="auto"/>
              <w:jc w:val="center"/>
              <w:rPr>
                <w:rFonts w:ascii="仿宋" w:hAnsi="仿宋" w:eastAsia="仿宋" w:cs="仿宋"/>
                <w:sz w:val="24"/>
              </w:rPr>
            </w:pPr>
            <w:r>
              <w:rPr>
                <w:rFonts w:hint="eastAsia" w:ascii="仿宋" w:hAnsi="仿宋" w:eastAsia="仿宋" w:cs="仿宋"/>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0F121180">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81">
            <w:pPr>
              <w:autoSpaceDE w:val="0"/>
              <w:autoSpaceDN w:val="0"/>
              <w:spacing w:line="360" w:lineRule="auto"/>
              <w:jc w:val="center"/>
              <w:rPr>
                <w:rFonts w:ascii="仿宋" w:hAnsi="仿宋" w:eastAsia="仿宋" w:cs="仿宋"/>
                <w:sz w:val="24"/>
              </w:rPr>
            </w:pPr>
          </w:p>
        </w:tc>
      </w:tr>
      <w:tr w14:paraId="0F121186">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83">
            <w:pPr>
              <w:autoSpaceDE w:val="0"/>
              <w:autoSpaceDN w:val="0"/>
              <w:spacing w:line="360" w:lineRule="auto"/>
              <w:jc w:val="center"/>
              <w:rPr>
                <w:rFonts w:ascii="仿宋" w:hAnsi="仿宋" w:eastAsia="仿宋" w:cs="仿宋"/>
                <w:sz w:val="24"/>
              </w:rPr>
            </w:pPr>
            <w:r>
              <w:rPr>
                <w:rFonts w:hint="eastAsia" w:ascii="仿宋" w:hAnsi="仿宋" w:eastAsia="仿宋" w:cs="仿宋"/>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0F121184">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85">
            <w:pPr>
              <w:autoSpaceDE w:val="0"/>
              <w:autoSpaceDN w:val="0"/>
              <w:spacing w:line="360" w:lineRule="auto"/>
              <w:jc w:val="center"/>
              <w:rPr>
                <w:rFonts w:ascii="仿宋" w:hAnsi="仿宋" w:eastAsia="仿宋" w:cs="仿宋"/>
                <w:sz w:val="24"/>
              </w:rPr>
            </w:pPr>
          </w:p>
        </w:tc>
      </w:tr>
      <w:tr w14:paraId="0F12118A">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87">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0F121188">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89">
            <w:pPr>
              <w:autoSpaceDE w:val="0"/>
              <w:autoSpaceDN w:val="0"/>
              <w:spacing w:line="360" w:lineRule="auto"/>
              <w:jc w:val="center"/>
              <w:rPr>
                <w:rFonts w:ascii="仿宋" w:hAnsi="仿宋" w:eastAsia="仿宋" w:cs="仿宋"/>
                <w:sz w:val="24"/>
              </w:rPr>
            </w:pPr>
          </w:p>
        </w:tc>
      </w:tr>
      <w:tr w14:paraId="0F12118E">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8B">
            <w:pPr>
              <w:autoSpaceDE w:val="0"/>
              <w:autoSpaceDN w:val="0"/>
              <w:spacing w:line="360" w:lineRule="auto"/>
              <w:jc w:val="center"/>
              <w:rPr>
                <w:rFonts w:ascii="仿宋" w:hAnsi="仿宋" w:eastAsia="仿宋" w:cs="仿宋"/>
                <w:sz w:val="24"/>
              </w:rPr>
            </w:pPr>
            <w:r>
              <w:rPr>
                <w:rFonts w:hint="eastAsia" w:ascii="仿宋" w:hAnsi="仿宋" w:eastAsia="仿宋" w:cs="仿宋"/>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0F12118C">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8D">
            <w:pPr>
              <w:autoSpaceDE w:val="0"/>
              <w:autoSpaceDN w:val="0"/>
              <w:spacing w:line="360" w:lineRule="auto"/>
              <w:jc w:val="center"/>
              <w:rPr>
                <w:rFonts w:ascii="仿宋" w:hAnsi="仿宋" w:eastAsia="仿宋" w:cs="仿宋"/>
                <w:sz w:val="24"/>
              </w:rPr>
            </w:pPr>
          </w:p>
        </w:tc>
      </w:tr>
      <w:tr w14:paraId="0F12119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8F">
            <w:pPr>
              <w:autoSpaceDE w:val="0"/>
              <w:autoSpaceDN w:val="0"/>
              <w:spacing w:line="360" w:lineRule="auto"/>
              <w:jc w:val="center"/>
              <w:rPr>
                <w:rFonts w:ascii="仿宋" w:hAnsi="仿宋" w:eastAsia="仿宋" w:cs="仿宋"/>
                <w:sz w:val="24"/>
              </w:rPr>
            </w:pPr>
            <w:r>
              <w:rPr>
                <w:rFonts w:hint="eastAsia" w:ascii="仿宋" w:hAnsi="仿宋" w:eastAsia="仿宋" w:cs="仿宋"/>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F121190">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91">
            <w:pPr>
              <w:autoSpaceDE w:val="0"/>
              <w:autoSpaceDN w:val="0"/>
              <w:spacing w:line="360" w:lineRule="auto"/>
              <w:jc w:val="center"/>
              <w:rPr>
                <w:rFonts w:ascii="仿宋" w:hAnsi="仿宋" w:eastAsia="仿宋" w:cs="仿宋"/>
                <w:sz w:val="24"/>
              </w:rPr>
            </w:pPr>
          </w:p>
        </w:tc>
      </w:tr>
      <w:tr w14:paraId="0F121196">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93">
            <w:pPr>
              <w:autoSpaceDE w:val="0"/>
              <w:autoSpaceDN w:val="0"/>
              <w:spacing w:line="360" w:lineRule="auto"/>
              <w:jc w:val="center"/>
              <w:rPr>
                <w:rFonts w:ascii="仿宋" w:hAnsi="仿宋" w:eastAsia="仿宋" w:cs="仿宋"/>
                <w:sz w:val="24"/>
              </w:rPr>
            </w:pPr>
            <w:r>
              <w:rPr>
                <w:rFonts w:hint="eastAsia" w:ascii="仿宋" w:hAnsi="仿宋" w:eastAsia="仿宋" w:cs="仿宋"/>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0F121194">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95">
            <w:pPr>
              <w:autoSpaceDE w:val="0"/>
              <w:autoSpaceDN w:val="0"/>
              <w:spacing w:line="360" w:lineRule="auto"/>
              <w:jc w:val="center"/>
              <w:rPr>
                <w:rFonts w:ascii="仿宋" w:hAnsi="仿宋" w:eastAsia="仿宋" w:cs="仿宋"/>
                <w:sz w:val="24"/>
              </w:rPr>
            </w:pPr>
          </w:p>
        </w:tc>
      </w:tr>
    </w:tbl>
    <w:p w14:paraId="0F121197">
      <w:pPr>
        <w:autoSpaceDE w:val="0"/>
        <w:autoSpaceDN w:val="0"/>
        <w:spacing w:line="360" w:lineRule="auto"/>
        <w:rPr>
          <w:rFonts w:ascii="仿宋" w:hAnsi="仿宋" w:eastAsia="仿宋" w:cs="仿宋"/>
          <w:b/>
          <w:sz w:val="24"/>
        </w:rPr>
      </w:pPr>
      <w:r>
        <w:rPr>
          <w:rFonts w:hint="eastAsia" w:ascii="仿宋" w:hAnsi="仿宋" w:eastAsia="仿宋" w:cs="仿宋"/>
          <w:b/>
          <w:sz w:val="24"/>
        </w:rPr>
        <w:t>注：须随表提交相应的证书复印件并注明所在响应文件页码。</w:t>
      </w:r>
    </w:p>
    <w:p w14:paraId="0F121198">
      <w:pPr>
        <w:autoSpaceDE w:val="0"/>
        <w:autoSpaceDN w:val="0"/>
        <w:spacing w:line="360" w:lineRule="auto"/>
        <w:rPr>
          <w:rFonts w:ascii="仿宋" w:hAnsi="仿宋" w:eastAsia="仿宋" w:cs="仿宋"/>
          <w:b/>
          <w:sz w:val="24"/>
        </w:rPr>
      </w:pPr>
      <w:r>
        <w:rPr>
          <w:rFonts w:hint="eastAsia" w:ascii="仿宋" w:hAnsi="仿宋" w:eastAsia="仿宋" w:cs="仿宋"/>
          <w:b/>
          <w:sz w:val="24"/>
        </w:rPr>
        <w:t>附表B：本项目的项目小组人员情况表</w:t>
      </w:r>
      <w:r>
        <w:rPr>
          <w:rFonts w:hint="eastAsia" w:ascii="仿宋" w:hAnsi="仿宋" w:eastAsia="仿宋" w:cs="仿宋"/>
          <w:sz w:val="24"/>
        </w:rPr>
        <w:t>（按此格式自制）</w:t>
      </w:r>
    </w:p>
    <w:tbl>
      <w:tblPr>
        <w:tblStyle w:val="6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F1211A6">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F121199">
            <w:pPr>
              <w:autoSpaceDE w:val="0"/>
              <w:autoSpaceDN w:val="0"/>
              <w:spacing w:line="360" w:lineRule="auto"/>
              <w:jc w:val="center"/>
              <w:rPr>
                <w:rFonts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0F12119A">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F12119B">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F12119C">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F12119D">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p w14:paraId="0F12119E">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F12119F">
            <w:pPr>
              <w:autoSpaceDE w:val="0"/>
              <w:autoSpaceDN w:val="0"/>
              <w:spacing w:line="360" w:lineRule="auto"/>
              <w:jc w:val="center"/>
              <w:rPr>
                <w:rFonts w:ascii="仿宋" w:hAnsi="仿宋" w:eastAsia="仿宋" w:cs="仿宋"/>
                <w:sz w:val="24"/>
              </w:rPr>
            </w:pPr>
            <w:r>
              <w:rPr>
                <w:rFonts w:hint="eastAsia" w:ascii="仿宋" w:hAnsi="仿宋" w:eastAsia="仿宋" w:cs="仿宋"/>
                <w:sz w:val="24"/>
              </w:rPr>
              <w:t>专业</w:t>
            </w:r>
          </w:p>
          <w:p w14:paraId="0F1211A0">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F1211A1">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p w14:paraId="0F1211A2">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F1211A3">
            <w:pPr>
              <w:autoSpaceDE w:val="0"/>
              <w:autoSpaceDN w:val="0"/>
              <w:spacing w:line="360" w:lineRule="auto"/>
              <w:jc w:val="center"/>
              <w:rPr>
                <w:rFonts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F1211A4">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F1211A5">
            <w:pPr>
              <w:autoSpaceDE w:val="0"/>
              <w:autoSpaceDN w:val="0"/>
              <w:spacing w:line="360" w:lineRule="auto"/>
              <w:jc w:val="center"/>
              <w:rPr>
                <w:rFonts w:ascii="仿宋" w:hAnsi="仿宋" w:eastAsia="仿宋" w:cs="仿宋"/>
                <w:sz w:val="24"/>
              </w:rPr>
            </w:pPr>
            <w:r>
              <w:rPr>
                <w:rFonts w:hint="eastAsia" w:ascii="仿宋" w:hAnsi="仿宋" w:eastAsia="仿宋" w:cs="仿宋"/>
                <w:sz w:val="24"/>
              </w:rPr>
              <w:t>参与本项目的到位情况</w:t>
            </w:r>
          </w:p>
        </w:tc>
      </w:tr>
      <w:tr w14:paraId="0F1211B1">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F1211A7">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0F1211A8">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0F1211A9">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0F1211AA">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0F1211AB">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0F1211AC">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0F1211AD">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0F1211AE">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0F1211AF">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0F1211B0">
            <w:pPr>
              <w:autoSpaceDE w:val="0"/>
              <w:autoSpaceDN w:val="0"/>
              <w:spacing w:line="360" w:lineRule="auto"/>
              <w:rPr>
                <w:rFonts w:ascii="仿宋" w:hAnsi="仿宋" w:eastAsia="仿宋" w:cs="仿宋"/>
                <w:sz w:val="24"/>
              </w:rPr>
            </w:pPr>
          </w:p>
        </w:tc>
      </w:tr>
      <w:tr w14:paraId="0F1211B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F1211B2">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0F1211B3">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0F1211B4">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0F1211B5">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0F1211B6">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0F1211B7">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0F1211B8">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0F1211B9">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0F1211BA">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0F1211BB">
            <w:pPr>
              <w:autoSpaceDE w:val="0"/>
              <w:autoSpaceDN w:val="0"/>
              <w:spacing w:line="360" w:lineRule="auto"/>
              <w:rPr>
                <w:rFonts w:ascii="仿宋" w:hAnsi="仿宋" w:eastAsia="仿宋" w:cs="仿宋"/>
                <w:sz w:val="24"/>
              </w:rPr>
            </w:pPr>
          </w:p>
        </w:tc>
      </w:tr>
      <w:tr w14:paraId="0F1211C7">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0F1211BD">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0F1211BE">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0F1211BF">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0F1211C0">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0F1211C1">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0F1211C2">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0F1211C3">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0F1211C4">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0F1211C5">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0F1211C6">
            <w:pPr>
              <w:autoSpaceDE w:val="0"/>
              <w:autoSpaceDN w:val="0"/>
              <w:spacing w:line="360" w:lineRule="auto"/>
              <w:rPr>
                <w:rFonts w:ascii="仿宋" w:hAnsi="仿宋" w:eastAsia="仿宋" w:cs="仿宋"/>
                <w:sz w:val="24"/>
              </w:rPr>
            </w:pPr>
          </w:p>
        </w:tc>
      </w:tr>
    </w:tbl>
    <w:p w14:paraId="0F1211C8">
      <w:pPr>
        <w:spacing w:line="360" w:lineRule="auto"/>
        <w:rPr>
          <w:rFonts w:ascii="仿宋" w:hAnsi="仿宋" w:eastAsia="仿宋" w:cs="仿宋"/>
          <w:b/>
          <w:bCs/>
          <w:sz w:val="24"/>
        </w:rPr>
      </w:pPr>
      <w:r>
        <w:rPr>
          <w:rFonts w:hint="eastAsia" w:ascii="仿宋" w:hAnsi="仿宋" w:eastAsia="仿宋" w:cs="仿宋"/>
          <w:b/>
          <w:sz w:val="24"/>
        </w:rPr>
        <w:t>注：供应商可按上述的格式自行编制，须随表提交相应的证书复印件并注明所在响应文件页码。</w:t>
      </w:r>
    </w:p>
    <w:p w14:paraId="0F1211C9">
      <w:pPr>
        <w:spacing w:line="360" w:lineRule="auto"/>
        <w:rPr>
          <w:rFonts w:ascii="仿宋" w:hAnsi="仿宋" w:eastAsia="仿宋" w:cs="仿宋"/>
          <w:b/>
          <w:sz w:val="24"/>
        </w:rPr>
      </w:pPr>
    </w:p>
    <w:p w14:paraId="0F1211CA">
      <w:pPr>
        <w:spacing w:line="360" w:lineRule="auto"/>
        <w:rPr>
          <w:rFonts w:ascii="仿宋" w:hAnsi="仿宋" w:eastAsia="仿宋" w:cs="仿宋"/>
          <w:b/>
          <w:bCs/>
          <w:sz w:val="24"/>
        </w:rPr>
      </w:pPr>
      <w:r>
        <w:rPr>
          <w:rFonts w:hint="eastAsia" w:ascii="仿宋" w:hAnsi="仿宋" w:eastAsia="仿宋" w:cs="仿宋"/>
          <w:b/>
          <w:sz w:val="24"/>
        </w:rPr>
        <w:t>附表C：本项目的项目经理和小组人员交纳社保记录情况表</w:t>
      </w:r>
      <w:r>
        <w:rPr>
          <w:rFonts w:hint="eastAsia" w:ascii="仿宋" w:hAnsi="仿宋" w:eastAsia="仿宋" w:cs="仿宋"/>
          <w:sz w:val="24"/>
        </w:rPr>
        <w:t>（以社保局缴纳凭证作附件）</w:t>
      </w:r>
    </w:p>
    <w:p w14:paraId="0F1211CB">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1CC">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1CD">
      <w:pPr>
        <w:snapToGrid w:val="0"/>
        <w:spacing w:line="360" w:lineRule="auto"/>
        <w:jc w:val="center"/>
        <w:outlineLvl w:val="2"/>
        <w:rPr>
          <w:rFonts w:ascii="仿宋" w:hAnsi="仿宋" w:eastAsia="仿宋" w:cs="仿宋"/>
          <w:b/>
          <w:kern w:val="0"/>
          <w:sz w:val="32"/>
          <w:szCs w:val="32"/>
          <w:lang w:val="zh-CN"/>
        </w:rPr>
      </w:pPr>
      <w:r>
        <w:rPr>
          <w:rFonts w:hint="eastAsia" w:ascii="仿宋" w:hAnsi="仿宋" w:eastAsia="仿宋" w:cs="仿宋"/>
          <w:b/>
          <w:bCs/>
          <w:sz w:val="24"/>
        </w:rPr>
        <w:br w:type="page"/>
      </w:r>
      <w:r>
        <w:rPr>
          <w:rFonts w:hint="eastAsia" w:ascii="仿宋" w:hAnsi="仿宋" w:eastAsia="仿宋" w:cs="仿宋"/>
          <w:b/>
          <w:kern w:val="0"/>
          <w:sz w:val="32"/>
          <w:szCs w:val="32"/>
        </w:rPr>
        <w:t>十二、优惠条件及特殊承诺</w:t>
      </w:r>
    </w:p>
    <w:p w14:paraId="0F1211CE">
      <w:pPr>
        <w:spacing w:line="360" w:lineRule="auto"/>
        <w:jc w:val="center"/>
        <w:rPr>
          <w:rFonts w:ascii="仿宋" w:hAnsi="仿宋" w:eastAsia="仿宋" w:cs="仿宋"/>
          <w:sz w:val="24"/>
        </w:rPr>
      </w:pPr>
      <w:r>
        <w:rPr>
          <w:rFonts w:hint="eastAsia" w:ascii="仿宋" w:hAnsi="仿宋" w:eastAsia="仿宋" w:cs="仿宋"/>
          <w:sz w:val="24"/>
        </w:rPr>
        <w:t>（由供应商根据采购需求自行编制）</w:t>
      </w:r>
    </w:p>
    <w:p w14:paraId="0F1211CF">
      <w:pPr>
        <w:spacing w:line="360" w:lineRule="auto"/>
        <w:jc w:val="center"/>
        <w:rPr>
          <w:rFonts w:ascii="仿宋" w:hAnsi="仿宋" w:eastAsia="仿宋" w:cs="仿宋"/>
          <w:sz w:val="24"/>
        </w:rPr>
      </w:pPr>
    </w:p>
    <w:p w14:paraId="0F1211D0">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1D1">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1D2">
      <w:pPr>
        <w:spacing w:line="360" w:lineRule="auto"/>
        <w:jc w:val="center"/>
        <w:rPr>
          <w:rFonts w:ascii="仿宋" w:hAnsi="仿宋" w:eastAsia="仿宋" w:cs="仿宋"/>
          <w:b/>
          <w:bCs/>
          <w:sz w:val="32"/>
          <w:szCs w:val="32"/>
        </w:rPr>
      </w:pPr>
    </w:p>
    <w:p w14:paraId="0F1211D3">
      <w:pPr>
        <w:spacing w:line="360" w:lineRule="auto"/>
        <w:jc w:val="center"/>
        <w:rPr>
          <w:rFonts w:ascii="仿宋" w:hAnsi="仿宋" w:eastAsia="仿宋" w:cs="仿宋"/>
          <w:b/>
          <w:bCs/>
          <w:sz w:val="24"/>
        </w:rPr>
      </w:pPr>
    </w:p>
    <w:p w14:paraId="0F1211D4">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十三、培训计划（如果有）</w:t>
      </w:r>
    </w:p>
    <w:p w14:paraId="0F1211D5">
      <w:pPr>
        <w:spacing w:line="360" w:lineRule="auto"/>
        <w:jc w:val="center"/>
        <w:rPr>
          <w:rFonts w:ascii="仿宋" w:hAnsi="仿宋" w:eastAsia="仿宋" w:cs="仿宋"/>
          <w:sz w:val="24"/>
        </w:rPr>
      </w:pPr>
      <w:r>
        <w:rPr>
          <w:rFonts w:hint="eastAsia" w:ascii="仿宋" w:hAnsi="仿宋" w:eastAsia="仿宋" w:cs="仿宋"/>
          <w:sz w:val="24"/>
        </w:rPr>
        <w:t>（由供应商根据采购需求自行编制）</w:t>
      </w:r>
    </w:p>
    <w:p w14:paraId="0F1211D6">
      <w:pPr>
        <w:keepNext/>
        <w:autoSpaceDE w:val="0"/>
        <w:autoSpaceDN w:val="0"/>
        <w:spacing w:line="360" w:lineRule="auto"/>
        <w:ind w:firstLine="477"/>
        <w:jc w:val="left"/>
        <w:rPr>
          <w:rFonts w:ascii="仿宋" w:hAnsi="仿宋" w:eastAsia="仿宋" w:cs="仿宋"/>
          <w:b/>
          <w:sz w:val="24"/>
        </w:rPr>
      </w:pPr>
      <w:r>
        <w:rPr>
          <w:rFonts w:hint="eastAsia" w:ascii="仿宋" w:hAnsi="仿宋" w:eastAsia="仿宋" w:cs="仿宋"/>
          <w:b/>
          <w:sz w:val="24"/>
        </w:rPr>
        <w:t>附表： 培训日程及费用</w:t>
      </w:r>
    </w:p>
    <w:tbl>
      <w:tblPr>
        <w:tblStyle w:val="62"/>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0F1211DE">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0F1211D7">
            <w:pPr>
              <w:tabs>
                <w:tab w:val="center" w:pos="1690"/>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0F1211D8">
            <w:pPr>
              <w:tabs>
                <w:tab w:val="center" w:pos="595"/>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0F1211D9">
            <w:pPr>
              <w:tabs>
                <w:tab w:val="center" w:pos="595"/>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0F1211DA">
            <w:pPr>
              <w:tabs>
                <w:tab w:val="center" w:pos="1028"/>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0F1211DB">
            <w:pPr>
              <w:tabs>
                <w:tab w:val="center" w:pos="595"/>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0F1211DC">
            <w:pPr>
              <w:tabs>
                <w:tab w:val="center" w:pos="520"/>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0F1211DD">
            <w:pPr>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课程费用</w:t>
            </w:r>
          </w:p>
        </w:tc>
      </w:tr>
      <w:tr w14:paraId="0F1211E6">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0F1211D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14:paraId="0F1211E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nil"/>
              <w:right w:val="nil"/>
            </w:tcBorders>
          </w:tcPr>
          <w:p w14:paraId="0F1211E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53" w:type="dxa"/>
            <w:tcBorders>
              <w:top w:val="single" w:color="auto" w:sz="6" w:space="0"/>
              <w:left w:val="single" w:color="auto" w:sz="6" w:space="0"/>
              <w:bottom w:val="nil"/>
              <w:right w:val="nil"/>
            </w:tcBorders>
          </w:tcPr>
          <w:p w14:paraId="0F1211E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sz w:val="24"/>
              </w:rPr>
            </w:pPr>
          </w:p>
        </w:tc>
        <w:tc>
          <w:tcPr>
            <w:tcW w:w="997" w:type="dxa"/>
            <w:tcBorders>
              <w:top w:val="single" w:color="auto" w:sz="6" w:space="0"/>
              <w:left w:val="single" w:color="auto" w:sz="6" w:space="0"/>
              <w:bottom w:val="nil"/>
              <w:right w:val="nil"/>
            </w:tcBorders>
          </w:tcPr>
          <w:p w14:paraId="0F1211E3">
            <w:pPr>
              <w:tabs>
                <w:tab w:val="left" w:pos="440"/>
                <w:tab w:val="left" w:pos="1154"/>
                <w:tab w:val="left" w:pos="1936"/>
                <w:tab w:val="left" w:pos="2368"/>
              </w:tabs>
              <w:suppressAutoHyphens/>
              <w:autoSpaceDE w:val="0"/>
              <w:autoSpaceDN w:val="0"/>
              <w:spacing w:line="360" w:lineRule="auto"/>
              <w:rPr>
                <w:rFonts w:ascii="仿宋" w:hAnsi="仿宋" w:eastAsia="仿宋" w:cs="仿宋"/>
                <w:sz w:val="24"/>
              </w:rPr>
            </w:pPr>
          </w:p>
        </w:tc>
        <w:tc>
          <w:tcPr>
            <w:tcW w:w="1440" w:type="dxa"/>
            <w:tcBorders>
              <w:top w:val="single" w:color="auto" w:sz="6" w:space="0"/>
              <w:left w:val="single" w:color="auto" w:sz="6" w:space="0"/>
              <w:bottom w:val="nil"/>
              <w:right w:val="nil"/>
            </w:tcBorders>
          </w:tcPr>
          <w:p w14:paraId="0F1211E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14:paraId="0F1211E5">
            <w:pPr>
              <w:suppressAutoHyphens/>
              <w:autoSpaceDE w:val="0"/>
              <w:autoSpaceDN w:val="0"/>
              <w:spacing w:line="360" w:lineRule="auto"/>
              <w:rPr>
                <w:rFonts w:ascii="仿宋" w:hAnsi="仿宋" w:eastAsia="仿宋" w:cs="仿宋"/>
                <w:sz w:val="24"/>
              </w:rPr>
            </w:pPr>
          </w:p>
        </w:tc>
      </w:tr>
      <w:tr w14:paraId="0F1211EE">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F1211E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14:paraId="0F1211E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nil"/>
              <w:right w:val="nil"/>
            </w:tcBorders>
          </w:tcPr>
          <w:p w14:paraId="0F1211E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53" w:type="dxa"/>
            <w:tcBorders>
              <w:top w:val="single" w:color="auto" w:sz="6" w:space="0"/>
              <w:left w:val="single" w:color="auto" w:sz="6" w:space="0"/>
              <w:bottom w:val="nil"/>
              <w:right w:val="nil"/>
            </w:tcBorders>
          </w:tcPr>
          <w:p w14:paraId="0F1211E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sz w:val="24"/>
              </w:rPr>
            </w:pPr>
          </w:p>
        </w:tc>
        <w:tc>
          <w:tcPr>
            <w:tcW w:w="997" w:type="dxa"/>
            <w:tcBorders>
              <w:top w:val="single" w:color="auto" w:sz="6" w:space="0"/>
              <w:left w:val="single" w:color="auto" w:sz="6" w:space="0"/>
              <w:bottom w:val="nil"/>
              <w:right w:val="nil"/>
            </w:tcBorders>
          </w:tcPr>
          <w:p w14:paraId="0F1211EB">
            <w:pPr>
              <w:tabs>
                <w:tab w:val="left" w:pos="440"/>
                <w:tab w:val="left" w:pos="1154"/>
                <w:tab w:val="left" w:pos="1936"/>
                <w:tab w:val="left" w:pos="2368"/>
              </w:tabs>
              <w:suppressAutoHyphens/>
              <w:autoSpaceDE w:val="0"/>
              <w:autoSpaceDN w:val="0"/>
              <w:spacing w:line="360" w:lineRule="auto"/>
              <w:rPr>
                <w:rFonts w:ascii="仿宋" w:hAnsi="仿宋" w:eastAsia="仿宋" w:cs="仿宋"/>
                <w:sz w:val="24"/>
              </w:rPr>
            </w:pPr>
          </w:p>
        </w:tc>
        <w:tc>
          <w:tcPr>
            <w:tcW w:w="1440" w:type="dxa"/>
            <w:tcBorders>
              <w:top w:val="single" w:color="auto" w:sz="6" w:space="0"/>
              <w:left w:val="single" w:color="auto" w:sz="6" w:space="0"/>
              <w:bottom w:val="nil"/>
              <w:right w:val="nil"/>
            </w:tcBorders>
          </w:tcPr>
          <w:p w14:paraId="0F1211EC">
            <w:pPr>
              <w:tabs>
                <w:tab w:val="left" w:pos="7"/>
              </w:tabs>
              <w:suppressAutoHyphens/>
              <w:autoSpaceDE w:val="0"/>
              <w:autoSpaceDN w:val="0"/>
              <w:spacing w:line="360" w:lineRule="auto"/>
              <w:rPr>
                <w:rFonts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14:paraId="0F1211ED">
            <w:pPr>
              <w:suppressAutoHyphens/>
              <w:autoSpaceDE w:val="0"/>
              <w:autoSpaceDN w:val="0"/>
              <w:spacing w:line="360" w:lineRule="auto"/>
              <w:rPr>
                <w:rFonts w:ascii="仿宋" w:hAnsi="仿宋" w:eastAsia="仿宋" w:cs="仿宋"/>
                <w:sz w:val="24"/>
              </w:rPr>
            </w:pPr>
          </w:p>
        </w:tc>
      </w:tr>
      <w:tr w14:paraId="0F1211F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F1211E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14:paraId="0F1211F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nil"/>
              <w:right w:val="nil"/>
            </w:tcBorders>
          </w:tcPr>
          <w:p w14:paraId="0F1211F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53" w:type="dxa"/>
            <w:tcBorders>
              <w:top w:val="single" w:color="auto" w:sz="6" w:space="0"/>
              <w:left w:val="single" w:color="auto" w:sz="6" w:space="0"/>
              <w:bottom w:val="nil"/>
              <w:right w:val="nil"/>
            </w:tcBorders>
          </w:tcPr>
          <w:p w14:paraId="0F1211F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sz w:val="24"/>
              </w:rPr>
            </w:pPr>
          </w:p>
        </w:tc>
        <w:tc>
          <w:tcPr>
            <w:tcW w:w="997" w:type="dxa"/>
            <w:tcBorders>
              <w:top w:val="single" w:color="auto" w:sz="6" w:space="0"/>
              <w:left w:val="single" w:color="auto" w:sz="6" w:space="0"/>
              <w:bottom w:val="nil"/>
              <w:right w:val="nil"/>
            </w:tcBorders>
          </w:tcPr>
          <w:p w14:paraId="0F1211F3">
            <w:pPr>
              <w:tabs>
                <w:tab w:val="left" w:pos="440"/>
                <w:tab w:val="left" w:pos="1154"/>
                <w:tab w:val="left" w:pos="1936"/>
                <w:tab w:val="left" w:pos="2368"/>
              </w:tabs>
              <w:suppressAutoHyphens/>
              <w:autoSpaceDE w:val="0"/>
              <w:autoSpaceDN w:val="0"/>
              <w:spacing w:line="360" w:lineRule="auto"/>
              <w:rPr>
                <w:rFonts w:ascii="仿宋" w:hAnsi="仿宋" w:eastAsia="仿宋" w:cs="仿宋"/>
                <w:sz w:val="24"/>
              </w:rPr>
            </w:pPr>
          </w:p>
        </w:tc>
        <w:tc>
          <w:tcPr>
            <w:tcW w:w="1440" w:type="dxa"/>
            <w:tcBorders>
              <w:top w:val="single" w:color="auto" w:sz="6" w:space="0"/>
              <w:left w:val="single" w:color="auto" w:sz="6" w:space="0"/>
              <w:bottom w:val="nil"/>
              <w:right w:val="nil"/>
            </w:tcBorders>
          </w:tcPr>
          <w:p w14:paraId="0F1211F4">
            <w:pPr>
              <w:tabs>
                <w:tab w:val="left" w:pos="7"/>
              </w:tabs>
              <w:suppressAutoHyphens/>
              <w:autoSpaceDE w:val="0"/>
              <w:autoSpaceDN w:val="0"/>
              <w:spacing w:line="360" w:lineRule="auto"/>
              <w:rPr>
                <w:rFonts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14:paraId="0F1211F5">
            <w:pPr>
              <w:suppressAutoHyphens/>
              <w:autoSpaceDE w:val="0"/>
              <w:autoSpaceDN w:val="0"/>
              <w:spacing w:line="360" w:lineRule="auto"/>
              <w:rPr>
                <w:rFonts w:ascii="仿宋" w:hAnsi="仿宋" w:eastAsia="仿宋" w:cs="仿宋"/>
                <w:sz w:val="24"/>
              </w:rPr>
            </w:pPr>
          </w:p>
        </w:tc>
      </w:tr>
      <w:tr w14:paraId="0F1211FE">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0F1211F7">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0F1211F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tcPr>
          <w:p w14:paraId="0F1211F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53" w:type="dxa"/>
            <w:tcBorders>
              <w:top w:val="single" w:color="auto" w:sz="6" w:space="0"/>
              <w:left w:val="single" w:color="auto" w:sz="6" w:space="0"/>
              <w:bottom w:val="single" w:color="auto" w:sz="6" w:space="0"/>
              <w:right w:val="single" w:color="auto" w:sz="6" w:space="0"/>
            </w:tcBorders>
          </w:tcPr>
          <w:p w14:paraId="0F1211F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sz w:val="24"/>
              </w:rPr>
            </w:pPr>
          </w:p>
        </w:tc>
        <w:tc>
          <w:tcPr>
            <w:tcW w:w="997" w:type="dxa"/>
            <w:tcBorders>
              <w:top w:val="single" w:color="auto" w:sz="6" w:space="0"/>
              <w:left w:val="single" w:color="auto" w:sz="6" w:space="0"/>
              <w:bottom w:val="single" w:color="auto" w:sz="6" w:space="0"/>
              <w:right w:val="single" w:color="auto" w:sz="6" w:space="0"/>
            </w:tcBorders>
          </w:tcPr>
          <w:p w14:paraId="0F1211FB">
            <w:pPr>
              <w:tabs>
                <w:tab w:val="left" w:pos="440"/>
                <w:tab w:val="left" w:pos="1154"/>
                <w:tab w:val="left" w:pos="1936"/>
                <w:tab w:val="left" w:pos="2368"/>
              </w:tabs>
              <w:suppressAutoHyphens/>
              <w:autoSpaceDE w:val="0"/>
              <w:autoSpaceDN w:val="0"/>
              <w:spacing w:line="360" w:lineRule="auto"/>
              <w:rPr>
                <w:rFonts w:ascii="仿宋" w:hAnsi="仿宋" w:eastAsia="仿宋" w:cs="仿宋"/>
                <w:sz w:val="24"/>
              </w:rPr>
            </w:pPr>
          </w:p>
        </w:tc>
        <w:tc>
          <w:tcPr>
            <w:tcW w:w="1440" w:type="dxa"/>
            <w:tcBorders>
              <w:top w:val="single" w:color="auto" w:sz="6" w:space="0"/>
              <w:left w:val="single" w:color="auto" w:sz="6" w:space="0"/>
              <w:bottom w:val="single" w:color="auto" w:sz="6" w:space="0"/>
              <w:right w:val="single" w:color="auto" w:sz="6" w:space="0"/>
            </w:tcBorders>
          </w:tcPr>
          <w:p w14:paraId="0F1211FC">
            <w:pPr>
              <w:tabs>
                <w:tab w:val="left" w:pos="7"/>
              </w:tabs>
              <w:suppressAutoHyphens/>
              <w:autoSpaceDE w:val="0"/>
              <w:autoSpaceDN w:val="0"/>
              <w:spacing w:line="360" w:lineRule="auto"/>
              <w:rPr>
                <w:rFonts w:ascii="仿宋" w:hAnsi="仿宋" w:eastAsia="仿宋" w:cs="仿宋"/>
                <w:sz w:val="24"/>
              </w:rPr>
            </w:pPr>
          </w:p>
        </w:tc>
        <w:tc>
          <w:tcPr>
            <w:tcW w:w="1620" w:type="dxa"/>
            <w:tcBorders>
              <w:top w:val="single" w:color="auto" w:sz="6" w:space="0"/>
              <w:left w:val="single" w:color="auto" w:sz="6" w:space="0"/>
              <w:bottom w:val="single" w:color="auto" w:sz="6" w:space="0"/>
              <w:right w:val="single" w:color="auto" w:sz="6" w:space="0"/>
            </w:tcBorders>
          </w:tcPr>
          <w:p w14:paraId="0F1211FD">
            <w:pPr>
              <w:suppressAutoHyphens/>
              <w:autoSpaceDE w:val="0"/>
              <w:autoSpaceDN w:val="0"/>
              <w:spacing w:line="360" w:lineRule="auto"/>
              <w:rPr>
                <w:rFonts w:ascii="仿宋" w:hAnsi="仿宋" w:eastAsia="仿宋" w:cs="仿宋"/>
                <w:sz w:val="24"/>
              </w:rPr>
            </w:pPr>
          </w:p>
        </w:tc>
      </w:tr>
    </w:tbl>
    <w:p w14:paraId="0F1211FF">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 w:hAnsi="仿宋" w:eastAsia="仿宋" w:cs="仿宋"/>
          <w:sz w:val="24"/>
        </w:rPr>
      </w:pPr>
      <w:r>
        <w:rPr>
          <w:rFonts w:hint="eastAsia" w:ascii="仿宋" w:hAnsi="仿宋" w:eastAsia="仿宋" w:cs="仿宋"/>
          <w:sz w:val="24"/>
        </w:rPr>
        <w:t>注解：A</w:t>
      </w:r>
      <w:r>
        <w:rPr>
          <w:rFonts w:hint="eastAsia" w:ascii="仿宋" w:hAnsi="仿宋" w:eastAsia="仿宋" w:cs="仿宋"/>
          <w:sz w:val="24"/>
        </w:rPr>
        <w:tab/>
      </w:r>
      <w:r>
        <w:rPr>
          <w:rFonts w:hint="eastAsia" w:ascii="仿宋" w:hAnsi="仿宋" w:eastAsia="仿宋" w:cs="仿宋"/>
          <w:sz w:val="24"/>
        </w:rPr>
        <w:t>课程清单按时间顺序排列，并提供以下详细资料：</w:t>
      </w:r>
    </w:p>
    <w:p w14:paraId="0F121200">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sz w:val="24"/>
        </w:rPr>
      </w:pPr>
      <w:r>
        <w:rPr>
          <w:rFonts w:hint="eastAsia" w:ascii="仿宋" w:hAnsi="仿宋" w:eastAsia="仿宋" w:cs="仿宋"/>
          <w:sz w:val="24"/>
        </w:rPr>
        <w:t>课程概要</w:t>
      </w:r>
    </w:p>
    <w:p w14:paraId="0F121201">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sz w:val="24"/>
        </w:rPr>
      </w:pPr>
      <w:r>
        <w:rPr>
          <w:rFonts w:hint="eastAsia" w:ascii="仿宋" w:hAnsi="仿宋" w:eastAsia="仿宋" w:cs="仿宋"/>
          <w:sz w:val="24"/>
        </w:rPr>
        <w:t>课程目的</w:t>
      </w:r>
    </w:p>
    <w:p w14:paraId="0F121202">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sz w:val="24"/>
        </w:rPr>
      </w:pPr>
      <w:r>
        <w:rPr>
          <w:rFonts w:hint="eastAsia" w:ascii="仿宋" w:hAnsi="仿宋" w:eastAsia="仿宋" w:cs="仿宋"/>
          <w:sz w:val="24"/>
        </w:rPr>
        <w:t>教学方式</w:t>
      </w:r>
    </w:p>
    <w:p w14:paraId="0F121203">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sz w:val="24"/>
        </w:rPr>
      </w:pPr>
      <w:r>
        <w:rPr>
          <w:rFonts w:hint="eastAsia" w:ascii="仿宋" w:hAnsi="仿宋" w:eastAsia="仿宋" w:cs="仿宋"/>
          <w:sz w:val="24"/>
        </w:rPr>
        <w:t>先决条件</w:t>
      </w:r>
    </w:p>
    <w:p w14:paraId="0F121204">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sz w:val="24"/>
        </w:rPr>
      </w:pPr>
      <w:r>
        <w:rPr>
          <w:rFonts w:hint="eastAsia" w:ascii="仿宋" w:hAnsi="仿宋" w:eastAsia="仿宋" w:cs="仿宋"/>
          <w:sz w:val="24"/>
        </w:rPr>
        <w:t>教材目录</w:t>
      </w:r>
    </w:p>
    <w:p w14:paraId="0F121205">
      <w:pPr>
        <w:autoSpaceDE w:val="0"/>
        <w:autoSpaceDN w:val="0"/>
        <w:spacing w:line="360" w:lineRule="auto"/>
        <w:rPr>
          <w:rFonts w:ascii="仿宋" w:hAnsi="仿宋" w:eastAsia="仿宋" w:cs="仿宋"/>
          <w:sz w:val="24"/>
        </w:rPr>
      </w:pPr>
      <w:r>
        <w:rPr>
          <w:rFonts w:hint="eastAsia" w:ascii="仿宋" w:hAnsi="仿宋" w:eastAsia="仿宋" w:cs="仿宋"/>
          <w:sz w:val="24"/>
        </w:rPr>
        <w:t>B  按照附表A提供授课教师的简历</w:t>
      </w:r>
    </w:p>
    <w:p w14:paraId="0F121206">
      <w:pPr>
        <w:autoSpaceDE w:val="0"/>
        <w:autoSpaceDN w:val="0"/>
        <w:spacing w:line="360" w:lineRule="auto"/>
        <w:rPr>
          <w:rFonts w:ascii="仿宋" w:hAnsi="仿宋" w:eastAsia="仿宋" w:cs="仿宋"/>
          <w:b/>
          <w:sz w:val="24"/>
        </w:rPr>
      </w:pPr>
      <w:r>
        <w:rPr>
          <w:rFonts w:hint="eastAsia" w:ascii="仿宋" w:hAnsi="仿宋" w:eastAsia="仿宋" w:cs="仿宋"/>
          <w:b/>
          <w:sz w:val="24"/>
        </w:rPr>
        <w:t>注：须随表提交相应的证书复印件并注明所在响应文件页码。</w:t>
      </w:r>
    </w:p>
    <w:p w14:paraId="0F121207">
      <w:pPr>
        <w:autoSpaceDE w:val="0"/>
        <w:autoSpaceDN w:val="0"/>
        <w:spacing w:line="360" w:lineRule="auto"/>
        <w:rPr>
          <w:rFonts w:ascii="仿宋" w:hAnsi="仿宋" w:eastAsia="仿宋" w:cs="仿宋"/>
          <w:b/>
          <w:sz w:val="24"/>
        </w:rPr>
      </w:pPr>
    </w:p>
    <w:p w14:paraId="0F121208">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209">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20A">
      <w:pPr>
        <w:widowControl/>
        <w:adjustRightInd/>
        <w:jc w:val="left"/>
        <w:rPr>
          <w:rFonts w:ascii="仿宋" w:hAnsi="仿宋" w:eastAsia="仿宋" w:cs="仿宋"/>
          <w:b/>
          <w:sz w:val="32"/>
          <w:szCs w:val="32"/>
        </w:rPr>
      </w:pPr>
      <w:r>
        <w:rPr>
          <w:rFonts w:hint="eastAsia" w:ascii="仿宋" w:hAnsi="仿宋" w:eastAsia="仿宋" w:cs="仿宋"/>
          <w:b/>
          <w:sz w:val="32"/>
          <w:szCs w:val="32"/>
        </w:rPr>
        <w:br w:type="page"/>
      </w:r>
    </w:p>
    <w:p w14:paraId="0F12120B">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十四、随机特殊工具和备品备件清单（如果有）</w:t>
      </w:r>
    </w:p>
    <w:tbl>
      <w:tblPr>
        <w:tblStyle w:val="6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0F12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8" w:type="dxa"/>
            <w:vAlign w:val="center"/>
          </w:tcPr>
          <w:p w14:paraId="0F12120C">
            <w:pPr>
              <w:spacing w:line="360" w:lineRule="auto"/>
              <w:jc w:val="center"/>
              <w:rPr>
                <w:rFonts w:ascii="仿宋" w:hAnsi="仿宋" w:eastAsia="仿宋" w:cs="仿宋"/>
                <w:sz w:val="24"/>
              </w:rPr>
            </w:pPr>
            <w:r>
              <w:rPr>
                <w:rFonts w:hint="eastAsia" w:ascii="仿宋" w:hAnsi="仿宋" w:eastAsia="仿宋" w:cs="仿宋"/>
                <w:sz w:val="24"/>
              </w:rPr>
              <w:t>名称</w:t>
            </w:r>
          </w:p>
        </w:tc>
        <w:tc>
          <w:tcPr>
            <w:tcW w:w="1900" w:type="dxa"/>
            <w:vAlign w:val="center"/>
          </w:tcPr>
          <w:p w14:paraId="0F12120D">
            <w:pPr>
              <w:spacing w:line="360" w:lineRule="auto"/>
              <w:jc w:val="center"/>
              <w:rPr>
                <w:rFonts w:ascii="仿宋" w:hAnsi="仿宋" w:eastAsia="仿宋" w:cs="仿宋"/>
                <w:sz w:val="24"/>
              </w:rPr>
            </w:pPr>
            <w:r>
              <w:rPr>
                <w:rFonts w:hint="eastAsia" w:ascii="仿宋" w:hAnsi="仿宋" w:eastAsia="仿宋" w:cs="仿宋"/>
                <w:sz w:val="24"/>
              </w:rPr>
              <w:t>品牌</w:t>
            </w:r>
          </w:p>
        </w:tc>
        <w:tc>
          <w:tcPr>
            <w:tcW w:w="1800" w:type="dxa"/>
            <w:vAlign w:val="center"/>
          </w:tcPr>
          <w:p w14:paraId="0F12120E">
            <w:pPr>
              <w:spacing w:line="360" w:lineRule="auto"/>
              <w:jc w:val="center"/>
              <w:rPr>
                <w:rFonts w:ascii="仿宋" w:hAnsi="仿宋" w:eastAsia="仿宋" w:cs="仿宋"/>
                <w:sz w:val="24"/>
              </w:rPr>
            </w:pPr>
            <w:r>
              <w:rPr>
                <w:rFonts w:hint="eastAsia" w:ascii="仿宋" w:hAnsi="仿宋" w:eastAsia="仿宋" w:cs="仿宋"/>
                <w:sz w:val="24"/>
              </w:rPr>
              <w:t>制造厂/原产地</w:t>
            </w:r>
          </w:p>
        </w:tc>
        <w:tc>
          <w:tcPr>
            <w:tcW w:w="2880" w:type="dxa"/>
            <w:vAlign w:val="center"/>
          </w:tcPr>
          <w:p w14:paraId="0F12120F">
            <w:pPr>
              <w:spacing w:line="360" w:lineRule="auto"/>
              <w:jc w:val="center"/>
              <w:rPr>
                <w:rFonts w:ascii="仿宋" w:hAnsi="仿宋" w:eastAsia="仿宋" w:cs="仿宋"/>
                <w:sz w:val="24"/>
              </w:rPr>
            </w:pPr>
            <w:r>
              <w:rPr>
                <w:rFonts w:hint="eastAsia" w:ascii="仿宋" w:hAnsi="仿宋" w:eastAsia="仿宋" w:cs="仿宋"/>
                <w:sz w:val="24"/>
              </w:rPr>
              <w:t>规格型号</w:t>
            </w:r>
          </w:p>
        </w:tc>
        <w:tc>
          <w:tcPr>
            <w:tcW w:w="1332" w:type="dxa"/>
            <w:vAlign w:val="center"/>
          </w:tcPr>
          <w:p w14:paraId="0F121210">
            <w:pPr>
              <w:spacing w:line="360" w:lineRule="auto"/>
              <w:jc w:val="center"/>
              <w:rPr>
                <w:rFonts w:ascii="仿宋" w:hAnsi="仿宋" w:eastAsia="仿宋" w:cs="仿宋"/>
                <w:sz w:val="24"/>
              </w:rPr>
            </w:pPr>
            <w:r>
              <w:rPr>
                <w:rFonts w:hint="eastAsia" w:ascii="仿宋" w:hAnsi="仿宋" w:eastAsia="仿宋" w:cs="仿宋"/>
                <w:sz w:val="24"/>
              </w:rPr>
              <w:t>数 量</w:t>
            </w:r>
          </w:p>
        </w:tc>
      </w:tr>
      <w:tr w14:paraId="0F12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12">
            <w:pPr>
              <w:pStyle w:val="33"/>
              <w:spacing w:line="360" w:lineRule="auto"/>
              <w:jc w:val="center"/>
              <w:rPr>
                <w:rFonts w:ascii="仿宋" w:hAnsi="仿宋" w:eastAsia="仿宋" w:cs="仿宋"/>
                <w:sz w:val="24"/>
              </w:rPr>
            </w:pPr>
          </w:p>
        </w:tc>
        <w:tc>
          <w:tcPr>
            <w:tcW w:w="1900" w:type="dxa"/>
          </w:tcPr>
          <w:p w14:paraId="0F121213">
            <w:pPr>
              <w:pStyle w:val="33"/>
              <w:spacing w:line="360" w:lineRule="auto"/>
              <w:jc w:val="center"/>
              <w:rPr>
                <w:rFonts w:ascii="仿宋" w:hAnsi="仿宋" w:eastAsia="仿宋" w:cs="仿宋"/>
                <w:sz w:val="24"/>
              </w:rPr>
            </w:pPr>
          </w:p>
        </w:tc>
        <w:tc>
          <w:tcPr>
            <w:tcW w:w="1800" w:type="dxa"/>
          </w:tcPr>
          <w:p w14:paraId="0F121214">
            <w:pPr>
              <w:pStyle w:val="33"/>
              <w:spacing w:line="360" w:lineRule="auto"/>
              <w:jc w:val="center"/>
              <w:rPr>
                <w:rFonts w:ascii="仿宋" w:hAnsi="仿宋" w:eastAsia="仿宋" w:cs="仿宋"/>
                <w:sz w:val="24"/>
              </w:rPr>
            </w:pPr>
          </w:p>
        </w:tc>
        <w:tc>
          <w:tcPr>
            <w:tcW w:w="2880" w:type="dxa"/>
          </w:tcPr>
          <w:p w14:paraId="0F121215">
            <w:pPr>
              <w:pStyle w:val="33"/>
              <w:spacing w:line="360" w:lineRule="auto"/>
              <w:jc w:val="center"/>
              <w:rPr>
                <w:rFonts w:ascii="仿宋" w:hAnsi="仿宋" w:eastAsia="仿宋" w:cs="仿宋"/>
                <w:sz w:val="24"/>
              </w:rPr>
            </w:pPr>
          </w:p>
        </w:tc>
        <w:tc>
          <w:tcPr>
            <w:tcW w:w="1332" w:type="dxa"/>
          </w:tcPr>
          <w:p w14:paraId="0F121216">
            <w:pPr>
              <w:pStyle w:val="33"/>
              <w:spacing w:line="360" w:lineRule="auto"/>
              <w:jc w:val="center"/>
              <w:rPr>
                <w:rFonts w:ascii="仿宋" w:hAnsi="仿宋" w:eastAsia="仿宋" w:cs="仿宋"/>
                <w:sz w:val="24"/>
              </w:rPr>
            </w:pPr>
          </w:p>
        </w:tc>
      </w:tr>
      <w:tr w14:paraId="0F12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18">
            <w:pPr>
              <w:pStyle w:val="33"/>
              <w:spacing w:line="360" w:lineRule="auto"/>
              <w:jc w:val="center"/>
              <w:rPr>
                <w:rFonts w:ascii="仿宋" w:hAnsi="仿宋" w:eastAsia="仿宋" w:cs="仿宋"/>
                <w:sz w:val="24"/>
              </w:rPr>
            </w:pPr>
          </w:p>
        </w:tc>
        <w:tc>
          <w:tcPr>
            <w:tcW w:w="1900" w:type="dxa"/>
          </w:tcPr>
          <w:p w14:paraId="0F121219">
            <w:pPr>
              <w:pStyle w:val="33"/>
              <w:spacing w:line="360" w:lineRule="auto"/>
              <w:jc w:val="center"/>
              <w:rPr>
                <w:rFonts w:ascii="仿宋" w:hAnsi="仿宋" w:eastAsia="仿宋" w:cs="仿宋"/>
                <w:sz w:val="24"/>
              </w:rPr>
            </w:pPr>
          </w:p>
        </w:tc>
        <w:tc>
          <w:tcPr>
            <w:tcW w:w="1800" w:type="dxa"/>
          </w:tcPr>
          <w:p w14:paraId="0F12121A">
            <w:pPr>
              <w:pStyle w:val="33"/>
              <w:spacing w:line="360" w:lineRule="auto"/>
              <w:jc w:val="center"/>
              <w:rPr>
                <w:rFonts w:ascii="仿宋" w:hAnsi="仿宋" w:eastAsia="仿宋" w:cs="仿宋"/>
                <w:sz w:val="24"/>
              </w:rPr>
            </w:pPr>
          </w:p>
        </w:tc>
        <w:tc>
          <w:tcPr>
            <w:tcW w:w="2880" w:type="dxa"/>
          </w:tcPr>
          <w:p w14:paraId="0F12121B">
            <w:pPr>
              <w:pStyle w:val="33"/>
              <w:spacing w:line="360" w:lineRule="auto"/>
              <w:jc w:val="center"/>
              <w:rPr>
                <w:rFonts w:ascii="仿宋" w:hAnsi="仿宋" w:eastAsia="仿宋" w:cs="仿宋"/>
                <w:sz w:val="24"/>
              </w:rPr>
            </w:pPr>
          </w:p>
        </w:tc>
        <w:tc>
          <w:tcPr>
            <w:tcW w:w="1332" w:type="dxa"/>
          </w:tcPr>
          <w:p w14:paraId="0F12121C">
            <w:pPr>
              <w:pStyle w:val="33"/>
              <w:spacing w:line="360" w:lineRule="auto"/>
              <w:jc w:val="center"/>
              <w:rPr>
                <w:rFonts w:ascii="仿宋" w:hAnsi="仿宋" w:eastAsia="仿宋" w:cs="仿宋"/>
                <w:sz w:val="24"/>
              </w:rPr>
            </w:pPr>
          </w:p>
        </w:tc>
      </w:tr>
      <w:tr w14:paraId="0F12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1E">
            <w:pPr>
              <w:pStyle w:val="33"/>
              <w:spacing w:line="360" w:lineRule="auto"/>
              <w:jc w:val="center"/>
              <w:rPr>
                <w:rFonts w:ascii="仿宋" w:hAnsi="仿宋" w:eastAsia="仿宋" w:cs="仿宋"/>
                <w:sz w:val="24"/>
              </w:rPr>
            </w:pPr>
          </w:p>
        </w:tc>
        <w:tc>
          <w:tcPr>
            <w:tcW w:w="1900" w:type="dxa"/>
          </w:tcPr>
          <w:p w14:paraId="0F12121F">
            <w:pPr>
              <w:pStyle w:val="33"/>
              <w:spacing w:line="360" w:lineRule="auto"/>
              <w:jc w:val="center"/>
              <w:rPr>
                <w:rFonts w:ascii="仿宋" w:hAnsi="仿宋" w:eastAsia="仿宋" w:cs="仿宋"/>
                <w:sz w:val="24"/>
              </w:rPr>
            </w:pPr>
          </w:p>
        </w:tc>
        <w:tc>
          <w:tcPr>
            <w:tcW w:w="1800" w:type="dxa"/>
          </w:tcPr>
          <w:p w14:paraId="0F121220">
            <w:pPr>
              <w:pStyle w:val="33"/>
              <w:spacing w:line="360" w:lineRule="auto"/>
              <w:jc w:val="center"/>
              <w:rPr>
                <w:rFonts w:ascii="仿宋" w:hAnsi="仿宋" w:eastAsia="仿宋" w:cs="仿宋"/>
                <w:sz w:val="24"/>
              </w:rPr>
            </w:pPr>
          </w:p>
        </w:tc>
        <w:tc>
          <w:tcPr>
            <w:tcW w:w="2880" w:type="dxa"/>
          </w:tcPr>
          <w:p w14:paraId="0F121221">
            <w:pPr>
              <w:pStyle w:val="33"/>
              <w:spacing w:line="360" w:lineRule="auto"/>
              <w:jc w:val="center"/>
              <w:rPr>
                <w:rFonts w:ascii="仿宋" w:hAnsi="仿宋" w:eastAsia="仿宋" w:cs="仿宋"/>
                <w:sz w:val="24"/>
              </w:rPr>
            </w:pPr>
          </w:p>
        </w:tc>
        <w:tc>
          <w:tcPr>
            <w:tcW w:w="1332" w:type="dxa"/>
          </w:tcPr>
          <w:p w14:paraId="0F121222">
            <w:pPr>
              <w:pStyle w:val="33"/>
              <w:spacing w:line="360" w:lineRule="auto"/>
              <w:jc w:val="center"/>
              <w:rPr>
                <w:rFonts w:ascii="仿宋" w:hAnsi="仿宋" w:eastAsia="仿宋" w:cs="仿宋"/>
                <w:sz w:val="24"/>
              </w:rPr>
            </w:pPr>
          </w:p>
        </w:tc>
      </w:tr>
      <w:tr w14:paraId="0F12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24">
            <w:pPr>
              <w:pStyle w:val="33"/>
              <w:spacing w:line="360" w:lineRule="auto"/>
              <w:jc w:val="center"/>
              <w:rPr>
                <w:rFonts w:ascii="仿宋" w:hAnsi="仿宋" w:eastAsia="仿宋" w:cs="仿宋"/>
                <w:sz w:val="24"/>
              </w:rPr>
            </w:pPr>
          </w:p>
        </w:tc>
        <w:tc>
          <w:tcPr>
            <w:tcW w:w="1900" w:type="dxa"/>
          </w:tcPr>
          <w:p w14:paraId="0F121225">
            <w:pPr>
              <w:pStyle w:val="33"/>
              <w:spacing w:line="360" w:lineRule="auto"/>
              <w:jc w:val="center"/>
              <w:rPr>
                <w:rFonts w:ascii="仿宋" w:hAnsi="仿宋" w:eastAsia="仿宋" w:cs="仿宋"/>
                <w:sz w:val="24"/>
              </w:rPr>
            </w:pPr>
          </w:p>
        </w:tc>
        <w:tc>
          <w:tcPr>
            <w:tcW w:w="1800" w:type="dxa"/>
          </w:tcPr>
          <w:p w14:paraId="0F121226">
            <w:pPr>
              <w:pStyle w:val="33"/>
              <w:spacing w:line="360" w:lineRule="auto"/>
              <w:jc w:val="center"/>
              <w:rPr>
                <w:rFonts w:ascii="仿宋" w:hAnsi="仿宋" w:eastAsia="仿宋" w:cs="仿宋"/>
                <w:sz w:val="24"/>
              </w:rPr>
            </w:pPr>
          </w:p>
        </w:tc>
        <w:tc>
          <w:tcPr>
            <w:tcW w:w="2880" w:type="dxa"/>
          </w:tcPr>
          <w:p w14:paraId="0F121227">
            <w:pPr>
              <w:pStyle w:val="33"/>
              <w:spacing w:line="360" w:lineRule="auto"/>
              <w:jc w:val="center"/>
              <w:rPr>
                <w:rFonts w:ascii="仿宋" w:hAnsi="仿宋" w:eastAsia="仿宋" w:cs="仿宋"/>
                <w:sz w:val="24"/>
              </w:rPr>
            </w:pPr>
          </w:p>
        </w:tc>
        <w:tc>
          <w:tcPr>
            <w:tcW w:w="1332" w:type="dxa"/>
          </w:tcPr>
          <w:p w14:paraId="0F121228">
            <w:pPr>
              <w:pStyle w:val="33"/>
              <w:spacing w:line="360" w:lineRule="auto"/>
              <w:jc w:val="center"/>
              <w:rPr>
                <w:rFonts w:ascii="仿宋" w:hAnsi="仿宋" w:eastAsia="仿宋" w:cs="仿宋"/>
                <w:sz w:val="24"/>
              </w:rPr>
            </w:pPr>
          </w:p>
        </w:tc>
      </w:tr>
      <w:tr w14:paraId="0F12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2A">
            <w:pPr>
              <w:pStyle w:val="33"/>
              <w:spacing w:line="360" w:lineRule="auto"/>
              <w:jc w:val="center"/>
              <w:rPr>
                <w:rFonts w:ascii="仿宋" w:hAnsi="仿宋" w:eastAsia="仿宋" w:cs="仿宋"/>
                <w:sz w:val="24"/>
              </w:rPr>
            </w:pPr>
          </w:p>
        </w:tc>
        <w:tc>
          <w:tcPr>
            <w:tcW w:w="1900" w:type="dxa"/>
          </w:tcPr>
          <w:p w14:paraId="0F12122B">
            <w:pPr>
              <w:pStyle w:val="33"/>
              <w:spacing w:line="360" w:lineRule="auto"/>
              <w:jc w:val="center"/>
              <w:rPr>
                <w:rFonts w:ascii="仿宋" w:hAnsi="仿宋" w:eastAsia="仿宋" w:cs="仿宋"/>
                <w:sz w:val="24"/>
              </w:rPr>
            </w:pPr>
          </w:p>
        </w:tc>
        <w:tc>
          <w:tcPr>
            <w:tcW w:w="1800" w:type="dxa"/>
          </w:tcPr>
          <w:p w14:paraId="0F12122C">
            <w:pPr>
              <w:pStyle w:val="33"/>
              <w:spacing w:line="360" w:lineRule="auto"/>
              <w:jc w:val="center"/>
              <w:rPr>
                <w:rFonts w:ascii="仿宋" w:hAnsi="仿宋" w:eastAsia="仿宋" w:cs="仿宋"/>
                <w:sz w:val="24"/>
              </w:rPr>
            </w:pPr>
          </w:p>
        </w:tc>
        <w:tc>
          <w:tcPr>
            <w:tcW w:w="2880" w:type="dxa"/>
          </w:tcPr>
          <w:p w14:paraId="0F12122D">
            <w:pPr>
              <w:pStyle w:val="33"/>
              <w:spacing w:line="360" w:lineRule="auto"/>
              <w:jc w:val="center"/>
              <w:rPr>
                <w:rFonts w:ascii="仿宋" w:hAnsi="仿宋" w:eastAsia="仿宋" w:cs="仿宋"/>
                <w:sz w:val="24"/>
              </w:rPr>
            </w:pPr>
          </w:p>
        </w:tc>
        <w:tc>
          <w:tcPr>
            <w:tcW w:w="1332" w:type="dxa"/>
          </w:tcPr>
          <w:p w14:paraId="0F12122E">
            <w:pPr>
              <w:pStyle w:val="33"/>
              <w:spacing w:line="360" w:lineRule="auto"/>
              <w:jc w:val="center"/>
              <w:rPr>
                <w:rFonts w:ascii="仿宋" w:hAnsi="仿宋" w:eastAsia="仿宋" w:cs="仿宋"/>
                <w:sz w:val="24"/>
              </w:rPr>
            </w:pPr>
          </w:p>
        </w:tc>
      </w:tr>
      <w:tr w14:paraId="0F12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30">
            <w:pPr>
              <w:pStyle w:val="33"/>
              <w:spacing w:line="360" w:lineRule="auto"/>
              <w:rPr>
                <w:rFonts w:ascii="仿宋" w:hAnsi="仿宋" w:eastAsia="仿宋" w:cs="仿宋"/>
                <w:sz w:val="24"/>
              </w:rPr>
            </w:pPr>
          </w:p>
        </w:tc>
        <w:tc>
          <w:tcPr>
            <w:tcW w:w="1900" w:type="dxa"/>
          </w:tcPr>
          <w:p w14:paraId="0F121231">
            <w:pPr>
              <w:pStyle w:val="33"/>
              <w:spacing w:line="360" w:lineRule="auto"/>
              <w:jc w:val="center"/>
              <w:rPr>
                <w:rFonts w:ascii="仿宋" w:hAnsi="仿宋" w:eastAsia="仿宋" w:cs="仿宋"/>
                <w:sz w:val="24"/>
              </w:rPr>
            </w:pPr>
          </w:p>
        </w:tc>
        <w:tc>
          <w:tcPr>
            <w:tcW w:w="1800" w:type="dxa"/>
          </w:tcPr>
          <w:p w14:paraId="0F121232">
            <w:pPr>
              <w:pStyle w:val="33"/>
              <w:spacing w:line="360" w:lineRule="auto"/>
              <w:jc w:val="center"/>
              <w:rPr>
                <w:rFonts w:ascii="仿宋" w:hAnsi="仿宋" w:eastAsia="仿宋" w:cs="仿宋"/>
                <w:sz w:val="24"/>
              </w:rPr>
            </w:pPr>
          </w:p>
        </w:tc>
        <w:tc>
          <w:tcPr>
            <w:tcW w:w="2880" w:type="dxa"/>
          </w:tcPr>
          <w:p w14:paraId="0F121233">
            <w:pPr>
              <w:pStyle w:val="33"/>
              <w:spacing w:line="360" w:lineRule="auto"/>
              <w:jc w:val="center"/>
              <w:rPr>
                <w:rFonts w:ascii="仿宋" w:hAnsi="仿宋" w:eastAsia="仿宋" w:cs="仿宋"/>
                <w:sz w:val="24"/>
              </w:rPr>
            </w:pPr>
          </w:p>
        </w:tc>
        <w:tc>
          <w:tcPr>
            <w:tcW w:w="1332" w:type="dxa"/>
          </w:tcPr>
          <w:p w14:paraId="0F121234">
            <w:pPr>
              <w:pStyle w:val="33"/>
              <w:spacing w:line="360" w:lineRule="auto"/>
              <w:jc w:val="center"/>
              <w:rPr>
                <w:rFonts w:ascii="仿宋" w:hAnsi="仿宋" w:eastAsia="仿宋" w:cs="仿宋"/>
                <w:sz w:val="24"/>
              </w:rPr>
            </w:pPr>
          </w:p>
        </w:tc>
      </w:tr>
      <w:tr w14:paraId="0F12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36">
            <w:pPr>
              <w:pStyle w:val="33"/>
              <w:spacing w:line="360" w:lineRule="auto"/>
              <w:jc w:val="center"/>
              <w:rPr>
                <w:rFonts w:ascii="仿宋" w:hAnsi="仿宋" w:eastAsia="仿宋" w:cs="仿宋"/>
                <w:sz w:val="24"/>
              </w:rPr>
            </w:pPr>
          </w:p>
        </w:tc>
        <w:tc>
          <w:tcPr>
            <w:tcW w:w="1900" w:type="dxa"/>
          </w:tcPr>
          <w:p w14:paraId="0F121237">
            <w:pPr>
              <w:pStyle w:val="33"/>
              <w:spacing w:line="360" w:lineRule="auto"/>
              <w:jc w:val="center"/>
              <w:rPr>
                <w:rFonts w:ascii="仿宋" w:hAnsi="仿宋" w:eastAsia="仿宋" w:cs="仿宋"/>
                <w:sz w:val="24"/>
              </w:rPr>
            </w:pPr>
          </w:p>
        </w:tc>
        <w:tc>
          <w:tcPr>
            <w:tcW w:w="1800" w:type="dxa"/>
          </w:tcPr>
          <w:p w14:paraId="0F121238">
            <w:pPr>
              <w:pStyle w:val="33"/>
              <w:spacing w:line="360" w:lineRule="auto"/>
              <w:jc w:val="center"/>
              <w:rPr>
                <w:rFonts w:ascii="仿宋" w:hAnsi="仿宋" w:eastAsia="仿宋" w:cs="仿宋"/>
                <w:sz w:val="24"/>
              </w:rPr>
            </w:pPr>
          </w:p>
        </w:tc>
        <w:tc>
          <w:tcPr>
            <w:tcW w:w="2880" w:type="dxa"/>
          </w:tcPr>
          <w:p w14:paraId="0F121239">
            <w:pPr>
              <w:pStyle w:val="33"/>
              <w:spacing w:line="360" w:lineRule="auto"/>
              <w:jc w:val="center"/>
              <w:rPr>
                <w:rFonts w:ascii="仿宋" w:hAnsi="仿宋" w:eastAsia="仿宋" w:cs="仿宋"/>
                <w:sz w:val="24"/>
              </w:rPr>
            </w:pPr>
          </w:p>
        </w:tc>
        <w:tc>
          <w:tcPr>
            <w:tcW w:w="1332" w:type="dxa"/>
          </w:tcPr>
          <w:p w14:paraId="0F12123A">
            <w:pPr>
              <w:pStyle w:val="33"/>
              <w:spacing w:line="360" w:lineRule="auto"/>
              <w:jc w:val="center"/>
              <w:rPr>
                <w:rFonts w:ascii="仿宋" w:hAnsi="仿宋" w:eastAsia="仿宋" w:cs="仿宋"/>
                <w:sz w:val="24"/>
              </w:rPr>
            </w:pPr>
          </w:p>
        </w:tc>
      </w:tr>
    </w:tbl>
    <w:p w14:paraId="0F12123C">
      <w:pPr>
        <w:spacing w:line="360" w:lineRule="auto"/>
        <w:ind w:firstLine="470" w:firstLineChars="196"/>
        <w:rPr>
          <w:rFonts w:ascii="仿宋" w:hAnsi="仿宋" w:eastAsia="仿宋" w:cs="仿宋"/>
          <w:sz w:val="24"/>
        </w:rPr>
      </w:pPr>
      <w:r>
        <w:rPr>
          <w:rFonts w:hint="eastAsia" w:ascii="仿宋" w:hAnsi="仿宋" w:eastAsia="仿宋" w:cs="仿宋"/>
          <w:sz w:val="24"/>
        </w:rPr>
        <w:t>注：含随机自带的备品备件和质保期后供采购人选择的备品备件及配套零部件，明细备品备件及价格，且供货价格不高于成交价格；成交货物设备应提供易损部件的备件和整机备品。</w:t>
      </w:r>
    </w:p>
    <w:p w14:paraId="0F12123D">
      <w:pPr>
        <w:spacing w:line="360" w:lineRule="auto"/>
        <w:ind w:firstLine="480" w:firstLineChars="200"/>
        <w:rPr>
          <w:rFonts w:ascii="仿宋" w:hAnsi="仿宋" w:eastAsia="仿宋" w:cs="仿宋"/>
          <w:sz w:val="24"/>
        </w:rPr>
      </w:pPr>
    </w:p>
    <w:p w14:paraId="0F12123E">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23F">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240">
      <w:pPr>
        <w:spacing w:line="360" w:lineRule="auto"/>
        <w:jc w:val="center"/>
        <w:rPr>
          <w:rFonts w:ascii="仿宋" w:hAnsi="仿宋" w:eastAsia="仿宋" w:cs="仿宋"/>
          <w:b/>
          <w:bCs/>
          <w:sz w:val="32"/>
          <w:szCs w:val="32"/>
        </w:rPr>
      </w:pPr>
    </w:p>
    <w:p w14:paraId="0F121241">
      <w:pPr>
        <w:spacing w:line="360" w:lineRule="auto"/>
        <w:jc w:val="center"/>
        <w:rPr>
          <w:rFonts w:ascii="仿宋" w:hAnsi="仿宋" w:eastAsia="仿宋" w:cs="仿宋"/>
          <w:kern w:val="0"/>
          <w:sz w:val="24"/>
        </w:rPr>
      </w:pPr>
    </w:p>
    <w:p w14:paraId="0F121242">
      <w:pPr>
        <w:spacing w:line="360" w:lineRule="auto"/>
        <w:jc w:val="center"/>
        <w:rPr>
          <w:rFonts w:ascii="仿宋" w:hAnsi="仿宋" w:eastAsia="仿宋" w:cs="仿宋"/>
          <w:kern w:val="0"/>
          <w:sz w:val="24"/>
        </w:rPr>
      </w:pPr>
    </w:p>
    <w:p w14:paraId="0F121243">
      <w:pPr>
        <w:widowControl/>
        <w:adjustRightInd/>
        <w:jc w:val="left"/>
        <w:rPr>
          <w:rFonts w:ascii="仿宋" w:hAnsi="仿宋" w:eastAsia="仿宋" w:cs="仿宋"/>
          <w:b/>
          <w:bCs/>
          <w:sz w:val="30"/>
          <w:szCs w:val="30"/>
        </w:rPr>
      </w:pPr>
      <w:r>
        <w:rPr>
          <w:rFonts w:hint="eastAsia" w:ascii="仿宋" w:hAnsi="仿宋" w:eastAsia="仿宋" w:cs="仿宋"/>
          <w:b/>
          <w:bCs/>
          <w:sz w:val="30"/>
          <w:szCs w:val="30"/>
        </w:rPr>
        <w:br w:type="page"/>
      </w:r>
    </w:p>
    <w:p w14:paraId="0F121244">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十五、政府采购供应商廉洁自律承诺书</w:t>
      </w:r>
    </w:p>
    <w:p w14:paraId="0F121245">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sz w:val="24"/>
        </w:rPr>
        <w:t>浙江省测绘科学技术研究院</w:t>
      </w:r>
      <w:r>
        <w:rPr>
          <w:rFonts w:hint="eastAsia" w:ascii="仿宋" w:hAnsi="仿宋" w:eastAsia="仿宋" w:cs="仿宋"/>
          <w:kern w:val="0"/>
          <w:sz w:val="24"/>
          <w:lang w:val="zh-CN"/>
        </w:rPr>
        <w:t xml:space="preserve">：    </w:t>
      </w:r>
    </w:p>
    <w:p w14:paraId="05256BF1">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项目采购要求参加响应。在这次响应过程中和成交后，我们将严格遵守国家法律法规要求，并郑重承诺：</w:t>
      </w:r>
    </w:p>
    <w:p w14:paraId="6090DB86">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4246153B">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33DA1B05">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2FFF4C2F">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4086FEE7">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32B57992">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214C6090">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14:paraId="6A2E4C61">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2C376E99">
      <w:pPr>
        <w:autoSpaceDE w:val="0"/>
        <w:autoSpaceDN w:val="0"/>
        <w:spacing w:line="360" w:lineRule="auto"/>
        <w:ind w:left="2"/>
        <w:jc w:val="left"/>
        <w:rPr>
          <w:rFonts w:ascii="仿宋" w:hAnsi="仿宋" w:eastAsia="仿宋" w:cs="仿宋"/>
          <w:kern w:val="0"/>
          <w:sz w:val="24"/>
          <w:lang w:val="zh-CN"/>
        </w:rPr>
      </w:pPr>
    </w:p>
    <w:p w14:paraId="0F121250">
      <w:pPr>
        <w:autoSpaceDE w:val="0"/>
        <w:autoSpaceDN w:val="0"/>
        <w:spacing w:line="360" w:lineRule="auto"/>
        <w:ind w:left="2"/>
        <w:jc w:val="left"/>
        <w:rPr>
          <w:rFonts w:ascii="仿宋" w:hAnsi="仿宋" w:eastAsia="仿宋" w:cs="仿宋"/>
          <w:kern w:val="0"/>
          <w:sz w:val="24"/>
          <w:lang w:val="zh-CN"/>
        </w:rPr>
      </w:pPr>
    </w:p>
    <w:p w14:paraId="0F121251">
      <w:pPr>
        <w:autoSpaceDE w:val="0"/>
        <w:autoSpaceDN w:val="0"/>
        <w:spacing w:line="360" w:lineRule="auto"/>
        <w:ind w:left="2"/>
        <w:jc w:val="left"/>
        <w:rPr>
          <w:rFonts w:ascii="仿宋" w:hAnsi="仿宋" w:eastAsia="仿宋" w:cs="仿宋"/>
          <w:kern w:val="0"/>
          <w:sz w:val="24"/>
          <w:lang w:val="zh-CN"/>
        </w:rPr>
      </w:pPr>
    </w:p>
    <w:p w14:paraId="0F121252">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253">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254">
      <w:pPr>
        <w:spacing w:line="360" w:lineRule="auto"/>
        <w:jc w:val="center"/>
        <w:rPr>
          <w:rFonts w:ascii="仿宋" w:hAnsi="仿宋" w:eastAsia="仿宋" w:cs="仿宋"/>
          <w:b/>
          <w:sz w:val="36"/>
          <w:szCs w:val="36"/>
        </w:rPr>
      </w:pPr>
    </w:p>
    <w:p w14:paraId="0F121255">
      <w:pPr>
        <w:widowControl/>
        <w:adjustRightInd/>
        <w:jc w:val="left"/>
        <w:rPr>
          <w:rFonts w:ascii="仿宋" w:hAnsi="仿宋" w:eastAsia="仿宋" w:cs="仿宋"/>
          <w:b/>
          <w:sz w:val="36"/>
          <w:szCs w:val="36"/>
        </w:rPr>
      </w:pPr>
      <w:r>
        <w:rPr>
          <w:rFonts w:hint="eastAsia" w:ascii="仿宋" w:hAnsi="仿宋" w:eastAsia="仿宋" w:cs="仿宋"/>
          <w:b/>
          <w:sz w:val="36"/>
          <w:szCs w:val="36"/>
        </w:rPr>
        <w:br w:type="page"/>
      </w:r>
    </w:p>
    <w:p w14:paraId="0F121256">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十六、认为需求的其他技术文件或说明（如果有）</w:t>
      </w:r>
    </w:p>
    <w:p w14:paraId="0F121257">
      <w:pPr>
        <w:spacing w:line="360" w:lineRule="auto"/>
        <w:jc w:val="center"/>
        <w:rPr>
          <w:rFonts w:ascii="仿宋" w:hAnsi="仿宋" w:eastAsia="仿宋" w:cs="仿宋"/>
          <w:sz w:val="24"/>
        </w:rPr>
      </w:pPr>
      <w:r>
        <w:rPr>
          <w:rFonts w:hint="eastAsia" w:ascii="仿宋" w:hAnsi="仿宋" w:eastAsia="仿宋" w:cs="仿宋"/>
          <w:sz w:val="24"/>
        </w:rPr>
        <w:t>（由供应商根据采购需求自行编制）</w:t>
      </w:r>
    </w:p>
    <w:p w14:paraId="0F121258">
      <w:pPr>
        <w:spacing w:line="360" w:lineRule="auto"/>
        <w:rPr>
          <w:rFonts w:ascii="仿宋" w:hAnsi="仿宋" w:eastAsia="仿宋" w:cs="仿宋"/>
          <w:sz w:val="24"/>
        </w:rPr>
      </w:pPr>
    </w:p>
    <w:p w14:paraId="0F121259">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25A">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25B">
      <w:pPr>
        <w:spacing w:line="360" w:lineRule="auto"/>
        <w:jc w:val="center"/>
        <w:rPr>
          <w:rFonts w:ascii="仿宋" w:hAnsi="仿宋" w:eastAsia="仿宋" w:cs="仿宋"/>
          <w:b/>
          <w:bCs/>
          <w:sz w:val="32"/>
          <w:szCs w:val="32"/>
        </w:rPr>
      </w:pPr>
    </w:p>
    <w:p w14:paraId="0F12125C">
      <w:pPr>
        <w:widowControl/>
        <w:adjustRightInd/>
        <w:jc w:val="left"/>
        <w:rPr>
          <w:rFonts w:ascii="仿宋" w:hAnsi="仿宋" w:eastAsia="仿宋" w:cs="仿宋"/>
          <w:b/>
          <w:sz w:val="36"/>
          <w:szCs w:val="36"/>
        </w:rPr>
      </w:pPr>
      <w:r>
        <w:rPr>
          <w:rFonts w:hint="eastAsia" w:ascii="仿宋" w:hAnsi="仿宋" w:eastAsia="仿宋" w:cs="仿宋"/>
          <w:b/>
          <w:sz w:val="36"/>
          <w:szCs w:val="36"/>
        </w:rPr>
        <w:br w:type="page"/>
      </w:r>
    </w:p>
    <w:p w14:paraId="0F12125D">
      <w:pPr>
        <w:spacing w:line="360" w:lineRule="auto"/>
        <w:jc w:val="center"/>
        <w:outlineLvl w:val="1"/>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0F12125E">
      <w:pPr>
        <w:spacing w:line="360" w:lineRule="auto"/>
        <w:jc w:val="center"/>
        <w:rPr>
          <w:rFonts w:ascii="仿宋" w:hAnsi="仿宋" w:eastAsia="仿宋" w:cs="仿宋"/>
          <w:b/>
          <w:kern w:val="0"/>
          <w:sz w:val="36"/>
          <w:szCs w:val="36"/>
        </w:rPr>
      </w:pPr>
    </w:p>
    <w:p w14:paraId="0F12125F">
      <w:pPr>
        <w:spacing w:line="360" w:lineRule="auto"/>
        <w:jc w:val="center"/>
        <w:outlineLvl w:val="2"/>
        <w:rPr>
          <w:rFonts w:ascii="仿宋" w:hAnsi="仿宋" w:eastAsia="仿宋" w:cs="仿宋"/>
          <w:b/>
          <w:kern w:val="0"/>
          <w:sz w:val="36"/>
          <w:szCs w:val="36"/>
        </w:rPr>
      </w:pPr>
      <w:r>
        <w:rPr>
          <w:rFonts w:hint="eastAsia" w:ascii="仿宋" w:hAnsi="仿宋" w:eastAsia="仿宋" w:cs="仿宋"/>
          <w:b/>
          <w:kern w:val="0"/>
          <w:sz w:val="36"/>
          <w:szCs w:val="36"/>
        </w:rPr>
        <w:t>目录</w:t>
      </w:r>
    </w:p>
    <w:p w14:paraId="0F121260">
      <w:pPr>
        <w:spacing w:line="360" w:lineRule="auto"/>
        <w:jc w:val="center"/>
        <w:rPr>
          <w:rFonts w:ascii="仿宋" w:hAnsi="仿宋" w:eastAsia="仿宋" w:cs="仿宋"/>
          <w:b/>
          <w:kern w:val="0"/>
          <w:sz w:val="36"/>
          <w:szCs w:val="36"/>
        </w:rPr>
      </w:pPr>
    </w:p>
    <w:p w14:paraId="0F121261">
      <w:pPr>
        <w:tabs>
          <w:tab w:val="left" w:leader="dot" w:pos="7980"/>
          <w:tab w:val="left" w:leader="dot" w:pos="8400"/>
        </w:tabs>
        <w:snapToGrid w:val="0"/>
        <w:spacing w:line="360" w:lineRule="auto"/>
        <w:ind w:left="420" w:leftChars="200" w:right="210" w:rightChars="100"/>
        <w:rPr>
          <w:rFonts w:ascii="仿宋" w:hAnsi="仿宋" w:eastAsia="仿宋" w:cs="仿宋"/>
          <w:sz w:val="24"/>
        </w:rPr>
      </w:pPr>
      <w:r>
        <w:rPr>
          <w:rFonts w:hint="eastAsia" w:ascii="仿宋" w:hAnsi="仿宋" w:eastAsia="仿宋" w:cs="仿宋"/>
          <w:sz w:val="24"/>
        </w:rPr>
        <w:t>（1）初次开标一览表（报价表）</w:t>
      </w:r>
      <w:r>
        <w:rPr>
          <w:rFonts w:hint="eastAsia" w:ascii="仿宋" w:hAnsi="仿宋" w:eastAsia="仿宋" w:cs="仿宋"/>
          <w:sz w:val="24"/>
        </w:rPr>
        <w:tab/>
      </w:r>
      <w:r>
        <w:rPr>
          <w:rFonts w:hint="eastAsia" w:ascii="仿宋" w:hAnsi="仿宋" w:eastAsia="仿宋" w:cs="仿宋"/>
          <w:sz w:val="24"/>
        </w:rPr>
        <w:t>（页码）</w:t>
      </w:r>
    </w:p>
    <w:p w14:paraId="0F121262">
      <w:pPr>
        <w:tabs>
          <w:tab w:val="left" w:leader="dot" w:pos="7980"/>
          <w:tab w:val="left" w:leader="dot" w:pos="8400"/>
        </w:tabs>
        <w:snapToGrid w:val="0"/>
        <w:spacing w:line="360" w:lineRule="auto"/>
        <w:ind w:left="420" w:leftChars="200" w:right="210" w:rightChars="100"/>
        <w:rPr>
          <w:rFonts w:ascii="仿宋" w:hAnsi="仿宋" w:eastAsia="仿宋" w:cs="仿宋"/>
          <w:sz w:val="24"/>
        </w:rPr>
      </w:pPr>
      <w:r>
        <w:rPr>
          <w:rFonts w:hint="eastAsia" w:ascii="仿宋" w:hAnsi="仿宋" w:eastAsia="仿宋" w:cs="仿宋"/>
          <w:sz w:val="24"/>
        </w:rPr>
        <w:t>（2）报价情况说明（如果有）</w:t>
      </w:r>
      <w:r>
        <w:rPr>
          <w:rFonts w:hint="eastAsia" w:ascii="仿宋" w:hAnsi="仿宋" w:eastAsia="仿宋" w:cs="仿宋"/>
          <w:sz w:val="24"/>
        </w:rPr>
        <w:tab/>
      </w:r>
      <w:r>
        <w:rPr>
          <w:rFonts w:hint="eastAsia" w:ascii="仿宋" w:hAnsi="仿宋" w:eastAsia="仿宋" w:cs="仿宋"/>
          <w:sz w:val="24"/>
        </w:rPr>
        <w:t>（页码）</w:t>
      </w:r>
    </w:p>
    <w:p w14:paraId="0F121263">
      <w:pPr>
        <w:tabs>
          <w:tab w:val="left" w:leader="dot" w:pos="7980"/>
          <w:tab w:val="left" w:leader="dot" w:pos="8400"/>
        </w:tabs>
        <w:snapToGrid w:val="0"/>
        <w:spacing w:line="360" w:lineRule="auto"/>
        <w:ind w:left="420" w:leftChars="200" w:right="210" w:rightChars="100"/>
        <w:rPr>
          <w:rFonts w:ascii="仿宋" w:hAnsi="仿宋" w:eastAsia="仿宋" w:cs="仿宋"/>
          <w:sz w:val="24"/>
        </w:rPr>
      </w:pPr>
      <w:r>
        <w:rPr>
          <w:rFonts w:hint="eastAsia" w:ascii="仿宋" w:hAnsi="仿宋" w:eastAsia="仿宋" w:cs="仿宋"/>
          <w:sz w:val="24"/>
        </w:rPr>
        <w:t>（3）中小企业声明函（如果有）</w:t>
      </w:r>
      <w:r>
        <w:rPr>
          <w:rFonts w:hint="eastAsia" w:ascii="仿宋" w:hAnsi="仿宋" w:eastAsia="仿宋" w:cs="仿宋"/>
          <w:sz w:val="24"/>
        </w:rPr>
        <w:tab/>
      </w:r>
      <w:r>
        <w:rPr>
          <w:rFonts w:hint="eastAsia" w:ascii="仿宋" w:hAnsi="仿宋" w:eastAsia="仿宋" w:cs="仿宋"/>
          <w:sz w:val="24"/>
        </w:rPr>
        <w:t>（页码）</w:t>
      </w:r>
    </w:p>
    <w:p w14:paraId="0F121264">
      <w:pPr>
        <w:snapToGrid w:val="0"/>
        <w:spacing w:line="360" w:lineRule="auto"/>
        <w:ind w:right="480"/>
        <w:jc w:val="center"/>
        <w:rPr>
          <w:rFonts w:ascii="仿宋" w:hAnsi="仿宋" w:eastAsia="仿宋" w:cs="仿宋"/>
          <w:b/>
          <w:kern w:val="0"/>
          <w:sz w:val="32"/>
          <w:szCs w:val="32"/>
        </w:rPr>
      </w:pPr>
    </w:p>
    <w:p w14:paraId="0F121265">
      <w:pPr>
        <w:snapToGrid w:val="0"/>
        <w:spacing w:line="360" w:lineRule="auto"/>
        <w:ind w:right="480"/>
        <w:jc w:val="center"/>
        <w:rPr>
          <w:rFonts w:ascii="仿宋" w:hAnsi="仿宋" w:eastAsia="仿宋" w:cs="仿宋"/>
          <w:b/>
          <w:kern w:val="0"/>
          <w:sz w:val="32"/>
          <w:szCs w:val="32"/>
        </w:rPr>
      </w:pPr>
    </w:p>
    <w:p w14:paraId="0F121266">
      <w:pPr>
        <w:widowControl/>
        <w:adjustRightInd/>
        <w:jc w:val="left"/>
        <w:rPr>
          <w:rFonts w:ascii="仿宋" w:hAnsi="仿宋" w:eastAsia="仿宋" w:cs="仿宋"/>
          <w:b/>
          <w:sz w:val="36"/>
          <w:szCs w:val="36"/>
        </w:rPr>
      </w:pPr>
    </w:p>
    <w:p w14:paraId="0F121267">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F121268">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一、初次开标一览表（报价表）</w:t>
      </w:r>
    </w:p>
    <w:p w14:paraId="0F121269">
      <w:pPr>
        <w:snapToGrid w:val="0"/>
        <w:spacing w:line="360" w:lineRule="auto"/>
        <w:rPr>
          <w:rFonts w:ascii="仿宋" w:hAnsi="仿宋" w:eastAsia="仿宋" w:cs="仿宋"/>
          <w:kern w:val="0"/>
          <w:sz w:val="24"/>
        </w:rPr>
      </w:pPr>
      <w:r>
        <w:rPr>
          <w:rFonts w:hint="eastAsia" w:ascii="仿宋" w:hAnsi="仿宋" w:eastAsia="仿宋" w:cs="仿宋"/>
          <w:sz w:val="24"/>
        </w:rPr>
        <w:t>浙江省测绘科学技术研究院、（采购代理机构）</w:t>
      </w:r>
      <w:r>
        <w:rPr>
          <w:rFonts w:hint="eastAsia" w:ascii="仿宋" w:hAnsi="仿宋" w:eastAsia="仿宋" w:cs="仿宋"/>
          <w:kern w:val="0"/>
          <w:sz w:val="24"/>
          <w:lang w:val="zh-CN"/>
        </w:rPr>
        <w:t>：</w:t>
      </w:r>
    </w:p>
    <w:p w14:paraId="0F12126A">
      <w:pPr>
        <w:snapToGrid w:val="0"/>
        <w:spacing w:line="288"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按你方磋商文件要求，我们，本响应文件签字方，谨此向你方发出要约如下：如你方接受本投标，我方关于</w:t>
      </w:r>
      <w:r>
        <w:rPr>
          <w:rFonts w:hint="eastAsia" w:ascii="仿宋" w:hAnsi="仿宋" w:eastAsia="仿宋" w:cs="仿宋"/>
          <w:sz w:val="24"/>
        </w:rPr>
        <w:t>多模态遥感解译样本处理与综合应用协作服务【项目编号：ZJCT8-CHYJY202555】</w:t>
      </w:r>
      <w:r>
        <w:rPr>
          <w:rFonts w:hint="eastAsia" w:ascii="仿宋" w:hAnsi="仿宋" w:eastAsia="仿宋" w:cs="仿宋"/>
          <w:kern w:val="0"/>
          <w:sz w:val="24"/>
          <w:lang w:val="zh-CN"/>
        </w:rPr>
        <w:t>的初次报价如下：</w:t>
      </w:r>
    </w:p>
    <w:p w14:paraId="0F12126B">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初次开标一览表（报价表）（单位均为人民币元）</w:t>
      </w:r>
    </w:p>
    <w:tbl>
      <w:tblPr>
        <w:tblStyle w:val="62"/>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63"/>
        <w:gridCol w:w="1274"/>
        <w:gridCol w:w="1364"/>
        <w:gridCol w:w="1272"/>
        <w:gridCol w:w="1193"/>
        <w:gridCol w:w="1358"/>
        <w:gridCol w:w="1698"/>
      </w:tblGrid>
      <w:tr w14:paraId="0F12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48" w:type="pct"/>
            <w:vAlign w:val="center"/>
          </w:tcPr>
          <w:p w14:paraId="0F12126C">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306" w:type="pct"/>
            <w:vAlign w:val="center"/>
          </w:tcPr>
          <w:p w14:paraId="0F12126D">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694" w:type="pct"/>
          </w:tcPr>
          <w:p w14:paraId="0F12126E">
            <w:pPr>
              <w:spacing w:line="360" w:lineRule="auto"/>
              <w:jc w:val="center"/>
              <w:rPr>
                <w:rFonts w:ascii="仿宋" w:hAnsi="仿宋" w:eastAsia="仿宋" w:cs="仿宋"/>
                <w:b/>
                <w:sz w:val="24"/>
              </w:rPr>
            </w:pPr>
          </w:p>
          <w:p w14:paraId="0F12126F">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741" w:type="pct"/>
            <w:vAlign w:val="center"/>
          </w:tcPr>
          <w:p w14:paraId="0F121270">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693" w:type="pct"/>
            <w:vAlign w:val="center"/>
          </w:tcPr>
          <w:p w14:paraId="0F121271">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650" w:type="pct"/>
            <w:vAlign w:val="center"/>
          </w:tcPr>
          <w:p w14:paraId="0F121272">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740" w:type="pct"/>
          </w:tcPr>
          <w:p w14:paraId="0F121273">
            <w:pPr>
              <w:spacing w:line="360" w:lineRule="auto"/>
              <w:jc w:val="center"/>
              <w:rPr>
                <w:rFonts w:ascii="仿宋" w:hAnsi="仿宋" w:eastAsia="仿宋" w:cs="仿宋"/>
                <w:b/>
                <w:sz w:val="24"/>
              </w:rPr>
            </w:pPr>
          </w:p>
          <w:p w14:paraId="0F121274">
            <w:pPr>
              <w:spacing w:line="360" w:lineRule="auto"/>
              <w:jc w:val="center"/>
              <w:rPr>
                <w:rFonts w:ascii="仿宋" w:hAnsi="仿宋" w:eastAsia="仿宋" w:cs="仿宋"/>
                <w:b/>
                <w:sz w:val="24"/>
              </w:rPr>
            </w:pPr>
            <w:r>
              <w:rPr>
                <w:rFonts w:hint="eastAsia" w:ascii="仿宋" w:hAnsi="仿宋" w:eastAsia="仿宋" w:cs="仿宋"/>
                <w:b/>
                <w:sz w:val="24"/>
              </w:rPr>
              <w:t>服务人数</w:t>
            </w:r>
          </w:p>
        </w:tc>
        <w:tc>
          <w:tcPr>
            <w:tcW w:w="923" w:type="pct"/>
            <w:vAlign w:val="center"/>
          </w:tcPr>
          <w:p w14:paraId="0F121275">
            <w:pPr>
              <w:spacing w:line="360" w:lineRule="auto"/>
              <w:jc w:val="center"/>
              <w:rPr>
                <w:rFonts w:ascii="仿宋" w:hAnsi="仿宋" w:eastAsia="仿宋" w:cs="仿宋"/>
                <w:b/>
                <w:sz w:val="24"/>
              </w:rPr>
            </w:pPr>
          </w:p>
          <w:p w14:paraId="0F121276">
            <w:pPr>
              <w:spacing w:line="360" w:lineRule="auto"/>
              <w:jc w:val="center"/>
              <w:rPr>
                <w:rFonts w:ascii="仿宋" w:hAnsi="仿宋" w:eastAsia="仿宋" w:cs="仿宋"/>
                <w:b/>
                <w:sz w:val="24"/>
              </w:rPr>
            </w:pPr>
            <w:r>
              <w:rPr>
                <w:rFonts w:hint="eastAsia" w:ascii="仿宋" w:hAnsi="仿宋" w:eastAsia="仿宋" w:cs="仿宋"/>
                <w:b/>
                <w:sz w:val="24"/>
              </w:rPr>
              <w:t>备注（如果有）</w:t>
            </w:r>
          </w:p>
          <w:p w14:paraId="0F121277">
            <w:pPr>
              <w:spacing w:line="360" w:lineRule="auto"/>
              <w:jc w:val="center"/>
              <w:rPr>
                <w:rFonts w:ascii="仿宋" w:hAnsi="仿宋" w:eastAsia="仿宋" w:cs="仿宋"/>
                <w:b/>
                <w:sz w:val="24"/>
              </w:rPr>
            </w:pPr>
          </w:p>
        </w:tc>
      </w:tr>
      <w:tr w14:paraId="0F12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8" w:type="pct"/>
            <w:vAlign w:val="center"/>
          </w:tcPr>
          <w:p w14:paraId="0F121279">
            <w:pPr>
              <w:spacing w:line="360" w:lineRule="auto"/>
              <w:jc w:val="center"/>
              <w:rPr>
                <w:rFonts w:ascii="仿宋" w:hAnsi="仿宋" w:eastAsia="仿宋" w:cs="仿宋"/>
                <w:sz w:val="24"/>
              </w:rPr>
            </w:pPr>
            <w:r>
              <w:rPr>
                <w:rFonts w:hint="eastAsia" w:ascii="仿宋" w:hAnsi="仿宋" w:eastAsia="仿宋" w:cs="仿宋"/>
                <w:sz w:val="24"/>
              </w:rPr>
              <w:t>1</w:t>
            </w:r>
          </w:p>
        </w:tc>
        <w:tc>
          <w:tcPr>
            <w:tcW w:w="306" w:type="pct"/>
            <w:vAlign w:val="center"/>
          </w:tcPr>
          <w:p w14:paraId="0F12127A">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694" w:type="pct"/>
            <w:vAlign w:val="center"/>
          </w:tcPr>
          <w:p w14:paraId="0F12127B">
            <w:pPr>
              <w:snapToGrid w:val="0"/>
              <w:spacing w:line="360" w:lineRule="auto"/>
              <w:jc w:val="center"/>
              <w:rPr>
                <w:rFonts w:ascii="仿宋" w:hAnsi="仿宋" w:eastAsia="仿宋" w:cs="仿宋"/>
                <w:sz w:val="24"/>
              </w:rPr>
            </w:pPr>
          </w:p>
        </w:tc>
        <w:tc>
          <w:tcPr>
            <w:tcW w:w="741" w:type="pct"/>
            <w:vAlign w:val="center"/>
          </w:tcPr>
          <w:p w14:paraId="0F12127C">
            <w:pPr>
              <w:snapToGrid w:val="0"/>
              <w:spacing w:line="360" w:lineRule="auto"/>
              <w:jc w:val="center"/>
              <w:rPr>
                <w:rFonts w:ascii="仿宋" w:hAnsi="仿宋" w:eastAsia="仿宋" w:cs="仿宋"/>
                <w:sz w:val="24"/>
              </w:rPr>
            </w:pPr>
          </w:p>
        </w:tc>
        <w:tc>
          <w:tcPr>
            <w:tcW w:w="693" w:type="pct"/>
            <w:vAlign w:val="center"/>
          </w:tcPr>
          <w:p w14:paraId="0F12127D">
            <w:pPr>
              <w:snapToGrid w:val="0"/>
              <w:spacing w:line="360" w:lineRule="auto"/>
              <w:jc w:val="center"/>
              <w:rPr>
                <w:rFonts w:ascii="仿宋" w:hAnsi="仿宋" w:eastAsia="仿宋" w:cs="仿宋"/>
                <w:sz w:val="24"/>
              </w:rPr>
            </w:pPr>
          </w:p>
        </w:tc>
        <w:tc>
          <w:tcPr>
            <w:tcW w:w="650" w:type="pct"/>
            <w:vAlign w:val="center"/>
          </w:tcPr>
          <w:p w14:paraId="0F12127E">
            <w:pPr>
              <w:spacing w:line="360" w:lineRule="auto"/>
              <w:jc w:val="center"/>
              <w:rPr>
                <w:rFonts w:ascii="仿宋" w:hAnsi="仿宋" w:eastAsia="仿宋" w:cs="仿宋"/>
                <w:sz w:val="24"/>
              </w:rPr>
            </w:pPr>
          </w:p>
        </w:tc>
        <w:tc>
          <w:tcPr>
            <w:tcW w:w="740" w:type="pct"/>
          </w:tcPr>
          <w:p w14:paraId="0F12127F">
            <w:pPr>
              <w:spacing w:line="360" w:lineRule="auto"/>
              <w:jc w:val="center"/>
              <w:rPr>
                <w:rFonts w:ascii="仿宋" w:hAnsi="仿宋" w:eastAsia="仿宋" w:cs="仿宋"/>
                <w:sz w:val="24"/>
              </w:rPr>
            </w:pPr>
          </w:p>
        </w:tc>
        <w:tc>
          <w:tcPr>
            <w:tcW w:w="923" w:type="pct"/>
            <w:vAlign w:val="center"/>
          </w:tcPr>
          <w:p w14:paraId="0F121280">
            <w:pPr>
              <w:spacing w:line="360" w:lineRule="auto"/>
              <w:jc w:val="center"/>
              <w:rPr>
                <w:rFonts w:ascii="仿宋" w:hAnsi="仿宋" w:eastAsia="仿宋" w:cs="仿宋"/>
                <w:sz w:val="24"/>
              </w:rPr>
            </w:pPr>
          </w:p>
        </w:tc>
      </w:tr>
      <w:tr w14:paraId="0F12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82">
            <w:pPr>
              <w:spacing w:line="360" w:lineRule="auto"/>
              <w:jc w:val="center"/>
              <w:rPr>
                <w:rFonts w:ascii="仿宋" w:hAnsi="仿宋" w:eastAsia="仿宋" w:cs="仿宋"/>
                <w:sz w:val="24"/>
              </w:rPr>
            </w:pPr>
            <w:r>
              <w:rPr>
                <w:rFonts w:hint="eastAsia" w:ascii="仿宋" w:hAnsi="仿宋" w:eastAsia="仿宋" w:cs="仿宋"/>
                <w:sz w:val="24"/>
              </w:rPr>
              <w:t>2</w:t>
            </w:r>
          </w:p>
        </w:tc>
        <w:tc>
          <w:tcPr>
            <w:tcW w:w="306" w:type="pct"/>
            <w:vAlign w:val="center"/>
          </w:tcPr>
          <w:p w14:paraId="0F121283">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694" w:type="pct"/>
            <w:vAlign w:val="center"/>
          </w:tcPr>
          <w:p w14:paraId="0F121284">
            <w:pPr>
              <w:snapToGrid w:val="0"/>
              <w:spacing w:line="360" w:lineRule="auto"/>
              <w:jc w:val="center"/>
              <w:rPr>
                <w:rFonts w:ascii="仿宋" w:hAnsi="仿宋" w:eastAsia="仿宋" w:cs="仿宋"/>
                <w:sz w:val="24"/>
              </w:rPr>
            </w:pPr>
          </w:p>
        </w:tc>
        <w:tc>
          <w:tcPr>
            <w:tcW w:w="741" w:type="pct"/>
            <w:vAlign w:val="center"/>
          </w:tcPr>
          <w:p w14:paraId="0F121285">
            <w:pPr>
              <w:snapToGrid w:val="0"/>
              <w:spacing w:line="360" w:lineRule="auto"/>
              <w:jc w:val="center"/>
              <w:rPr>
                <w:rFonts w:ascii="仿宋" w:hAnsi="仿宋" w:eastAsia="仿宋" w:cs="仿宋"/>
                <w:sz w:val="24"/>
              </w:rPr>
            </w:pPr>
          </w:p>
        </w:tc>
        <w:tc>
          <w:tcPr>
            <w:tcW w:w="693" w:type="pct"/>
            <w:vAlign w:val="center"/>
          </w:tcPr>
          <w:p w14:paraId="0F121286">
            <w:pPr>
              <w:snapToGrid w:val="0"/>
              <w:spacing w:line="360" w:lineRule="auto"/>
              <w:jc w:val="center"/>
              <w:rPr>
                <w:rFonts w:ascii="仿宋" w:hAnsi="仿宋" w:eastAsia="仿宋" w:cs="仿宋"/>
                <w:sz w:val="24"/>
              </w:rPr>
            </w:pPr>
          </w:p>
        </w:tc>
        <w:tc>
          <w:tcPr>
            <w:tcW w:w="650" w:type="pct"/>
            <w:vAlign w:val="center"/>
          </w:tcPr>
          <w:p w14:paraId="0F121287">
            <w:pPr>
              <w:spacing w:line="360" w:lineRule="auto"/>
              <w:jc w:val="center"/>
              <w:rPr>
                <w:rFonts w:ascii="仿宋" w:hAnsi="仿宋" w:eastAsia="仿宋" w:cs="仿宋"/>
                <w:sz w:val="24"/>
              </w:rPr>
            </w:pPr>
          </w:p>
        </w:tc>
        <w:tc>
          <w:tcPr>
            <w:tcW w:w="740" w:type="pct"/>
          </w:tcPr>
          <w:p w14:paraId="0F121288">
            <w:pPr>
              <w:spacing w:line="360" w:lineRule="auto"/>
              <w:jc w:val="center"/>
              <w:rPr>
                <w:rFonts w:ascii="仿宋" w:hAnsi="仿宋" w:eastAsia="仿宋" w:cs="仿宋"/>
                <w:sz w:val="24"/>
              </w:rPr>
            </w:pPr>
          </w:p>
        </w:tc>
        <w:tc>
          <w:tcPr>
            <w:tcW w:w="923" w:type="pct"/>
            <w:vAlign w:val="center"/>
          </w:tcPr>
          <w:p w14:paraId="0F121289">
            <w:pPr>
              <w:spacing w:line="360" w:lineRule="auto"/>
              <w:jc w:val="center"/>
              <w:rPr>
                <w:rFonts w:ascii="仿宋" w:hAnsi="仿宋" w:eastAsia="仿宋" w:cs="仿宋"/>
                <w:sz w:val="24"/>
              </w:rPr>
            </w:pPr>
          </w:p>
        </w:tc>
      </w:tr>
      <w:tr w14:paraId="0F12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8B">
            <w:pPr>
              <w:spacing w:line="360" w:lineRule="auto"/>
              <w:jc w:val="center"/>
              <w:rPr>
                <w:rFonts w:ascii="仿宋" w:hAnsi="仿宋" w:eastAsia="仿宋" w:cs="仿宋"/>
                <w:sz w:val="24"/>
              </w:rPr>
            </w:pPr>
            <w:r>
              <w:rPr>
                <w:rFonts w:hint="eastAsia" w:ascii="仿宋" w:hAnsi="仿宋" w:eastAsia="仿宋" w:cs="仿宋"/>
                <w:sz w:val="24"/>
              </w:rPr>
              <w:t>…</w:t>
            </w:r>
          </w:p>
        </w:tc>
        <w:tc>
          <w:tcPr>
            <w:tcW w:w="306" w:type="pct"/>
            <w:vAlign w:val="center"/>
          </w:tcPr>
          <w:p w14:paraId="0F12128C">
            <w:pPr>
              <w:snapToGrid w:val="0"/>
              <w:spacing w:line="360" w:lineRule="auto"/>
              <w:jc w:val="center"/>
              <w:rPr>
                <w:rFonts w:ascii="仿宋" w:hAnsi="仿宋" w:eastAsia="仿宋" w:cs="仿宋"/>
                <w:sz w:val="24"/>
              </w:rPr>
            </w:pPr>
          </w:p>
        </w:tc>
        <w:tc>
          <w:tcPr>
            <w:tcW w:w="694" w:type="pct"/>
            <w:vAlign w:val="center"/>
          </w:tcPr>
          <w:p w14:paraId="0F12128D">
            <w:pPr>
              <w:snapToGrid w:val="0"/>
              <w:spacing w:line="360" w:lineRule="auto"/>
              <w:jc w:val="center"/>
              <w:rPr>
                <w:rFonts w:ascii="仿宋" w:hAnsi="仿宋" w:eastAsia="仿宋" w:cs="仿宋"/>
                <w:sz w:val="24"/>
              </w:rPr>
            </w:pPr>
          </w:p>
        </w:tc>
        <w:tc>
          <w:tcPr>
            <w:tcW w:w="741" w:type="pct"/>
            <w:vAlign w:val="center"/>
          </w:tcPr>
          <w:p w14:paraId="0F12128E">
            <w:pPr>
              <w:snapToGrid w:val="0"/>
              <w:spacing w:line="360" w:lineRule="auto"/>
              <w:jc w:val="center"/>
              <w:rPr>
                <w:rFonts w:ascii="仿宋" w:hAnsi="仿宋" w:eastAsia="仿宋" w:cs="仿宋"/>
                <w:sz w:val="24"/>
              </w:rPr>
            </w:pPr>
          </w:p>
        </w:tc>
        <w:tc>
          <w:tcPr>
            <w:tcW w:w="693" w:type="pct"/>
            <w:vAlign w:val="center"/>
          </w:tcPr>
          <w:p w14:paraId="0F12128F">
            <w:pPr>
              <w:snapToGrid w:val="0"/>
              <w:spacing w:line="360" w:lineRule="auto"/>
              <w:jc w:val="center"/>
              <w:rPr>
                <w:rFonts w:ascii="仿宋" w:hAnsi="仿宋" w:eastAsia="仿宋" w:cs="仿宋"/>
                <w:sz w:val="24"/>
              </w:rPr>
            </w:pPr>
          </w:p>
        </w:tc>
        <w:tc>
          <w:tcPr>
            <w:tcW w:w="650" w:type="pct"/>
            <w:vAlign w:val="center"/>
          </w:tcPr>
          <w:p w14:paraId="0F121290">
            <w:pPr>
              <w:spacing w:line="360" w:lineRule="auto"/>
              <w:jc w:val="center"/>
              <w:rPr>
                <w:rFonts w:ascii="仿宋" w:hAnsi="仿宋" w:eastAsia="仿宋" w:cs="仿宋"/>
                <w:sz w:val="24"/>
              </w:rPr>
            </w:pPr>
          </w:p>
        </w:tc>
        <w:tc>
          <w:tcPr>
            <w:tcW w:w="740" w:type="pct"/>
          </w:tcPr>
          <w:p w14:paraId="0F121291">
            <w:pPr>
              <w:spacing w:line="360" w:lineRule="auto"/>
              <w:jc w:val="center"/>
              <w:rPr>
                <w:rFonts w:ascii="仿宋" w:hAnsi="仿宋" w:eastAsia="仿宋" w:cs="仿宋"/>
                <w:sz w:val="24"/>
              </w:rPr>
            </w:pPr>
          </w:p>
        </w:tc>
        <w:tc>
          <w:tcPr>
            <w:tcW w:w="923" w:type="pct"/>
            <w:vAlign w:val="center"/>
          </w:tcPr>
          <w:p w14:paraId="0F121292">
            <w:pPr>
              <w:spacing w:line="360" w:lineRule="auto"/>
              <w:jc w:val="center"/>
              <w:rPr>
                <w:rFonts w:ascii="仿宋" w:hAnsi="仿宋" w:eastAsia="仿宋" w:cs="仿宋"/>
                <w:sz w:val="24"/>
              </w:rPr>
            </w:pPr>
          </w:p>
        </w:tc>
      </w:tr>
      <w:tr w14:paraId="0F12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94">
            <w:pPr>
              <w:spacing w:line="360" w:lineRule="auto"/>
              <w:jc w:val="center"/>
              <w:rPr>
                <w:rFonts w:ascii="仿宋" w:hAnsi="仿宋" w:eastAsia="仿宋" w:cs="仿宋"/>
                <w:sz w:val="24"/>
              </w:rPr>
            </w:pPr>
          </w:p>
        </w:tc>
        <w:tc>
          <w:tcPr>
            <w:tcW w:w="306" w:type="pct"/>
            <w:vAlign w:val="center"/>
          </w:tcPr>
          <w:p w14:paraId="0F121295">
            <w:pPr>
              <w:snapToGrid w:val="0"/>
              <w:spacing w:line="360" w:lineRule="auto"/>
              <w:jc w:val="center"/>
              <w:rPr>
                <w:rFonts w:ascii="仿宋" w:hAnsi="仿宋" w:eastAsia="仿宋" w:cs="仿宋"/>
                <w:sz w:val="24"/>
              </w:rPr>
            </w:pPr>
          </w:p>
        </w:tc>
        <w:tc>
          <w:tcPr>
            <w:tcW w:w="694" w:type="pct"/>
            <w:vAlign w:val="center"/>
          </w:tcPr>
          <w:p w14:paraId="0F121296">
            <w:pPr>
              <w:snapToGrid w:val="0"/>
              <w:spacing w:line="360" w:lineRule="auto"/>
              <w:jc w:val="center"/>
              <w:rPr>
                <w:rFonts w:ascii="仿宋" w:hAnsi="仿宋" w:eastAsia="仿宋" w:cs="仿宋"/>
                <w:sz w:val="24"/>
              </w:rPr>
            </w:pPr>
          </w:p>
        </w:tc>
        <w:tc>
          <w:tcPr>
            <w:tcW w:w="741" w:type="pct"/>
            <w:vAlign w:val="center"/>
          </w:tcPr>
          <w:p w14:paraId="0F121297">
            <w:pPr>
              <w:snapToGrid w:val="0"/>
              <w:spacing w:line="360" w:lineRule="auto"/>
              <w:jc w:val="center"/>
              <w:rPr>
                <w:rFonts w:ascii="仿宋" w:hAnsi="仿宋" w:eastAsia="仿宋" w:cs="仿宋"/>
                <w:sz w:val="24"/>
              </w:rPr>
            </w:pPr>
          </w:p>
        </w:tc>
        <w:tc>
          <w:tcPr>
            <w:tcW w:w="693" w:type="pct"/>
            <w:vAlign w:val="center"/>
          </w:tcPr>
          <w:p w14:paraId="0F121298">
            <w:pPr>
              <w:snapToGrid w:val="0"/>
              <w:spacing w:line="360" w:lineRule="auto"/>
              <w:jc w:val="center"/>
              <w:rPr>
                <w:rFonts w:ascii="仿宋" w:hAnsi="仿宋" w:eastAsia="仿宋" w:cs="仿宋"/>
                <w:sz w:val="24"/>
              </w:rPr>
            </w:pPr>
          </w:p>
        </w:tc>
        <w:tc>
          <w:tcPr>
            <w:tcW w:w="650" w:type="pct"/>
            <w:vAlign w:val="center"/>
          </w:tcPr>
          <w:p w14:paraId="0F121299">
            <w:pPr>
              <w:spacing w:line="360" w:lineRule="auto"/>
              <w:jc w:val="center"/>
              <w:rPr>
                <w:rFonts w:ascii="仿宋" w:hAnsi="仿宋" w:eastAsia="仿宋" w:cs="仿宋"/>
                <w:sz w:val="24"/>
              </w:rPr>
            </w:pPr>
          </w:p>
        </w:tc>
        <w:tc>
          <w:tcPr>
            <w:tcW w:w="740" w:type="pct"/>
          </w:tcPr>
          <w:p w14:paraId="0F12129A">
            <w:pPr>
              <w:spacing w:line="360" w:lineRule="auto"/>
              <w:jc w:val="center"/>
              <w:rPr>
                <w:rFonts w:ascii="仿宋" w:hAnsi="仿宋" w:eastAsia="仿宋" w:cs="仿宋"/>
                <w:sz w:val="24"/>
              </w:rPr>
            </w:pPr>
          </w:p>
        </w:tc>
        <w:tc>
          <w:tcPr>
            <w:tcW w:w="923" w:type="pct"/>
            <w:vAlign w:val="center"/>
          </w:tcPr>
          <w:p w14:paraId="0F12129B">
            <w:pPr>
              <w:spacing w:line="360" w:lineRule="auto"/>
              <w:jc w:val="center"/>
              <w:rPr>
                <w:rFonts w:ascii="仿宋" w:hAnsi="仿宋" w:eastAsia="仿宋" w:cs="仿宋"/>
                <w:sz w:val="24"/>
              </w:rPr>
            </w:pPr>
          </w:p>
        </w:tc>
      </w:tr>
      <w:tr w14:paraId="0F12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9D">
            <w:pPr>
              <w:spacing w:line="360" w:lineRule="auto"/>
              <w:jc w:val="center"/>
              <w:rPr>
                <w:rFonts w:ascii="仿宋" w:hAnsi="仿宋" w:eastAsia="仿宋" w:cs="仿宋"/>
                <w:sz w:val="24"/>
              </w:rPr>
            </w:pPr>
          </w:p>
        </w:tc>
        <w:tc>
          <w:tcPr>
            <w:tcW w:w="306" w:type="pct"/>
            <w:vAlign w:val="center"/>
          </w:tcPr>
          <w:p w14:paraId="0F12129E">
            <w:pPr>
              <w:snapToGrid w:val="0"/>
              <w:spacing w:line="360" w:lineRule="auto"/>
              <w:jc w:val="center"/>
              <w:rPr>
                <w:rFonts w:ascii="仿宋" w:hAnsi="仿宋" w:eastAsia="仿宋" w:cs="仿宋"/>
                <w:sz w:val="24"/>
              </w:rPr>
            </w:pPr>
          </w:p>
        </w:tc>
        <w:tc>
          <w:tcPr>
            <w:tcW w:w="694" w:type="pct"/>
            <w:vAlign w:val="center"/>
          </w:tcPr>
          <w:p w14:paraId="0F12129F">
            <w:pPr>
              <w:snapToGrid w:val="0"/>
              <w:spacing w:line="360" w:lineRule="auto"/>
              <w:jc w:val="center"/>
              <w:rPr>
                <w:rFonts w:ascii="仿宋" w:hAnsi="仿宋" w:eastAsia="仿宋" w:cs="仿宋"/>
                <w:sz w:val="24"/>
              </w:rPr>
            </w:pPr>
          </w:p>
        </w:tc>
        <w:tc>
          <w:tcPr>
            <w:tcW w:w="741" w:type="pct"/>
            <w:vAlign w:val="center"/>
          </w:tcPr>
          <w:p w14:paraId="0F1212A0">
            <w:pPr>
              <w:snapToGrid w:val="0"/>
              <w:spacing w:line="360" w:lineRule="auto"/>
              <w:jc w:val="center"/>
              <w:rPr>
                <w:rFonts w:ascii="仿宋" w:hAnsi="仿宋" w:eastAsia="仿宋" w:cs="仿宋"/>
                <w:sz w:val="24"/>
              </w:rPr>
            </w:pPr>
          </w:p>
        </w:tc>
        <w:tc>
          <w:tcPr>
            <w:tcW w:w="693" w:type="pct"/>
            <w:vAlign w:val="center"/>
          </w:tcPr>
          <w:p w14:paraId="0F1212A1">
            <w:pPr>
              <w:snapToGrid w:val="0"/>
              <w:spacing w:line="360" w:lineRule="auto"/>
              <w:jc w:val="center"/>
              <w:rPr>
                <w:rFonts w:ascii="仿宋" w:hAnsi="仿宋" w:eastAsia="仿宋" w:cs="仿宋"/>
                <w:sz w:val="24"/>
              </w:rPr>
            </w:pPr>
          </w:p>
        </w:tc>
        <w:tc>
          <w:tcPr>
            <w:tcW w:w="650" w:type="pct"/>
            <w:vAlign w:val="center"/>
          </w:tcPr>
          <w:p w14:paraId="0F1212A2">
            <w:pPr>
              <w:spacing w:line="360" w:lineRule="auto"/>
              <w:jc w:val="center"/>
              <w:rPr>
                <w:rFonts w:ascii="仿宋" w:hAnsi="仿宋" w:eastAsia="仿宋" w:cs="仿宋"/>
                <w:sz w:val="24"/>
              </w:rPr>
            </w:pPr>
          </w:p>
        </w:tc>
        <w:tc>
          <w:tcPr>
            <w:tcW w:w="740" w:type="pct"/>
          </w:tcPr>
          <w:p w14:paraId="0F1212A3">
            <w:pPr>
              <w:spacing w:line="360" w:lineRule="auto"/>
              <w:jc w:val="center"/>
              <w:rPr>
                <w:rFonts w:ascii="仿宋" w:hAnsi="仿宋" w:eastAsia="仿宋" w:cs="仿宋"/>
                <w:sz w:val="24"/>
              </w:rPr>
            </w:pPr>
          </w:p>
        </w:tc>
        <w:tc>
          <w:tcPr>
            <w:tcW w:w="923" w:type="pct"/>
            <w:vAlign w:val="center"/>
          </w:tcPr>
          <w:p w14:paraId="0F1212A4">
            <w:pPr>
              <w:spacing w:line="360" w:lineRule="auto"/>
              <w:jc w:val="center"/>
              <w:rPr>
                <w:rFonts w:ascii="仿宋" w:hAnsi="仿宋" w:eastAsia="仿宋" w:cs="仿宋"/>
                <w:sz w:val="24"/>
              </w:rPr>
            </w:pPr>
          </w:p>
        </w:tc>
      </w:tr>
      <w:tr w14:paraId="0F12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91" w:type="pct"/>
            <w:gridSpan w:val="4"/>
            <w:vAlign w:val="center"/>
          </w:tcPr>
          <w:p w14:paraId="0F1212A6">
            <w:pPr>
              <w:spacing w:line="360" w:lineRule="auto"/>
              <w:jc w:val="center"/>
              <w:rPr>
                <w:rFonts w:ascii="仿宋" w:hAnsi="仿宋" w:eastAsia="仿宋" w:cs="仿宋"/>
                <w:b/>
                <w:sz w:val="24"/>
              </w:rPr>
            </w:pPr>
            <w:r>
              <w:rPr>
                <w:rFonts w:hint="eastAsia" w:ascii="仿宋" w:hAnsi="仿宋" w:eastAsia="仿宋" w:cs="仿宋"/>
                <w:b/>
                <w:sz w:val="24"/>
              </w:rPr>
              <w:t>初次投标总价（小写）</w:t>
            </w:r>
          </w:p>
        </w:tc>
        <w:tc>
          <w:tcPr>
            <w:tcW w:w="3008" w:type="pct"/>
            <w:gridSpan w:val="4"/>
          </w:tcPr>
          <w:p w14:paraId="0F1212A7">
            <w:pPr>
              <w:spacing w:line="360" w:lineRule="auto"/>
              <w:jc w:val="center"/>
              <w:rPr>
                <w:rFonts w:ascii="仿宋" w:hAnsi="仿宋" w:eastAsia="仿宋" w:cs="仿宋"/>
                <w:sz w:val="24"/>
              </w:rPr>
            </w:pPr>
          </w:p>
        </w:tc>
      </w:tr>
      <w:tr w14:paraId="0F12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91" w:type="pct"/>
            <w:gridSpan w:val="4"/>
            <w:vAlign w:val="center"/>
          </w:tcPr>
          <w:p w14:paraId="0F1212A9">
            <w:pPr>
              <w:spacing w:line="360" w:lineRule="auto"/>
              <w:jc w:val="center"/>
              <w:rPr>
                <w:rFonts w:ascii="仿宋" w:hAnsi="仿宋" w:eastAsia="仿宋" w:cs="仿宋"/>
                <w:b/>
                <w:sz w:val="24"/>
              </w:rPr>
            </w:pPr>
            <w:r>
              <w:rPr>
                <w:rFonts w:hint="eastAsia" w:ascii="仿宋" w:hAnsi="仿宋" w:eastAsia="仿宋" w:cs="仿宋"/>
                <w:b/>
                <w:sz w:val="24"/>
              </w:rPr>
              <w:t>初次投标总价（大写）</w:t>
            </w:r>
          </w:p>
        </w:tc>
        <w:tc>
          <w:tcPr>
            <w:tcW w:w="3008" w:type="pct"/>
            <w:gridSpan w:val="4"/>
          </w:tcPr>
          <w:p w14:paraId="0F1212AA">
            <w:pPr>
              <w:spacing w:line="360" w:lineRule="auto"/>
              <w:jc w:val="center"/>
              <w:rPr>
                <w:rFonts w:ascii="仿宋" w:hAnsi="仿宋" w:eastAsia="仿宋" w:cs="仿宋"/>
                <w:sz w:val="24"/>
              </w:rPr>
            </w:pPr>
          </w:p>
        </w:tc>
      </w:tr>
    </w:tbl>
    <w:p w14:paraId="2B355472">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sz w:val="24"/>
        </w:rPr>
        <w:t>注：</w:t>
      </w: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响应文件含有采购人不能接受的附加条件，响应无效</w:t>
      </w:r>
      <w:r>
        <w:rPr>
          <w:rFonts w:hint="eastAsia" w:ascii="仿宋" w:hAnsi="仿宋" w:eastAsia="仿宋" w:cs="仿宋"/>
          <w:kern w:val="0"/>
          <w:sz w:val="24"/>
          <w:lang w:val="zh-CN"/>
        </w:rPr>
        <w:t>。</w:t>
      </w:r>
    </w:p>
    <w:p w14:paraId="2647CBD1">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仿宋" w:hAnsi="仿宋" w:eastAsia="仿宋" w:cs="仿宋"/>
          <w:b/>
          <w:kern w:val="0"/>
          <w:sz w:val="24"/>
          <w:lang w:val="zh-CN"/>
        </w:rPr>
        <w:t>采购内容未包含在《最后报价一览表》名称栏中，供应商不能作出合理解释的，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14:paraId="2C1541FD">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3、特别提示：采购代理机构将对项目名称和项目编号，成交供应商名称、地址和成交金额，主要成交标的名称、服务范围、服务要求、服务时间、服务标准等予以公示。</w:t>
      </w:r>
    </w:p>
    <w:p w14:paraId="6907D12F">
      <w:pPr>
        <w:spacing w:line="360" w:lineRule="auto"/>
        <w:ind w:firstLine="480" w:firstLineChars="200"/>
        <w:rPr>
          <w:rFonts w:ascii="仿宋" w:hAnsi="仿宋" w:eastAsia="仿宋" w:cs="仿宋"/>
          <w:kern w:val="0"/>
          <w:sz w:val="24"/>
          <w:u w:val="single"/>
          <w:lang w:val="zh-CN"/>
        </w:rPr>
      </w:pPr>
    </w:p>
    <w:p w14:paraId="66FEBB17">
      <w:pPr>
        <w:spacing w:line="360" w:lineRule="auto"/>
        <w:ind w:right="-874" w:rightChars="-416"/>
        <w:rPr>
          <w:rFonts w:ascii="仿宋" w:hAnsi="仿宋" w:eastAsia="仿宋" w:cs="仿宋"/>
          <w:kern w:val="0"/>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p>
    <w:p w14:paraId="16B80B69">
      <w:pPr>
        <w:autoSpaceDE w:val="0"/>
        <w:autoSpaceDN w:val="0"/>
        <w:spacing w:line="360" w:lineRule="auto"/>
        <w:ind w:left="5040"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943A998">
      <w:pPr>
        <w:spacing w:line="360" w:lineRule="auto"/>
        <w:ind w:firstLine="482" w:firstLineChars="200"/>
        <w:rPr>
          <w:rFonts w:ascii="仿宋" w:hAnsi="仿宋" w:eastAsia="仿宋" w:cs="仿宋"/>
          <w:b/>
          <w:kern w:val="0"/>
          <w:sz w:val="24"/>
        </w:rPr>
      </w:pPr>
    </w:p>
    <w:p w14:paraId="0F1212B5">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F1212BF">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二、中小企业声明函（如果有）</w:t>
      </w:r>
    </w:p>
    <w:p w14:paraId="0F1212C0">
      <w:pPr>
        <w:widowControl/>
        <w:spacing w:line="360" w:lineRule="auto"/>
        <w:ind w:firstLine="120" w:firstLineChars="50"/>
        <w:jc w:val="left"/>
        <w:rPr>
          <w:rFonts w:ascii="仿宋" w:hAnsi="仿宋" w:eastAsia="仿宋" w:cs="仿宋"/>
          <w:b/>
          <w:sz w:val="24"/>
        </w:rPr>
      </w:pPr>
    </w:p>
    <w:p w14:paraId="0F1212C1">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bCs/>
          <w:sz w:val="24"/>
        </w:rPr>
        <w:t>竞争性磋商邀请公告</w:t>
      </w:r>
      <w:r>
        <w:rPr>
          <w:rFonts w:hint="eastAsia" w:ascii="仿宋" w:hAnsi="仿宋" w:eastAsia="仿宋" w:cs="仿宋"/>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F1212C2">
      <w:pPr>
        <w:widowControl/>
        <w:adjustRightInd/>
        <w:jc w:val="center"/>
        <w:rPr>
          <w:rFonts w:ascii="仿宋" w:hAnsi="仿宋" w:eastAsia="仿宋" w:cs="仿宋"/>
          <w:sz w:val="24"/>
        </w:rPr>
      </w:pPr>
    </w:p>
    <w:p w14:paraId="45E1442E">
      <w:pPr>
        <w:widowControl/>
        <w:adjustRightInd/>
        <w:jc w:val="left"/>
        <w:rPr>
          <w:rFonts w:ascii="仿宋" w:hAnsi="仿宋" w:eastAsia="仿宋" w:cs="仿宋"/>
          <w:b/>
          <w:sz w:val="32"/>
          <w:szCs w:val="32"/>
        </w:rPr>
        <w:sectPr>
          <w:headerReference r:id="rId3" w:type="default"/>
          <w:footerReference r:id="rId4" w:type="default"/>
          <w:pgSz w:w="11906" w:h="16838"/>
          <w:pgMar w:top="1418" w:right="1418" w:bottom="1418" w:left="1418" w:header="851" w:footer="992" w:gutter="0"/>
          <w:cols w:space="720" w:num="1"/>
          <w:docGrid w:linePitch="312" w:charSpace="0"/>
        </w:sectPr>
      </w:pPr>
    </w:p>
    <w:p w14:paraId="0F1212C4">
      <w:pPr>
        <w:widowControl/>
        <w:jc w:val="center"/>
        <w:outlineLvl w:val="0"/>
        <w:rPr>
          <w:rFonts w:ascii="仿宋" w:hAnsi="仿宋" w:eastAsia="仿宋" w:cs="仿宋"/>
          <w:b/>
          <w:kern w:val="0"/>
          <w:sz w:val="32"/>
          <w:szCs w:val="32"/>
        </w:rPr>
      </w:pPr>
      <w:r>
        <w:rPr>
          <w:rFonts w:hint="eastAsia" w:ascii="仿宋" w:hAnsi="仿宋" w:eastAsia="仿宋" w:cs="仿宋"/>
          <w:b/>
          <w:sz w:val="36"/>
          <w:szCs w:val="20"/>
        </w:rPr>
        <w:t>第八部分  最后报价一览表（报价表）</w:t>
      </w:r>
    </w:p>
    <w:p w14:paraId="0F1212C5">
      <w:pPr>
        <w:snapToGrid w:val="0"/>
        <w:spacing w:line="288" w:lineRule="auto"/>
        <w:ind w:firstLine="562" w:firstLineChars="200"/>
        <w:jc w:val="left"/>
        <w:rPr>
          <w:rFonts w:ascii="仿宋" w:hAnsi="仿宋" w:eastAsia="仿宋" w:cs="仿宋"/>
          <w:b/>
          <w:bCs/>
          <w:kern w:val="0"/>
          <w:sz w:val="28"/>
          <w:szCs w:val="28"/>
          <w:lang w:val="zh-CN"/>
        </w:rPr>
      </w:pPr>
    </w:p>
    <w:p w14:paraId="0F1212C6">
      <w:pPr>
        <w:snapToGrid w:val="0"/>
        <w:spacing w:line="288" w:lineRule="auto"/>
        <w:ind w:firstLine="562" w:firstLineChars="200"/>
        <w:jc w:val="left"/>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注：本表请于最终报价时提供。</w:t>
      </w:r>
    </w:p>
    <w:p w14:paraId="0F1212C7">
      <w:pPr>
        <w:autoSpaceDE w:val="0"/>
        <w:autoSpaceDN w:val="0"/>
        <w:spacing w:line="360" w:lineRule="auto"/>
        <w:rPr>
          <w:rFonts w:ascii="仿宋" w:hAnsi="仿宋" w:eastAsia="仿宋" w:cs="仿宋"/>
          <w:sz w:val="24"/>
        </w:rPr>
      </w:pPr>
    </w:p>
    <w:p w14:paraId="0F1212C8">
      <w:pPr>
        <w:autoSpaceDE w:val="0"/>
        <w:autoSpaceDN w:val="0"/>
        <w:spacing w:line="360" w:lineRule="auto"/>
        <w:rPr>
          <w:rFonts w:ascii="仿宋" w:hAnsi="仿宋" w:eastAsia="仿宋" w:cs="仿宋"/>
          <w:kern w:val="0"/>
          <w:sz w:val="24"/>
        </w:rPr>
      </w:pPr>
      <w:r>
        <w:rPr>
          <w:rFonts w:hint="eastAsia" w:ascii="仿宋" w:hAnsi="仿宋" w:eastAsia="仿宋" w:cs="仿宋"/>
          <w:sz w:val="24"/>
        </w:rPr>
        <w:t>浙江省测绘科学技术研究院、浙江省成套工程有限公司</w:t>
      </w:r>
      <w:r>
        <w:rPr>
          <w:rFonts w:hint="eastAsia" w:ascii="仿宋" w:hAnsi="仿宋" w:eastAsia="仿宋" w:cs="仿宋"/>
          <w:kern w:val="0"/>
          <w:sz w:val="24"/>
          <w:lang w:val="zh-CN"/>
        </w:rPr>
        <w:t>：</w:t>
      </w:r>
    </w:p>
    <w:p w14:paraId="0F1212C9">
      <w:pPr>
        <w:spacing w:line="360" w:lineRule="auto"/>
        <w:ind w:firstLine="720"/>
        <w:rPr>
          <w:rFonts w:ascii="仿宋" w:hAnsi="仿宋" w:eastAsia="仿宋" w:cs="仿宋"/>
          <w:kern w:val="0"/>
          <w:sz w:val="24"/>
          <w:lang w:val="zh-CN"/>
        </w:rPr>
      </w:pPr>
      <w:r>
        <w:rPr>
          <w:rFonts w:hint="eastAsia" w:ascii="仿宋" w:hAnsi="仿宋" w:eastAsia="仿宋" w:cs="仿宋"/>
          <w:kern w:val="0"/>
          <w:sz w:val="24"/>
          <w:lang w:val="zh-CN"/>
        </w:rPr>
        <w:t>按你方磋商文件要求，</w:t>
      </w:r>
      <w:r>
        <w:rPr>
          <w:rFonts w:hint="eastAsia" w:ascii="仿宋" w:hAnsi="仿宋" w:eastAsia="仿宋" w:cs="仿宋"/>
          <w:sz w:val="24"/>
        </w:rPr>
        <w:t>我们即</w:t>
      </w:r>
      <w:r>
        <w:rPr>
          <w:rFonts w:hint="eastAsia" w:ascii="仿宋" w:hAnsi="仿宋" w:eastAsia="仿宋" w:cs="仿宋"/>
          <w:kern w:val="0"/>
          <w:sz w:val="24"/>
          <w:lang w:val="zh-CN"/>
        </w:rPr>
        <w:t>本响应文件签字方，谨此向你方发出要约如下：如你方接受本响应，我方承诺按照如下最后报价一览表的价格完成</w:t>
      </w:r>
      <w:r>
        <w:rPr>
          <w:rFonts w:hint="eastAsia" w:ascii="仿宋" w:hAnsi="仿宋" w:eastAsia="仿宋" w:cs="仿宋"/>
          <w:sz w:val="24"/>
        </w:rPr>
        <w:t>多模态遥感解译样本处理与综合应用协作服务【项目编号：ZJCT8-CHYJY202555】</w:t>
      </w:r>
      <w:r>
        <w:rPr>
          <w:rFonts w:hint="eastAsia" w:ascii="仿宋" w:hAnsi="仿宋" w:eastAsia="仿宋" w:cs="仿宋"/>
          <w:kern w:val="0"/>
          <w:sz w:val="24"/>
          <w:lang w:val="zh-CN"/>
        </w:rPr>
        <w:t>的实施。</w:t>
      </w:r>
    </w:p>
    <w:p w14:paraId="0F1212CA">
      <w:pPr>
        <w:snapToGrid w:val="0"/>
        <w:spacing w:line="360" w:lineRule="auto"/>
        <w:ind w:left="480"/>
        <w:jc w:val="center"/>
        <w:rPr>
          <w:rFonts w:ascii="仿宋" w:hAnsi="仿宋" w:eastAsia="仿宋" w:cs="仿宋"/>
          <w:b/>
          <w:kern w:val="0"/>
          <w:sz w:val="24"/>
          <w:lang w:val="zh-CN"/>
        </w:rPr>
      </w:pPr>
      <w:r>
        <w:rPr>
          <w:rFonts w:hint="eastAsia" w:ascii="仿宋" w:hAnsi="仿宋" w:eastAsia="仿宋" w:cs="仿宋"/>
          <w:b/>
          <w:kern w:val="0"/>
          <w:sz w:val="24"/>
          <w:lang w:val="zh-CN"/>
        </w:rPr>
        <w:t>最后开标一览表（报价表）（单位均为人民币元）</w:t>
      </w:r>
    </w:p>
    <w:tbl>
      <w:tblPr>
        <w:tblStyle w:val="62"/>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63"/>
        <w:gridCol w:w="1274"/>
        <w:gridCol w:w="1364"/>
        <w:gridCol w:w="1272"/>
        <w:gridCol w:w="1193"/>
        <w:gridCol w:w="1358"/>
        <w:gridCol w:w="1698"/>
      </w:tblGrid>
      <w:tr w14:paraId="0F12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48" w:type="pct"/>
            <w:vAlign w:val="center"/>
          </w:tcPr>
          <w:p w14:paraId="0F1212CB">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306" w:type="pct"/>
            <w:vAlign w:val="center"/>
          </w:tcPr>
          <w:p w14:paraId="0F1212CC">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694" w:type="pct"/>
          </w:tcPr>
          <w:p w14:paraId="0F1212CD">
            <w:pPr>
              <w:spacing w:line="360" w:lineRule="auto"/>
              <w:jc w:val="center"/>
              <w:rPr>
                <w:rFonts w:ascii="仿宋" w:hAnsi="仿宋" w:eastAsia="仿宋" w:cs="仿宋"/>
                <w:b/>
                <w:sz w:val="24"/>
              </w:rPr>
            </w:pPr>
          </w:p>
          <w:p w14:paraId="0F1212CE">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741" w:type="pct"/>
            <w:vAlign w:val="center"/>
          </w:tcPr>
          <w:p w14:paraId="0F1212CF">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693" w:type="pct"/>
            <w:vAlign w:val="center"/>
          </w:tcPr>
          <w:p w14:paraId="0F1212D0">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650" w:type="pct"/>
            <w:vAlign w:val="center"/>
          </w:tcPr>
          <w:p w14:paraId="0F1212D1">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740" w:type="pct"/>
          </w:tcPr>
          <w:p w14:paraId="0F1212D2">
            <w:pPr>
              <w:spacing w:line="360" w:lineRule="auto"/>
              <w:jc w:val="center"/>
              <w:rPr>
                <w:rFonts w:ascii="仿宋" w:hAnsi="仿宋" w:eastAsia="仿宋" w:cs="仿宋"/>
                <w:b/>
                <w:sz w:val="24"/>
              </w:rPr>
            </w:pPr>
          </w:p>
          <w:p w14:paraId="0F1212D3">
            <w:pPr>
              <w:spacing w:line="360" w:lineRule="auto"/>
              <w:jc w:val="center"/>
              <w:rPr>
                <w:rFonts w:ascii="仿宋" w:hAnsi="仿宋" w:eastAsia="仿宋" w:cs="仿宋"/>
                <w:b/>
                <w:sz w:val="24"/>
              </w:rPr>
            </w:pPr>
            <w:r>
              <w:rPr>
                <w:rFonts w:hint="eastAsia" w:ascii="仿宋" w:hAnsi="仿宋" w:eastAsia="仿宋" w:cs="仿宋"/>
                <w:b/>
                <w:sz w:val="24"/>
              </w:rPr>
              <w:t>服务人数</w:t>
            </w:r>
          </w:p>
        </w:tc>
        <w:tc>
          <w:tcPr>
            <w:tcW w:w="923" w:type="pct"/>
            <w:vAlign w:val="center"/>
          </w:tcPr>
          <w:p w14:paraId="0F1212D4">
            <w:pPr>
              <w:spacing w:line="360" w:lineRule="auto"/>
              <w:jc w:val="center"/>
              <w:rPr>
                <w:rFonts w:ascii="仿宋" w:hAnsi="仿宋" w:eastAsia="仿宋" w:cs="仿宋"/>
                <w:b/>
                <w:sz w:val="24"/>
              </w:rPr>
            </w:pPr>
          </w:p>
          <w:p w14:paraId="0F1212D5">
            <w:pPr>
              <w:spacing w:line="360" w:lineRule="auto"/>
              <w:jc w:val="center"/>
              <w:rPr>
                <w:rFonts w:ascii="仿宋" w:hAnsi="仿宋" w:eastAsia="仿宋" w:cs="仿宋"/>
                <w:b/>
                <w:sz w:val="24"/>
              </w:rPr>
            </w:pPr>
            <w:r>
              <w:rPr>
                <w:rFonts w:hint="eastAsia" w:ascii="仿宋" w:hAnsi="仿宋" w:eastAsia="仿宋" w:cs="仿宋"/>
                <w:b/>
                <w:sz w:val="24"/>
              </w:rPr>
              <w:t>备注（如果有）</w:t>
            </w:r>
          </w:p>
          <w:p w14:paraId="0F1212D6">
            <w:pPr>
              <w:spacing w:line="360" w:lineRule="auto"/>
              <w:jc w:val="center"/>
              <w:rPr>
                <w:rFonts w:ascii="仿宋" w:hAnsi="仿宋" w:eastAsia="仿宋" w:cs="仿宋"/>
                <w:b/>
                <w:sz w:val="24"/>
              </w:rPr>
            </w:pPr>
          </w:p>
        </w:tc>
      </w:tr>
      <w:tr w14:paraId="0F12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8" w:type="pct"/>
            <w:vAlign w:val="center"/>
          </w:tcPr>
          <w:p w14:paraId="0F1212D8">
            <w:pPr>
              <w:spacing w:line="360" w:lineRule="auto"/>
              <w:jc w:val="center"/>
              <w:rPr>
                <w:rFonts w:ascii="仿宋" w:hAnsi="仿宋" w:eastAsia="仿宋" w:cs="仿宋"/>
                <w:sz w:val="24"/>
              </w:rPr>
            </w:pPr>
            <w:r>
              <w:rPr>
                <w:rFonts w:hint="eastAsia" w:ascii="仿宋" w:hAnsi="仿宋" w:eastAsia="仿宋" w:cs="仿宋"/>
                <w:sz w:val="24"/>
              </w:rPr>
              <w:t>1</w:t>
            </w:r>
          </w:p>
        </w:tc>
        <w:tc>
          <w:tcPr>
            <w:tcW w:w="306" w:type="pct"/>
            <w:vAlign w:val="center"/>
          </w:tcPr>
          <w:p w14:paraId="0F1212D9">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694" w:type="pct"/>
            <w:vAlign w:val="center"/>
          </w:tcPr>
          <w:p w14:paraId="0F1212DA">
            <w:pPr>
              <w:snapToGrid w:val="0"/>
              <w:spacing w:line="360" w:lineRule="auto"/>
              <w:jc w:val="center"/>
              <w:rPr>
                <w:rFonts w:ascii="仿宋" w:hAnsi="仿宋" w:eastAsia="仿宋" w:cs="仿宋"/>
                <w:sz w:val="24"/>
              </w:rPr>
            </w:pPr>
          </w:p>
        </w:tc>
        <w:tc>
          <w:tcPr>
            <w:tcW w:w="741" w:type="pct"/>
            <w:vAlign w:val="center"/>
          </w:tcPr>
          <w:p w14:paraId="0F1212DB">
            <w:pPr>
              <w:snapToGrid w:val="0"/>
              <w:spacing w:line="360" w:lineRule="auto"/>
              <w:jc w:val="center"/>
              <w:rPr>
                <w:rFonts w:ascii="仿宋" w:hAnsi="仿宋" w:eastAsia="仿宋" w:cs="仿宋"/>
                <w:sz w:val="24"/>
              </w:rPr>
            </w:pPr>
          </w:p>
        </w:tc>
        <w:tc>
          <w:tcPr>
            <w:tcW w:w="693" w:type="pct"/>
            <w:vAlign w:val="center"/>
          </w:tcPr>
          <w:p w14:paraId="0F1212DC">
            <w:pPr>
              <w:snapToGrid w:val="0"/>
              <w:spacing w:line="360" w:lineRule="auto"/>
              <w:jc w:val="center"/>
              <w:rPr>
                <w:rFonts w:ascii="仿宋" w:hAnsi="仿宋" w:eastAsia="仿宋" w:cs="仿宋"/>
                <w:sz w:val="24"/>
              </w:rPr>
            </w:pPr>
          </w:p>
        </w:tc>
        <w:tc>
          <w:tcPr>
            <w:tcW w:w="650" w:type="pct"/>
            <w:vAlign w:val="center"/>
          </w:tcPr>
          <w:p w14:paraId="0F1212DD">
            <w:pPr>
              <w:spacing w:line="360" w:lineRule="auto"/>
              <w:jc w:val="center"/>
              <w:rPr>
                <w:rFonts w:ascii="仿宋" w:hAnsi="仿宋" w:eastAsia="仿宋" w:cs="仿宋"/>
                <w:sz w:val="24"/>
              </w:rPr>
            </w:pPr>
          </w:p>
        </w:tc>
        <w:tc>
          <w:tcPr>
            <w:tcW w:w="740" w:type="pct"/>
          </w:tcPr>
          <w:p w14:paraId="0F1212DE">
            <w:pPr>
              <w:spacing w:line="360" w:lineRule="auto"/>
              <w:jc w:val="center"/>
              <w:rPr>
                <w:rFonts w:ascii="仿宋" w:hAnsi="仿宋" w:eastAsia="仿宋" w:cs="仿宋"/>
                <w:sz w:val="24"/>
              </w:rPr>
            </w:pPr>
          </w:p>
        </w:tc>
        <w:tc>
          <w:tcPr>
            <w:tcW w:w="923" w:type="pct"/>
            <w:vAlign w:val="center"/>
          </w:tcPr>
          <w:p w14:paraId="0F1212DF">
            <w:pPr>
              <w:spacing w:line="360" w:lineRule="auto"/>
              <w:jc w:val="center"/>
              <w:rPr>
                <w:rFonts w:ascii="仿宋" w:hAnsi="仿宋" w:eastAsia="仿宋" w:cs="仿宋"/>
                <w:sz w:val="24"/>
              </w:rPr>
            </w:pPr>
          </w:p>
        </w:tc>
      </w:tr>
      <w:tr w14:paraId="0F12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E1">
            <w:pPr>
              <w:spacing w:line="360" w:lineRule="auto"/>
              <w:jc w:val="center"/>
              <w:rPr>
                <w:rFonts w:ascii="仿宋" w:hAnsi="仿宋" w:eastAsia="仿宋" w:cs="仿宋"/>
                <w:sz w:val="24"/>
              </w:rPr>
            </w:pPr>
            <w:r>
              <w:rPr>
                <w:rFonts w:hint="eastAsia" w:ascii="仿宋" w:hAnsi="仿宋" w:eastAsia="仿宋" w:cs="仿宋"/>
                <w:sz w:val="24"/>
              </w:rPr>
              <w:t>2</w:t>
            </w:r>
          </w:p>
        </w:tc>
        <w:tc>
          <w:tcPr>
            <w:tcW w:w="306" w:type="pct"/>
            <w:vAlign w:val="center"/>
          </w:tcPr>
          <w:p w14:paraId="0F1212E2">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694" w:type="pct"/>
            <w:vAlign w:val="center"/>
          </w:tcPr>
          <w:p w14:paraId="0F1212E3">
            <w:pPr>
              <w:snapToGrid w:val="0"/>
              <w:spacing w:line="360" w:lineRule="auto"/>
              <w:jc w:val="center"/>
              <w:rPr>
                <w:rFonts w:ascii="仿宋" w:hAnsi="仿宋" w:eastAsia="仿宋" w:cs="仿宋"/>
                <w:sz w:val="24"/>
              </w:rPr>
            </w:pPr>
          </w:p>
        </w:tc>
        <w:tc>
          <w:tcPr>
            <w:tcW w:w="741" w:type="pct"/>
            <w:vAlign w:val="center"/>
          </w:tcPr>
          <w:p w14:paraId="0F1212E4">
            <w:pPr>
              <w:snapToGrid w:val="0"/>
              <w:spacing w:line="360" w:lineRule="auto"/>
              <w:jc w:val="center"/>
              <w:rPr>
                <w:rFonts w:ascii="仿宋" w:hAnsi="仿宋" w:eastAsia="仿宋" w:cs="仿宋"/>
                <w:sz w:val="24"/>
              </w:rPr>
            </w:pPr>
          </w:p>
        </w:tc>
        <w:tc>
          <w:tcPr>
            <w:tcW w:w="693" w:type="pct"/>
            <w:vAlign w:val="center"/>
          </w:tcPr>
          <w:p w14:paraId="0F1212E5">
            <w:pPr>
              <w:snapToGrid w:val="0"/>
              <w:spacing w:line="360" w:lineRule="auto"/>
              <w:jc w:val="center"/>
              <w:rPr>
                <w:rFonts w:ascii="仿宋" w:hAnsi="仿宋" w:eastAsia="仿宋" w:cs="仿宋"/>
                <w:sz w:val="24"/>
              </w:rPr>
            </w:pPr>
          </w:p>
        </w:tc>
        <w:tc>
          <w:tcPr>
            <w:tcW w:w="650" w:type="pct"/>
            <w:vAlign w:val="center"/>
          </w:tcPr>
          <w:p w14:paraId="0F1212E6">
            <w:pPr>
              <w:spacing w:line="360" w:lineRule="auto"/>
              <w:jc w:val="center"/>
              <w:rPr>
                <w:rFonts w:ascii="仿宋" w:hAnsi="仿宋" w:eastAsia="仿宋" w:cs="仿宋"/>
                <w:sz w:val="24"/>
              </w:rPr>
            </w:pPr>
          </w:p>
        </w:tc>
        <w:tc>
          <w:tcPr>
            <w:tcW w:w="740" w:type="pct"/>
          </w:tcPr>
          <w:p w14:paraId="0F1212E7">
            <w:pPr>
              <w:spacing w:line="360" w:lineRule="auto"/>
              <w:jc w:val="center"/>
              <w:rPr>
                <w:rFonts w:ascii="仿宋" w:hAnsi="仿宋" w:eastAsia="仿宋" w:cs="仿宋"/>
                <w:sz w:val="24"/>
              </w:rPr>
            </w:pPr>
          </w:p>
        </w:tc>
        <w:tc>
          <w:tcPr>
            <w:tcW w:w="923" w:type="pct"/>
            <w:vAlign w:val="center"/>
          </w:tcPr>
          <w:p w14:paraId="0F1212E8">
            <w:pPr>
              <w:spacing w:line="360" w:lineRule="auto"/>
              <w:jc w:val="center"/>
              <w:rPr>
                <w:rFonts w:ascii="仿宋" w:hAnsi="仿宋" w:eastAsia="仿宋" w:cs="仿宋"/>
                <w:sz w:val="24"/>
              </w:rPr>
            </w:pPr>
          </w:p>
        </w:tc>
      </w:tr>
      <w:tr w14:paraId="0F12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EA">
            <w:pPr>
              <w:spacing w:line="360" w:lineRule="auto"/>
              <w:jc w:val="center"/>
              <w:rPr>
                <w:rFonts w:ascii="仿宋" w:hAnsi="仿宋" w:eastAsia="仿宋" w:cs="仿宋"/>
                <w:sz w:val="24"/>
              </w:rPr>
            </w:pPr>
            <w:r>
              <w:rPr>
                <w:rFonts w:hint="eastAsia" w:ascii="仿宋" w:hAnsi="仿宋" w:eastAsia="仿宋" w:cs="仿宋"/>
                <w:sz w:val="24"/>
              </w:rPr>
              <w:t>…</w:t>
            </w:r>
          </w:p>
        </w:tc>
        <w:tc>
          <w:tcPr>
            <w:tcW w:w="306" w:type="pct"/>
            <w:vAlign w:val="center"/>
          </w:tcPr>
          <w:p w14:paraId="0F1212EB">
            <w:pPr>
              <w:snapToGrid w:val="0"/>
              <w:spacing w:line="360" w:lineRule="auto"/>
              <w:jc w:val="center"/>
              <w:rPr>
                <w:rFonts w:ascii="仿宋" w:hAnsi="仿宋" w:eastAsia="仿宋" w:cs="仿宋"/>
                <w:sz w:val="24"/>
              </w:rPr>
            </w:pPr>
          </w:p>
        </w:tc>
        <w:tc>
          <w:tcPr>
            <w:tcW w:w="694" w:type="pct"/>
            <w:vAlign w:val="center"/>
          </w:tcPr>
          <w:p w14:paraId="0F1212EC">
            <w:pPr>
              <w:snapToGrid w:val="0"/>
              <w:spacing w:line="360" w:lineRule="auto"/>
              <w:jc w:val="center"/>
              <w:rPr>
                <w:rFonts w:ascii="仿宋" w:hAnsi="仿宋" w:eastAsia="仿宋" w:cs="仿宋"/>
                <w:sz w:val="24"/>
              </w:rPr>
            </w:pPr>
          </w:p>
        </w:tc>
        <w:tc>
          <w:tcPr>
            <w:tcW w:w="741" w:type="pct"/>
            <w:vAlign w:val="center"/>
          </w:tcPr>
          <w:p w14:paraId="0F1212ED">
            <w:pPr>
              <w:snapToGrid w:val="0"/>
              <w:spacing w:line="360" w:lineRule="auto"/>
              <w:jc w:val="center"/>
              <w:rPr>
                <w:rFonts w:ascii="仿宋" w:hAnsi="仿宋" w:eastAsia="仿宋" w:cs="仿宋"/>
                <w:sz w:val="24"/>
              </w:rPr>
            </w:pPr>
          </w:p>
        </w:tc>
        <w:tc>
          <w:tcPr>
            <w:tcW w:w="693" w:type="pct"/>
            <w:vAlign w:val="center"/>
          </w:tcPr>
          <w:p w14:paraId="0F1212EE">
            <w:pPr>
              <w:snapToGrid w:val="0"/>
              <w:spacing w:line="360" w:lineRule="auto"/>
              <w:jc w:val="center"/>
              <w:rPr>
                <w:rFonts w:ascii="仿宋" w:hAnsi="仿宋" w:eastAsia="仿宋" w:cs="仿宋"/>
                <w:sz w:val="24"/>
              </w:rPr>
            </w:pPr>
          </w:p>
        </w:tc>
        <w:tc>
          <w:tcPr>
            <w:tcW w:w="650" w:type="pct"/>
            <w:vAlign w:val="center"/>
          </w:tcPr>
          <w:p w14:paraId="0F1212EF">
            <w:pPr>
              <w:spacing w:line="360" w:lineRule="auto"/>
              <w:jc w:val="center"/>
              <w:rPr>
                <w:rFonts w:ascii="仿宋" w:hAnsi="仿宋" w:eastAsia="仿宋" w:cs="仿宋"/>
                <w:sz w:val="24"/>
              </w:rPr>
            </w:pPr>
          </w:p>
        </w:tc>
        <w:tc>
          <w:tcPr>
            <w:tcW w:w="740" w:type="pct"/>
          </w:tcPr>
          <w:p w14:paraId="0F1212F0">
            <w:pPr>
              <w:spacing w:line="360" w:lineRule="auto"/>
              <w:jc w:val="center"/>
              <w:rPr>
                <w:rFonts w:ascii="仿宋" w:hAnsi="仿宋" w:eastAsia="仿宋" w:cs="仿宋"/>
                <w:sz w:val="24"/>
              </w:rPr>
            </w:pPr>
          </w:p>
        </w:tc>
        <w:tc>
          <w:tcPr>
            <w:tcW w:w="923" w:type="pct"/>
            <w:vAlign w:val="center"/>
          </w:tcPr>
          <w:p w14:paraId="0F1212F1">
            <w:pPr>
              <w:spacing w:line="360" w:lineRule="auto"/>
              <w:jc w:val="center"/>
              <w:rPr>
                <w:rFonts w:ascii="仿宋" w:hAnsi="仿宋" w:eastAsia="仿宋" w:cs="仿宋"/>
                <w:sz w:val="24"/>
              </w:rPr>
            </w:pPr>
          </w:p>
        </w:tc>
      </w:tr>
      <w:tr w14:paraId="0F12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F3">
            <w:pPr>
              <w:spacing w:line="360" w:lineRule="auto"/>
              <w:jc w:val="center"/>
              <w:rPr>
                <w:rFonts w:ascii="仿宋" w:hAnsi="仿宋" w:eastAsia="仿宋" w:cs="仿宋"/>
                <w:sz w:val="24"/>
              </w:rPr>
            </w:pPr>
          </w:p>
        </w:tc>
        <w:tc>
          <w:tcPr>
            <w:tcW w:w="306" w:type="pct"/>
            <w:vAlign w:val="center"/>
          </w:tcPr>
          <w:p w14:paraId="0F1212F4">
            <w:pPr>
              <w:snapToGrid w:val="0"/>
              <w:spacing w:line="360" w:lineRule="auto"/>
              <w:jc w:val="center"/>
              <w:rPr>
                <w:rFonts w:ascii="仿宋" w:hAnsi="仿宋" w:eastAsia="仿宋" w:cs="仿宋"/>
                <w:sz w:val="24"/>
              </w:rPr>
            </w:pPr>
          </w:p>
        </w:tc>
        <w:tc>
          <w:tcPr>
            <w:tcW w:w="694" w:type="pct"/>
            <w:vAlign w:val="center"/>
          </w:tcPr>
          <w:p w14:paraId="0F1212F5">
            <w:pPr>
              <w:snapToGrid w:val="0"/>
              <w:spacing w:line="360" w:lineRule="auto"/>
              <w:jc w:val="center"/>
              <w:rPr>
                <w:rFonts w:ascii="仿宋" w:hAnsi="仿宋" w:eastAsia="仿宋" w:cs="仿宋"/>
                <w:sz w:val="24"/>
              </w:rPr>
            </w:pPr>
          </w:p>
        </w:tc>
        <w:tc>
          <w:tcPr>
            <w:tcW w:w="741" w:type="pct"/>
            <w:vAlign w:val="center"/>
          </w:tcPr>
          <w:p w14:paraId="0F1212F6">
            <w:pPr>
              <w:snapToGrid w:val="0"/>
              <w:spacing w:line="360" w:lineRule="auto"/>
              <w:jc w:val="center"/>
              <w:rPr>
                <w:rFonts w:ascii="仿宋" w:hAnsi="仿宋" w:eastAsia="仿宋" w:cs="仿宋"/>
                <w:sz w:val="24"/>
              </w:rPr>
            </w:pPr>
          </w:p>
        </w:tc>
        <w:tc>
          <w:tcPr>
            <w:tcW w:w="693" w:type="pct"/>
            <w:vAlign w:val="center"/>
          </w:tcPr>
          <w:p w14:paraId="0F1212F7">
            <w:pPr>
              <w:snapToGrid w:val="0"/>
              <w:spacing w:line="360" w:lineRule="auto"/>
              <w:jc w:val="center"/>
              <w:rPr>
                <w:rFonts w:ascii="仿宋" w:hAnsi="仿宋" w:eastAsia="仿宋" w:cs="仿宋"/>
                <w:sz w:val="24"/>
              </w:rPr>
            </w:pPr>
          </w:p>
        </w:tc>
        <w:tc>
          <w:tcPr>
            <w:tcW w:w="650" w:type="pct"/>
            <w:vAlign w:val="center"/>
          </w:tcPr>
          <w:p w14:paraId="0F1212F8">
            <w:pPr>
              <w:spacing w:line="360" w:lineRule="auto"/>
              <w:jc w:val="center"/>
              <w:rPr>
                <w:rFonts w:ascii="仿宋" w:hAnsi="仿宋" w:eastAsia="仿宋" w:cs="仿宋"/>
                <w:sz w:val="24"/>
              </w:rPr>
            </w:pPr>
          </w:p>
        </w:tc>
        <w:tc>
          <w:tcPr>
            <w:tcW w:w="740" w:type="pct"/>
          </w:tcPr>
          <w:p w14:paraId="0F1212F9">
            <w:pPr>
              <w:spacing w:line="360" w:lineRule="auto"/>
              <w:jc w:val="center"/>
              <w:rPr>
                <w:rFonts w:ascii="仿宋" w:hAnsi="仿宋" w:eastAsia="仿宋" w:cs="仿宋"/>
                <w:sz w:val="24"/>
              </w:rPr>
            </w:pPr>
          </w:p>
        </w:tc>
        <w:tc>
          <w:tcPr>
            <w:tcW w:w="923" w:type="pct"/>
            <w:vAlign w:val="center"/>
          </w:tcPr>
          <w:p w14:paraId="0F1212FA">
            <w:pPr>
              <w:spacing w:line="360" w:lineRule="auto"/>
              <w:jc w:val="center"/>
              <w:rPr>
                <w:rFonts w:ascii="仿宋" w:hAnsi="仿宋" w:eastAsia="仿宋" w:cs="仿宋"/>
                <w:sz w:val="24"/>
              </w:rPr>
            </w:pPr>
          </w:p>
        </w:tc>
      </w:tr>
      <w:tr w14:paraId="0F12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FC">
            <w:pPr>
              <w:spacing w:line="360" w:lineRule="auto"/>
              <w:jc w:val="center"/>
              <w:rPr>
                <w:rFonts w:ascii="仿宋" w:hAnsi="仿宋" w:eastAsia="仿宋" w:cs="仿宋"/>
                <w:sz w:val="24"/>
              </w:rPr>
            </w:pPr>
          </w:p>
        </w:tc>
        <w:tc>
          <w:tcPr>
            <w:tcW w:w="306" w:type="pct"/>
            <w:vAlign w:val="center"/>
          </w:tcPr>
          <w:p w14:paraId="0F1212FD">
            <w:pPr>
              <w:snapToGrid w:val="0"/>
              <w:spacing w:line="360" w:lineRule="auto"/>
              <w:jc w:val="center"/>
              <w:rPr>
                <w:rFonts w:ascii="仿宋" w:hAnsi="仿宋" w:eastAsia="仿宋" w:cs="仿宋"/>
                <w:sz w:val="24"/>
              </w:rPr>
            </w:pPr>
          </w:p>
        </w:tc>
        <w:tc>
          <w:tcPr>
            <w:tcW w:w="694" w:type="pct"/>
            <w:vAlign w:val="center"/>
          </w:tcPr>
          <w:p w14:paraId="0F1212FE">
            <w:pPr>
              <w:snapToGrid w:val="0"/>
              <w:spacing w:line="360" w:lineRule="auto"/>
              <w:jc w:val="center"/>
              <w:rPr>
                <w:rFonts w:ascii="仿宋" w:hAnsi="仿宋" w:eastAsia="仿宋" w:cs="仿宋"/>
                <w:sz w:val="24"/>
              </w:rPr>
            </w:pPr>
          </w:p>
        </w:tc>
        <w:tc>
          <w:tcPr>
            <w:tcW w:w="741" w:type="pct"/>
            <w:vAlign w:val="center"/>
          </w:tcPr>
          <w:p w14:paraId="0F1212FF">
            <w:pPr>
              <w:snapToGrid w:val="0"/>
              <w:spacing w:line="360" w:lineRule="auto"/>
              <w:jc w:val="center"/>
              <w:rPr>
                <w:rFonts w:ascii="仿宋" w:hAnsi="仿宋" w:eastAsia="仿宋" w:cs="仿宋"/>
                <w:sz w:val="24"/>
              </w:rPr>
            </w:pPr>
          </w:p>
        </w:tc>
        <w:tc>
          <w:tcPr>
            <w:tcW w:w="693" w:type="pct"/>
            <w:vAlign w:val="center"/>
          </w:tcPr>
          <w:p w14:paraId="0F121300">
            <w:pPr>
              <w:snapToGrid w:val="0"/>
              <w:spacing w:line="360" w:lineRule="auto"/>
              <w:jc w:val="center"/>
              <w:rPr>
                <w:rFonts w:ascii="仿宋" w:hAnsi="仿宋" w:eastAsia="仿宋" w:cs="仿宋"/>
                <w:sz w:val="24"/>
              </w:rPr>
            </w:pPr>
          </w:p>
        </w:tc>
        <w:tc>
          <w:tcPr>
            <w:tcW w:w="650" w:type="pct"/>
            <w:vAlign w:val="center"/>
          </w:tcPr>
          <w:p w14:paraId="0F121301">
            <w:pPr>
              <w:spacing w:line="360" w:lineRule="auto"/>
              <w:jc w:val="center"/>
              <w:rPr>
                <w:rFonts w:ascii="仿宋" w:hAnsi="仿宋" w:eastAsia="仿宋" w:cs="仿宋"/>
                <w:sz w:val="24"/>
              </w:rPr>
            </w:pPr>
          </w:p>
        </w:tc>
        <w:tc>
          <w:tcPr>
            <w:tcW w:w="740" w:type="pct"/>
          </w:tcPr>
          <w:p w14:paraId="0F121302">
            <w:pPr>
              <w:spacing w:line="360" w:lineRule="auto"/>
              <w:jc w:val="center"/>
              <w:rPr>
                <w:rFonts w:ascii="仿宋" w:hAnsi="仿宋" w:eastAsia="仿宋" w:cs="仿宋"/>
                <w:sz w:val="24"/>
              </w:rPr>
            </w:pPr>
          </w:p>
        </w:tc>
        <w:tc>
          <w:tcPr>
            <w:tcW w:w="923" w:type="pct"/>
            <w:vAlign w:val="center"/>
          </w:tcPr>
          <w:p w14:paraId="0F121303">
            <w:pPr>
              <w:spacing w:line="360" w:lineRule="auto"/>
              <w:jc w:val="center"/>
              <w:rPr>
                <w:rFonts w:ascii="仿宋" w:hAnsi="仿宋" w:eastAsia="仿宋" w:cs="仿宋"/>
                <w:sz w:val="24"/>
              </w:rPr>
            </w:pPr>
          </w:p>
        </w:tc>
      </w:tr>
      <w:tr w14:paraId="05A5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91" w:type="pct"/>
            <w:gridSpan w:val="4"/>
            <w:shd w:val="clear" w:color="auto" w:fill="auto"/>
            <w:vAlign w:val="center"/>
          </w:tcPr>
          <w:p w14:paraId="3670DE34">
            <w:pPr>
              <w:spacing w:line="360" w:lineRule="auto"/>
              <w:jc w:val="center"/>
              <w:rPr>
                <w:rFonts w:ascii="仿宋" w:hAnsi="仿宋" w:eastAsia="仿宋" w:cs="仿宋"/>
                <w:b/>
                <w:sz w:val="24"/>
              </w:rPr>
            </w:pPr>
            <w:r>
              <w:rPr>
                <w:rFonts w:hint="eastAsia" w:ascii="仿宋" w:hAnsi="仿宋" w:eastAsia="仿宋" w:cs="仿宋"/>
                <w:b/>
                <w:sz w:val="24"/>
              </w:rPr>
              <w:t>最后航摄技术服务报价（单价）</w:t>
            </w:r>
          </w:p>
        </w:tc>
        <w:tc>
          <w:tcPr>
            <w:tcW w:w="3008" w:type="pct"/>
            <w:gridSpan w:val="4"/>
            <w:shd w:val="clear" w:color="auto" w:fill="auto"/>
          </w:tcPr>
          <w:p w14:paraId="10D3DB58">
            <w:pPr>
              <w:spacing w:line="360" w:lineRule="auto"/>
              <w:jc w:val="center"/>
              <w:rPr>
                <w:rFonts w:ascii="仿宋" w:hAnsi="仿宋" w:eastAsia="仿宋" w:cs="仿宋"/>
                <w:sz w:val="24"/>
              </w:rPr>
            </w:pPr>
            <w:r>
              <w:rPr>
                <w:rFonts w:hint="eastAsia" w:ascii="仿宋" w:hAnsi="仿宋" w:eastAsia="仿宋" w:cs="仿宋"/>
                <w:b/>
                <w:sz w:val="24"/>
              </w:rPr>
              <w:t xml:space="preserve">    元/天</w:t>
            </w:r>
          </w:p>
        </w:tc>
      </w:tr>
      <w:tr w14:paraId="0F12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91" w:type="pct"/>
            <w:gridSpan w:val="4"/>
            <w:vAlign w:val="center"/>
          </w:tcPr>
          <w:p w14:paraId="0F121305">
            <w:pPr>
              <w:spacing w:line="360" w:lineRule="auto"/>
              <w:jc w:val="center"/>
              <w:rPr>
                <w:rFonts w:ascii="仿宋" w:hAnsi="仿宋" w:eastAsia="仿宋" w:cs="仿宋"/>
                <w:b/>
                <w:sz w:val="24"/>
              </w:rPr>
            </w:pPr>
            <w:r>
              <w:rPr>
                <w:rFonts w:hint="eastAsia" w:ascii="仿宋" w:hAnsi="仿宋" w:eastAsia="仿宋" w:cs="仿宋"/>
                <w:b/>
                <w:sz w:val="24"/>
              </w:rPr>
              <w:t>最后投标总价（小写）</w:t>
            </w:r>
          </w:p>
        </w:tc>
        <w:tc>
          <w:tcPr>
            <w:tcW w:w="3008" w:type="pct"/>
            <w:gridSpan w:val="4"/>
          </w:tcPr>
          <w:p w14:paraId="0F121306">
            <w:pPr>
              <w:spacing w:line="360" w:lineRule="auto"/>
              <w:jc w:val="center"/>
              <w:rPr>
                <w:rFonts w:ascii="仿宋" w:hAnsi="仿宋" w:eastAsia="仿宋" w:cs="仿宋"/>
                <w:sz w:val="24"/>
              </w:rPr>
            </w:pPr>
          </w:p>
        </w:tc>
      </w:tr>
      <w:tr w14:paraId="0F12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91" w:type="pct"/>
            <w:gridSpan w:val="4"/>
            <w:vAlign w:val="center"/>
          </w:tcPr>
          <w:p w14:paraId="0F121308">
            <w:pPr>
              <w:spacing w:line="360" w:lineRule="auto"/>
              <w:jc w:val="center"/>
              <w:rPr>
                <w:rFonts w:ascii="仿宋" w:hAnsi="仿宋" w:eastAsia="仿宋" w:cs="仿宋"/>
                <w:b/>
                <w:sz w:val="24"/>
              </w:rPr>
            </w:pPr>
            <w:r>
              <w:rPr>
                <w:rFonts w:hint="eastAsia" w:ascii="仿宋" w:hAnsi="仿宋" w:eastAsia="仿宋" w:cs="仿宋"/>
                <w:b/>
                <w:sz w:val="24"/>
              </w:rPr>
              <w:t>最后投标总价（大写）</w:t>
            </w:r>
          </w:p>
        </w:tc>
        <w:tc>
          <w:tcPr>
            <w:tcW w:w="3008" w:type="pct"/>
            <w:gridSpan w:val="4"/>
          </w:tcPr>
          <w:p w14:paraId="0F121309">
            <w:pPr>
              <w:spacing w:line="360" w:lineRule="auto"/>
              <w:jc w:val="center"/>
              <w:rPr>
                <w:rFonts w:ascii="仿宋" w:hAnsi="仿宋" w:eastAsia="仿宋" w:cs="仿宋"/>
                <w:sz w:val="24"/>
              </w:rPr>
            </w:pPr>
          </w:p>
        </w:tc>
      </w:tr>
    </w:tbl>
    <w:p w14:paraId="396CEC39">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sz w:val="24"/>
        </w:rPr>
        <w:t>注：</w:t>
      </w: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响应文件含有采购人不能接受的附加条件，响应无效</w:t>
      </w:r>
      <w:r>
        <w:rPr>
          <w:rFonts w:hint="eastAsia" w:ascii="仿宋" w:hAnsi="仿宋" w:eastAsia="仿宋" w:cs="仿宋"/>
          <w:kern w:val="0"/>
          <w:sz w:val="24"/>
          <w:lang w:val="zh-CN"/>
        </w:rPr>
        <w:t>。</w:t>
      </w:r>
    </w:p>
    <w:p w14:paraId="6B209185">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仿宋" w:hAnsi="仿宋" w:eastAsia="仿宋" w:cs="仿宋"/>
          <w:b/>
          <w:kern w:val="0"/>
          <w:sz w:val="24"/>
          <w:lang w:val="zh-CN"/>
        </w:rPr>
        <w:t>采购内容未包含在《最后报价一览表》名称栏中，供应商不能作出合理解释的，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14:paraId="4FDA0C64">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3、特别提示：采购代理机构将对项目名称和项目编号，成交供应商名称、地址和成交金额，主要成交标的名称、服务范围、服务要求、服务时间、服务标准等予以公示。</w:t>
      </w:r>
    </w:p>
    <w:p w14:paraId="43B758C0">
      <w:pPr>
        <w:spacing w:line="360" w:lineRule="auto"/>
        <w:ind w:firstLine="480" w:firstLineChars="200"/>
        <w:rPr>
          <w:rFonts w:ascii="仿宋" w:hAnsi="仿宋" w:eastAsia="仿宋" w:cs="仿宋"/>
          <w:kern w:val="0"/>
          <w:sz w:val="24"/>
          <w:u w:val="single"/>
          <w:lang w:val="zh-CN"/>
        </w:rPr>
      </w:pPr>
    </w:p>
    <w:p w14:paraId="7FE47D7E">
      <w:pPr>
        <w:spacing w:line="360" w:lineRule="auto"/>
        <w:ind w:right="-874" w:rightChars="-416"/>
        <w:rPr>
          <w:rFonts w:ascii="仿宋" w:hAnsi="仿宋" w:eastAsia="仿宋" w:cs="仿宋"/>
          <w:kern w:val="0"/>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p>
    <w:p w14:paraId="093A8F42">
      <w:pPr>
        <w:autoSpaceDE w:val="0"/>
        <w:autoSpaceDN w:val="0"/>
        <w:spacing w:line="360" w:lineRule="auto"/>
        <w:ind w:left="5040"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F121312">
      <w:pPr>
        <w:widowControl/>
        <w:adjustRightInd/>
        <w:jc w:val="left"/>
        <w:rPr>
          <w:rFonts w:ascii="仿宋" w:hAnsi="仿宋" w:eastAsia="仿宋" w:cs="仿宋"/>
          <w:b/>
          <w:sz w:val="36"/>
          <w:szCs w:val="20"/>
        </w:rPr>
      </w:pPr>
      <w:r>
        <w:rPr>
          <w:rFonts w:hint="eastAsia" w:ascii="仿宋" w:hAnsi="仿宋" w:eastAsia="仿宋" w:cs="仿宋"/>
          <w:b/>
          <w:sz w:val="36"/>
          <w:szCs w:val="20"/>
        </w:rPr>
        <w:br w:type="page"/>
      </w:r>
    </w:p>
    <w:p w14:paraId="0F121313">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附件</w:t>
      </w:r>
    </w:p>
    <w:p w14:paraId="0F121314">
      <w:pPr>
        <w:spacing w:line="360" w:lineRule="auto"/>
        <w:outlineLvl w:val="2"/>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0F121315">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0F121316">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0F121317">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0F121318">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F121319">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12131A">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0F12131B">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F12131C">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F12131D">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二、质疑项目基本情况</w:t>
      </w:r>
    </w:p>
    <w:p w14:paraId="0F12131E">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0F12131F">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F121320">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F121321">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0F121322">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三、质疑事项具体内容</w:t>
      </w:r>
    </w:p>
    <w:p w14:paraId="0F121323">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0F121324">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F121325">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0F121326">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F121327">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0F121328">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0F121329">
      <w:pPr>
        <w:snapToGrid w:val="0"/>
        <w:spacing w:line="360" w:lineRule="auto"/>
        <w:rPr>
          <w:rFonts w:ascii="仿宋" w:hAnsi="仿宋" w:eastAsia="仿宋" w:cs="仿宋"/>
          <w:sz w:val="24"/>
        </w:rPr>
      </w:pPr>
      <w:r>
        <w:rPr>
          <w:rFonts w:hint="eastAsia" w:ascii="仿宋" w:hAnsi="仿宋" w:eastAsia="仿宋" w:cs="仿宋"/>
          <w:sz w:val="24"/>
        </w:rPr>
        <w:t>……</w:t>
      </w:r>
    </w:p>
    <w:p w14:paraId="0F12132A">
      <w:pPr>
        <w:snapToGrid w:val="0"/>
        <w:spacing w:before="240" w:beforeLines="100"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0F12132B">
      <w:pPr>
        <w:snapToGrid w:val="0"/>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p>
    <w:p w14:paraId="0F12132C">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0F12132D">
      <w:pPr>
        <w:spacing w:line="360" w:lineRule="auto"/>
        <w:rPr>
          <w:rFonts w:ascii="仿宋" w:hAnsi="仿宋" w:eastAsia="仿宋" w:cs="仿宋"/>
          <w:b/>
          <w:sz w:val="24"/>
        </w:rPr>
      </w:pPr>
      <w:r>
        <w:rPr>
          <w:rFonts w:hint="eastAsia" w:ascii="仿宋" w:hAnsi="仿宋" w:eastAsia="仿宋" w:cs="仿宋"/>
          <w:sz w:val="24"/>
        </w:rPr>
        <w:t>日期：</w:t>
      </w:r>
      <w:r>
        <w:rPr>
          <w:rFonts w:hint="eastAsia" w:ascii="仿宋" w:hAnsi="仿宋" w:eastAsia="仿宋" w:cs="仿宋"/>
          <w:b/>
          <w:sz w:val="24"/>
        </w:rPr>
        <w:br w:type="page"/>
      </w:r>
      <w:r>
        <w:rPr>
          <w:rFonts w:hint="eastAsia" w:ascii="仿宋" w:hAnsi="仿宋" w:eastAsia="仿宋" w:cs="仿宋"/>
          <w:b/>
          <w:sz w:val="24"/>
        </w:rPr>
        <w:t>质疑函制作说明：</w:t>
      </w:r>
    </w:p>
    <w:p w14:paraId="0F12132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0F12132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0F12133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0F12133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0F12133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0F12133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0F121334">
      <w:pPr>
        <w:spacing w:line="360" w:lineRule="auto"/>
        <w:jc w:val="left"/>
        <w:rPr>
          <w:rFonts w:ascii="仿宋" w:hAnsi="仿宋" w:eastAsia="仿宋" w:cs="仿宋"/>
          <w:b/>
          <w:spacing w:val="6"/>
          <w:sz w:val="32"/>
          <w:szCs w:val="32"/>
        </w:rPr>
      </w:pPr>
    </w:p>
    <w:p w14:paraId="0F121335">
      <w:pPr>
        <w:spacing w:line="360" w:lineRule="auto"/>
        <w:jc w:val="left"/>
        <w:rPr>
          <w:rFonts w:ascii="仿宋" w:hAnsi="仿宋" w:eastAsia="仿宋" w:cs="仿宋"/>
          <w:b/>
          <w:spacing w:val="6"/>
          <w:sz w:val="32"/>
          <w:szCs w:val="32"/>
        </w:rPr>
      </w:pPr>
    </w:p>
    <w:p w14:paraId="0F121336">
      <w:pPr>
        <w:spacing w:line="360" w:lineRule="auto"/>
        <w:outlineLvl w:val="2"/>
        <w:rPr>
          <w:rFonts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14:paraId="0F121337">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0F121338">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一、投诉相关主体基本情况</w:t>
      </w:r>
    </w:p>
    <w:p w14:paraId="0F121339">
      <w:pPr>
        <w:snapToGrid w:val="0"/>
        <w:spacing w:line="360" w:lineRule="auto"/>
        <w:rPr>
          <w:rFonts w:ascii="仿宋" w:hAnsi="仿宋" w:eastAsia="仿宋" w:cs="仿宋"/>
          <w:sz w:val="24"/>
        </w:rPr>
      </w:pPr>
      <w:r>
        <w:rPr>
          <w:rFonts w:hint="eastAsia" w:ascii="仿宋" w:hAnsi="仿宋" w:eastAsia="仿宋" w:cs="仿宋"/>
          <w:sz w:val="24"/>
        </w:rPr>
        <w:t>投诉人：</w:t>
      </w:r>
      <w:r>
        <w:rPr>
          <w:rFonts w:hint="eastAsia" w:ascii="仿宋" w:hAnsi="仿宋" w:eastAsia="仿宋" w:cs="仿宋"/>
          <w:sz w:val="24"/>
          <w:u w:val="dotted"/>
        </w:rPr>
        <w:t xml:space="preserve">                                                        </w:t>
      </w:r>
    </w:p>
    <w:p w14:paraId="0F12133A">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F12133B">
      <w:pPr>
        <w:snapToGrid w:val="0"/>
        <w:spacing w:line="360" w:lineRule="auto"/>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p>
    <w:p w14:paraId="0F12133C">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F12133D">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12133E">
      <w:pPr>
        <w:spacing w:line="360" w:lineRule="auto"/>
        <w:rPr>
          <w:rFonts w:ascii="仿宋" w:hAnsi="仿宋" w:eastAsia="仿宋" w:cs="仿宋"/>
          <w:sz w:val="24"/>
          <w:u w:val="dotted"/>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F12133F">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0F121340">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F121341">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121342">
      <w:pPr>
        <w:spacing w:line="360" w:lineRule="auto"/>
        <w:rPr>
          <w:rFonts w:ascii="仿宋" w:hAnsi="仿宋" w:eastAsia="仿宋" w:cs="仿宋"/>
          <w:sz w:val="24"/>
        </w:rPr>
      </w:pPr>
      <w:r>
        <w:rPr>
          <w:rFonts w:hint="eastAsia" w:ascii="仿宋" w:hAnsi="仿宋" w:eastAsia="仿宋" w:cs="仿宋"/>
          <w:sz w:val="24"/>
        </w:rPr>
        <w:t>被投诉人2</w:t>
      </w:r>
    </w:p>
    <w:p w14:paraId="0F121343">
      <w:pPr>
        <w:spacing w:line="360" w:lineRule="auto"/>
        <w:rPr>
          <w:rFonts w:ascii="仿宋" w:hAnsi="仿宋" w:eastAsia="仿宋" w:cs="仿宋"/>
          <w:sz w:val="24"/>
          <w:u w:val="dotted"/>
        </w:rPr>
      </w:pPr>
      <w:r>
        <w:rPr>
          <w:rFonts w:hint="eastAsia" w:ascii="仿宋" w:hAnsi="仿宋" w:eastAsia="仿宋" w:cs="仿宋"/>
          <w:sz w:val="24"/>
        </w:rPr>
        <w:t>……</w:t>
      </w:r>
    </w:p>
    <w:p w14:paraId="0F121344">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0F121345">
      <w:pPr>
        <w:snapToGrid w:val="0"/>
        <w:spacing w:line="360" w:lineRule="auto"/>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F121346">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121347">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二、投诉项目基本情况</w:t>
      </w:r>
    </w:p>
    <w:p w14:paraId="0F121348">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0F121349">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F12134A">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F12134B">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0F12134C">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F12134D">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F12134E">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三、质疑基本情况</w:t>
      </w:r>
    </w:p>
    <w:p w14:paraId="0F12134F">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0F121350">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0F121351">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0F121352">
      <w:pPr>
        <w:snapToGrid w:val="0"/>
        <w:spacing w:before="240" w:beforeLines="100" w:line="360" w:lineRule="auto"/>
        <w:rPr>
          <w:rFonts w:ascii="仿宋" w:hAnsi="仿宋" w:eastAsia="仿宋" w:cs="仿宋"/>
          <w:bCs/>
          <w:sz w:val="24"/>
        </w:rPr>
      </w:pPr>
      <w:r>
        <w:rPr>
          <w:rFonts w:hint="eastAsia" w:ascii="仿宋" w:hAnsi="仿宋" w:eastAsia="仿宋" w:cs="仿宋"/>
          <w:bCs/>
          <w:sz w:val="24"/>
        </w:rPr>
        <w:t>四、投诉事项具体内容</w:t>
      </w:r>
    </w:p>
    <w:p w14:paraId="0F121353">
      <w:pPr>
        <w:spacing w:line="360" w:lineRule="auto"/>
        <w:rPr>
          <w:rFonts w:ascii="仿宋" w:hAnsi="仿宋" w:eastAsia="仿宋" w:cs="仿宋"/>
          <w:sz w:val="24"/>
          <w:u w:val="single"/>
        </w:rPr>
      </w:pPr>
      <w:r>
        <w:rPr>
          <w:rFonts w:hint="eastAsia" w:ascii="仿宋" w:hAnsi="仿宋" w:eastAsia="仿宋" w:cs="仿宋"/>
          <w:sz w:val="24"/>
        </w:rPr>
        <w:t>投诉事项1：</w:t>
      </w:r>
      <w:r>
        <w:rPr>
          <w:rFonts w:hint="eastAsia" w:ascii="仿宋" w:hAnsi="仿宋" w:eastAsia="仿宋" w:cs="仿宋"/>
          <w:sz w:val="24"/>
          <w:u w:val="dotted"/>
        </w:rPr>
        <w:t xml:space="preserve">                                                     </w:t>
      </w:r>
    </w:p>
    <w:p w14:paraId="0F121354">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F121355">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0F121356">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F121357">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0F121358">
      <w:pPr>
        <w:spacing w:line="360" w:lineRule="auto"/>
        <w:rPr>
          <w:rFonts w:ascii="仿宋" w:hAnsi="仿宋" w:eastAsia="仿宋" w:cs="仿宋"/>
          <w:sz w:val="24"/>
        </w:rPr>
      </w:pPr>
      <w:r>
        <w:rPr>
          <w:rFonts w:hint="eastAsia" w:ascii="仿宋" w:hAnsi="仿宋" w:eastAsia="仿宋" w:cs="仿宋"/>
          <w:sz w:val="24"/>
        </w:rPr>
        <w:t>投诉事项2</w:t>
      </w:r>
    </w:p>
    <w:p w14:paraId="0F121359">
      <w:pPr>
        <w:spacing w:line="360" w:lineRule="auto"/>
        <w:rPr>
          <w:rFonts w:ascii="仿宋" w:hAnsi="仿宋" w:eastAsia="仿宋" w:cs="仿宋"/>
          <w:sz w:val="24"/>
          <w:u w:val="dotted"/>
        </w:rPr>
      </w:pPr>
      <w:r>
        <w:rPr>
          <w:rFonts w:hint="eastAsia" w:ascii="仿宋" w:hAnsi="仿宋" w:eastAsia="仿宋" w:cs="仿宋"/>
          <w:sz w:val="24"/>
        </w:rPr>
        <w:t>……</w:t>
      </w:r>
    </w:p>
    <w:p w14:paraId="0F12135A">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五、与投诉事项相关的投诉请求</w:t>
      </w:r>
    </w:p>
    <w:p w14:paraId="0F12135B">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p>
    <w:p w14:paraId="0F12135C">
      <w:pPr>
        <w:spacing w:line="360" w:lineRule="auto"/>
        <w:rPr>
          <w:rFonts w:ascii="仿宋" w:hAnsi="仿宋" w:eastAsia="仿宋" w:cs="仿宋"/>
          <w:sz w:val="24"/>
          <w:u w:val="single"/>
        </w:rPr>
      </w:pPr>
    </w:p>
    <w:p w14:paraId="0F12135D">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0F12135E">
      <w:pPr>
        <w:spacing w:line="360" w:lineRule="auto"/>
        <w:rPr>
          <w:rFonts w:ascii="仿宋" w:hAnsi="仿宋" w:eastAsia="仿宋" w:cs="仿宋"/>
          <w:sz w:val="24"/>
        </w:rPr>
      </w:pPr>
      <w:r>
        <w:rPr>
          <w:rFonts w:hint="eastAsia" w:ascii="仿宋" w:hAnsi="仿宋" w:eastAsia="仿宋" w:cs="仿宋"/>
          <w:sz w:val="24"/>
        </w:rPr>
        <w:t>日期：</w:t>
      </w:r>
    </w:p>
    <w:p w14:paraId="0F12135F">
      <w:pPr>
        <w:spacing w:line="360" w:lineRule="auto"/>
        <w:rPr>
          <w:rFonts w:ascii="仿宋" w:hAnsi="仿宋" w:eastAsia="仿宋" w:cs="仿宋"/>
          <w:b/>
          <w:sz w:val="24"/>
        </w:rPr>
      </w:pPr>
    </w:p>
    <w:p w14:paraId="0F121360">
      <w:pPr>
        <w:spacing w:line="360" w:lineRule="auto"/>
        <w:rPr>
          <w:rFonts w:ascii="仿宋" w:hAnsi="仿宋" w:eastAsia="仿宋" w:cs="仿宋"/>
          <w:b/>
          <w:sz w:val="24"/>
        </w:rPr>
      </w:pPr>
    </w:p>
    <w:p w14:paraId="0F121361">
      <w:pPr>
        <w:spacing w:line="360" w:lineRule="auto"/>
        <w:rPr>
          <w:rFonts w:ascii="仿宋" w:hAnsi="仿宋" w:eastAsia="仿宋" w:cs="仿宋"/>
          <w:b/>
          <w:sz w:val="24"/>
        </w:rPr>
      </w:pPr>
      <w:r>
        <w:rPr>
          <w:rFonts w:hint="eastAsia" w:ascii="仿宋" w:hAnsi="仿宋" w:eastAsia="仿宋" w:cs="仿宋"/>
          <w:b/>
          <w:sz w:val="24"/>
        </w:rPr>
        <w:t>投诉书制作说明：</w:t>
      </w:r>
    </w:p>
    <w:p w14:paraId="0F121362">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0F121363">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F121364">
      <w:pPr>
        <w:widowControl/>
        <w:spacing w:line="360" w:lineRule="auto"/>
        <w:ind w:firstLine="480" w:firstLineChars="200"/>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0F121365">
      <w:pPr>
        <w:widowControl/>
        <w:spacing w:line="360" w:lineRule="auto"/>
        <w:ind w:firstLine="480" w:firstLineChars="200"/>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F121366">
      <w:pPr>
        <w:widowControl/>
        <w:spacing w:line="360" w:lineRule="auto"/>
        <w:ind w:firstLine="480" w:firstLineChars="200"/>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0F121367">
      <w:pPr>
        <w:widowControl/>
        <w:spacing w:line="360" w:lineRule="auto"/>
        <w:ind w:firstLine="480" w:firstLineChars="200"/>
        <w:rPr>
          <w:rFonts w:ascii="仿宋" w:hAnsi="仿宋" w:eastAsia="仿宋" w:cs="仿宋"/>
          <w:sz w:val="24"/>
        </w:rPr>
      </w:pPr>
      <w:r>
        <w:rPr>
          <w:rFonts w:hint="eastAsia" w:ascii="仿宋" w:hAnsi="仿宋" w:eastAsia="仿宋" w:cs="仿宋"/>
          <w:sz w:val="24"/>
        </w:rPr>
        <w:t>6.投诉书的投诉请求应与投诉事项相关。</w:t>
      </w:r>
    </w:p>
    <w:p w14:paraId="0F121368">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0F121369">
      <w:pPr>
        <w:widowControl/>
        <w:adjustRightInd/>
        <w:jc w:val="left"/>
        <w:rPr>
          <w:rFonts w:ascii="仿宋" w:hAnsi="仿宋" w:eastAsia="仿宋" w:cs="仿宋"/>
          <w:b/>
          <w:sz w:val="24"/>
        </w:rPr>
      </w:pPr>
      <w:r>
        <w:rPr>
          <w:rFonts w:hint="eastAsia" w:ascii="仿宋" w:hAnsi="仿宋" w:eastAsia="仿宋" w:cs="仿宋"/>
          <w:b/>
          <w:sz w:val="24"/>
        </w:rPr>
        <w:br w:type="page"/>
      </w:r>
    </w:p>
    <w:p w14:paraId="0F12136A">
      <w:pPr>
        <w:spacing w:line="360" w:lineRule="auto"/>
        <w:outlineLvl w:val="2"/>
        <w:rPr>
          <w:rFonts w:ascii="仿宋" w:hAnsi="仿宋" w:eastAsia="仿宋" w:cs="仿宋"/>
          <w:b/>
          <w:spacing w:val="6"/>
          <w:sz w:val="32"/>
          <w:szCs w:val="32"/>
        </w:rPr>
      </w:pPr>
      <w:r>
        <w:rPr>
          <w:rFonts w:hint="eastAsia" w:ascii="仿宋" w:hAnsi="仿宋" w:eastAsia="仿宋" w:cs="仿宋"/>
          <w:b/>
          <w:spacing w:val="6"/>
          <w:sz w:val="32"/>
          <w:szCs w:val="32"/>
        </w:rPr>
        <w:t>附件3：残疾人福利性单位声明函</w:t>
      </w:r>
    </w:p>
    <w:p w14:paraId="0F12136B">
      <w:pPr>
        <w:spacing w:line="360" w:lineRule="auto"/>
        <w:jc w:val="center"/>
        <w:rPr>
          <w:rFonts w:ascii="仿宋" w:hAnsi="仿宋" w:eastAsia="仿宋" w:cs="仿宋"/>
          <w:b/>
          <w:spacing w:val="6"/>
          <w:sz w:val="32"/>
          <w:szCs w:val="32"/>
        </w:rPr>
      </w:pPr>
      <w:bookmarkStart w:id="78" w:name="OLE_LINK14"/>
      <w:bookmarkStart w:id="79" w:name="OLE_LINK13"/>
      <w:r>
        <w:rPr>
          <w:rFonts w:hint="eastAsia" w:ascii="仿宋" w:hAnsi="仿宋" w:eastAsia="仿宋" w:cs="仿宋"/>
          <w:b/>
          <w:spacing w:val="6"/>
          <w:sz w:val="32"/>
          <w:szCs w:val="32"/>
        </w:rPr>
        <w:t>残疾人福利性单位声明函</w:t>
      </w:r>
    </w:p>
    <w:bookmarkEnd w:id="78"/>
    <w:bookmarkEnd w:id="79"/>
    <w:p w14:paraId="0F12136C">
      <w:pPr>
        <w:spacing w:line="360" w:lineRule="auto"/>
        <w:rPr>
          <w:rFonts w:ascii="仿宋" w:hAnsi="仿宋" w:eastAsia="仿宋" w:cs="仿宋"/>
          <w:b/>
          <w:spacing w:val="6"/>
          <w:sz w:val="30"/>
          <w:szCs w:val="30"/>
        </w:rPr>
      </w:pPr>
    </w:p>
    <w:p w14:paraId="0F12136D">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浙江省测绘科学技术研究院    </w:t>
      </w:r>
      <w:r>
        <w:rPr>
          <w:rFonts w:hint="eastAsia" w:ascii="仿宋" w:hAnsi="仿宋" w:eastAsia="仿宋" w:cs="仿宋"/>
          <w:sz w:val="24"/>
        </w:rPr>
        <w:t>单位的</w:t>
      </w:r>
      <w:r>
        <w:rPr>
          <w:rFonts w:hint="eastAsia" w:ascii="仿宋" w:hAnsi="仿宋" w:eastAsia="仿宋" w:cs="仿宋"/>
          <w:sz w:val="24"/>
          <w:u w:val="single"/>
        </w:rPr>
        <w:t xml:space="preserve">     多模态遥感解译样本处理与综合应用协作服务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0F12136E">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0F12136F">
      <w:pPr>
        <w:spacing w:line="360" w:lineRule="auto"/>
        <w:ind w:firstLine="480" w:firstLineChars="200"/>
        <w:rPr>
          <w:rFonts w:ascii="仿宋" w:hAnsi="仿宋" w:eastAsia="仿宋" w:cs="仿宋"/>
          <w:sz w:val="24"/>
        </w:rPr>
      </w:pPr>
    </w:p>
    <w:p w14:paraId="0F121370">
      <w:pPr>
        <w:spacing w:line="360" w:lineRule="auto"/>
        <w:ind w:firstLine="480" w:firstLineChars="200"/>
        <w:rPr>
          <w:rFonts w:ascii="仿宋" w:hAnsi="仿宋" w:eastAsia="仿宋" w:cs="仿宋"/>
          <w:sz w:val="24"/>
        </w:rPr>
      </w:pPr>
    </w:p>
    <w:p w14:paraId="0F121371">
      <w:pPr>
        <w:snapToGrid w:val="0"/>
        <w:spacing w:line="360" w:lineRule="auto"/>
        <w:ind w:left="4200" w:leftChars="2000"/>
        <w:rPr>
          <w:rFonts w:ascii="仿宋" w:hAnsi="仿宋" w:eastAsia="仿宋" w:cs="仿宋"/>
          <w:kern w:val="0"/>
          <w:sz w:val="24"/>
          <w:lang w:val="zh-CN"/>
        </w:rPr>
      </w:pPr>
      <w:r>
        <w:rPr>
          <w:rFonts w:hint="eastAsia" w:ascii="仿宋" w:hAnsi="仿宋" w:eastAsia="仿宋" w:cs="仿宋"/>
          <w:kern w:val="0"/>
          <w:sz w:val="24"/>
          <w:lang w:val="zh-CN"/>
        </w:rPr>
        <w:t>单位名称（电子签名）：</w:t>
      </w:r>
    </w:p>
    <w:p w14:paraId="0F121372">
      <w:pPr>
        <w:snapToGrid w:val="0"/>
        <w:spacing w:line="360" w:lineRule="auto"/>
        <w:ind w:left="4200" w:leftChars="2000"/>
        <w:rPr>
          <w:rFonts w:ascii="仿宋" w:hAnsi="仿宋" w:eastAsia="仿宋" w:cs="仿宋"/>
          <w:kern w:val="0"/>
          <w:sz w:val="24"/>
          <w:lang w:val="zh-CN"/>
        </w:rPr>
      </w:pPr>
      <w:r>
        <w:rPr>
          <w:rFonts w:hint="eastAsia" w:ascii="仿宋" w:hAnsi="仿宋" w:eastAsia="仿宋" w:cs="仿宋"/>
          <w:kern w:val="0"/>
          <w:sz w:val="24"/>
          <w:lang w:val="zh-CN"/>
        </w:rPr>
        <w:t>日  期：</w:t>
      </w:r>
    </w:p>
    <w:p w14:paraId="0F121373">
      <w:pPr>
        <w:spacing w:line="360" w:lineRule="auto"/>
        <w:rPr>
          <w:rFonts w:ascii="仿宋" w:hAnsi="仿宋" w:eastAsia="仿宋" w:cs="仿宋"/>
          <w:b/>
          <w:sz w:val="24"/>
        </w:rPr>
      </w:pPr>
    </w:p>
    <w:p w14:paraId="0F121374">
      <w:pPr>
        <w:widowControl/>
        <w:adjustRightInd/>
        <w:jc w:val="left"/>
        <w:rPr>
          <w:rFonts w:ascii="仿宋" w:hAnsi="仿宋" w:eastAsia="仿宋" w:cs="仿宋"/>
          <w:b/>
          <w:sz w:val="32"/>
          <w:szCs w:val="32"/>
        </w:rPr>
      </w:pPr>
      <w:r>
        <w:rPr>
          <w:rFonts w:hint="eastAsia" w:ascii="仿宋" w:hAnsi="仿宋" w:eastAsia="仿宋" w:cs="仿宋"/>
          <w:b/>
          <w:sz w:val="32"/>
          <w:szCs w:val="32"/>
        </w:rPr>
        <w:br w:type="page"/>
      </w:r>
    </w:p>
    <w:p w14:paraId="0F121375">
      <w:pPr>
        <w:spacing w:line="360" w:lineRule="auto"/>
        <w:outlineLvl w:val="2"/>
        <w:rPr>
          <w:rFonts w:ascii="仿宋" w:hAnsi="仿宋" w:eastAsia="仿宋" w:cs="仿宋"/>
          <w:b/>
          <w:spacing w:val="6"/>
          <w:sz w:val="32"/>
          <w:szCs w:val="32"/>
        </w:rPr>
      </w:pPr>
      <w:r>
        <w:rPr>
          <w:rFonts w:hint="eastAsia" w:ascii="仿宋" w:hAnsi="仿宋" w:eastAsia="仿宋" w:cs="仿宋"/>
          <w:b/>
          <w:spacing w:val="6"/>
          <w:sz w:val="32"/>
          <w:szCs w:val="32"/>
        </w:rPr>
        <w:t>附件4：业务专用章使用说明函</w:t>
      </w:r>
    </w:p>
    <w:p w14:paraId="0F121376">
      <w:pPr>
        <w:spacing w:line="360" w:lineRule="auto"/>
        <w:jc w:val="center"/>
        <w:rPr>
          <w:rFonts w:ascii="仿宋" w:hAnsi="仿宋" w:eastAsia="仿宋" w:cs="仿宋"/>
          <w:b/>
          <w:spacing w:val="6"/>
          <w:sz w:val="32"/>
          <w:szCs w:val="32"/>
        </w:rPr>
      </w:pPr>
    </w:p>
    <w:p w14:paraId="0F121377">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业务专用章使用说明函</w:t>
      </w:r>
    </w:p>
    <w:p w14:paraId="0F121378">
      <w:pPr>
        <w:autoSpaceDE w:val="0"/>
        <w:autoSpaceDN w:val="0"/>
        <w:jc w:val="center"/>
        <w:rPr>
          <w:rFonts w:ascii="仿宋" w:hAnsi="仿宋" w:eastAsia="仿宋" w:cs="仿宋"/>
          <w:b/>
          <w:bCs/>
          <w:sz w:val="32"/>
          <w:szCs w:val="32"/>
        </w:rPr>
      </w:pPr>
    </w:p>
    <w:p w14:paraId="0F121379">
      <w:pPr>
        <w:spacing w:line="360" w:lineRule="auto"/>
        <w:rPr>
          <w:rFonts w:ascii="仿宋" w:hAnsi="仿宋" w:eastAsia="仿宋" w:cs="仿宋"/>
          <w:sz w:val="24"/>
          <w:u w:val="single"/>
        </w:rPr>
      </w:pPr>
      <w:r>
        <w:rPr>
          <w:rFonts w:hint="eastAsia" w:ascii="仿宋" w:hAnsi="仿宋" w:eastAsia="仿宋" w:cs="仿宋"/>
          <w:sz w:val="24"/>
          <w:u w:val="single"/>
        </w:rPr>
        <w:t>浙江省测绘科学技术研究院</w:t>
      </w:r>
      <w:r>
        <w:rPr>
          <w:rFonts w:hint="eastAsia" w:ascii="仿宋" w:hAnsi="仿宋" w:eastAsia="仿宋" w:cs="仿宋"/>
          <w:sz w:val="24"/>
        </w:rPr>
        <w:t>、</w:t>
      </w:r>
      <w:r>
        <w:rPr>
          <w:rFonts w:hint="eastAsia" w:ascii="仿宋" w:hAnsi="仿宋" w:eastAsia="仿宋" w:cs="仿宋"/>
          <w:sz w:val="24"/>
          <w:u w:val="single"/>
        </w:rPr>
        <w:t>浙江省成套工程有限公司：</w:t>
      </w:r>
    </w:p>
    <w:p w14:paraId="0F12137A">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w:t>
      </w:r>
      <w:r>
        <w:rPr>
          <w:rFonts w:hint="eastAsia" w:ascii="仿宋" w:hAnsi="仿宋" w:eastAsia="仿宋" w:cs="仿宋"/>
          <w:sz w:val="24"/>
          <w:u w:val="single"/>
        </w:rPr>
        <w:t xml:space="preserve"> 多模态遥感解译样本处理与综合应用协作服务 </w:t>
      </w:r>
      <w:r>
        <w:rPr>
          <w:rFonts w:hint="eastAsia" w:ascii="仿宋" w:hAnsi="仿宋" w:eastAsia="仿宋" w:cs="仿宋"/>
          <w:sz w:val="24"/>
        </w:rPr>
        <w:t>【项目编号：</w:t>
      </w:r>
      <w:r>
        <w:rPr>
          <w:rFonts w:hint="eastAsia" w:ascii="仿宋" w:hAnsi="仿宋" w:eastAsia="仿宋" w:cs="仿宋"/>
          <w:sz w:val="24"/>
          <w:u w:val="single"/>
        </w:rPr>
        <w:t>ZJCT8-CHYJY202555</w:t>
      </w:r>
      <w:r>
        <w:rPr>
          <w:rFonts w:hint="eastAsia" w:ascii="仿宋" w:hAnsi="仿宋" w:eastAsia="仿宋" w:cs="仿宋"/>
          <w:sz w:val="24"/>
        </w:rPr>
        <w:t>】</w:t>
      </w:r>
      <w:r>
        <w:rPr>
          <w:rFonts w:hint="eastAsia" w:ascii="仿宋" w:hAnsi="仿宋" w:eastAsia="仿宋" w:cs="仿宋"/>
          <w:bCs/>
          <w:sz w:val="24"/>
        </w:rPr>
        <w:t>采购活动中作如下说明：</w:t>
      </w:r>
      <w:r>
        <w:rPr>
          <w:rFonts w:hint="eastAsia" w:ascii="仿宋" w:hAnsi="仿宋" w:eastAsia="仿宋" w:cs="仿宋"/>
          <w:sz w:val="24"/>
        </w:rPr>
        <w:t>我方所使用的“XX专用章”与法定名称章具有同等的法律效力，对使用“XX专用章”的行为予以完全承认，并愿意承担相应责任。</w:t>
      </w:r>
    </w:p>
    <w:p w14:paraId="0F12137B">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14:paraId="0F12137C">
      <w:pPr>
        <w:spacing w:line="360" w:lineRule="auto"/>
        <w:ind w:firstLine="494"/>
        <w:rPr>
          <w:rFonts w:ascii="仿宋" w:hAnsi="仿宋" w:eastAsia="仿宋" w:cs="仿宋"/>
          <w:sz w:val="24"/>
        </w:rPr>
      </w:pPr>
    </w:p>
    <w:p w14:paraId="0F12137D">
      <w:pPr>
        <w:spacing w:line="360" w:lineRule="auto"/>
        <w:ind w:firstLine="494"/>
        <w:rPr>
          <w:rFonts w:ascii="仿宋" w:hAnsi="仿宋" w:eastAsia="仿宋" w:cs="仿宋"/>
          <w:sz w:val="24"/>
        </w:rPr>
      </w:pPr>
    </w:p>
    <w:p w14:paraId="0F12137E">
      <w:pPr>
        <w:spacing w:line="360" w:lineRule="auto"/>
        <w:ind w:firstLine="494"/>
        <w:rPr>
          <w:rFonts w:ascii="仿宋" w:hAnsi="仿宋" w:eastAsia="仿宋" w:cs="仿宋"/>
          <w:sz w:val="24"/>
        </w:rPr>
      </w:pPr>
    </w:p>
    <w:p w14:paraId="0F12137F">
      <w:pPr>
        <w:spacing w:line="360" w:lineRule="auto"/>
        <w:ind w:firstLine="494"/>
        <w:rPr>
          <w:rFonts w:ascii="仿宋" w:hAnsi="仿宋" w:eastAsia="仿宋" w:cs="仿宋"/>
          <w:sz w:val="24"/>
        </w:rPr>
      </w:pPr>
    </w:p>
    <w:p w14:paraId="0F121380">
      <w:pPr>
        <w:spacing w:line="360" w:lineRule="auto"/>
        <w:ind w:right="482" w:firstLine="4080" w:firstLineChars="1700"/>
        <w:rPr>
          <w:rFonts w:ascii="仿宋" w:hAnsi="仿宋" w:eastAsia="仿宋" w:cs="仿宋"/>
          <w:sz w:val="24"/>
        </w:rPr>
      </w:pPr>
      <w:r>
        <w:rPr>
          <w:rFonts w:hint="eastAsia" w:ascii="仿宋" w:hAnsi="仿宋" w:eastAsia="仿宋" w:cs="仿宋"/>
          <w:sz w:val="24"/>
        </w:rPr>
        <w:t>供应商（法定名称章）：</w:t>
      </w:r>
    </w:p>
    <w:p w14:paraId="0F121381">
      <w:pPr>
        <w:spacing w:line="360" w:lineRule="auto"/>
        <w:ind w:right="482" w:firstLine="4080" w:firstLineChars="1700"/>
        <w:rPr>
          <w:rFonts w:ascii="仿宋" w:hAnsi="仿宋" w:eastAsia="仿宋" w:cs="仿宋"/>
          <w:sz w:val="24"/>
        </w:rPr>
      </w:pPr>
      <w:r>
        <w:rPr>
          <w:rFonts w:hint="eastAsia" w:ascii="仿宋" w:hAnsi="仿宋" w:eastAsia="仿宋" w:cs="仿宋"/>
          <w:sz w:val="24"/>
        </w:rPr>
        <w:t>日期：       年     月     日</w:t>
      </w:r>
    </w:p>
    <w:p w14:paraId="0F121382">
      <w:pPr>
        <w:rPr>
          <w:rFonts w:ascii="仿宋" w:hAnsi="仿宋" w:eastAsia="仿宋" w:cs="仿宋"/>
          <w:sz w:val="24"/>
        </w:rPr>
      </w:pPr>
      <w:r>
        <w:rPr>
          <w:rFonts w:hint="eastAsia" w:ascii="仿宋" w:hAnsi="仿宋" w:eastAsia="仿宋" w:cs="仿宋"/>
          <w:b/>
          <w:bCs/>
          <w:sz w:val="24"/>
        </w:rPr>
        <w:t>附：</w:t>
      </w:r>
    </w:p>
    <w:p w14:paraId="0F121383">
      <w:pPr>
        <w:spacing w:line="360" w:lineRule="auto"/>
        <w:rPr>
          <w:rFonts w:ascii="仿宋" w:hAnsi="仿宋" w:eastAsia="仿宋" w:cs="仿宋"/>
          <w:bCs/>
          <w:sz w:val="24"/>
        </w:rPr>
      </w:pPr>
      <w:r>
        <w:rPr>
          <w:rFonts w:hint="eastAsia" w:ascii="仿宋" w:hAnsi="仿宋" w:eastAsia="仿宋" w:cs="仿宋"/>
        </w:rPr>
        <mc:AlternateContent>
          <mc:Choice Requires="wps">
            <w:drawing>
              <wp:anchor distT="0" distB="0" distL="114300" distR="114300" simplePos="0" relativeHeight="251686912"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26" name="矩形 26"/>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295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DJr7xz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Aya+8c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858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27" name="矩形 2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05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mMR6bYAAAACgEAAA8AAAAAAAAAAQAgAAAAIgAAAGRycy9kb3ducmV2&#10;LnhtbFBLAQIUABQAAAAIAIdO4kB6uHjWNQIAAHIEAAAOAAAAAAAAAAEAIAAAACcBAABkcnMvZTJv&#10;RG9jLnhtbFBLBQYAAAAABgAGAFkBAADOBQAAAAA=&#10;">
                <v:fill on="t" focussize="0,0"/>
                <v:stroke color="#000000" miterlimit="2" joinstyle="miter"/>
                <v:imagedata o:title=""/>
                <o:lock v:ext="edit" aspectratio="f"/>
              </v:rect>
            </w:pict>
          </mc:Fallback>
        </mc:AlternateContent>
      </w:r>
      <w:r>
        <w:rPr>
          <w:rFonts w:hint="eastAsia" w:ascii="仿宋" w:hAnsi="仿宋" w:eastAsia="仿宋" w:cs="仿宋"/>
          <w:sz w:val="24"/>
        </w:rPr>
        <w:t>供应商法定名称章（印模）</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供应商“XX专用章”（印模）</w:t>
      </w:r>
    </w:p>
    <w:p w14:paraId="0F121384">
      <w:pPr>
        <w:spacing w:line="360" w:lineRule="auto"/>
        <w:ind w:firstLine="494"/>
        <w:rPr>
          <w:rFonts w:ascii="仿宋" w:hAnsi="仿宋" w:eastAsia="仿宋" w:cs="仿宋"/>
          <w:sz w:val="24"/>
        </w:rPr>
      </w:pPr>
    </w:p>
    <w:p w14:paraId="0F121385">
      <w:pPr>
        <w:spacing w:line="360" w:lineRule="auto"/>
        <w:ind w:firstLine="494"/>
        <w:rPr>
          <w:rFonts w:ascii="仿宋" w:hAnsi="仿宋" w:eastAsia="仿宋" w:cs="仿宋"/>
          <w:sz w:val="24"/>
        </w:rPr>
      </w:pPr>
    </w:p>
    <w:p w14:paraId="0F121386">
      <w:pPr>
        <w:spacing w:line="360" w:lineRule="auto"/>
        <w:ind w:firstLine="494"/>
        <w:rPr>
          <w:rFonts w:ascii="仿宋" w:hAnsi="仿宋" w:eastAsia="仿宋" w:cs="仿宋"/>
          <w:sz w:val="24"/>
        </w:rPr>
      </w:pPr>
    </w:p>
    <w:p w14:paraId="0F121387">
      <w:pPr>
        <w:spacing w:line="360" w:lineRule="auto"/>
        <w:ind w:firstLine="494"/>
        <w:rPr>
          <w:rFonts w:ascii="仿宋" w:hAnsi="仿宋" w:eastAsia="仿宋" w:cs="仿宋"/>
          <w:sz w:val="24"/>
        </w:rPr>
      </w:pPr>
    </w:p>
    <w:p w14:paraId="0F121388">
      <w:pPr>
        <w:spacing w:line="360" w:lineRule="auto"/>
        <w:ind w:firstLine="494"/>
        <w:rPr>
          <w:rFonts w:ascii="仿宋" w:hAnsi="仿宋" w:eastAsia="仿宋" w:cs="仿宋"/>
          <w:sz w:val="24"/>
        </w:rPr>
      </w:pPr>
    </w:p>
    <w:p w14:paraId="0F121389">
      <w:pPr>
        <w:spacing w:line="360" w:lineRule="auto"/>
        <w:ind w:firstLine="494"/>
        <w:rPr>
          <w:rFonts w:ascii="仿宋" w:hAnsi="仿宋" w:eastAsia="仿宋" w:cs="仿宋"/>
          <w:sz w:val="24"/>
        </w:rPr>
      </w:pPr>
    </w:p>
    <w:p w14:paraId="0F12138A">
      <w:pPr>
        <w:spacing w:line="360" w:lineRule="auto"/>
        <w:ind w:firstLine="494"/>
        <w:rPr>
          <w:rFonts w:ascii="仿宋" w:hAnsi="仿宋" w:eastAsia="仿宋" w:cs="仿宋"/>
          <w:sz w:val="24"/>
        </w:rPr>
      </w:pPr>
    </w:p>
    <w:p w14:paraId="0F12138B">
      <w:pPr>
        <w:spacing w:line="360" w:lineRule="auto"/>
        <w:ind w:firstLine="494"/>
        <w:rPr>
          <w:rFonts w:ascii="仿宋" w:hAnsi="仿宋" w:eastAsia="仿宋" w:cs="仿宋"/>
          <w:sz w:val="24"/>
        </w:rPr>
      </w:pPr>
    </w:p>
    <w:p w14:paraId="0F12138C">
      <w:pPr>
        <w:snapToGrid w:val="0"/>
        <w:spacing w:line="360" w:lineRule="auto"/>
        <w:jc w:val="center"/>
        <w:rPr>
          <w:rFonts w:ascii="仿宋" w:hAnsi="仿宋" w:eastAsia="仿宋" w:cs="仿宋"/>
          <w:b/>
          <w:sz w:val="24"/>
        </w:rPr>
      </w:pPr>
    </w:p>
    <w:p w14:paraId="0F12138D">
      <w:pPr>
        <w:widowControl/>
        <w:adjustRightInd/>
        <w:jc w:val="left"/>
        <w:rPr>
          <w:rFonts w:ascii="仿宋" w:hAnsi="仿宋" w:eastAsia="仿宋" w:cs="仿宋"/>
          <w:b/>
          <w:sz w:val="24"/>
        </w:rPr>
      </w:pPr>
      <w:r>
        <w:rPr>
          <w:rFonts w:hint="eastAsia" w:ascii="仿宋" w:hAnsi="仿宋" w:eastAsia="仿宋" w:cs="仿宋"/>
          <w:b/>
          <w:sz w:val="24"/>
        </w:rPr>
        <w:br w:type="page"/>
      </w:r>
    </w:p>
    <w:p w14:paraId="0F12138E">
      <w:pPr>
        <w:spacing w:line="360" w:lineRule="auto"/>
        <w:outlineLvl w:val="2"/>
        <w:rPr>
          <w:rFonts w:ascii="仿宋" w:hAnsi="仿宋" w:eastAsia="仿宋" w:cs="仿宋"/>
          <w:b/>
          <w:kern w:val="0"/>
          <w:sz w:val="32"/>
          <w:szCs w:val="32"/>
          <w:lang w:val="zh-CN"/>
        </w:rPr>
      </w:pPr>
      <w:r>
        <w:rPr>
          <w:rFonts w:hint="eastAsia" w:ascii="仿宋" w:hAnsi="仿宋" w:eastAsia="仿宋" w:cs="仿宋"/>
          <w:b/>
          <w:spacing w:val="6"/>
          <w:sz w:val="32"/>
          <w:szCs w:val="32"/>
        </w:rPr>
        <w:t>附件5：联合协议</w:t>
      </w:r>
    </w:p>
    <w:p w14:paraId="0F12138F">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联合协议</w:t>
      </w:r>
    </w:p>
    <w:p w14:paraId="5C99CC43">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（以联合体形式响应的，提供联合协议；本项目不接受联合体响应或者供应商不以联合体形式响应的，则不需要提供）</w:t>
      </w:r>
    </w:p>
    <w:p w14:paraId="6A726D9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rPr>
        <w:t>（项目名称）</w:t>
      </w:r>
      <w:r>
        <w:rPr>
          <w:rFonts w:hint="eastAsia" w:ascii="仿宋" w:hAnsi="仿宋" w:eastAsia="仿宋" w:cs="仿宋"/>
          <w:kern w:val="0"/>
          <w:sz w:val="24"/>
          <w:lang w:val="zh-CN"/>
        </w:rPr>
        <w:t xml:space="preserve">【项目编号：（采购编号）】响应。 </w:t>
      </w:r>
    </w:p>
    <w:p w14:paraId="7F79D3D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，代表所有联合体成员负责响应和合同实施阶段的主办、协调工作</w:t>
      </w:r>
      <w:r>
        <w:rPr>
          <w:rFonts w:hint="eastAsia" w:ascii="仿宋" w:hAnsi="仿宋" w:eastAsia="仿宋" w:cs="仿宋"/>
          <w:kern w:val="0"/>
          <w:sz w:val="24"/>
          <w:lang w:val="zh-CN"/>
        </w:rPr>
        <w:t>。</w:t>
      </w:r>
    </w:p>
    <w:p w14:paraId="2A2F345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授权代表根据磋商文件规定及采购内容而对采购人、采购代理机构所作的任何合法承诺，包括书面澄清及相应等均对联合体各方产生约束力。</w:t>
      </w:r>
    </w:p>
    <w:p w14:paraId="03231F9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三、本次联合响应中，分工如下：</w:t>
      </w:r>
    </w:p>
    <w:p w14:paraId="3033EDA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59F8300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9945A5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14:paraId="4ADA7DF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四、联合体成员中小企业合同份额（如果有）。</w:t>
      </w:r>
    </w:p>
    <w:p w14:paraId="4383CE70">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80" w:name="_Hlk101131882"/>
      <w:r>
        <w:rPr>
          <w:rFonts w:hint="eastAsia" w:ascii="仿宋" w:hAnsi="仿宋" w:eastAsia="仿宋" w:cs="仿宋"/>
          <w:kern w:val="0"/>
          <w:sz w:val="24"/>
          <w:u w:val="single"/>
        </w:rPr>
        <w:t>联合体成员X,……</w:t>
      </w:r>
      <w:bookmarkEnd w:id="80"/>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81" w:name="_Hlk101133598"/>
      <w:r>
        <w:rPr>
          <w:rFonts w:hint="eastAsia" w:ascii="仿宋" w:hAnsi="仿宋" w:eastAsia="仿宋" w:cs="仿宋"/>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81"/>
      <w:r>
        <w:rPr>
          <w:rFonts w:hint="eastAsia" w:ascii="仿宋" w:hAnsi="仿宋" w:eastAsia="仿宋" w:cs="仿宋"/>
          <w:b/>
          <w:kern w:val="0"/>
          <w:sz w:val="24"/>
          <w:lang w:val="zh-CN"/>
        </w:rPr>
        <w:t>）</w:t>
      </w:r>
    </w:p>
    <w:p w14:paraId="04E11259">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82"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82"/>
    </w:p>
    <w:p w14:paraId="70EEC9A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五、如果成交，</w:t>
      </w:r>
      <w:r>
        <w:rPr>
          <w:rFonts w:hint="eastAsia" w:ascii="仿宋" w:hAnsi="仿宋" w:eastAsia="仿宋" w:cs="仿宋"/>
          <w:sz w:val="24"/>
        </w:rPr>
        <w:t>联合体各成员方共同与采购人签订合同，并就采购合同约定的事项对采购人承担连带责任。</w:t>
      </w:r>
    </w:p>
    <w:p w14:paraId="196D116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六、有关本次联合响应的其他事宜：</w:t>
      </w:r>
    </w:p>
    <w:p w14:paraId="6AABF6D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7202874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7334EE95">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552494BB">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79C45B0">
      <w:pPr>
        <w:snapToGrid w:val="0"/>
        <w:spacing w:line="360" w:lineRule="auto"/>
        <w:ind w:firstLine="5040" w:firstLineChars="2100"/>
        <w:jc w:val="lef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A1EE04D">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10849F03">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2EA22E87">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1A62D211">
      <w:pPr>
        <w:snapToGrid w:val="0"/>
        <w:spacing w:line="360" w:lineRule="auto"/>
        <w:ind w:firstLine="3666" w:firstLineChars="1100"/>
        <w:rPr>
          <w:rFonts w:ascii="仿宋" w:hAnsi="仿宋" w:eastAsia="仿宋" w:cs="仿宋"/>
          <w:b/>
          <w:spacing w:val="6"/>
          <w:sz w:val="32"/>
          <w:szCs w:val="32"/>
        </w:rPr>
      </w:pPr>
    </w:p>
    <w:p w14:paraId="0F1213A6">
      <w:pPr>
        <w:widowControl/>
        <w:adjustRightInd/>
        <w:jc w:val="left"/>
        <w:rPr>
          <w:rFonts w:ascii="仿宋" w:hAnsi="仿宋" w:eastAsia="仿宋" w:cs="仿宋"/>
          <w:b/>
          <w:spacing w:val="6"/>
          <w:sz w:val="32"/>
          <w:szCs w:val="32"/>
        </w:rPr>
      </w:pPr>
      <w:r>
        <w:rPr>
          <w:rFonts w:hint="eastAsia" w:ascii="仿宋" w:hAnsi="仿宋" w:eastAsia="仿宋" w:cs="仿宋"/>
          <w:b/>
          <w:spacing w:val="6"/>
          <w:sz w:val="32"/>
          <w:szCs w:val="32"/>
        </w:rPr>
        <w:br w:type="page"/>
      </w:r>
    </w:p>
    <w:p w14:paraId="0F1213A7">
      <w:pPr>
        <w:spacing w:line="360" w:lineRule="auto"/>
        <w:outlineLvl w:val="2"/>
        <w:rPr>
          <w:rFonts w:ascii="仿宋" w:hAnsi="仿宋" w:eastAsia="仿宋" w:cs="仿宋"/>
          <w:b/>
          <w:spacing w:val="6"/>
          <w:sz w:val="32"/>
          <w:szCs w:val="32"/>
        </w:rPr>
      </w:pPr>
      <w:r>
        <w:rPr>
          <w:rFonts w:hint="eastAsia" w:ascii="仿宋" w:hAnsi="仿宋" w:eastAsia="仿宋" w:cs="仿宋"/>
          <w:b/>
          <w:spacing w:val="6"/>
          <w:sz w:val="32"/>
          <w:szCs w:val="32"/>
        </w:rPr>
        <w:t>附件6：分包意向协议</w:t>
      </w:r>
    </w:p>
    <w:p w14:paraId="0F1213A8">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分包意向协议</w:t>
      </w:r>
    </w:p>
    <w:p w14:paraId="7455CB7A">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14:paraId="330F431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rPr>
        <w:t>（项目名称）【项目编号：（采购编号）】</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74F8020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3FF4A04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056253E">
      <w:pPr>
        <w:pStyle w:val="3"/>
        <w:numPr>
          <w:ilvl w:val="255"/>
          <w:numId w:val="0"/>
        </w:numPr>
        <w:ind w:left="863" w:leftChars="411"/>
        <w:rPr>
          <w:rFonts w:ascii="仿宋" w:eastAsia="仿宋" w:cs="仿宋"/>
          <w:kern w:val="0"/>
          <w:sz w:val="24"/>
          <w:szCs w:val="24"/>
        </w:rPr>
      </w:pPr>
      <w:r>
        <w:rPr>
          <w:rFonts w:hint="eastAsia" w:ascii="仿宋" w:eastAsia="仿宋" w:cs="仿宋"/>
          <w:kern w:val="0"/>
          <w:sz w:val="24"/>
          <w:szCs w:val="24"/>
        </w:rPr>
        <w:t>……</w:t>
      </w:r>
    </w:p>
    <w:p w14:paraId="0A37287E">
      <w:pPr>
        <w:ind w:firstLine="305"/>
        <w:rPr>
          <w:rFonts w:ascii="仿宋" w:hAnsi="仿宋" w:eastAsia="仿宋" w:cs="仿宋"/>
        </w:rPr>
      </w:pPr>
      <w:r>
        <w:rPr>
          <w:rFonts w:hint="eastAsia" w:ascii="仿宋" w:hAnsi="仿宋" w:eastAsia="仿宋" w:cs="仿宋"/>
          <w:lang w:val="zh-CN"/>
        </w:rPr>
        <w:t xml:space="preserve"> </w:t>
      </w:r>
    </w:p>
    <w:p w14:paraId="41D20EA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二、分包供应商中小企业合同份额（如果有）</w:t>
      </w:r>
    </w:p>
    <w:p w14:paraId="6CA6170C">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50EB78AD">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要求合同分包形式参加的项目或采购包，供应商按磋商文件第一部分竞争性磋商邀请公告申请人的资格要求中规定的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30CFE60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70C7C6B1">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14:paraId="208522D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14:paraId="29440BD8">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4A87325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14:paraId="27A1304C">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14:paraId="7F5B8C83">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14:paraId="38EB046A">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125E9FE6">
      <w:pPr>
        <w:rPr>
          <w:rFonts w:ascii="仿宋" w:hAnsi="仿宋" w:eastAsia="仿宋" w:cs="仿宋"/>
          <w:kern w:val="0"/>
          <w:sz w:val="24"/>
          <w:lang w:val="zh-CN"/>
        </w:rPr>
      </w:pPr>
      <w:r>
        <w:rPr>
          <w:rFonts w:hint="eastAsia" w:ascii="仿宋" w:hAnsi="仿宋" w:eastAsia="仿宋" w:cs="仿宋"/>
          <w:kern w:val="0"/>
          <w:sz w:val="24"/>
          <w:lang w:val="zh-CN"/>
        </w:rPr>
        <w:br w:type="page"/>
      </w:r>
    </w:p>
    <w:p w14:paraId="525FBC6E">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14:paraId="0231F32E">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71C0073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八、其他</w:t>
      </w:r>
    </w:p>
    <w:p w14:paraId="1319005F">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供应商名称(电子签名)：</w:t>
      </w:r>
    </w:p>
    <w:p w14:paraId="34D9DBC0">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3B4F948B">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546E6D4A">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F1213C2">
      <w:pPr>
        <w:snapToGrid w:val="0"/>
        <w:spacing w:line="360" w:lineRule="auto"/>
        <w:ind w:left="5758" w:leftChars="342" w:hanging="5040" w:hangingChars="2100"/>
        <w:rPr>
          <w:rFonts w:ascii="仿宋" w:hAnsi="仿宋" w:eastAsia="仿宋" w:cs="仿宋"/>
          <w:sz w:val="24"/>
        </w:rPr>
      </w:pPr>
      <w:r>
        <w:rPr>
          <w:rFonts w:hint="eastAsia" w:ascii="仿宋" w:hAnsi="仿宋" w:eastAsia="仿宋" w:cs="仿宋"/>
          <w:sz w:val="24"/>
        </w:rPr>
        <w:t>注：按本格式和要求提供。</w:t>
      </w:r>
    </w:p>
    <w:p w14:paraId="0F1213C3">
      <w:pPr>
        <w:autoSpaceDE w:val="0"/>
        <w:autoSpaceDN w:val="0"/>
        <w:jc w:val="center"/>
        <w:rPr>
          <w:rFonts w:ascii="仿宋" w:hAnsi="仿宋" w:eastAsia="仿宋" w:cs="仿宋"/>
          <w:b/>
          <w:spacing w:val="6"/>
          <w:sz w:val="32"/>
          <w:szCs w:val="32"/>
        </w:rPr>
      </w:pPr>
    </w:p>
    <w:p w14:paraId="0F1213C4">
      <w:pPr>
        <w:autoSpaceDE w:val="0"/>
        <w:autoSpaceDN w:val="0"/>
        <w:jc w:val="center"/>
        <w:rPr>
          <w:rFonts w:ascii="仿宋" w:hAnsi="仿宋" w:eastAsia="仿宋" w:cs="仿宋"/>
          <w:b/>
          <w:spacing w:val="6"/>
          <w:sz w:val="32"/>
          <w:szCs w:val="32"/>
        </w:rPr>
      </w:pPr>
    </w:p>
    <w:p w14:paraId="0F1213C5">
      <w:pPr>
        <w:autoSpaceDE w:val="0"/>
        <w:autoSpaceDN w:val="0"/>
        <w:jc w:val="center"/>
        <w:rPr>
          <w:rFonts w:ascii="仿宋" w:hAnsi="仿宋" w:eastAsia="仿宋" w:cs="仿宋"/>
          <w:b/>
          <w:spacing w:val="6"/>
          <w:sz w:val="32"/>
          <w:szCs w:val="32"/>
        </w:rPr>
      </w:pPr>
    </w:p>
    <w:p w14:paraId="0F1213C6">
      <w:pPr>
        <w:autoSpaceDE w:val="0"/>
        <w:autoSpaceDN w:val="0"/>
        <w:jc w:val="center"/>
        <w:rPr>
          <w:rFonts w:ascii="仿宋" w:hAnsi="仿宋" w:eastAsia="仿宋" w:cs="仿宋"/>
          <w:b/>
          <w:spacing w:val="6"/>
          <w:sz w:val="32"/>
          <w:szCs w:val="32"/>
        </w:rPr>
      </w:pPr>
    </w:p>
    <w:p w14:paraId="0F1213C7">
      <w:pPr>
        <w:widowControl/>
        <w:adjustRightInd/>
        <w:jc w:val="left"/>
        <w:rPr>
          <w:rFonts w:ascii="仿宋" w:hAnsi="仿宋" w:eastAsia="仿宋" w:cs="仿宋"/>
          <w:b/>
          <w:sz w:val="36"/>
          <w:szCs w:val="20"/>
        </w:rPr>
      </w:pPr>
      <w:r>
        <w:rPr>
          <w:rFonts w:hint="eastAsia" w:ascii="仿宋" w:hAnsi="仿宋" w:eastAsia="仿宋" w:cs="仿宋"/>
          <w:b/>
          <w:sz w:val="36"/>
          <w:szCs w:val="20"/>
        </w:rPr>
        <w:br w:type="page"/>
      </w:r>
    </w:p>
    <w:p w14:paraId="0F1213C8">
      <w:pPr>
        <w:spacing w:line="360" w:lineRule="auto"/>
        <w:outlineLvl w:val="2"/>
        <w:rPr>
          <w:rFonts w:ascii="仿宋" w:hAnsi="仿宋" w:eastAsia="仿宋" w:cs="仿宋"/>
          <w:b/>
          <w:spacing w:val="6"/>
          <w:sz w:val="32"/>
          <w:szCs w:val="32"/>
        </w:rPr>
      </w:pPr>
      <w:r>
        <w:rPr>
          <w:rFonts w:hint="eastAsia" w:ascii="仿宋" w:hAnsi="仿宋" w:eastAsia="仿宋" w:cs="仿宋"/>
          <w:b/>
          <w:spacing w:val="6"/>
          <w:sz w:val="32"/>
          <w:szCs w:val="32"/>
        </w:rPr>
        <w:t>附件7：中小企业声明函</w:t>
      </w:r>
    </w:p>
    <w:p w14:paraId="0F1213C9">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中小企业声明函（服务）</w:t>
      </w:r>
    </w:p>
    <w:p w14:paraId="0F1213CA">
      <w:pPr>
        <w:spacing w:line="360" w:lineRule="auto"/>
        <w:jc w:val="center"/>
        <w:rPr>
          <w:rFonts w:ascii="仿宋" w:hAnsi="仿宋" w:eastAsia="仿宋" w:cs="仿宋"/>
          <w:b/>
          <w:sz w:val="32"/>
          <w:szCs w:val="32"/>
        </w:rPr>
      </w:pPr>
    </w:p>
    <w:p w14:paraId="74BAABDD">
      <w:pPr>
        <w:spacing w:line="360" w:lineRule="auto"/>
        <w:jc w:val="center"/>
        <w:rPr>
          <w:rFonts w:ascii="仿宋" w:hAnsi="仿宋" w:eastAsia="仿宋" w:cs="仿宋"/>
          <w:b/>
          <w:sz w:val="32"/>
          <w:szCs w:val="32"/>
        </w:rPr>
      </w:pPr>
    </w:p>
    <w:p w14:paraId="56CDBED9">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31D87259">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（多模态遥感解译样本处理与综合应用协作服务）</w:t>
      </w:r>
      <w:r>
        <w:rPr>
          <w:rFonts w:hint="eastAsia" w:ascii="仿宋" w:hAnsi="仿宋" w:eastAsia="仿宋" w:cs="仿宋"/>
          <w:sz w:val="24"/>
        </w:rPr>
        <w:t xml:space="preserve">，属于 </w:t>
      </w:r>
      <w:r>
        <w:rPr>
          <w:rFonts w:hint="eastAsia" w:ascii="仿宋" w:hAnsi="仿宋" w:eastAsia="仿宋" w:cs="仿宋"/>
          <w:sz w:val="24"/>
          <w:u w:val="single"/>
        </w:rPr>
        <w:t>（其他未列明行业）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16BF1B8D">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0F1213CE">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14:paraId="459FC71E">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008B3FE4">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2090D646">
      <w:pPr>
        <w:spacing w:line="360" w:lineRule="auto"/>
        <w:ind w:right="1760"/>
        <w:jc w:val="right"/>
        <w:rPr>
          <w:rFonts w:ascii="仿宋" w:hAnsi="仿宋" w:eastAsia="仿宋" w:cs="仿宋"/>
          <w:sz w:val="24"/>
        </w:rPr>
      </w:pPr>
      <w:r>
        <w:rPr>
          <w:rFonts w:hint="eastAsia" w:ascii="仿宋" w:hAnsi="仿宋" w:eastAsia="仿宋" w:cs="仿宋"/>
          <w:sz w:val="24"/>
        </w:rPr>
        <w:t>供应商名称（电子签名）：</w:t>
      </w:r>
    </w:p>
    <w:p w14:paraId="3C43ED24">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14:paraId="310E86E7">
      <w:pPr>
        <w:spacing w:line="360" w:lineRule="auto"/>
        <w:ind w:right="420"/>
        <w:rPr>
          <w:rFonts w:ascii="仿宋" w:hAnsi="仿宋" w:eastAsia="仿宋" w:cs="仿宋"/>
          <w:sz w:val="24"/>
        </w:rPr>
      </w:pPr>
      <w:r>
        <w:rPr>
          <w:rFonts w:hint="eastAsia" w:ascii="仿宋" w:hAnsi="仿宋" w:eastAsia="仿宋" w:cs="仿宋"/>
          <w:sz w:val="24"/>
        </w:rPr>
        <w:t xml:space="preserve">   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20AB5B03">
      <w:pPr>
        <w:spacing w:line="360" w:lineRule="auto"/>
        <w:rPr>
          <w:rFonts w:ascii="仿宋" w:hAnsi="仿宋" w:eastAsia="仿宋" w:cs="仿宋"/>
          <w:b/>
          <w:sz w:val="24"/>
        </w:rPr>
      </w:pPr>
    </w:p>
    <w:p w14:paraId="0F1213D9">
      <w:pPr>
        <w:spacing w:line="360" w:lineRule="auto"/>
        <w:ind w:firstLine="482" w:firstLineChars="200"/>
        <w:rPr>
          <w:rFonts w:ascii="仿宋" w:hAnsi="仿宋" w:eastAsia="仿宋" w:cs="仿宋"/>
          <w:b/>
          <w:sz w:val="24"/>
        </w:rPr>
      </w:pPr>
    </w:p>
    <w:sectPr>
      <w:headerReference r:id="rId6" w:type="first"/>
      <w:footerReference r:id="rId8" w:type="first"/>
      <w:headerReference r:id="rId5" w:type="default"/>
      <w:footerReference r:id="rId7"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5">
    <w:pPr>
      <w:pStyle w:val="39"/>
      <w:jc w:val="center"/>
      <w:rPr>
        <w:rFonts w:ascii="Calibri" w:hAnsi="Calibri" w:eastAsia="仿宋"/>
      </w:rPr>
    </w:pPr>
    <w:r>
      <w:rPr>
        <w:rFonts w:hint="eastAsia" w:ascii="Calibri" w:hAnsi="Calibri" w:eastAsia="仿宋"/>
      </w:rPr>
      <w:t>第</w:t>
    </w:r>
    <w:r>
      <w:rPr>
        <w:rFonts w:ascii="Calibri" w:hAnsi="Calibri" w:eastAsia="仿宋"/>
      </w:rPr>
      <w:fldChar w:fldCharType="begin"/>
    </w:r>
    <w:r>
      <w:rPr>
        <w:rFonts w:ascii="Calibri" w:hAnsi="Calibri" w:eastAsia="仿宋"/>
      </w:rPr>
      <w:instrText xml:space="preserve"> </w:instrText>
    </w:r>
    <w:r>
      <w:rPr>
        <w:rFonts w:hint="eastAsia" w:ascii="Calibri" w:hAnsi="Calibri" w:eastAsia="仿宋"/>
      </w:rPr>
      <w:instrText xml:space="preserve">PAGE   \* MERGEFORMAT</w:instrText>
    </w:r>
    <w:r>
      <w:rPr>
        <w:rFonts w:ascii="Calibri" w:hAnsi="Calibri" w:eastAsia="仿宋"/>
      </w:rPr>
      <w:instrText xml:space="preserve"> </w:instrText>
    </w:r>
    <w:r>
      <w:rPr>
        <w:rFonts w:ascii="Calibri" w:hAnsi="Calibri" w:eastAsia="仿宋"/>
      </w:rPr>
      <w:fldChar w:fldCharType="separate"/>
    </w:r>
    <w:r>
      <w:rPr>
        <w:rFonts w:ascii="Calibri" w:hAnsi="Calibri" w:eastAsia="仿宋"/>
      </w:rPr>
      <w:t>25</w:t>
    </w:r>
    <w:r>
      <w:rPr>
        <w:rFonts w:ascii="Calibri" w:hAnsi="Calibri" w:eastAsia="仿宋"/>
      </w:rPr>
      <w:fldChar w:fldCharType="end"/>
    </w:r>
    <w:r>
      <w:rPr>
        <w:rFonts w:hint="eastAsia" w:ascii="Calibri" w:hAnsi="Calibri" w:eastAsia="仿宋"/>
      </w:rPr>
      <w:t>页，共</w:t>
    </w:r>
    <w:r>
      <w:rPr>
        <w:rFonts w:ascii="Calibri" w:hAnsi="Calibri" w:eastAsia="仿宋"/>
      </w:rPr>
      <w:fldChar w:fldCharType="begin"/>
    </w:r>
    <w:r>
      <w:rPr>
        <w:rFonts w:ascii="Calibri" w:hAnsi="Calibri" w:eastAsia="仿宋"/>
      </w:rPr>
      <w:instrText xml:space="preserve"> NUMPAGES   \* MERGEFORMAT </w:instrText>
    </w:r>
    <w:r>
      <w:rPr>
        <w:rFonts w:ascii="Calibri" w:hAnsi="Calibri" w:eastAsia="仿宋"/>
      </w:rPr>
      <w:fldChar w:fldCharType="separate"/>
    </w:r>
    <w:r>
      <w:rPr>
        <w:rFonts w:ascii="Calibri" w:hAnsi="Calibri" w:eastAsia="仿宋"/>
      </w:rPr>
      <w:t>89</w:t>
    </w:r>
    <w:r>
      <w:rPr>
        <w:rFonts w:ascii="Calibri" w:hAnsi="Calibri" w:eastAsia="仿宋"/>
      </w:rPr>
      <w:fldChar w:fldCharType="end"/>
    </w:r>
    <w:r>
      <w:rPr>
        <w:rFonts w:hint="eastAsia" w:ascii="Calibri" w:hAnsi="Calibri" w:eastAsia="仿宋"/>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8">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21444">
                          <w:pPr>
                            <w:pStyle w:val="39"/>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0F121444">
                    <w:pPr>
                      <w:pStyle w:val="39"/>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A">
    <w:pPr>
      <w:pStyle w:val="3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21443">
                          <w:pPr>
                            <w:pStyle w:val="39"/>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0F121443">
                    <w:pPr>
                      <w:pStyle w:val="39"/>
                    </w:pPr>
                    <w:r>
                      <w:fldChar w:fldCharType="begin"/>
                    </w:r>
                    <w:r>
                      <w:instrText xml:space="preserve"> PAGE  \* MERGEFORMAT </w:instrText>
                    </w:r>
                    <w:r>
                      <w:fldChar w:fldCharType="separate"/>
                    </w:r>
                    <w:r>
                      <w:t>77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4">
    <w:pPr>
      <w:widowControl/>
      <w:pBdr>
        <w:bottom w:val="single" w:color="auto" w:sz="6" w:space="1"/>
      </w:pBdr>
      <w:tabs>
        <w:tab w:val="center" w:pos="4535"/>
        <w:tab w:val="right" w:pos="9070"/>
      </w:tabs>
      <w:overflowPunct w:val="0"/>
      <w:autoSpaceDE w:val="0"/>
      <w:autoSpaceDN w:val="0"/>
      <w:jc w:val="center"/>
      <w:textAlignment w:val="baseline"/>
      <w:rPr>
        <w:rFonts w:ascii="仿宋" w:hAnsi="仿宋" w:eastAsia="仿宋"/>
        <w:color w:val="00B050"/>
        <w:sz w:val="18"/>
        <w:szCs w:val="18"/>
      </w:rPr>
    </w:pPr>
    <w:r>
      <w:rPr>
        <w:rFonts w:hint="eastAsia" w:ascii="仿宋" w:hAnsi="仿宋" w:eastAsia="仿宋"/>
        <w:sz w:val="18"/>
        <w:szCs w:val="18"/>
      </w:rPr>
      <w:t>浙江省成套工程有限公司                  多模态遥感解译样本处理与综合应用协作服务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6">
    <w:pPr>
      <w:pStyle w:val="59"/>
      <w:ind w:firstLine="180" w:firstLineChars="100"/>
      <w:jc w:val="both"/>
      <w:rPr>
        <w:b w:val="0"/>
        <w:iCs/>
        <w:sz w:val="18"/>
        <w:u w:val="single"/>
      </w:rPr>
    </w:pPr>
    <w:r>
      <w:rPr>
        <w:rFonts w:hint="eastAsia" w:eastAsia="仿宋_GB2312"/>
        <w:b w:val="0"/>
        <w:iCs/>
        <w:sz w:val="18"/>
        <w:u w:val="single"/>
        <w:lang w:val="en-US"/>
      </w:rPr>
      <w:t>浙江省成套工程有限公司</w:t>
    </w:r>
    <w:r>
      <w:rPr>
        <w:rFonts w:hint="eastAsia" w:eastAsia="仿宋_GB2312"/>
        <w:b w:val="0"/>
        <w:iCs/>
        <w:sz w:val="18"/>
        <w:u w:val="single"/>
      </w:rPr>
      <w:t xml:space="preserve">       </w:t>
    </w:r>
    <w:r>
      <w:rPr>
        <w:rFonts w:hint="eastAsia" w:eastAsia="仿宋_GB2312"/>
        <w:b w:val="0"/>
        <w:iCs/>
        <w:sz w:val="18"/>
        <w:u w:val="single"/>
        <w:lang w:val="en-US"/>
      </w:rPr>
      <w:t xml:space="preserve">                  </w:t>
    </w:r>
    <w:r>
      <w:rPr>
        <w:rFonts w:hint="eastAsia" w:eastAsia="仿宋_GB2312"/>
        <w:b w:val="0"/>
        <w:iCs/>
        <w:sz w:val="18"/>
        <w:szCs w:val="18"/>
        <w:u w:val="single"/>
      </w:rPr>
      <w:t>多模态遥感解译样本处理与综合应用协作服务</w:t>
    </w:r>
    <w:r>
      <w:rPr>
        <w:rFonts w:hint="eastAsia" w:eastAsia="仿宋_GB2312"/>
        <w:b w:val="0"/>
        <w:iCs/>
        <w:sz w:val="18"/>
        <w:szCs w:val="18"/>
        <w:u w:val="single"/>
        <w:lang w:val="en-US"/>
      </w:rPr>
      <w:t xml:space="preserve">                   </w:t>
    </w:r>
    <w:r>
      <w:rPr>
        <w:rFonts w:hint="eastAsia"/>
        <w:b w:val="0"/>
        <w:iCs/>
        <w:sz w:val="18"/>
        <w:u w:val="single"/>
      </w:rPr>
      <w:t xml:space="preserve"> </w:t>
    </w:r>
  </w:p>
  <w:p w14:paraId="0F121417">
    <w:pPr>
      <w:pStyle w:val="59"/>
      <w:ind w:firstLine="180" w:firstLineChars="100"/>
      <w:jc w:val="both"/>
      <w:rPr>
        <w:b w:val="0"/>
        <w:iCs/>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9">
    <w:pPr>
      <w:pStyle w:val="41"/>
      <w:jc w:val="left"/>
      <w:rPr>
        <w:rFonts w:eastAsia="仿宋_GB2312"/>
      </w:rPr>
    </w:pPr>
    <w:r>
      <w:rPr>
        <w:rFonts w:hint="eastAsia" w:eastAsia="仿宋_GB2312"/>
      </w:rPr>
      <w:t>浙江省成套工程有限公司       多模态遥感解译样本处理与综合应用协作服务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65492"/>
    <w:multiLevelType w:val="singleLevel"/>
    <w:tmpl w:val="8DB65492"/>
    <w:lvl w:ilvl="0" w:tentative="0">
      <w:start w:val="1"/>
      <w:numFmt w:val="decimal"/>
      <w:suff w:val="nothing"/>
      <w:lvlText w:val="（%1）"/>
      <w:lvlJc w:val="left"/>
    </w:lvl>
  </w:abstractNum>
  <w:abstractNum w:abstractNumId="1">
    <w:nsid w:val="9E8CD851"/>
    <w:multiLevelType w:val="singleLevel"/>
    <w:tmpl w:val="9E8CD851"/>
    <w:lvl w:ilvl="0" w:tentative="0">
      <w:start w:val="1"/>
      <w:numFmt w:val="decimal"/>
      <w:suff w:val="nothing"/>
      <w:lvlText w:val="（%1）"/>
      <w:lvlJc w:val="left"/>
    </w:lvl>
  </w:abstractNum>
  <w:abstractNum w:abstractNumId="2">
    <w:nsid w:val="C6FF1BE8"/>
    <w:multiLevelType w:val="singleLevel"/>
    <w:tmpl w:val="C6FF1BE8"/>
    <w:lvl w:ilvl="0" w:tentative="0">
      <w:start w:val="1"/>
      <w:numFmt w:val="decimal"/>
      <w:suff w:val="nothing"/>
      <w:lvlText w:val="%1、"/>
      <w:lvlJc w:val="left"/>
    </w:lvl>
  </w:abstractNum>
  <w:abstractNum w:abstractNumId="3">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6"/>
      <w:lvlText w:val=""/>
      <w:lvlJc w:val="left"/>
      <w:pPr>
        <w:tabs>
          <w:tab w:val="left" w:pos="840"/>
        </w:tabs>
        <w:ind w:left="840" w:hanging="420"/>
      </w:pPr>
      <w:rPr>
        <w:rFonts w:hint="default" w:ascii="Wingdings" w:hAnsi="Wingdings"/>
      </w:rPr>
    </w:lvl>
    <w:lvl w:ilvl="1" w:tentative="0">
      <w:start w:val="1"/>
      <w:numFmt w:val="bullet"/>
      <w:pStyle w:val="89"/>
      <w:lvlText w:val=""/>
      <w:lvlJc w:val="left"/>
      <w:pPr>
        <w:tabs>
          <w:tab w:val="left" w:pos="1260"/>
        </w:tabs>
        <w:ind w:left="1260" w:hanging="420"/>
      </w:pPr>
      <w:rPr>
        <w:rFonts w:hint="default" w:ascii="Wingdings" w:hAnsi="Wingdings"/>
      </w:rPr>
    </w:lvl>
    <w:lvl w:ilvl="2" w:tentative="0">
      <w:start w:val="1"/>
      <w:numFmt w:val="bullet"/>
      <w:pStyle w:val="345"/>
      <w:lvlText w:val=""/>
      <w:lvlJc w:val="left"/>
      <w:pPr>
        <w:tabs>
          <w:tab w:val="left" w:pos="1680"/>
        </w:tabs>
        <w:ind w:left="1680" w:hanging="420"/>
      </w:pPr>
      <w:rPr>
        <w:rFonts w:hint="default" w:ascii="Wingdings" w:hAnsi="Wingdings"/>
      </w:rPr>
    </w:lvl>
    <w:lvl w:ilvl="3" w:tentative="0">
      <w:start w:val="1"/>
      <w:numFmt w:val="bullet"/>
      <w:pStyle w:val="178"/>
      <w:lvlText w:val=""/>
      <w:lvlJc w:val="left"/>
      <w:pPr>
        <w:tabs>
          <w:tab w:val="left" w:pos="2100"/>
        </w:tabs>
        <w:ind w:left="2100" w:hanging="420"/>
      </w:pPr>
      <w:rPr>
        <w:rFonts w:hint="default" w:ascii="Wingdings" w:hAnsi="Wingdings"/>
      </w:rPr>
    </w:lvl>
    <w:lvl w:ilvl="4" w:tentative="0">
      <w:start w:val="1"/>
      <w:numFmt w:val="bullet"/>
      <w:pStyle w:val="414"/>
      <w:lvlText w:val=""/>
      <w:lvlJc w:val="left"/>
      <w:pPr>
        <w:tabs>
          <w:tab w:val="left" w:pos="2520"/>
        </w:tabs>
        <w:ind w:left="2520" w:hanging="420"/>
      </w:pPr>
      <w:rPr>
        <w:rFonts w:hint="default" w:ascii="Wingdings" w:hAnsi="Wingdings"/>
      </w:rPr>
    </w:lvl>
    <w:lvl w:ilvl="5" w:tentative="0">
      <w:start w:val="1"/>
      <w:numFmt w:val="bullet"/>
      <w:pStyle w:val="176"/>
      <w:lvlText w:val=""/>
      <w:lvlJc w:val="left"/>
      <w:pPr>
        <w:tabs>
          <w:tab w:val="left" w:pos="2940"/>
        </w:tabs>
        <w:ind w:left="2940" w:hanging="420"/>
      </w:pPr>
      <w:rPr>
        <w:rFonts w:hint="default" w:ascii="Wingdings" w:hAnsi="Wingdings"/>
      </w:rPr>
    </w:lvl>
    <w:lvl w:ilvl="6" w:tentative="0">
      <w:start w:val="1"/>
      <w:numFmt w:val="bullet"/>
      <w:pStyle w:val="403"/>
      <w:lvlText w:val=""/>
      <w:lvlJc w:val="left"/>
      <w:pPr>
        <w:tabs>
          <w:tab w:val="left" w:pos="3360"/>
        </w:tabs>
        <w:ind w:left="3360" w:hanging="420"/>
      </w:pPr>
      <w:rPr>
        <w:rFonts w:hint="default" w:ascii="Wingdings" w:hAnsi="Wingdings"/>
      </w:rPr>
    </w:lvl>
    <w:lvl w:ilvl="7" w:tentative="0">
      <w:start w:val="1"/>
      <w:numFmt w:val="bullet"/>
      <w:pStyle w:val="283"/>
      <w:lvlText w:val=""/>
      <w:lvlJc w:val="left"/>
      <w:pPr>
        <w:tabs>
          <w:tab w:val="left" w:pos="3780"/>
        </w:tabs>
        <w:ind w:left="3780" w:hanging="420"/>
      </w:pPr>
      <w:rPr>
        <w:rFonts w:hint="default" w:ascii="Wingdings" w:hAnsi="Wingdings"/>
      </w:rPr>
    </w:lvl>
    <w:lvl w:ilvl="8" w:tentative="0">
      <w:start w:val="1"/>
      <w:numFmt w:val="bullet"/>
      <w:pStyle w:val="376"/>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0000027"/>
    <w:multiLevelType w:val="singleLevel"/>
    <w:tmpl w:val="00000027"/>
    <w:lvl w:ilvl="0" w:tentative="0">
      <w:start w:val="0"/>
      <w:numFmt w:val="bullet"/>
      <w:lvlText w:val="*"/>
      <w:lvlJc w:val="left"/>
    </w:lvl>
  </w:abstractNum>
  <w:abstractNum w:abstractNumId="7">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8">
    <w:nsid w:val="19DC53E2"/>
    <w:multiLevelType w:val="multilevel"/>
    <w:tmpl w:val="19DC53E2"/>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1B19E236"/>
    <w:multiLevelType w:val="singleLevel"/>
    <w:tmpl w:val="1B19E236"/>
    <w:lvl w:ilvl="0" w:tentative="0">
      <w:start w:val="1"/>
      <w:numFmt w:val="decimal"/>
      <w:suff w:val="nothing"/>
      <w:lvlText w:val="（%1）"/>
      <w:lvlJc w:val="left"/>
    </w:lvl>
  </w:abstractNum>
  <w:abstractNum w:abstractNumId="10">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1">
    <w:nsid w:val="4CF6F3C5"/>
    <w:multiLevelType w:val="singleLevel"/>
    <w:tmpl w:val="4CF6F3C5"/>
    <w:lvl w:ilvl="0" w:tentative="0">
      <w:start w:val="1"/>
      <w:numFmt w:val="decimal"/>
      <w:suff w:val="nothing"/>
      <w:lvlText w:val="（%1）"/>
      <w:lvlJc w:val="left"/>
    </w:lvl>
  </w:abstractNum>
  <w:abstractNum w:abstractNumId="12">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3">
    <w:nsid w:val="578B3BD2"/>
    <w:multiLevelType w:val="multilevel"/>
    <w:tmpl w:val="578B3BD2"/>
    <w:lvl w:ilvl="0" w:tentative="0">
      <w:start w:val="1"/>
      <w:numFmt w:val="decimal"/>
      <w:pStyle w:val="417"/>
      <w:lvlText w:val="%1"/>
      <w:lvlJc w:val="left"/>
      <w:pPr>
        <w:tabs>
          <w:tab w:val="left" w:pos="480"/>
        </w:tabs>
        <w:ind w:left="480" w:hanging="480"/>
      </w:pPr>
      <w:rPr>
        <w:rFonts w:hint="eastAsia"/>
        <w:sz w:val="44"/>
        <w:szCs w:val="44"/>
      </w:rPr>
    </w:lvl>
    <w:lvl w:ilvl="1" w:tentative="0">
      <w:start w:val="1"/>
      <w:numFmt w:val="decimal"/>
      <w:pStyle w:val="33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220"/>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4">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5">
    <w:nsid w:val="73596DCC"/>
    <w:multiLevelType w:val="multilevel"/>
    <w:tmpl w:val="73596DCC"/>
    <w:lvl w:ilvl="0" w:tentative="0">
      <w:start w:val="1"/>
      <w:numFmt w:val="bullet"/>
      <w:pStyle w:val="32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5"/>
  </w:num>
  <w:num w:numId="3">
    <w:abstractNumId w:val="3"/>
  </w:num>
  <w:num w:numId="4">
    <w:abstractNumId w:val="4"/>
  </w:num>
  <w:num w:numId="5">
    <w:abstractNumId w:val="13"/>
  </w:num>
  <w:num w:numId="6">
    <w:abstractNumId w:val="15"/>
  </w:num>
  <w:num w:numId="7">
    <w:abstractNumId w:val="8"/>
  </w:num>
  <w:num w:numId="8">
    <w:abstractNumId w:val="2"/>
  </w:num>
  <w:num w:numId="9">
    <w:abstractNumId w:val="1"/>
  </w:num>
  <w:num w:numId="10">
    <w:abstractNumId w:val="0"/>
  </w:num>
  <w:num w:numId="11">
    <w:abstractNumId w:val="11"/>
  </w:num>
  <w:num w:numId="12">
    <w:abstractNumId w:val="9"/>
  </w:num>
  <w:num w:numId="13">
    <w:abstractNumId w:val="10"/>
  </w:num>
  <w:num w:numId="14">
    <w:abstractNumId w:val="14"/>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hNGFlMTJiYWFkMTM4YmZhNzc2ZmZjYmNiOWRhOTA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3342"/>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D14"/>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0655"/>
    <w:rsid w:val="000A1A52"/>
    <w:rsid w:val="000A1F98"/>
    <w:rsid w:val="000A23CE"/>
    <w:rsid w:val="000A49BB"/>
    <w:rsid w:val="000A4C67"/>
    <w:rsid w:val="000A5674"/>
    <w:rsid w:val="000A5A46"/>
    <w:rsid w:val="000A7922"/>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835"/>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C35"/>
    <w:rsid w:val="00124F76"/>
    <w:rsid w:val="00124FC4"/>
    <w:rsid w:val="001259B8"/>
    <w:rsid w:val="00127DAB"/>
    <w:rsid w:val="00131C2D"/>
    <w:rsid w:val="00132A18"/>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582"/>
    <w:rsid w:val="00161853"/>
    <w:rsid w:val="00161C7D"/>
    <w:rsid w:val="00166B09"/>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173F"/>
    <w:rsid w:val="001823B6"/>
    <w:rsid w:val="001827B7"/>
    <w:rsid w:val="001827EF"/>
    <w:rsid w:val="00182982"/>
    <w:rsid w:val="00182D68"/>
    <w:rsid w:val="0018397E"/>
    <w:rsid w:val="00183BA7"/>
    <w:rsid w:val="00186D20"/>
    <w:rsid w:val="00187243"/>
    <w:rsid w:val="001878FE"/>
    <w:rsid w:val="00187C29"/>
    <w:rsid w:val="00187F55"/>
    <w:rsid w:val="00190942"/>
    <w:rsid w:val="00190C07"/>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6C2"/>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02E"/>
    <w:rsid w:val="00200E37"/>
    <w:rsid w:val="00201EE3"/>
    <w:rsid w:val="00202D33"/>
    <w:rsid w:val="00202F99"/>
    <w:rsid w:val="00203A00"/>
    <w:rsid w:val="00203C85"/>
    <w:rsid w:val="00205298"/>
    <w:rsid w:val="002054F4"/>
    <w:rsid w:val="00210B9C"/>
    <w:rsid w:val="00211F2A"/>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4F73"/>
    <w:rsid w:val="002660C3"/>
    <w:rsid w:val="00266DE1"/>
    <w:rsid w:val="00266E08"/>
    <w:rsid w:val="00267E43"/>
    <w:rsid w:val="00270A05"/>
    <w:rsid w:val="00273C5F"/>
    <w:rsid w:val="00274C6D"/>
    <w:rsid w:val="002751CA"/>
    <w:rsid w:val="0027544D"/>
    <w:rsid w:val="002778AB"/>
    <w:rsid w:val="002802A5"/>
    <w:rsid w:val="00281BCB"/>
    <w:rsid w:val="00282CA4"/>
    <w:rsid w:val="00283B06"/>
    <w:rsid w:val="002853ED"/>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3736"/>
    <w:rsid w:val="002B5AEE"/>
    <w:rsid w:val="002B5CD6"/>
    <w:rsid w:val="002B6177"/>
    <w:rsid w:val="002B68E6"/>
    <w:rsid w:val="002B6985"/>
    <w:rsid w:val="002B7242"/>
    <w:rsid w:val="002C0032"/>
    <w:rsid w:val="002C0301"/>
    <w:rsid w:val="002C0326"/>
    <w:rsid w:val="002C0803"/>
    <w:rsid w:val="002C0A9F"/>
    <w:rsid w:val="002C1BB7"/>
    <w:rsid w:val="002C1CC2"/>
    <w:rsid w:val="002C28E1"/>
    <w:rsid w:val="002C3890"/>
    <w:rsid w:val="002C3DD5"/>
    <w:rsid w:val="002C4226"/>
    <w:rsid w:val="002C643D"/>
    <w:rsid w:val="002C6A5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17"/>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265D"/>
    <w:rsid w:val="00365427"/>
    <w:rsid w:val="003669C8"/>
    <w:rsid w:val="00366CEB"/>
    <w:rsid w:val="00366D8A"/>
    <w:rsid w:val="003679D3"/>
    <w:rsid w:val="00367A87"/>
    <w:rsid w:val="003703CE"/>
    <w:rsid w:val="00371C6D"/>
    <w:rsid w:val="00372C89"/>
    <w:rsid w:val="00372E9A"/>
    <w:rsid w:val="003737BC"/>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7C6E"/>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5F42"/>
    <w:rsid w:val="003D62A2"/>
    <w:rsid w:val="003D663E"/>
    <w:rsid w:val="003D6793"/>
    <w:rsid w:val="003D6B03"/>
    <w:rsid w:val="003D75D8"/>
    <w:rsid w:val="003E0083"/>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F33"/>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6556"/>
    <w:rsid w:val="00457CF7"/>
    <w:rsid w:val="00457D37"/>
    <w:rsid w:val="004605BF"/>
    <w:rsid w:val="00460E68"/>
    <w:rsid w:val="00461417"/>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4FA5"/>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468"/>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915"/>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2A5B"/>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0592"/>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391"/>
    <w:rsid w:val="005C5A97"/>
    <w:rsid w:val="005C679D"/>
    <w:rsid w:val="005C6D5D"/>
    <w:rsid w:val="005C75F5"/>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6F5C"/>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5934"/>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343"/>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4F9B"/>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49EA"/>
    <w:rsid w:val="006F4A3A"/>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17E"/>
    <w:rsid w:val="00710257"/>
    <w:rsid w:val="007119DC"/>
    <w:rsid w:val="00711CC7"/>
    <w:rsid w:val="0071294A"/>
    <w:rsid w:val="00712BDD"/>
    <w:rsid w:val="00712E1E"/>
    <w:rsid w:val="00712F37"/>
    <w:rsid w:val="00713A4F"/>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3834"/>
    <w:rsid w:val="007544E8"/>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5B98"/>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49BE"/>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063"/>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44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69D6"/>
    <w:rsid w:val="008576B0"/>
    <w:rsid w:val="00861948"/>
    <w:rsid w:val="00862011"/>
    <w:rsid w:val="0086213D"/>
    <w:rsid w:val="0086290B"/>
    <w:rsid w:val="00862A15"/>
    <w:rsid w:val="00862D8E"/>
    <w:rsid w:val="00862EF2"/>
    <w:rsid w:val="00863E57"/>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3C23"/>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C7396"/>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5C2"/>
    <w:rsid w:val="008F7BE1"/>
    <w:rsid w:val="009000F2"/>
    <w:rsid w:val="0090079D"/>
    <w:rsid w:val="00900D2C"/>
    <w:rsid w:val="00901F0E"/>
    <w:rsid w:val="0090229D"/>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71B8"/>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08C8"/>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37EB"/>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3DB"/>
    <w:rsid w:val="00A016FF"/>
    <w:rsid w:val="00A0207F"/>
    <w:rsid w:val="00A0369F"/>
    <w:rsid w:val="00A04337"/>
    <w:rsid w:val="00A044AA"/>
    <w:rsid w:val="00A04D99"/>
    <w:rsid w:val="00A05BDD"/>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C39"/>
    <w:rsid w:val="00A26DB4"/>
    <w:rsid w:val="00A276B5"/>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B1D"/>
    <w:rsid w:val="00A71FA0"/>
    <w:rsid w:val="00A72C1A"/>
    <w:rsid w:val="00A74021"/>
    <w:rsid w:val="00A7463E"/>
    <w:rsid w:val="00A747E2"/>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876B0"/>
    <w:rsid w:val="00A90B66"/>
    <w:rsid w:val="00A91D4B"/>
    <w:rsid w:val="00A920B2"/>
    <w:rsid w:val="00A92400"/>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25B8"/>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00A9"/>
    <w:rsid w:val="00AE11C1"/>
    <w:rsid w:val="00AE163D"/>
    <w:rsid w:val="00AE1928"/>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38D"/>
    <w:rsid w:val="00B51520"/>
    <w:rsid w:val="00B5169E"/>
    <w:rsid w:val="00B517C2"/>
    <w:rsid w:val="00B518CE"/>
    <w:rsid w:val="00B52234"/>
    <w:rsid w:val="00B53623"/>
    <w:rsid w:val="00B536F5"/>
    <w:rsid w:val="00B53E98"/>
    <w:rsid w:val="00B55FCA"/>
    <w:rsid w:val="00B5634D"/>
    <w:rsid w:val="00B56ECA"/>
    <w:rsid w:val="00B57093"/>
    <w:rsid w:val="00B60613"/>
    <w:rsid w:val="00B609DA"/>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3E51"/>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19A8"/>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91C"/>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4E33"/>
    <w:rsid w:val="00C05AFD"/>
    <w:rsid w:val="00C0724C"/>
    <w:rsid w:val="00C07AEF"/>
    <w:rsid w:val="00C07C11"/>
    <w:rsid w:val="00C07CC1"/>
    <w:rsid w:val="00C10015"/>
    <w:rsid w:val="00C12ECB"/>
    <w:rsid w:val="00C145B6"/>
    <w:rsid w:val="00C14ABD"/>
    <w:rsid w:val="00C151E0"/>
    <w:rsid w:val="00C16B16"/>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5D50"/>
    <w:rsid w:val="00C46564"/>
    <w:rsid w:val="00C50A02"/>
    <w:rsid w:val="00C512D1"/>
    <w:rsid w:val="00C51856"/>
    <w:rsid w:val="00C51B5E"/>
    <w:rsid w:val="00C531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1F1C"/>
    <w:rsid w:val="00C9354F"/>
    <w:rsid w:val="00C93B40"/>
    <w:rsid w:val="00C93C04"/>
    <w:rsid w:val="00C93D48"/>
    <w:rsid w:val="00C93DB5"/>
    <w:rsid w:val="00C97DD7"/>
    <w:rsid w:val="00C97EF9"/>
    <w:rsid w:val="00CA0492"/>
    <w:rsid w:val="00CA0A04"/>
    <w:rsid w:val="00CA132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0363"/>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7EB"/>
    <w:rsid w:val="00CE7ECB"/>
    <w:rsid w:val="00CF00D9"/>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0B6"/>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CD1"/>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2A"/>
    <w:rsid w:val="00D44895"/>
    <w:rsid w:val="00D5064C"/>
    <w:rsid w:val="00D5098E"/>
    <w:rsid w:val="00D51B02"/>
    <w:rsid w:val="00D539DA"/>
    <w:rsid w:val="00D55C81"/>
    <w:rsid w:val="00D56B56"/>
    <w:rsid w:val="00D56BF5"/>
    <w:rsid w:val="00D56F99"/>
    <w:rsid w:val="00D5743F"/>
    <w:rsid w:val="00D605C2"/>
    <w:rsid w:val="00D60733"/>
    <w:rsid w:val="00D60D6E"/>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1BE2"/>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1F13"/>
    <w:rsid w:val="00E026A9"/>
    <w:rsid w:val="00E02C24"/>
    <w:rsid w:val="00E0356F"/>
    <w:rsid w:val="00E03B42"/>
    <w:rsid w:val="00E041AA"/>
    <w:rsid w:val="00E0479F"/>
    <w:rsid w:val="00E04D6A"/>
    <w:rsid w:val="00E06100"/>
    <w:rsid w:val="00E0647B"/>
    <w:rsid w:val="00E06E97"/>
    <w:rsid w:val="00E07767"/>
    <w:rsid w:val="00E10DD1"/>
    <w:rsid w:val="00E1254C"/>
    <w:rsid w:val="00E12BDF"/>
    <w:rsid w:val="00E13326"/>
    <w:rsid w:val="00E14961"/>
    <w:rsid w:val="00E14D76"/>
    <w:rsid w:val="00E20CE7"/>
    <w:rsid w:val="00E217B1"/>
    <w:rsid w:val="00E222FA"/>
    <w:rsid w:val="00E24A62"/>
    <w:rsid w:val="00E24F52"/>
    <w:rsid w:val="00E257AD"/>
    <w:rsid w:val="00E279B2"/>
    <w:rsid w:val="00E30BD5"/>
    <w:rsid w:val="00E31143"/>
    <w:rsid w:val="00E31812"/>
    <w:rsid w:val="00E3533E"/>
    <w:rsid w:val="00E35A45"/>
    <w:rsid w:val="00E37C85"/>
    <w:rsid w:val="00E43006"/>
    <w:rsid w:val="00E43551"/>
    <w:rsid w:val="00E50809"/>
    <w:rsid w:val="00E510CF"/>
    <w:rsid w:val="00E52AAB"/>
    <w:rsid w:val="00E533B0"/>
    <w:rsid w:val="00E54024"/>
    <w:rsid w:val="00E5448E"/>
    <w:rsid w:val="00E54E0D"/>
    <w:rsid w:val="00E54E17"/>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872E1"/>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5395"/>
    <w:rsid w:val="00EB68E6"/>
    <w:rsid w:val="00EB69AB"/>
    <w:rsid w:val="00EB6D1C"/>
    <w:rsid w:val="00EB7B67"/>
    <w:rsid w:val="00EB7D85"/>
    <w:rsid w:val="00EC328C"/>
    <w:rsid w:val="00EC3BEC"/>
    <w:rsid w:val="00EC43DC"/>
    <w:rsid w:val="00EC5241"/>
    <w:rsid w:val="00EC594C"/>
    <w:rsid w:val="00EC5C7B"/>
    <w:rsid w:val="00EC66AA"/>
    <w:rsid w:val="00EC6B8F"/>
    <w:rsid w:val="00EC71A2"/>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2717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55CB"/>
    <w:rsid w:val="00F462DF"/>
    <w:rsid w:val="00F46549"/>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0BFD"/>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1441"/>
    <w:rsid w:val="00FE33DB"/>
    <w:rsid w:val="00FE37DD"/>
    <w:rsid w:val="00FE3C31"/>
    <w:rsid w:val="00FE4015"/>
    <w:rsid w:val="00FE4232"/>
    <w:rsid w:val="00FE44F5"/>
    <w:rsid w:val="00FE480D"/>
    <w:rsid w:val="00FE6227"/>
    <w:rsid w:val="00FE6A50"/>
    <w:rsid w:val="00FE705C"/>
    <w:rsid w:val="00FF0B4F"/>
    <w:rsid w:val="00FF1AD3"/>
    <w:rsid w:val="00FF49F4"/>
    <w:rsid w:val="00FF651D"/>
    <w:rsid w:val="00FF68CA"/>
    <w:rsid w:val="010651D9"/>
    <w:rsid w:val="010F7C09"/>
    <w:rsid w:val="02510BDC"/>
    <w:rsid w:val="02A824AD"/>
    <w:rsid w:val="02DA0C0E"/>
    <w:rsid w:val="02E0780F"/>
    <w:rsid w:val="02EB264D"/>
    <w:rsid w:val="03DD35E4"/>
    <w:rsid w:val="04071455"/>
    <w:rsid w:val="048D4B50"/>
    <w:rsid w:val="05156EE6"/>
    <w:rsid w:val="052043E4"/>
    <w:rsid w:val="055204AE"/>
    <w:rsid w:val="055D70A6"/>
    <w:rsid w:val="05D054A8"/>
    <w:rsid w:val="05D76C05"/>
    <w:rsid w:val="061E4834"/>
    <w:rsid w:val="065A6178"/>
    <w:rsid w:val="067F3525"/>
    <w:rsid w:val="06DD024B"/>
    <w:rsid w:val="070752C8"/>
    <w:rsid w:val="074A17E8"/>
    <w:rsid w:val="075562B7"/>
    <w:rsid w:val="07EA340B"/>
    <w:rsid w:val="07F6164B"/>
    <w:rsid w:val="07F67816"/>
    <w:rsid w:val="087A1B7A"/>
    <w:rsid w:val="08D21C65"/>
    <w:rsid w:val="0935436E"/>
    <w:rsid w:val="096B2097"/>
    <w:rsid w:val="09A11A04"/>
    <w:rsid w:val="09DC2A3C"/>
    <w:rsid w:val="09F9539C"/>
    <w:rsid w:val="0A20501F"/>
    <w:rsid w:val="0A2D3298"/>
    <w:rsid w:val="0A4D56E8"/>
    <w:rsid w:val="0A544CC8"/>
    <w:rsid w:val="0A5B7E63"/>
    <w:rsid w:val="0B380146"/>
    <w:rsid w:val="0B8A732D"/>
    <w:rsid w:val="0C1977D8"/>
    <w:rsid w:val="0C712EE4"/>
    <w:rsid w:val="0C7E7DDA"/>
    <w:rsid w:val="0C87121B"/>
    <w:rsid w:val="0CD914B5"/>
    <w:rsid w:val="0D7C6A10"/>
    <w:rsid w:val="0DF702FE"/>
    <w:rsid w:val="0E3F698B"/>
    <w:rsid w:val="0E582F4D"/>
    <w:rsid w:val="0E947D89"/>
    <w:rsid w:val="0EE06B2A"/>
    <w:rsid w:val="0F21508F"/>
    <w:rsid w:val="0F452E31"/>
    <w:rsid w:val="0F816ACD"/>
    <w:rsid w:val="0FA91612"/>
    <w:rsid w:val="0FB94501"/>
    <w:rsid w:val="0FC226D4"/>
    <w:rsid w:val="103A04BC"/>
    <w:rsid w:val="106A2B50"/>
    <w:rsid w:val="107E7938"/>
    <w:rsid w:val="10982CE6"/>
    <w:rsid w:val="109E4EEF"/>
    <w:rsid w:val="10A87B1C"/>
    <w:rsid w:val="10B047CF"/>
    <w:rsid w:val="10FC16EA"/>
    <w:rsid w:val="118963A1"/>
    <w:rsid w:val="12260CF8"/>
    <w:rsid w:val="12532C9A"/>
    <w:rsid w:val="127723A9"/>
    <w:rsid w:val="127777A6"/>
    <w:rsid w:val="12A3059B"/>
    <w:rsid w:val="13072A44"/>
    <w:rsid w:val="13A43AA7"/>
    <w:rsid w:val="13B90CB9"/>
    <w:rsid w:val="13CC6AB8"/>
    <w:rsid w:val="145044FA"/>
    <w:rsid w:val="14B051F1"/>
    <w:rsid w:val="14D650FF"/>
    <w:rsid w:val="14DB08AE"/>
    <w:rsid w:val="14DE1D5E"/>
    <w:rsid w:val="157B4642"/>
    <w:rsid w:val="160457F4"/>
    <w:rsid w:val="16362DBF"/>
    <w:rsid w:val="167C1241"/>
    <w:rsid w:val="169721C5"/>
    <w:rsid w:val="16A43D4A"/>
    <w:rsid w:val="16CB4A9E"/>
    <w:rsid w:val="18277A25"/>
    <w:rsid w:val="186742B0"/>
    <w:rsid w:val="187327BA"/>
    <w:rsid w:val="18AE6F26"/>
    <w:rsid w:val="18C53F24"/>
    <w:rsid w:val="18E15979"/>
    <w:rsid w:val="193C24A9"/>
    <w:rsid w:val="19CF45FB"/>
    <w:rsid w:val="1A2866FA"/>
    <w:rsid w:val="1A4E703E"/>
    <w:rsid w:val="1A840CB2"/>
    <w:rsid w:val="1A9C3DE6"/>
    <w:rsid w:val="1ADC6D40"/>
    <w:rsid w:val="1B0D6EF9"/>
    <w:rsid w:val="1B2A271F"/>
    <w:rsid w:val="1B890139"/>
    <w:rsid w:val="1CB11B06"/>
    <w:rsid w:val="1CDF0421"/>
    <w:rsid w:val="1D266CE1"/>
    <w:rsid w:val="1D3963AF"/>
    <w:rsid w:val="1DFC5003"/>
    <w:rsid w:val="1E4A5D6E"/>
    <w:rsid w:val="1E714A66"/>
    <w:rsid w:val="1FAC7CB2"/>
    <w:rsid w:val="1FC96D81"/>
    <w:rsid w:val="1FE868A9"/>
    <w:rsid w:val="2008276C"/>
    <w:rsid w:val="201A00CE"/>
    <w:rsid w:val="20605D1D"/>
    <w:rsid w:val="20915ED7"/>
    <w:rsid w:val="211E26D6"/>
    <w:rsid w:val="21283D08"/>
    <w:rsid w:val="218B0B78"/>
    <w:rsid w:val="22431452"/>
    <w:rsid w:val="22865601"/>
    <w:rsid w:val="22A709A8"/>
    <w:rsid w:val="22B97967"/>
    <w:rsid w:val="231860A1"/>
    <w:rsid w:val="233139A1"/>
    <w:rsid w:val="23BF2B98"/>
    <w:rsid w:val="245416F5"/>
    <w:rsid w:val="24777EAD"/>
    <w:rsid w:val="24CC572F"/>
    <w:rsid w:val="24F5112A"/>
    <w:rsid w:val="25B440B3"/>
    <w:rsid w:val="25D07BEE"/>
    <w:rsid w:val="25F0369F"/>
    <w:rsid w:val="267267AA"/>
    <w:rsid w:val="26C4340A"/>
    <w:rsid w:val="26DD1E76"/>
    <w:rsid w:val="26F471BF"/>
    <w:rsid w:val="286456C1"/>
    <w:rsid w:val="288602EB"/>
    <w:rsid w:val="288A1B89"/>
    <w:rsid w:val="28BC3D0D"/>
    <w:rsid w:val="28E441EA"/>
    <w:rsid w:val="29512BE2"/>
    <w:rsid w:val="29713D14"/>
    <w:rsid w:val="298861E2"/>
    <w:rsid w:val="29CC61D1"/>
    <w:rsid w:val="2A263B34"/>
    <w:rsid w:val="2AA1365A"/>
    <w:rsid w:val="2AE01F34"/>
    <w:rsid w:val="2BDB0134"/>
    <w:rsid w:val="2BE45A54"/>
    <w:rsid w:val="2C245E51"/>
    <w:rsid w:val="2C714E0E"/>
    <w:rsid w:val="2C840680"/>
    <w:rsid w:val="2D404F0C"/>
    <w:rsid w:val="2D5269EE"/>
    <w:rsid w:val="2D560C70"/>
    <w:rsid w:val="2D564CAC"/>
    <w:rsid w:val="2D9708A4"/>
    <w:rsid w:val="2DD15014"/>
    <w:rsid w:val="2E0979E2"/>
    <w:rsid w:val="2E232138"/>
    <w:rsid w:val="2E497DF1"/>
    <w:rsid w:val="2F0E4B96"/>
    <w:rsid w:val="2FD25781"/>
    <w:rsid w:val="30A13F14"/>
    <w:rsid w:val="30C64B5E"/>
    <w:rsid w:val="30DB0403"/>
    <w:rsid w:val="313B4BD9"/>
    <w:rsid w:val="31794E91"/>
    <w:rsid w:val="319C6071"/>
    <w:rsid w:val="31C45EFF"/>
    <w:rsid w:val="32DB72BE"/>
    <w:rsid w:val="33A00455"/>
    <w:rsid w:val="34254E5C"/>
    <w:rsid w:val="342E63AB"/>
    <w:rsid w:val="345D260B"/>
    <w:rsid w:val="349124F1"/>
    <w:rsid w:val="34DD1293"/>
    <w:rsid w:val="358D2CB9"/>
    <w:rsid w:val="35F87811"/>
    <w:rsid w:val="360016DD"/>
    <w:rsid w:val="362D1DA6"/>
    <w:rsid w:val="36462E68"/>
    <w:rsid w:val="365302AE"/>
    <w:rsid w:val="366652B8"/>
    <w:rsid w:val="367D0F7F"/>
    <w:rsid w:val="37721F02"/>
    <w:rsid w:val="37B17CB5"/>
    <w:rsid w:val="37F142D2"/>
    <w:rsid w:val="38B05592"/>
    <w:rsid w:val="3986639D"/>
    <w:rsid w:val="39A13F14"/>
    <w:rsid w:val="39EE7A9E"/>
    <w:rsid w:val="3A3E4582"/>
    <w:rsid w:val="3B3F2CA7"/>
    <w:rsid w:val="3B823D6A"/>
    <w:rsid w:val="3BD74C8E"/>
    <w:rsid w:val="3C186CE7"/>
    <w:rsid w:val="3C5F759A"/>
    <w:rsid w:val="3D37104D"/>
    <w:rsid w:val="3D5C78D4"/>
    <w:rsid w:val="3D6F51D8"/>
    <w:rsid w:val="3E23240C"/>
    <w:rsid w:val="3F4D4769"/>
    <w:rsid w:val="3F6A406B"/>
    <w:rsid w:val="40A13ABC"/>
    <w:rsid w:val="40A315E2"/>
    <w:rsid w:val="40AB66E9"/>
    <w:rsid w:val="40B6018D"/>
    <w:rsid w:val="416F3156"/>
    <w:rsid w:val="41842500"/>
    <w:rsid w:val="41F300AD"/>
    <w:rsid w:val="425930E7"/>
    <w:rsid w:val="426479D7"/>
    <w:rsid w:val="42E1381E"/>
    <w:rsid w:val="43100A85"/>
    <w:rsid w:val="43FB717C"/>
    <w:rsid w:val="44043123"/>
    <w:rsid w:val="451E447A"/>
    <w:rsid w:val="45345B76"/>
    <w:rsid w:val="45EA1A61"/>
    <w:rsid w:val="469F0A9E"/>
    <w:rsid w:val="46E13E64"/>
    <w:rsid w:val="47307808"/>
    <w:rsid w:val="475353E4"/>
    <w:rsid w:val="47D97FDF"/>
    <w:rsid w:val="48450DC2"/>
    <w:rsid w:val="484F2050"/>
    <w:rsid w:val="486F747C"/>
    <w:rsid w:val="49170DBF"/>
    <w:rsid w:val="495042D1"/>
    <w:rsid w:val="49725FF6"/>
    <w:rsid w:val="49AC70F5"/>
    <w:rsid w:val="49C338DA"/>
    <w:rsid w:val="49E60792"/>
    <w:rsid w:val="4A3541D0"/>
    <w:rsid w:val="4A394D65"/>
    <w:rsid w:val="4AB443EC"/>
    <w:rsid w:val="4AD66A58"/>
    <w:rsid w:val="4B3317B5"/>
    <w:rsid w:val="4B3E5B32"/>
    <w:rsid w:val="4B4A005E"/>
    <w:rsid w:val="4B934B95"/>
    <w:rsid w:val="4C0A69B9"/>
    <w:rsid w:val="4CB46925"/>
    <w:rsid w:val="4D761E2D"/>
    <w:rsid w:val="4D861CF6"/>
    <w:rsid w:val="4DA155E3"/>
    <w:rsid w:val="4E0062C6"/>
    <w:rsid w:val="4EE80403"/>
    <w:rsid w:val="4F2064F4"/>
    <w:rsid w:val="4F5166AD"/>
    <w:rsid w:val="4FA15887"/>
    <w:rsid w:val="4FB641D0"/>
    <w:rsid w:val="501A1195"/>
    <w:rsid w:val="50561D57"/>
    <w:rsid w:val="50884351"/>
    <w:rsid w:val="50AF5D81"/>
    <w:rsid w:val="5100482F"/>
    <w:rsid w:val="512F6EC2"/>
    <w:rsid w:val="51A0432A"/>
    <w:rsid w:val="51B573C7"/>
    <w:rsid w:val="520D339E"/>
    <w:rsid w:val="527140E5"/>
    <w:rsid w:val="5292508F"/>
    <w:rsid w:val="52A96B6F"/>
    <w:rsid w:val="52D01FDF"/>
    <w:rsid w:val="52E86357"/>
    <w:rsid w:val="536D080A"/>
    <w:rsid w:val="53C8240D"/>
    <w:rsid w:val="540B1521"/>
    <w:rsid w:val="54BC6CBF"/>
    <w:rsid w:val="54D83F05"/>
    <w:rsid w:val="54FC257C"/>
    <w:rsid w:val="550764A4"/>
    <w:rsid w:val="551926E0"/>
    <w:rsid w:val="55494F54"/>
    <w:rsid w:val="5560589C"/>
    <w:rsid w:val="561279B9"/>
    <w:rsid w:val="56515F3B"/>
    <w:rsid w:val="56CA56C3"/>
    <w:rsid w:val="56E83D9B"/>
    <w:rsid w:val="570464C9"/>
    <w:rsid w:val="572B71CA"/>
    <w:rsid w:val="5733704C"/>
    <w:rsid w:val="574074B7"/>
    <w:rsid w:val="57FF75EE"/>
    <w:rsid w:val="58AE4F0C"/>
    <w:rsid w:val="58CE0D6F"/>
    <w:rsid w:val="59390824"/>
    <w:rsid w:val="59E42E0A"/>
    <w:rsid w:val="5A2A7C7B"/>
    <w:rsid w:val="5A7A11AE"/>
    <w:rsid w:val="5AB3646E"/>
    <w:rsid w:val="5ABF5423"/>
    <w:rsid w:val="5B2C2FD3"/>
    <w:rsid w:val="5B615ECA"/>
    <w:rsid w:val="5BC63719"/>
    <w:rsid w:val="5BDB7A2A"/>
    <w:rsid w:val="5C166CB5"/>
    <w:rsid w:val="5C80234E"/>
    <w:rsid w:val="5DB42C29"/>
    <w:rsid w:val="5DE809ED"/>
    <w:rsid w:val="5E0622AC"/>
    <w:rsid w:val="5E261785"/>
    <w:rsid w:val="5F555D46"/>
    <w:rsid w:val="5F6B2DBA"/>
    <w:rsid w:val="5F7E34EF"/>
    <w:rsid w:val="5FCC5339"/>
    <w:rsid w:val="5FE70807"/>
    <w:rsid w:val="5FE86BBA"/>
    <w:rsid w:val="60025ECE"/>
    <w:rsid w:val="60A32AE1"/>
    <w:rsid w:val="60E53485"/>
    <w:rsid w:val="61054A27"/>
    <w:rsid w:val="610E7483"/>
    <w:rsid w:val="611D2366"/>
    <w:rsid w:val="61E02350"/>
    <w:rsid w:val="61E433B1"/>
    <w:rsid w:val="623F6839"/>
    <w:rsid w:val="62492350"/>
    <w:rsid w:val="62885958"/>
    <w:rsid w:val="63147CC6"/>
    <w:rsid w:val="637B00FA"/>
    <w:rsid w:val="64A96B9D"/>
    <w:rsid w:val="64AD1078"/>
    <w:rsid w:val="64BC7D6F"/>
    <w:rsid w:val="64CE2EAA"/>
    <w:rsid w:val="64E060B2"/>
    <w:rsid w:val="65AC068A"/>
    <w:rsid w:val="65E322FD"/>
    <w:rsid w:val="660C5ECE"/>
    <w:rsid w:val="661D1895"/>
    <w:rsid w:val="662E75B1"/>
    <w:rsid w:val="66342C2E"/>
    <w:rsid w:val="663E784C"/>
    <w:rsid w:val="66AC2781"/>
    <w:rsid w:val="66C832A1"/>
    <w:rsid w:val="670454CC"/>
    <w:rsid w:val="67226E55"/>
    <w:rsid w:val="67696832"/>
    <w:rsid w:val="67955879"/>
    <w:rsid w:val="68112A26"/>
    <w:rsid w:val="685867EC"/>
    <w:rsid w:val="68CB18F9"/>
    <w:rsid w:val="68CF4DBB"/>
    <w:rsid w:val="68F20AA9"/>
    <w:rsid w:val="69140A20"/>
    <w:rsid w:val="691E2BE3"/>
    <w:rsid w:val="69A200AE"/>
    <w:rsid w:val="6AA907A5"/>
    <w:rsid w:val="6BE75F78"/>
    <w:rsid w:val="6BEA6C2D"/>
    <w:rsid w:val="6CFA1CDB"/>
    <w:rsid w:val="6E5D2D26"/>
    <w:rsid w:val="6E8E12EF"/>
    <w:rsid w:val="6EDC5B3C"/>
    <w:rsid w:val="6F6F69B0"/>
    <w:rsid w:val="6FC7174D"/>
    <w:rsid w:val="6FF173C5"/>
    <w:rsid w:val="70C32232"/>
    <w:rsid w:val="71D43752"/>
    <w:rsid w:val="726C5429"/>
    <w:rsid w:val="727A5F4A"/>
    <w:rsid w:val="72AB41A3"/>
    <w:rsid w:val="73DD6243"/>
    <w:rsid w:val="741B0EB4"/>
    <w:rsid w:val="74551C96"/>
    <w:rsid w:val="749C4185"/>
    <w:rsid w:val="75945BB6"/>
    <w:rsid w:val="75DA2C18"/>
    <w:rsid w:val="76216828"/>
    <w:rsid w:val="77360C9D"/>
    <w:rsid w:val="77453A3C"/>
    <w:rsid w:val="775319EF"/>
    <w:rsid w:val="77866F8C"/>
    <w:rsid w:val="77950F7E"/>
    <w:rsid w:val="77BE14A6"/>
    <w:rsid w:val="77CF26E1"/>
    <w:rsid w:val="77DC6BAC"/>
    <w:rsid w:val="77FC2DAB"/>
    <w:rsid w:val="781411E1"/>
    <w:rsid w:val="781833E4"/>
    <w:rsid w:val="790F1C77"/>
    <w:rsid w:val="797C0647"/>
    <w:rsid w:val="79866697"/>
    <w:rsid w:val="79B853F7"/>
    <w:rsid w:val="79F91C98"/>
    <w:rsid w:val="7A5549F4"/>
    <w:rsid w:val="7A67303B"/>
    <w:rsid w:val="7A831561"/>
    <w:rsid w:val="7AAB1D04"/>
    <w:rsid w:val="7ABA4368"/>
    <w:rsid w:val="7B0703E4"/>
    <w:rsid w:val="7B1B225B"/>
    <w:rsid w:val="7B257FFD"/>
    <w:rsid w:val="7B6D27F5"/>
    <w:rsid w:val="7B8B74C4"/>
    <w:rsid w:val="7BFA1CF7"/>
    <w:rsid w:val="7C2B1DA5"/>
    <w:rsid w:val="7C310BE6"/>
    <w:rsid w:val="7DC03599"/>
    <w:rsid w:val="7DF4317E"/>
    <w:rsid w:val="7E64308B"/>
    <w:rsid w:val="7E747B3F"/>
    <w:rsid w:val="7E9A5141"/>
    <w:rsid w:val="7F080287"/>
    <w:rsid w:val="7F687745"/>
    <w:rsid w:val="7F763730"/>
    <w:rsid w:val="7F76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3"/>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639"/>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tabs>
        <w:tab w:val="left" w:pos="432"/>
      </w:tabs>
      <w:spacing w:line="416" w:lineRule="auto"/>
      <w:ind w:left="901"/>
      <w:outlineLvl w:val="2"/>
    </w:pPr>
    <w:rPr>
      <w:b/>
      <w:bCs/>
      <w:sz w:val="32"/>
      <w:szCs w:val="32"/>
    </w:rPr>
  </w:style>
  <w:style w:type="paragraph" w:styleId="5">
    <w:name w:val="heading 4"/>
    <w:basedOn w:val="1"/>
    <w:next w:val="1"/>
    <w:link w:val="603"/>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7"/>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6"/>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5"/>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5"/>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3"/>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8"/>
    <w:qFormat/>
    <w:uiPriority w:val="99"/>
    <w:pPr>
      <w:jc w:val="left"/>
    </w:pPr>
  </w:style>
  <w:style w:type="paragraph" w:styleId="20">
    <w:name w:val="Salutation"/>
    <w:basedOn w:val="1"/>
    <w:next w:val="1"/>
    <w:link w:val="486"/>
    <w:qFormat/>
    <w:uiPriority w:val="0"/>
    <w:rPr>
      <w:rFonts w:ascii="仿宋_GB2312" w:eastAsia="仿宋_GB2312"/>
      <w:sz w:val="28"/>
      <w:szCs w:val="20"/>
    </w:rPr>
  </w:style>
  <w:style w:type="paragraph" w:styleId="21">
    <w:name w:val="Body Text 3"/>
    <w:basedOn w:val="1"/>
    <w:link w:val="585"/>
    <w:qFormat/>
    <w:uiPriority w:val="0"/>
    <w:pPr>
      <w:jc w:val="center"/>
    </w:pPr>
    <w:rPr>
      <w:szCs w:val="20"/>
    </w:rPr>
  </w:style>
  <w:style w:type="paragraph" w:styleId="22">
    <w:name w:val="Closing"/>
    <w:basedOn w:val="1"/>
    <w:link w:val="650"/>
    <w:unhideWhenUsed/>
    <w:qFormat/>
    <w:uiPriority w:val="0"/>
    <w:pPr>
      <w:ind w:left="100" w:leftChars="2100"/>
      <w:textAlignment w:val="center"/>
    </w:pPr>
    <w:rPr>
      <w:sz w:val="28"/>
    </w:rPr>
  </w:style>
  <w:style w:type="paragraph" w:styleId="23">
    <w:name w:val="Body Text"/>
    <w:basedOn w:val="1"/>
    <w:link w:val="516"/>
    <w:qFormat/>
    <w:uiPriority w:val="0"/>
    <w:pPr>
      <w:autoSpaceDE w:val="0"/>
      <w:autoSpaceDN w:val="0"/>
      <w:spacing w:line="360" w:lineRule="auto"/>
    </w:pPr>
    <w:rPr>
      <w:rFonts w:ascii="宋体"/>
      <w:sz w:val="24"/>
      <w:szCs w:val="21"/>
      <w:lang w:val="zh-CN"/>
    </w:rPr>
  </w:style>
  <w:style w:type="paragraph" w:styleId="24">
    <w:name w:val="Body Text Indent"/>
    <w:basedOn w:val="1"/>
    <w:next w:val="25"/>
    <w:link w:val="636"/>
    <w:qFormat/>
    <w:uiPriority w:val="0"/>
    <w:pPr>
      <w:spacing w:line="480" w:lineRule="exact"/>
      <w:ind w:firstLine="480" w:firstLineChars="200"/>
    </w:pPr>
    <w:rPr>
      <w:rFonts w:ascii="宋体" w:hAnsi="宋体"/>
      <w:sz w:val="24"/>
    </w:rPr>
  </w:style>
  <w:style w:type="paragraph" w:styleId="25">
    <w:name w:val="Body Text First Indent 2"/>
    <w:basedOn w:val="24"/>
    <w:link w:val="506"/>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93"/>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602"/>
    <w:qFormat/>
    <w:uiPriority w:val="0"/>
    <w:pPr>
      <w:ind w:left="100" w:leftChars="2500"/>
    </w:pPr>
    <w:rPr>
      <w:rFonts w:ascii="宋体"/>
      <w:sz w:val="24"/>
      <w:szCs w:val="21"/>
      <w:lang w:val="zh-CN"/>
    </w:rPr>
  </w:style>
  <w:style w:type="paragraph" w:styleId="37">
    <w:name w:val="Body Text Indent 2"/>
    <w:basedOn w:val="1"/>
    <w:link w:val="507"/>
    <w:qFormat/>
    <w:uiPriority w:val="0"/>
    <w:pPr>
      <w:spacing w:line="360" w:lineRule="auto"/>
      <w:ind w:firstLine="601"/>
      <w:textAlignment w:val="baseline"/>
    </w:pPr>
    <w:rPr>
      <w:rFonts w:ascii="宋体"/>
      <w:kern w:val="0"/>
      <w:sz w:val="28"/>
      <w:szCs w:val="20"/>
    </w:rPr>
  </w:style>
  <w:style w:type="paragraph" w:styleId="38">
    <w:name w:val="Balloon Text"/>
    <w:basedOn w:val="1"/>
    <w:link w:val="619"/>
    <w:semiHidden/>
    <w:qFormat/>
    <w:uiPriority w:val="0"/>
    <w:rPr>
      <w:sz w:val="18"/>
      <w:szCs w:val="18"/>
    </w:rPr>
  </w:style>
  <w:style w:type="paragraph" w:styleId="39">
    <w:name w:val="footer"/>
    <w:basedOn w:val="1"/>
    <w:link w:val="637"/>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9"/>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9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477"/>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9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link w:val="646"/>
    <w:qFormat/>
    <w:uiPriority w:val="0"/>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semiHidden/>
    <w:qFormat/>
    <w:uiPriority w:val="0"/>
    <w:rPr>
      <w:b/>
      <w:bCs/>
    </w:rPr>
  </w:style>
  <w:style w:type="paragraph" w:styleId="61">
    <w:name w:val="Body Text First Indent"/>
    <w:basedOn w:val="23"/>
    <w:link w:val="549"/>
    <w:qFormat/>
    <w:uiPriority w:val="0"/>
    <w:pPr>
      <w:ind w:firstLine="420"/>
    </w:pPr>
    <w:rPr>
      <w:szCs w:val="20"/>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character" w:styleId="73">
    <w:name w:val="HTML Sample"/>
    <w:basedOn w:val="64"/>
    <w:qFormat/>
    <w:uiPriority w:val="0"/>
    <w:rPr>
      <w:rFonts w:ascii="Courier New" w:hAnsi="Courier New"/>
    </w:rPr>
  </w:style>
  <w:style w:type="paragraph" w:customStyle="1" w:styleId="74">
    <w:name w:val="正文文本首行缩进 2"/>
    <w:basedOn w:val="75"/>
    <w:unhideWhenUsed/>
    <w:qFormat/>
    <w:uiPriority w:val="99"/>
    <w:pPr>
      <w:ind w:firstLine="420"/>
    </w:pPr>
    <w:rPr>
      <w:rFonts w:ascii="Arial" w:hAnsi="Arial"/>
    </w:rPr>
  </w:style>
  <w:style w:type="paragraph" w:customStyle="1" w:styleId="75">
    <w:name w:val="正文文本首行缩进"/>
    <w:basedOn w:val="1"/>
    <w:unhideWhenUsed/>
    <w:qFormat/>
    <w:uiPriority w:val="99"/>
  </w:style>
  <w:style w:type="paragraph" w:customStyle="1" w:styleId="7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8">
    <w:name w:val="冯"/>
    <w:basedOn w:val="1"/>
    <w:link w:val="520"/>
    <w:qFormat/>
    <w:uiPriority w:val="0"/>
    <w:pPr>
      <w:widowControl/>
      <w:adjustRightInd/>
      <w:spacing w:line="360" w:lineRule="auto"/>
      <w:ind w:firstLine="480" w:firstLineChars="200"/>
    </w:pPr>
    <w:rPr>
      <w:rFonts w:ascii="宋体" w:hAnsi="宋体"/>
      <w:color w:val="000000"/>
      <w:kern w:val="0"/>
      <w:sz w:val="24"/>
    </w:rPr>
  </w:style>
  <w:style w:type="paragraph" w:customStyle="1" w:styleId="79">
    <w:name w:val="样式3"/>
    <w:basedOn w:val="80"/>
    <w:qFormat/>
    <w:uiPriority w:val="0"/>
    <w:pPr>
      <w:tabs>
        <w:tab w:val="left" w:pos="2790"/>
        <w:tab w:val="left" w:pos="4230"/>
      </w:tabs>
      <w:spacing w:before="312" w:beforeLines="100"/>
      <w:jc w:val="left"/>
    </w:pPr>
  </w:style>
  <w:style w:type="paragraph" w:customStyle="1" w:styleId="8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P1"/>
    <w:basedOn w:val="1"/>
    <w:qFormat/>
    <w:uiPriority w:val="0"/>
    <w:pPr>
      <w:adjustRightInd/>
      <w:spacing w:line="288" w:lineRule="auto"/>
      <w:ind w:firstLine="425" w:firstLineChars="200"/>
    </w:pPr>
  </w:style>
  <w:style w:type="paragraph" w:customStyle="1" w:styleId="82">
    <w:name w:val="Char1 Char Char Char"/>
    <w:basedOn w:val="1"/>
    <w:qFormat/>
    <w:uiPriority w:val="0"/>
    <w:rPr>
      <w:rFonts w:ascii="Tahoma" w:hAnsi="Tahoma"/>
      <w:sz w:val="24"/>
      <w:szCs w:val="20"/>
    </w:rPr>
  </w:style>
  <w:style w:type="paragraph" w:customStyle="1" w:styleId="8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7">
    <w:name w:val="样式7"/>
    <w:basedOn w:val="88"/>
    <w:next w:val="1"/>
    <w:qFormat/>
    <w:uiPriority w:val="0"/>
    <w:pPr>
      <w:spacing w:after="156" w:afterLines="50"/>
      <w:jc w:val="left"/>
      <w:outlineLvl w:val="3"/>
    </w:pPr>
    <w:rPr>
      <w:sz w:val="24"/>
      <w:szCs w:val="24"/>
    </w:rPr>
  </w:style>
  <w:style w:type="paragraph" w:customStyle="1" w:styleId="8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9">
    <w:name w:val="Bulleted List"/>
    <w:basedOn w:val="1"/>
    <w:qFormat/>
    <w:uiPriority w:val="0"/>
    <w:pPr>
      <w:numPr>
        <w:ilvl w:val="1"/>
        <w:numId w:val="4"/>
      </w:numPr>
      <w:adjustRightInd/>
    </w:pPr>
  </w:style>
  <w:style w:type="paragraph" w:customStyle="1" w:styleId="90">
    <w:name w:val="Char3"/>
    <w:basedOn w:val="1"/>
    <w:qFormat/>
    <w:uiPriority w:val="0"/>
    <w:pPr>
      <w:adjustRightInd/>
    </w:pPr>
    <w:rPr>
      <w:rFonts w:ascii="仿宋_GB2312" w:eastAsia="仿宋_GB2312"/>
      <w:b/>
      <w:sz w:val="32"/>
      <w:szCs w:val="32"/>
    </w:rPr>
  </w:style>
  <w:style w:type="paragraph" w:customStyle="1" w:styleId="91">
    <w:name w:val="Char Char1 Char Char Char Char Char Char"/>
    <w:basedOn w:val="1"/>
    <w:qFormat/>
    <w:uiPriority w:val="0"/>
    <w:rPr>
      <w:rFonts w:ascii="仿宋_GB2312" w:eastAsia="仿宋_GB2312"/>
      <w:b/>
      <w:sz w:val="32"/>
      <w:szCs w:val="20"/>
    </w:rPr>
  </w:style>
  <w:style w:type="paragraph" w:customStyle="1" w:styleId="92">
    <w:name w:val="文本正文 Char"/>
    <w:basedOn w:val="1"/>
    <w:qFormat/>
    <w:uiPriority w:val="0"/>
    <w:pPr>
      <w:spacing w:line="360" w:lineRule="auto"/>
      <w:ind w:firstLine="200" w:firstLineChars="200"/>
    </w:pPr>
    <w:rPr>
      <w:kern w:val="0"/>
      <w:sz w:val="24"/>
      <w:szCs w:val="20"/>
    </w:rPr>
  </w:style>
  <w:style w:type="paragraph" w:customStyle="1" w:styleId="9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8">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9">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2">
    <w:name w:val="Char1"/>
    <w:basedOn w:val="1"/>
    <w:qFormat/>
    <w:uiPriority w:val="0"/>
    <w:rPr>
      <w:rFonts w:ascii="仿宋_GB2312" w:eastAsia="仿宋_GB2312"/>
      <w:b/>
      <w:sz w:val="32"/>
      <w:szCs w:val="32"/>
    </w:rPr>
  </w:style>
  <w:style w:type="paragraph" w:customStyle="1" w:styleId="103">
    <w:name w:val="CM14"/>
    <w:basedOn w:val="104"/>
    <w:next w:val="104"/>
    <w:qFormat/>
    <w:uiPriority w:val="0"/>
    <w:pPr>
      <w:spacing w:after="68"/>
    </w:pPr>
    <w:rPr>
      <w:rFonts w:ascii="FHLHE E+ Futura Bk" w:eastAsia="FHLHE E+ Futura Bk" w:cs="Times New Roman"/>
      <w:color w:val="auto"/>
    </w:rPr>
  </w:style>
  <w:style w:type="paragraph" w:customStyle="1" w:styleId="104">
    <w:name w:val="Default"/>
    <w:link w:val="6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6">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9">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10">
    <w:name w:val="List Paragraph"/>
    <w:basedOn w:val="1"/>
    <w:qFormat/>
    <w:uiPriority w:val="99"/>
    <w:pPr>
      <w:spacing w:line="360" w:lineRule="auto"/>
      <w:ind w:firstLine="200" w:firstLineChars="200"/>
    </w:pPr>
    <w:rPr>
      <w:rFonts w:eastAsia="楷体_GB2312" w:cs="Lucida Sans"/>
      <w:sz w:val="24"/>
    </w:rPr>
  </w:style>
  <w:style w:type="paragraph" w:customStyle="1" w:styleId="11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2">
    <w:name w:val="Char2 Char Char Char"/>
    <w:basedOn w:val="1"/>
    <w:qFormat/>
    <w:uiPriority w:val="0"/>
    <w:rPr>
      <w:rFonts w:ascii="仿宋_GB2312" w:eastAsia="仿宋_GB2312"/>
      <w:b/>
      <w:sz w:val="32"/>
      <w:szCs w:val="32"/>
    </w:rPr>
  </w:style>
  <w:style w:type="paragraph" w:customStyle="1" w:styleId="1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5">
    <w:name w:val="Char Char Char"/>
    <w:basedOn w:val="1"/>
    <w:qFormat/>
    <w:uiPriority w:val="0"/>
    <w:rPr>
      <w:rFonts w:ascii="Tahoma" w:hAnsi="Tahoma"/>
      <w:sz w:val="24"/>
      <w:szCs w:val="20"/>
    </w:rPr>
  </w:style>
  <w:style w:type="paragraph" w:customStyle="1" w:styleId="1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8">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2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1">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4">
    <w:name w:val="FA正文"/>
    <w:basedOn w:val="1"/>
    <w:qFormat/>
    <w:uiPriority w:val="0"/>
    <w:pPr>
      <w:spacing w:line="360" w:lineRule="auto"/>
      <w:ind w:firstLine="480" w:firstLineChars="200"/>
    </w:pPr>
    <w:rPr>
      <w:rFonts w:hAnsi="宋体"/>
      <w:sz w:val="24"/>
      <w:szCs w:val="20"/>
    </w:rPr>
  </w:style>
  <w:style w:type="paragraph" w:customStyle="1" w:styleId="125">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6">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7">
    <w:name w:val="有符号正文"/>
    <w:basedOn w:val="1"/>
    <w:qFormat/>
    <w:uiPriority w:val="0"/>
    <w:pPr>
      <w:adjustRightInd/>
      <w:spacing w:line="400" w:lineRule="exact"/>
      <w:ind w:firstLine="200" w:firstLineChars="200"/>
    </w:pPr>
    <w:rPr>
      <w:rFonts w:ascii="Arial" w:hAnsi="Arial"/>
    </w:rPr>
  </w:style>
  <w:style w:type="paragraph" w:customStyle="1" w:styleId="1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9">
    <w:name w:val="默认段落字体 Para Char"/>
    <w:basedOn w:val="1"/>
    <w:qFormat/>
    <w:uiPriority w:val="0"/>
    <w:rPr>
      <w:rFonts w:ascii="Tahoma" w:hAnsi="Tahoma"/>
      <w:sz w:val="24"/>
      <w:szCs w:val="20"/>
    </w:rPr>
  </w:style>
  <w:style w:type="paragraph" w:customStyle="1" w:styleId="130">
    <w:name w:val="Char1 Char Char Char2"/>
    <w:basedOn w:val="1"/>
    <w:qFormat/>
    <w:uiPriority w:val="0"/>
    <w:pPr>
      <w:adjustRightInd/>
      <w:ind w:firstLine="200" w:firstLineChars="200"/>
    </w:pPr>
    <w:rPr>
      <w:rFonts w:ascii="Tahoma" w:hAnsi="Tahoma"/>
      <w:sz w:val="24"/>
      <w:szCs w:val="20"/>
    </w:rPr>
  </w:style>
  <w:style w:type="paragraph" w:customStyle="1" w:styleId="13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3">
    <w:name w:val="注释"/>
    <w:basedOn w:val="1"/>
    <w:qFormat/>
    <w:uiPriority w:val="0"/>
    <w:pPr>
      <w:adjustRightInd/>
      <w:spacing w:line="360" w:lineRule="auto"/>
      <w:ind w:firstLine="480"/>
    </w:pPr>
    <w:rPr>
      <w:sz w:val="24"/>
    </w:rPr>
  </w:style>
  <w:style w:type="paragraph" w:customStyle="1" w:styleId="1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5">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6">
    <w:name w:val="trademark"/>
    <w:qFormat/>
    <w:uiPriority w:val="0"/>
    <w:pPr>
      <w:spacing w:after="60"/>
    </w:pPr>
    <w:rPr>
      <w:rFonts w:ascii="Futura Bk" w:hAnsi="Futura Bk" w:eastAsia="宋体" w:cs="Times New Roman"/>
      <w:sz w:val="15"/>
      <w:lang w:val="en-US" w:eastAsia="en-US" w:bidi="ar-SA"/>
    </w:rPr>
  </w:style>
  <w:style w:type="paragraph" w:customStyle="1" w:styleId="13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8">
    <w:name w:val="EB_表格"/>
    <w:basedOn w:val="1"/>
    <w:qFormat/>
    <w:uiPriority w:val="0"/>
    <w:pPr>
      <w:adjustRightInd/>
      <w:spacing w:line="300" w:lineRule="auto"/>
      <w:jc w:val="center"/>
    </w:pPr>
  </w:style>
  <w:style w:type="paragraph" w:customStyle="1" w:styleId="139">
    <w:name w:val="Char Char Char1 Char"/>
    <w:basedOn w:val="1"/>
    <w:qFormat/>
    <w:uiPriority w:val="0"/>
    <w:rPr>
      <w:szCs w:val="20"/>
    </w:rPr>
  </w:style>
  <w:style w:type="paragraph" w:customStyle="1" w:styleId="1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2">
    <w:name w:val="章标题"/>
    <w:next w:val="1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7">
    <w:name w:val="表文字"/>
    <w:qFormat/>
    <w:uiPriority w:val="0"/>
    <w:rPr>
      <w:rFonts w:ascii="宋体" w:hAnsi="Times New Roman" w:eastAsia="宋体" w:cs="Times New Roman"/>
      <w:kern w:val="2"/>
      <w:lang w:val="en-US" w:eastAsia="zh-CN" w:bidi="ar-SA"/>
    </w:rPr>
  </w:style>
  <w:style w:type="paragraph" w:customStyle="1" w:styleId="14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1">
    <w:name w:val="列表内容"/>
    <w:basedOn w:val="1"/>
    <w:next w:val="1"/>
    <w:qFormat/>
    <w:uiPriority w:val="0"/>
    <w:pPr>
      <w:widowControl/>
      <w:tabs>
        <w:tab w:val="left" w:pos="840"/>
      </w:tabs>
      <w:ind w:left="840" w:hanging="420"/>
      <w:jc w:val="left"/>
    </w:pPr>
    <w:rPr>
      <w:kern w:val="0"/>
      <w:sz w:val="18"/>
    </w:rPr>
  </w:style>
  <w:style w:type="paragraph" w:customStyle="1" w:styleId="15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5">
    <w:name w:val="Char2 Char Char"/>
    <w:basedOn w:val="1"/>
    <w:qFormat/>
    <w:uiPriority w:val="0"/>
    <w:pPr>
      <w:adjustRightInd/>
    </w:pPr>
    <w:rPr>
      <w:rFonts w:ascii="Tahoma" w:hAnsi="Tahoma"/>
      <w:sz w:val="24"/>
      <w:szCs w:val="20"/>
    </w:rPr>
  </w:style>
  <w:style w:type="paragraph" w:customStyle="1" w:styleId="15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0">
    <w:name w:val="Char Char1 Char Char Char"/>
    <w:basedOn w:val="1"/>
    <w:qFormat/>
    <w:uiPriority w:val="0"/>
    <w:rPr>
      <w:rFonts w:ascii="仿宋_GB2312" w:eastAsia="仿宋_GB2312"/>
      <w:b/>
      <w:sz w:val="32"/>
      <w:szCs w:val="20"/>
    </w:rPr>
  </w:style>
  <w:style w:type="paragraph" w:customStyle="1" w:styleId="16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2">
    <w:name w:val="WW-正文文字缩进 2"/>
    <w:basedOn w:val="1"/>
    <w:qFormat/>
    <w:uiPriority w:val="0"/>
    <w:pPr>
      <w:suppressAutoHyphens/>
      <w:adjustRightInd/>
      <w:ind w:firstLine="420"/>
    </w:pPr>
    <w:rPr>
      <w:kern w:val="1"/>
      <w:szCs w:val="20"/>
    </w:rPr>
  </w:style>
  <w:style w:type="paragraph" w:customStyle="1" w:styleId="1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5">
    <w:name w:val="默认段落字体 Para Char Char Char Char"/>
    <w:basedOn w:val="1"/>
    <w:qFormat/>
    <w:uiPriority w:val="0"/>
    <w:pPr>
      <w:spacing w:line="360" w:lineRule="auto"/>
    </w:pPr>
    <w:rPr>
      <w:szCs w:val="20"/>
    </w:rPr>
  </w:style>
  <w:style w:type="paragraph" w:customStyle="1" w:styleId="166">
    <w:name w:val="Char Char11 Char Char Char"/>
    <w:basedOn w:val="1"/>
    <w:qFormat/>
    <w:uiPriority w:val="0"/>
    <w:pPr>
      <w:spacing w:line="360" w:lineRule="auto"/>
    </w:pPr>
    <w:rPr>
      <w:szCs w:val="20"/>
    </w:rPr>
  </w:style>
  <w:style w:type="paragraph" w:customStyle="1" w:styleId="16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9">
    <w:name w:val="左对齐表格文字"/>
    <w:basedOn w:val="1"/>
    <w:qFormat/>
    <w:uiPriority w:val="0"/>
    <w:pPr>
      <w:adjustRightInd/>
      <w:ind w:firstLine="200" w:firstLineChars="200"/>
      <w:jc w:val="right"/>
    </w:pPr>
  </w:style>
  <w:style w:type="paragraph" w:customStyle="1" w:styleId="17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3">
    <w:name w:val="无间隔1"/>
    <w:link w:val="535"/>
    <w:qFormat/>
    <w:uiPriority w:val="1"/>
    <w:rPr>
      <w:rFonts w:ascii="Calibri" w:hAnsi="Calibri" w:eastAsia="宋体" w:cs="Times New Roman"/>
      <w:sz w:val="22"/>
      <w:szCs w:val="22"/>
      <w:lang w:val="en-US" w:eastAsia="zh-CN" w:bidi="ar-SA"/>
    </w:rPr>
  </w:style>
  <w:style w:type="paragraph" w:customStyle="1" w:styleId="174">
    <w:name w:val="样式 样式 标题 4h4H4Fab-4T5Ref Heading 1rh1Heading sqlsect 1.2.3.... +..."/>
    <w:basedOn w:val="175"/>
    <w:link w:val="613"/>
    <w:qFormat/>
    <w:uiPriority w:val="0"/>
    <w:pPr>
      <w:tabs>
        <w:tab w:val="left" w:pos="2356"/>
      </w:tabs>
    </w:pPr>
  </w:style>
  <w:style w:type="paragraph" w:customStyle="1" w:styleId="175">
    <w:name w:val="样式 标题 4h4H4Fab-4T5Ref Heading 1rh1Heading sqlsect 1.2.3...."/>
    <w:basedOn w:val="5"/>
    <w:link w:val="563"/>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6">
    <w:name w:val="四级条标题"/>
    <w:basedOn w:val="177"/>
    <w:next w:val="143"/>
    <w:qFormat/>
    <w:uiPriority w:val="0"/>
    <w:pPr>
      <w:numPr>
        <w:ilvl w:val="5"/>
        <w:numId w:val="4"/>
      </w:numPr>
      <w:tabs>
        <w:tab w:val="left" w:pos="1680"/>
        <w:tab w:val="left" w:pos="2100"/>
        <w:tab w:val="left" w:pos="2520"/>
      </w:tabs>
      <w:outlineLvl w:val="5"/>
    </w:pPr>
  </w:style>
  <w:style w:type="paragraph" w:customStyle="1" w:styleId="177">
    <w:name w:val="三级条标题"/>
    <w:basedOn w:val="178"/>
    <w:next w:val="143"/>
    <w:qFormat/>
    <w:uiPriority w:val="0"/>
    <w:pPr>
      <w:numPr>
        <w:ilvl w:val="0"/>
        <w:numId w:val="0"/>
      </w:numPr>
      <w:tabs>
        <w:tab w:val="left" w:pos="1680"/>
        <w:tab w:val="left" w:pos="2100"/>
        <w:tab w:val="left" w:pos="2520"/>
      </w:tabs>
      <w:ind w:left="2520" w:hanging="420"/>
      <w:outlineLvl w:val="4"/>
    </w:pPr>
  </w:style>
  <w:style w:type="paragraph" w:customStyle="1" w:styleId="178">
    <w:name w:val="二级条标题"/>
    <w:basedOn w:val="179"/>
    <w:next w:val="143"/>
    <w:qFormat/>
    <w:uiPriority w:val="0"/>
    <w:pPr>
      <w:numPr>
        <w:ilvl w:val="3"/>
        <w:numId w:val="4"/>
      </w:numPr>
      <w:tabs>
        <w:tab w:val="left" w:pos="1680"/>
      </w:tabs>
      <w:ind w:left="0"/>
      <w:outlineLvl w:val="3"/>
    </w:pPr>
  </w:style>
  <w:style w:type="paragraph" w:customStyle="1" w:styleId="179">
    <w:name w:val="一级条标题"/>
    <w:basedOn w:val="142"/>
    <w:next w:val="143"/>
    <w:qFormat/>
    <w:uiPriority w:val="0"/>
    <w:pPr>
      <w:tabs>
        <w:tab w:val="left" w:pos="1680"/>
        <w:tab w:val="clear" w:pos="1260"/>
      </w:tabs>
      <w:spacing w:before="0" w:beforeLines="0" w:after="0" w:afterLines="0"/>
      <w:ind w:left="1680"/>
      <w:outlineLvl w:val="2"/>
    </w:pPr>
  </w:style>
  <w:style w:type="paragraph" w:customStyle="1" w:styleId="18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1">
    <w:name w:val="标准小四"/>
    <w:basedOn w:val="1"/>
    <w:qFormat/>
    <w:uiPriority w:val="0"/>
    <w:pPr>
      <w:spacing w:line="360" w:lineRule="auto"/>
      <w:ind w:firstLine="480" w:firstLineChars="200"/>
    </w:pPr>
    <w:rPr>
      <w:rFonts w:ascii="Arial" w:hAnsi="Arial"/>
      <w:sz w:val="24"/>
      <w:szCs w:val="21"/>
    </w:rPr>
  </w:style>
  <w:style w:type="paragraph" w:customStyle="1" w:styleId="182">
    <w:name w:val="表格"/>
    <w:basedOn w:val="1"/>
    <w:qFormat/>
    <w:uiPriority w:val="0"/>
    <w:pPr>
      <w:snapToGrid w:val="0"/>
      <w:ind w:firstLine="42" w:firstLineChars="21"/>
    </w:pPr>
    <w:rPr>
      <w:rFonts w:ascii="宋体" w:hAnsi="宋体"/>
      <w:kern w:val="0"/>
      <w:sz w:val="20"/>
      <w:szCs w:val="20"/>
    </w:rPr>
  </w:style>
  <w:style w:type="paragraph" w:customStyle="1" w:styleId="18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6">
    <w:name w:val="封面公司名"/>
    <w:qFormat/>
    <w:uiPriority w:val="0"/>
    <w:pPr>
      <w:jc w:val="center"/>
    </w:pPr>
    <w:rPr>
      <w:rFonts w:ascii="Arial" w:hAnsi="Arial" w:eastAsia="楷体_GB2312" w:cs="宋体"/>
      <w:bCs/>
      <w:kern w:val="2"/>
      <w:sz w:val="28"/>
      <w:lang w:val="en-US" w:eastAsia="zh-CN" w:bidi="ar-SA"/>
    </w:rPr>
  </w:style>
  <w:style w:type="paragraph" w:customStyle="1" w:styleId="187">
    <w:name w:val="Char2 Char Char Char1"/>
    <w:basedOn w:val="1"/>
    <w:qFormat/>
    <w:uiPriority w:val="0"/>
    <w:rPr>
      <w:rFonts w:ascii="仿宋_GB2312" w:eastAsia="仿宋_GB2312"/>
      <w:b/>
      <w:sz w:val="32"/>
      <w:szCs w:val="32"/>
    </w:rPr>
  </w:style>
  <w:style w:type="paragraph" w:customStyle="1" w:styleId="1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9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1">
    <w:name w:val="Char2"/>
    <w:basedOn w:val="1"/>
    <w:qFormat/>
    <w:uiPriority w:val="0"/>
    <w:rPr>
      <w:rFonts w:ascii="仿宋_GB2312" w:eastAsia="仿宋_GB2312"/>
      <w:b/>
      <w:sz w:val="32"/>
      <w:szCs w:val="32"/>
    </w:rPr>
  </w:style>
  <w:style w:type="paragraph" w:customStyle="1" w:styleId="19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3">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5">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6">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7">
    <w:name w:val="Char Char4 Char Char"/>
    <w:basedOn w:val="1"/>
    <w:qFormat/>
    <w:uiPriority w:val="0"/>
    <w:pPr>
      <w:widowControl/>
      <w:adjustRightInd/>
      <w:spacing w:after="160" w:line="240" w:lineRule="exact"/>
      <w:jc w:val="left"/>
    </w:pPr>
  </w:style>
  <w:style w:type="paragraph" w:customStyle="1" w:styleId="198">
    <w:name w:val="Char2 Char Char1"/>
    <w:basedOn w:val="1"/>
    <w:qFormat/>
    <w:uiPriority w:val="0"/>
    <w:pPr>
      <w:adjustRightInd/>
    </w:pPr>
    <w:rPr>
      <w:rFonts w:ascii="Tahoma" w:hAnsi="Tahoma"/>
      <w:sz w:val="24"/>
      <w:szCs w:val="20"/>
    </w:rPr>
  </w:style>
  <w:style w:type="paragraph" w:customStyle="1" w:styleId="199">
    <w:name w:val="默认段落字体 Para Char Char Char Char Char Char Char"/>
    <w:basedOn w:val="1"/>
    <w:qFormat/>
    <w:uiPriority w:val="0"/>
    <w:rPr>
      <w:rFonts w:eastAsia="仿宋_GB2312"/>
      <w:sz w:val="28"/>
      <w:szCs w:val="20"/>
    </w:rPr>
  </w:style>
  <w:style w:type="paragraph" w:customStyle="1" w:styleId="20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1">
    <w:name w:val="正文21"/>
    <w:basedOn w:val="1"/>
    <w:qFormat/>
    <w:uiPriority w:val="0"/>
    <w:pPr>
      <w:adjustRightInd/>
      <w:spacing w:before="156" w:line="360" w:lineRule="auto"/>
      <w:ind w:firstLine="510" w:firstLineChars="200"/>
    </w:pPr>
    <w:rPr>
      <w:sz w:val="24"/>
      <w:szCs w:val="20"/>
    </w:rPr>
  </w:style>
  <w:style w:type="paragraph" w:customStyle="1" w:styleId="202">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4">
    <w:name w:val="标题五"/>
    <w:basedOn w:val="1"/>
    <w:qFormat/>
    <w:uiPriority w:val="0"/>
    <w:pPr>
      <w:adjustRightInd/>
      <w:spacing w:before="156" w:beforeLines="50" w:line="360" w:lineRule="auto"/>
    </w:pPr>
    <w:rPr>
      <w:b/>
      <w:sz w:val="24"/>
    </w:rPr>
  </w:style>
  <w:style w:type="paragraph" w:customStyle="1" w:styleId="205">
    <w:name w:val="样式 标题 3H3 + 两端对齐"/>
    <w:basedOn w:val="4"/>
    <w:qFormat/>
    <w:uiPriority w:val="0"/>
    <w:pPr>
      <w:keepLines w:val="0"/>
      <w:numPr>
        <w:numId w:val="0"/>
      </w:numPr>
      <w:spacing w:line="240" w:lineRule="auto"/>
      <w:jc w:val="left"/>
    </w:pPr>
    <w:rPr>
      <w:rFonts w:cs="宋体"/>
      <w:sz w:val="21"/>
      <w:szCs w:val="20"/>
    </w:rPr>
  </w:style>
  <w:style w:type="paragraph" w:customStyle="1" w:styleId="206">
    <w:name w:val="Char Char11"/>
    <w:basedOn w:val="1"/>
    <w:qFormat/>
    <w:uiPriority w:val="0"/>
    <w:pPr>
      <w:spacing w:line="360" w:lineRule="auto"/>
    </w:pPr>
    <w:rPr>
      <w:szCs w:val="20"/>
    </w:rPr>
  </w:style>
  <w:style w:type="paragraph" w:customStyle="1" w:styleId="20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8">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9">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1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Char Char1 Char Char Char1"/>
    <w:basedOn w:val="1"/>
    <w:qFormat/>
    <w:uiPriority w:val="0"/>
    <w:rPr>
      <w:rFonts w:ascii="仿宋_GB2312" w:eastAsia="仿宋_GB2312"/>
      <w:b/>
      <w:sz w:val="32"/>
      <w:szCs w:val="32"/>
    </w:rPr>
  </w:style>
  <w:style w:type="paragraph" w:customStyle="1" w:styleId="214">
    <w:name w:val="样式 标题 4PIM 4H4h4bulletblbbH41H42H43H44H45H46H47H48...1"/>
    <w:basedOn w:val="5"/>
    <w:qFormat/>
    <w:uiPriority w:val="0"/>
    <w:pPr>
      <w:widowControl/>
      <w:jc w:val="left"/>
    </w:pPr>
    <w:rPr>
      <w:rFonts w:cs="宋体"/>
      <w:sz w:val="24"/>
      <w:szCs w:val="20"/>
    </w:rPr>
  </w:style>
  <w:style w:type="paragraph" w:customStyle="1" w:styleId="21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6">
    <w:name w:val="表格标题2"/>
    <w:basedOn w:val="217"/>
    <w:qFormat/>
    <w:uiPriority w:val="0"/>
    <w:rPr>
      <w:b/>
    </w:rPr>
  </w:style>
  <w:style w:type="paragraph" w:customStyle="1" w:styleId="217">
    <w:name w:val="表格内文"/>
    <w:basedOn w:val="1"/>
    <w:qFormat/>
    <w:uiPriority w:val="0"/>
    <w:pPr>
      <w:adjustRightInd/>
      <w:spacing w:line="360" w:lineRule="auto"/>
    </w:pPr>
    <w:rPr>
      <w:rFonts w:ascii="宋体" w:hAnsi="宋体" w:cs="宋体"/>
      <w:color w:val="000000"/>
      <w:szCs w:val="20"/>
    </w:rPr>
  </w:style>
  <w:style w:type="paragraph" w:customStyle="1" w:styleId="218">
    <w:name w:val="Char Char Char Char Char Char Char"/>
    <w:basedOn w:val="1"/>
    <w:qFormat/>
    <w:uiPriority w:val="0"/>
    <w:rPr>
      <w:rFonts w:ascii="仿宋_GB2312" w:eastAsia="仿宋_GB2312"/>
      <w:b/>
      <w:sz w:val="32"/>
      <w:szCs w:val="32"/>
    </w:rPr>
  </w:style>
  <w:style w:type="paragraph" w:customStyle="1" w:styleId="2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20">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2">
    <w:name w:val="列出段落2"/>
    <w:basedOn w:val="1"/>
    <w:qFormat/>
    <w:uiPriority w:val="0"/>
    <w:pPr>
      <w:adjustRightInd/>
      <w:ind w:firstLine="420" w:firstLineChars="200"/>
    </w:pPr>
    <w:rPr>
      <w:rFonts w:ascii="宋体" w:hAnsi="宋体"/>
      <w:sz w:val="24"/>
    </w:rPr>
  </w:style>
  <w:style w:type="paragraph" w:customStyle="1" w:styleId="22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4">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6">
    <w:name w:val="正文 首行缩进:  2 字符 Char"/>
    <w:basedOn w:val="1"/>
    <w:qFormat/>
    <w:uiPriority w:val="0"/>
    <w:pPr>
      <w:adjustRightInd/>
      <w:spacing w:line="360" w:lineRule="auto"/>
      <w:ind w:firstLine="480"/>
    </w:pPr>
    <w:rPr>
      <w:rFonts w:cs="宋体"/>
      <w:sz w:val="24"/>
      <w:szCs w:val="20"/>
    </w:rPr>
  </w:style>
  <w:style w:type="paragraph" w:customStyle="1" w:styleId="2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8">
    <w:name w:val="Table Text"/>
    <w:basedOn w:val="1"/>
    <w:qFormat/>
    <w:uiPriority w:val="0"/>
    <w:pPr>
      <w:widowControl/>
      <w:spacing w:before="60" w:after="60"/>
      <w:jc w:val="left"/>
    </w:pPr>
    <w:rPr>
      <w:kern w:val="0"/>
      <w:sz w:val="24"/>
    </w:rPr>
  </w:style>
  <w:style w:type="paragraph" w:customStyle="1" w:styleId="22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1">
    <w:name w:val="Char Char Char Char Char Char Char Char Char Char"/>
    <w:basedOn w:val="1"/>
    <w:qFormat/>
    <w:uiPriority w:val="0"/>
    <w:rPr>
      <w:rFonts w:ascii="仿宋_GB2312" w:eastAsia="仿宋_GB2312"/>
      <w:b/>
      <w:sz w:val="32"/>
      <w:szCs w:val="32"/>
    </w:rPr>
  </w:style>
  <w:style w:type="paragraph" w:customStyle="1" w:styleId="23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3">
    <w:name w:val="正文文字表格居中"/>
    <w:basedOn w:val="1"/>
    <w:next w:val="56"/>
    <w:qFormat/>
    <w:uiPriority w:val="0"/>
    <w:pPr>
      <w:snapToGrid w:val="0"/>
      <w:spacing w:line="360" w:lineRule="auto"/>
    </w:pPr>
    <w:rPr>
      <w:rFonts w:ascii="宋体"/>
      <w:b/>
      <w:sz w:val="24"/>
      <w:szCs w:val="20"/>
    </w:rPr>
  </w:style>
  <w:style w:type="paragraph" w:customStyle="1" w:styleId="23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冯广丽"/>
    <w:basedOn w:val="1"/>
    <w:link w:val="476"/>
    <w:qFormat/>
    <w:uiPriority w:val="0"/>
    <w:pPr>
      <w:adjustRightInd/>
      <w:spacing w:line="360" w:lineRule="auto"/>
      <w:ind w:firstLine="480" w:firstLineChars="200"/>
    </w:pPr>
    <w:rPr>
      <w:rFonts w:ascii="宋体" w:hAnsi="宋体"/>
      <w:sz w:val="24"/>
      <w:szCs w:val="22"/>
    </w:rPr>
  </w:style>
  <w:style w:type="paragraph" w:customStyle="1" w:styleId="24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1">
    <w:name w:val="Char31"/>
    <w:basedOn w:val="1"/>
    <w:qFormat/>
    <w:uiPriority w:val="0"/>
    <w:pPr>
      <w:adjustRightInd/>
      <w:ind w:firstLine="200" w:firstLineChars="200"/>
    </w:pPr>
    <w:rPr>
      <w:rFonts w:ascii="Tahoma" w:hAnsi="Tahoma"/>
      <w:sz w:val="24"/>
      <w:szCs w:val="20"/>
    </w:rPr>
  </w:style>
  <w:style w:type="paragraph" w:customStyle="1" w:styleId="242">
    <w:name w:val="Char Char11 Char Char Char1"/>
    <w:basedOn w:val="1"/>
    <w:qFormat/>
    <w:uiPriority w:val="0"/>
    <w:pPr>
      <w:spacing w:line="360" w:lineRule="auto"/>
    </w:pPr>
    <w:rPr>
      <w:szCs w:val="20"/>
    </w:rPr>
  </w:style>
  <w:style w:type="paragraph" w:customStyle="1" w:styleId="24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4">
    <w:name w:val="_Style 236"/>
    <w:qFormat/>
    <w:uiPriority w:val="0"/>
    <w:rPr>
      <w:rFonts w:ascii="Times New Roman" w:hAnsi="Times New Roman" w:eastAsia="宋体" w:cs="Times New Roman"/>
      <w:kern w:val="2"/>
      <w:sz w:val="21"/>
      <w:lang w:val="en-US" w:eastAsia="zh-CN" w:bidi="ar-SA"/>
    </w:rPr>
  </w:style>
  <w:style w:type="paragraph" w:customStyle="1" w:styleId="2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7">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0">
    <w:name w:val="文章标题"/>
    <w:next w:val="18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1">
    <w:name w:val="4"/>
    <w:basedOn w:val="1"/>
    <w:next w:val="37"/>
    <w:qFormat/>
    <w:uiPriority w:val="0"/>
    <w:pPr>
      <w:spacing w:after="120" w:line="480" w:lineRule="auto"/>
      <w:ind w:left="420" w:leftChars="200"/>
    </w:pPr>
    <w:rPr>
      <w:sz w:val="24"/>
      <w:szCs w:val="20"/>
    </w:rPr>
  </w:style>
  <w:style w:type="paragraph" w:customStyle="1" w:styleId="25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3">
    <w:name w:val="Char Char Char Char Char Char Char Char Char Char Char1 Char"/>
    <w:basedOn w:val="1"/>
    <w:qFormat/>
    <w:uiPriority w:val="0"/>
    <w:pPr>
      <w:adjustRightInd/>
    </w:pPr>
    <w:rPr>
      <w:rFonts w:ascii="Tahoma" w:hAnsi="Tahoma"/>
      <w:sz w:val="24"/>
    </w:rPr>
  </w:style>
  <w:style w:type="paragraph" w:customStyle="1" w:styleId="25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5">
    <w:name w:val="标书表格字体格式"/>
    <w:next w:val="159"/>
    <w:qFormat/>
    <w:uiPriority w:val="0"/>
    <w:rPr>
      <w:rFonts w:ascii="Times New Roman" w:hAnsi="Times New Roman" w:eastAsia="宋体" w:cs="Times New Roman"/>
      <w:kern w:val="2"/>
      <w:sz w:val="21"/>
      <w:szCs w:val="24"/>
      <w:lang w:val="en-US" w:eastAsia="zh-CN" w:bidi="ar-SA"/>
    </w:rPr>
  </w:style>
  <w:style w:type="paragraph" w:customStyle="1" w:styleId="25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9">
    <w:name w:val="带编号样式"/>
    <w:basedOn w:val="92"/>
    <w:qFormat/>
    <w:uiPriority w:val="0"/>
    <w:pPr>
      <w:tabs>
        <w:tab w:val="left" w:pos="840"/>
      </w:tabs>
      <w:snapToGrid w:val="0"/>
      <w:ind w:left="840" w:firstLine="0" w:firstLineChars="0"/>
    </w:pPr>
    <w:rPr>
      <w:rFonts w:ascii="仿宋_GB2312" w:eastAsia="仿宋_GB2312"/>
      <w:color w:val="000000"/>
    </w:rPr>
  </w:style>
  <w:style w:type="paragraph" w:customStyle="1" w:styleId="260">
    <w:name w:val="正文文字 2"/>
    <w:basedOn w:val="104"/>
    <w:next w:val="104"/>
    <w:qFormat/>
    <w:uiPriority w:val="0"/>
    <w:rPr>
      <w:rFonts w:ascii="宋体" w:eastAsia="宋体" w:cs="Times New Roman"/>
      <w:color w:val="auto"/>
    </w:rPr>
  </w:style>
  <w:style w:type="paragraph" w:customStyle="1" w:styleId="2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3">
    <w:name w:val="Char5"/>
    <w:basedOn w:val="1"/>
    <w:qFormat/>
    <w:uiPriority w:val="0"/>
    <w:rPr>
      <w:rFonts w:ascii="仿宋_GB2312" w:eastAsia="仿宋_GB2312"/>
      <w:b/>
      <w:sz w:val="32"/>
      <w:szCs w:val="32"/>
    </w:rPr>
  </w:style>
  <w:style w:type="paragraph" w:customStyle="1" w:styleId="26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6">
    <w:name w:val="Item List"/>
    <w:link w:val="48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1">
    <w:name w:val="Char Char1 Char Char Char Char Char Char1"/>
    <w:basedOn w:val="1"/>
    <w:qFormat/>
    <w:uiPriority w:val="0"/>
    <w:rPr>
      <w:rFonts w:ascii="仿宋_GB2312" w:eastAsia="仿宋_GB2312"/>
      <w:b/>
      <w:sz w:val="32"/>
      <w:szCs w:val="20"/>
    </w:rPr>
  </w:style>
  <w:style w:type="paragraph" w:customStyle="1" w:styleId="272">
    <w:name w:val="Char Char Char Char Char Char Char Char Char Char Char Char1 Char"/>
    <w:basedOn w:val="1"/>
    <w:qFormat/>
    <w:uiPriority w:val="0"/>
    <w:rPr>
      <w:rFonts w:ascii="Tahoma" w:hAnsi="Tahoma" w:cs="仿宋_GB2312"/>
      <w:sz w:val="24"/>
      <w:szCs w:val="20"/>
    </w:rPr>
  </w:style>
  <w:style w:type="paragraph" w:customStyle="1" w:styleId="27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7">
    <w:name w:val="样式 正文文本缩进 + 段前: 2 字符"/>
    <w:basedOn w:val="1"/>
    <w:qFormat/>
    <w:uiPriority w:val="0"/>
    <w:pPr>
      <w:adjustRightInd/>
      <w:ind w:left="420" w:leftChars="200"/>
      <w:jc w:val="left"/>
    </w:pPr>
    <w:rPr>
      <w:sz w:val="28"/>
      <w:szCs w:val="20"/>
      <w:lang w:eastAsia="zh-TW"/>
    </w:rPr>
  </w:style>
  <w:style w:type="paragraph" w:customStyle="1" w:styleId="278">
    <w:name w:val="Char1 Char Char Char3"/>
    <w:basedOn w:val="1"/>
    <w:qFormat/>
    <w:uiPriority w:val="0"/>
    <w:pPr>
      <w:adjustRightInd/>
      <w:ind w:firstLine="200" w:firstLineChars="200"/>
    </w:pPr>
    <w:rPr>
      <w:rFonts w:ascii="Tahoma" w:hAnsi="Tahoma"/>
      <w:sz w:val="24"/>
      <w:szCs w:val="20"/>
    </w:rPr>
  </w:style>
  <w:style w:type="paragraph" w:customStyle="1" w:styleId="279">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80">
    <w:name w:val="Char Char Char Char Char Char Char Char Char Char Char Char1 Char1"/>
    <w:basedOn w:val="1"/>
    <w:qFormat/>
    <w:uiPriority w:val="0"/>
    <w:rPr>
      <w:rFonts w:ascii="Tahoma" w:hAnsi="Tahoma" w:cs="仿宋_GB2312"/>
      <w:sz w:val="24"/>
      <w:szCs w:val="20"/>
    </w:rPr>
  </w:style>
  <w:style w:type="paragraph" w:customStyle="1" w:styleId="281">
    <w:name w:val="Char Char1 Char1"/>
    <w:basedOn w:val="1"/>
    <w:qFormat/>
    <w:uiPriority w:val="0"/>
    <w:rPr>
      <w:rFonts w:ascii="仿宋_GB2312" w:eastAsia="仿宋_GB2312"/>
      <w:b/>
      <w:sz w:val="32"/>
      <w:szCs w:val="32"/>
    </w:rPr>
  </w:style>
  <w:style w:type="paragraph" w:customStyle="1" w:styleId="282">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3">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5">
    <w:name w:val="Char Char1"/>
    <w:basedOn w:val="1"/>
    <w:qFormat/>
    <w:uiPriority w:val="0"/>
    <w:pPr>
      <w:widowControl/>
      <w:spacing w:after="160" w:line="240" w:lineRule="exact"/>
      <w:jc w:val="left"/>
    </w:pPr>
    <w:rPr>
      <w:rFonts w:eastAsia="仿宋_GB2312"/>
      <w:sz w:val="28"/>
    </w:rPr>
  </w:style>
  <w:style w:type="paragraph" w:customStyle="1" w:styleId="286">
    <w:name w:val="单元格居中"/>
    <w:basedOn w:val="1"/>
    <w:qFormat/>
    <w:uiPriority w:val="0"/>
    <w:pPr>
      <w:adjustRightInd/>
      <w:spacing w:line="360" w:lineRule="auto"/>
      <w:jc w:val="center"/>
    </w:pPr>
    <w:rPr>
      <w:sz w:val="24"/>
    </w:rPr>
  </w:style>
  <w:style w:type="paragraph" w:customStyle="1" w:styleId="287">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8">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2">
    <w:name w:val="MM Empty"/>
    <w:basedOn w:val="1"/>
    <w:qFormat/>
    <w:uiPriority w:val="0"/>
    <w:pPr>
      <w:adjustRightInd/>
    </w:p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5">
    <w:name w:val="Char Char1 Char Char1 Char Char1"/>
    <w:basedOn w:val="1"/>
    <w:qFormat/>
    <w:uiPriority w:val="0"/>
    <w:pPr>
      <w:tabs>
        <w:tab w:val="left" w:pos="840"/>
      </w:tabs>
      <w:ind w:left="840" w:hanging="420"/>
    </w:pPr>
    <w:rPr>
      <w:rFonts w:ascii="Tahoma" w:hAnsi="Tahoma"/>
      <w:sz w:val="24"/>
    </w:rPr>
  </w:style>
  <w:style w:type="paragraph" w:customStyle="1" w:styleId="296">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7">
    <w:name w:val="Char Char Char Char Char Char Char Char Char Char1"/>
    <w:basedOn w:val="1"/>
    <w:qFormat/>
    <w:uiPriority w:val="0"/>
    <w:rPr>
      <w:rFonts w:ascii="仿宋_GB2312" w:eastAsia="仿宋_GB2312"/>
      <w:b/>
      <w:sz w:val="32"/>
      <w:szCs w:val="32"/>
    </w:rPr>
  </w:style>
  <w:style w:type="paragraph" w:customStyle="1" w:styleId="298">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9">
    <w:name w:val="默认段落字体 Para Char Char Char1 Char"/>
    <w:basedOn w:val="1"/>
    <w:qFormat/>
    <w:uiPriority w:val="0"/>
    <w:pPr>
      <w:spacing w:line="240" w:lineRule="atLeast"/>
      <w:ind w:left="420" w:firstLine="420"/>
    </w:pPr>
    <w:rPr>
      <w:sz w:val="24"/>
    </w:rPr>
  </w:style>
  <w:style w:type="paragraph" w:styleId="30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1 Char Char Char5"/>
    <w:basedOn w:val="1"/>
    <w:qFormat/>
    <w:uiPriority w:val="0"/>
    <w:pPr>
      <w:adjustRightInd/>
      <w:ind w:firstLine="200" w:firstLineChars="200"/>
    </w:pPr>
    <w:rPr>
      <w:rFonts w:ascii="Tahoma" w:hAnsi="Tahoma"/>
      <w:sz w:val="24"/>
      <w:szCs w:val="20"/>
    </w:rPr>
  </w:style>
  <w:style w:type="paragraph" w:customStyle="1" w:styleId="303">
    <w:name w:val="Char Char Char Char Char Char Char1"/>
    <w:basedOn w:val="1"/>
    <w:qFormat/>
    <w:uiPriority w:val="0"/>
    <w:rPr>
      <w:rFonts w:ascii="仿宋_GB2312" w:eastAsia="仿宋_GB2312"/>
      <w:b/>
      <w:sz w:val="32"/>
      <w:szCs w:val="32"/>
    </w:rPr>
  </w:style>
  <w:style w:type="paragraph" w:customStyle="1" w:styleId="30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5">
    <w:name w:val="正文表标题"/>
    <w:next w:val="1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7">
    <w:name w:val="四号　首行缩进"/>
    <w:basedOn w:val="1"/>
    <w:qFormat/>
    <w:uiPriority w:val="0"/>
    <w:pPr>
      <w:adjustRightInd/>
      <w:spacing w:line="360" w:lineRule="auto"/>
    </w:pPr>
    <w:rPr>
      <w:rFonts w:ascii="宋体" w:hAnsi="宋体"/>
      <w:szCs w:val="20"/>
    </w:rPr>
  </w:style>
  <w:style w:type="paragraph" w:customStyle="1" w:styleId="30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首行缩进"/>
    <w:basedOn w:val="1"/>
    <w:qFormat/>
    <w:uiPriority w:val="0"/>
    <w:pPr>
      <w:spacing w:line="360" w:lineRule="auto"/>
      <w:ind w:firstLine="480" w:firstLineChars="200"/>
    </w:pPr>
    <w:rPr>
      <w:rFonts w:ascii="宋体"/>
      <w:sz w:val="24"/>
      <w:szCs w:val="20"/>
    </w:rPr>
  </w:style>
  <w:style w:type="paragraph" w:customStyle="1" w:styleId="311">
    <w:name w:val="Char1 Char Char Char1"/>
    <w:basedOn w:val="1"/>
    <w:qFormat/>
    <w:uiPriority w:val="0"/>
    <w:pPr>
      <w:adjustRightInd/>
      <w:ind w:firstLine="200" w:firstLineChars="200"/>
    </w:pPr>
    <w:rPr>
      <w:rFonts w:ascii="Tahoma" w:hAnsi="Tahoma"/>
      <w:sz w:val="24"/>
      <w:szCs w:val="20"/>
    </w:rPr>
  </w:style>
  <w:style w:type="paragraph" w:customStyle="1" w:styleId="312">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7">
    <w:name w:val="哈哈正文"/>
    <w:basedOn w:val="1"/>
    <w:link w:val="501"/>
    <w:qFormat/>
    <w:uiPriority w:val="0"/>
    <w:pPr>
      <w:adjustRightInd/>
      <w:spacing w:line="360" w:lineRule="auto"/>
      <w:ind w:firstLine="200" w:firstLineChars="200"/>
    </w:pPr>
    <w:rPr>
      <w:rFonts w:ascii="宋体" w:hAnsi="宋体"/>
      <w:sz w:val="24"/>
      <w:szCs w:val="20"/>
    </w:rPr>
  </w:style>
  <w:style w:type="paragraph" w:customStyle="1" w:styleId="318">
    <w:name w:val="List Paragraph1"/>
    <w:basedOn w:val="1"/>
    <w:qFormat/>
    <w:uiPriority w:val="34"/>
    <w:pPr>
      <w:spacing w:line="360" w:lineRule="auto"/>
      <w:ind w:firstLine="200" w:firstLineChars="200"/>
    </w:pPr>
    <w:rPr>
      <w:rFonts w:eastAsia="楷体_GB2312" w:cs="Lucida Sans"/>
      <w:sz w:val="24"/>
    </w:rPr>
  </w:style>
  <w:style w:type="paragraph" w:customStyle="1" w:styleId="31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2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2">
    <w:name w:val="Char Char11 Char Char Char Char Char Char Char Char Char1"/>
    <w:basedOn w:val="1"/>
    <w:qFormat/>
    <w:uiPriority w:val="0"/>
    <w:pPr>
      <w:spacing w:line="360" w:lineRule="auto"/>
    </w:pPr>
    <w:rPr>
      <w:szCs w:val="20"/>
    </w:rPr>
  </w:style>
  <w:style w:type="paragraph" w:customStyle="1" w:styleId="32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4">
    <w:name w:val="正文 项目2"/>
    <w:basedOn w:val="325"/>
    <w:qFormat/>
    <w:uiPriority w:val="0"/>
    <w:pPr>
      <w:numPr>
        <w:ilvl w:val="0"/>
        <w:numId w:val="6"/>
      </w:numPr>
      <w:tabs>
        <w:tab w:val="left" w:pos="840"/>
      </w:tabs>
      <w:spacing w:after="0"/>
    </w:pPr>
  </w:style>
  <w:style w:type="paragraph" w:customStyle="1" w:styleId="32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6">
    <w:name w:val="Char Char Char1 Char1"/>
    <w:basedOn w:val="1"/>
    <w:qFormat/>
    <w:uiPriority w:val="0"/>
    <w:rPr>
      <w:szCs w:val="20"/>
    </w:rPr>
  </w:style>
  <w:style w:type="paragraph" w:customStyle="1" w:styleId="32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9">
    <w:name w:val="封面"/>
    <w:basedOn w:val="1"/>
    <w:qFormat/>
    <w:uiPriority w:val="0"/>
    <w:pPr>
      <w:spacing w:line="360" w:lineRule="atLeast"/>
      <w:jc w:val="right"/>
      <w:textAlignment w:val="baseline"/>
    </w:pPr>
    <w:rPr>
      <w:rFonts w:ascii="Symbol" w:hAnsi="Symbol"/>
      <w:kern w:val="0"/>
      <w:szCs w:val="20"/>
    </w:rPr>
  </w:style>
  <w:style w:type="paragraph" w:customStyle="1" w:styleId="330">
    <w:name w:val="正文（缩进2汉字）"/>
    <w:basedOn w:val="1"/>
    <w:link w:val="59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1">
    <w:name w:val="数字标题3"/>
    <w:basedOn w:val="4"/>
    <w:next w:val="1"/>
    <w:qFormat/>
    <w:uiPriority w:val="0"/>
    <w:pPr>
      <w:numPr>
        <w:numId w:val="0"/>
      </w:numPr>
      <w:spacing w:line="240" w:lineRule="auto"/>
    </w:pPr>
    <w:rPr>
      <w:sz w:val="28"/>
      <w:szCs w:val="28"/>
    </w:rPr>
  </w:style>
  <w:style w:type="paragraph" w:customStyle="1" w:styleId="3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4">
    <w:name w:val="正文（首行缩进2字符）"/>
    <w:basedOn w:val="1"/>
    <w:qFormat/>
    <w:uiPriority w:val="0"/>
    <w:pPr>
      <w:adjustRightInd/>
      <w:spacing w:line="360" w:lineRule="auto"/>
      <w:ind w:firstLine="480" w:firstLineChars="200"/>
    </w:pPr>
    <w:rPr>
      <w:sz w:val="24"/>
      <w:szCs w:val="20"/>
    </w:rPr>
  </w:style>
  <w:style w:type="paragraph" w:customStyle="1" w:styleId="33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6">
    <w:name w:val="正文段"/>
    <w:basedOn w:val="1"/>
    <w:qFormat/>
    <w:uiPriority w:val="0"/>
    <w:pPr>
      <w:widowControl/>
      <w:snapToGrid w:val="0"/>
      <w:spacing w:after="156" w:afterLines="50"/>
      <w:ind w:firstLine="200" w:firstLineChars="200"/>
    </w:pPr>
    <w:rPr>
      <w:kern w:val="0"/>
      <w:sz w:val="24"/>
      <w:szCs w:val="20"/>
    </w:rPr>
  </w:style>
  <w:style w:type="paragraph" w:customStyle="1" w:styleId="33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8">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9">
    <w:name w:val="彩色列表 - 强调文字颜色 11"/>
    <w:basedOn w:val="1"/>
    <w:qFormat/>
    <w:uiPriority w:val="0"/>
    <w:pPr>
      <w:adjustRightInd/>
      <w:ind w:firstLine="420" w:firstLineChars="200"/>
    </w:pPr>
    <w:rPr>
      <w:rFonts w:ascii="Calibri" w:hAnsi="Calibri"/>
      <w:szCs w:val="22"/>
    </w:rPr>
  </w:style>
  <w:style w:type="paragraph" w:customStyle="1" w:styleId="340">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2">
    <w:name w:val="样式1 + (中宋体"/>
    <w:basedOn w:val="16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3">
    <w:name w:val="仿宋正文"/>
    <w:basedOn w:val="1"/>
    <w:link w:val="466"/>
    <w:qFormat/>
    <w:uiPriority w:val="0"/>
    <w:pPr>
      <w:adjustRightInd/>
      <w:spacing w:line="360" w:lineRule="auto"/>
      <w:ind w:firstLine="480" w:firstLineChars="200"/>
    </w:pPr>
    <w:rPr>
      <w:rFonts w:ascii="仿宋_GB2312" w:eastAsia="仿宋_GB2312"/>
      <w:sz w:val="24"/>
      <w:szCs w:val="20"/>
    </w:rPr>
  </w:style>
  <w:style w:type="paragraph" w:customStyle="1" w:styleId="344">
    <w:name w:val="正文（标题三）"/>
    <w:basedOn w:val="1"/>
    <w:qFormat/>
    <w:uiPriority w:val="0"/>
    <w:pPr>
      <w:spacing w:line="360" w:lineRule="auto"/>
      <w:ind w:firstLine="200" w:firstLineChars="200"/>
    </w:pPr>
    <w:rPr>
      <w:sz w:val="24"/>
    </w:rPr>
  </w:style>
  <w:style w:type="paragraph" w:customStyle="1" w:styleId="345">
    <w:name w:val="MM Topic 3"/>
    <w:basedOn w:val="4"/>
    <w:qFormat/>
    <w:uiPriority w:val="0"/>
    <w:pPr>
      <w:numPr>
        <w:numId w:val="4"/>
      </w:numPr>
      <w:tabs>
        <w:tab w:val="left" w:pos="840"/>
        <w:tab w:val="left" w:pos="1680"/>
        <w:tab w:val="clear" w:pos="900"/>
      </w:tabs>
      <w:adjustRightInd/>
    </w:pPr>
  </w:style>
  <w:style w:type="paragraph" w:customStyle="1" w:styleId="3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7">
    <w:name w:val="图中文字"/>
    <w:basedOn w:val="1"/>
    <w:qFormat/>
    <w:uiPriority w:val="0"/>
    <w:pPr>
      <w:snapToGrid w:val="0"/>
      <w:spacing w:line="0" w:lineRule="atLeast"/>
      <w:ind w:firstLine="200" w:firstLineChars="200"/>
      <w:jc w:val="center"/>
    </w:pPr>
    <w:rPr>
      <w:sz w:val="24"/>
      <w:szCs w:val="20"/>
    </w:rPr>
  </w:style>
  <w:style w:type="paragraph" w:customStyle="1" w:styleId="34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9">
    <w:name w:val="Char21"/>
    <w:basedOn w:val="1"/>
    <w:qFormat/>
    <w:uiPriority w:val="0"/>
    <w:pPr>
      <w:adjustRightInd/>
      <w:ind w:firstLine="200" w:firstLineChars="200"/>
    </w:pPr>
    <w:rPr>
      <w:rFonts w:ascii="仿宋_GB2312" w:eastAsia="仿宋_GB2312"/>
      <w:b/>
      <w:sz w:val="32"/>
      <w:szCs w:val="32"/>
    </w:rPr>
  </w:style>
  <w:style w:type="paragraph" w:customStyle="1" w:styleId="35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1">
    <w:name w:val="标题4-dyf"/>
    <w:basedOn w:val="5"/>
    <w:link w:val="556"/>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2">
    <w:name w:val="Char1 Char Char Char4"/>
    <w:basedOn w:val="1"/>
    <w:qFormat/>
    <w:uiPriority w:val="0"/>
    <w:pPr>
      <w:adjustRightInd/>
      <w:ind w:firstLine="200" w:firstLineChars="200"/>
    </w:pPr>
    <w:rPr>
      <w:rFonts w:ascii="Tahoma" w:hAnsi="Tahoma"/>
      <w:sz w:val="24"/>
      <w:szCs w:val="20"/>
    </w:rPr>
  </w:style>
  <w:style w:type="paragraph" w:customStyle="1" w:styleId="35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5">
    <w:name w:val="Char23"/>
    <w:basedOn w:val="1"/>
    <w:qFormat/>
    <w:uiPriority w:val="0"/>
    <w:rPr>
      <w:rFonts w:ascii="仿宋_GB2312" w:eastAsia="仿宋_GB2312"/>
      <w:b/>
      <w:sz w:val="32"/>
      <w:szCs w:val="32"/>
    </w:rPr>
  </w:style>
  <w:style w:type="paragraph" w:customStyle="1" w:styleId="35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9">
    <w:name w:val="此正文"/>
    <w:basedOn w:val="1"/>
    <w:link w:val="444"/>
    <w:qFormat/>
    <w:uiPriority w:val="0"/>
    <w:pPr>
      <w:adjustRightInd/>
      <w:spacing w:line="360" w:lineRule="auto"/>
      <w:ind w:firstLine="200" w:firstLineChars="200"/>
    </w:pPr>
    <w:rPr>
      <w:sz w:val="24"/>
    </w:rPr>
  </w:style>
  <w:style w:type="paragraph" w:customStyle="1" w:styleId="3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2">
    <w:name w:val="Char3 Char Char Char"/>
    <w:basedOn w:val="1"/>
    <w:qFormat/>
    <w:uiPriority w:val="0"/>
    <w:pPr>
      <w:widowControl/>
      <w:adjustRightInd/>
      <w:spacing w:after="160" w:line="240" w:lineRule="exact"/>
      <w:jc w:val="left"/>
    </w:pPr>
    <w:rPr>
      <w:szCs w:val="20"/>
    </w:rPr>
  </w:style>
  <w:style w:type="paragraph" w:customStyle="1" w:styleId="3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4">
    <w:name w:val="Normal0"/>
    <w:qFormat/>
    <w:uiPriority w:val="0"/>
    <w:rPr>
      <w:rFonts w:ascii="Times New Roman" w:hAnsi="Times New Roman" w:eastAsia="宋体" w:cs="Times New Roman"/>
      <w:lang w:val="en-US" w:eastAsia="en-US" w:bidi="ar-SA"/>
    </w:rPr>
  </w:style>
  <w:style w:type="paragraph" w:customStyle="1" w:styleId="36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6">
    <w:name w:val="a1"/>
    <w:basedOn w:val="1"/>
    <w:qFormat/>
    <w:uiPriority w:val="0"/>
    <w:pPr>
      <w:widowControl/>
      <w:spacing w:line="300" w:lineRule="atLeast"/>
      <w:jc w:val="left"/>
    </w:pPr>
    <w:rPr>
      <w:rFonts w:ascii="宋体" w:hAnsi="宋体"/>
      <w:kern w:val="0"/>
      <w:sz w:val="18"/>
      <w:szCs w:val="20"/>
    </w:rPr>
  </w:style>
  <w:style w:type="paragraph" w:customStyle="1" w:styleId="36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0">
    <w:name w:val="Thf"/>
    <w:basedOn w:val="95"/>
    <w:qFormat/>
    <w:uiPriority w:val="0"/>
    <w:pPr>
      <w:ind w:left="0"/>
    </w:pPr>
  </w:style>
  <w:style w:type="paragraph" w:customStyle="1" w:styleId="371">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5">
    <w:name w:val="_Style 12"/>
    <w:basedOn w:val="18"/>
    <w:qFormat/>
    <w:uiPriority w:val="0"/>
    <w:pPr>
      <w:snapToGrid w:val="0"/>
      <w:spacing w:line="360" w:lineRule="auto"/>
    </w:pPr>
  </w:style>
  <w:style w:type="paragraph" w:customStyle="1" w:styleId="376">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8">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9">
    <w:name w:val="Char Char"/>
    <w:basedOn w:val="1"/>
    <w:qFormat/>
    <w:uiPriority w:val="0"/>
    <w:pPr>
      <w:spacing w:line="360" w:lineRule="auto"/>
    </w:pPr>
    <w:rPr>
      <w:rFonts w:ascii="Tahoma" w:hAnsi="Tahoma"/>
      <w:sz w:val="24"/>
      <w:szCs w:val="20"/>
    </w:rPr>
  </w:style>
  <w:style w:type="paragraph" w:customStyle="1" w:styleId="38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1">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2">
    <w:name w:val="彩色列表 - 强调文字颜色 12"/>
    <w:basedOn w:val="1"/>
    <w:qFormat/>
    <w:uiPriority w:val="0"/>
    <w:pPr>
      <w:adjustRightInd/>
      <w:ind w:firstLine="420" w:firstLineChars="200"/>
    </w:pPr>
    <w:rPr>
      <w:rFonts w:ascii="Calibri" w:hAnsi="Calibri"/>
      <w:szCs w:val="22"/>
    </w:rPr>
  </w:style>
  <w:style w:type="paragraph" w:customStyle="1" w:styleId="38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4">
    <w:name w:val="Char19"/>
    <w:basedOn w:val="1"/>
    <w:qFormat/>
    <w:uiPriority w:val="0"/>
    <w:pPr>
      <w:adjustRightInd/>
    </w:pPr>
    <w:rPr>
      <w:szCs w:val="20"/>
    </w:rPr>
  </w:style>
  <w:style w:type="paragraph" w:customStyle="1" w:styleId="385">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表格（小）"/>
    <w:basedOn w:val="1"/>
    <w:qFormat/>
    <w:uiPriority w:val="0"/>
    <w:pPr>
      <w:adjustRightInd/>
      <w:snapToGrid w:val="0"/>
      <w:spacing w:line="300" w:lineRule="auto"/>
    </w:pPr>
    <w:rPr>
      <w:rFonts w:eastAsia="仿宋"/>
      <w:szCs w:val="21"/>
    </w:rPr>
  </w:style>
  <w:style w:type="paragraph" w:customStyle="1" w:styleId="38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3">
    <w:name w:val="Char Char Char Char2"/>
    <w:basedOn w:val="1"/>
    <w:qFormat/>
    <w:uiPriority w:val="0"/>
    <w:rPr>
      <w:rFonts w:ascii="Tahoma" w:hAnsi="Tahoma"/>
      <w:sz w:val="24"/>
      <w:szCs w:val="20"/>
    </w:rPr>
  </w:style>
  <w:style w:type="paragraph" w:customStyle="1" w:styleId="394">
    <w:name w:val="p0"/>
    <w:basedOn w:val="1"/>
    <w:qFormat/>
    <w:uiPriority w:val="0"/>
    <w:pPr>
      <w:widowControl/>
      <w:adjustRightInd/>
    </w:pPr>
    <w:rPr>
      <w:kern w:val="0"/>
      <w:szCs w:val="21"/>
    </w:rPr>
  </w:style>
  <w:style w:type="paragraph" w:customStyle="1" w:styleId="39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7">
    <w:name w:val="默认段落样式"/>
    <w:basedOn w:val="398"/>
    <w:qFormat/>
    <w:uiPriority w:val="0"/>
    <w:pPr>
      <w:spacing w:before="0"/>
      <w:ind w:firstLine="480"/>
      <w:outlineLvl w:val="2"/>
    </w:pPr>
    <w:rPr>
      <w:rFonts w:ascii="仿宋_GB2312" w:hAnsi="宋体" w:eastAsia="仿宋_GB2312"/>
      <w:color w:val="000000"/>
      <w:szCs w:val="24"/>
    </w:rPr>
  </w:style>
  <w:style w:type="paragraph" w:customStyle="1" w:styleId="398">
    <w:name w:val="正文2"/>
    <w:basedOn w:val="1"/>
    <w:link w:val="451"/>
    <w:qFormat/>
    <w:uiPriority w:val="0"/>
    <w:pPr>
      <w:spacing w:before="156" w:line="360" w:lineRule="auto"/>
      <w:ind w:firstLine="510" w:firstLineChars="200"/>
    </w:pPr>
    <w:rPr>
      <w:sz w:val="24"/>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2">
    <w:name w:val="bullet"/>
    <w:basedOn w:val="1"/>
    <w:qFormat/>
    <w:uiPriority w:val="0"/>
    <w:pPr>
      <w:tabs>
        <w:tab w:val="left" w:pos="840"/>
      </w:tabs>
      <w:adjustRightInd/>
      <w:ind w:left="840" w:hanging="420"/>
    </w:pPr>
  </w:style>
  <w:style w:type="paragraph" w:customStyle="1" w:styleId="403">
    <w:name w:val="五级条标题"/>
    <w:basedOn w:val="176"/>
    <w:next w:val="143"/>
    <w:qFormat/>
    <w:uiPriority w:val="0"/>
    <w:pPr>
      <w:numPr>
        <w:ilvl w:val="6"/>
      </w:numPr>
      <w:tabs>
        <w:tab w:val="clear" w:pos="2940"/>
      </w:tabs>
      <w:outlineLvl w:val="6"/>
    </w:pPr>
  </w:style>
  <w:style w:type="paragraph" w:customStyle="1" w:styleId="404">
    <w:name w:val="Char Char Char Char Char Char Char Char"/>
    <w:basedOn w:val="1"/>
    <w:qFormat/>
    <w:uiPriority w:val="0"/>
    <w:pPr>
      <w:tabs>
        <w:tab w:val="left" w:pos="360"/>
      </w:tabs>
    </w:pPr>
    <w:rPr>
      <w:sz w:val="24"/>
      <w:szCs w:val="20"/>
    </w:rPr>
  </w:style>
  <w:style w:type="paragraph" w:customStyle="1" w:styleId="4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6">
    <w:name w:val="数字标题5"/>
    <w:basedOn w:val="6"/>
    <w:next w:val="1"/>
    <w:qFormat/>
    <w:uiPriority w:val="0"/>
    <w:pPr>
      <w:numPr>
        <w:numId w:val="5"/>
      </w:numPr>
      <w:tabs>
        <w:tab w:val="left" w:pos="480"/>
        <w:tab w:val="left" w:pos="1080"/>
        <w:tab w:val="clear" w:pos="1008"/>
      </w:tabs>
    </w:pPr>
  </w:style>
  <w:style w:type="paragraph" w:customStyle="1" w:styleId="4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0">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11">
    <w:name w:val="0"/>
    <w:basedOn w:val="1"/>
    <w:qFormat/>
    <w:uiPriority w:val="0"/>
    <w:pPr>
      <w:widowControl/>
    </w:pPr>
    <w:rPr>
      <w:kern w:val="0"/>
      <w:sz w:val="24"/>
      <w:szCs w:val="20"/>
    </w:rPr>
  </w:style>
  <w:style w:type="paragraph" w:customStyle="1" w:styleId="412">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3">
    <w:name w:val="b11_01b"/>
    <w:basedOn w:val="1"/>
    <w:next w:val="1"/>
    <w:link w:val="55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4">
    <w:name w:val="MM Topic 5"/>
    <w:basedOn w:val="6"/>
    <w:qFormat/>
    <w:uiPriority w:val="0"/>
    <w:pPr>
      <w:numPr>
        <w:numId w:val="4"/>
      </w:numPr>
      <w:tabs>
        <w:tab w:val="left" w:pos="840"/>
        <w:tab w:val="left" w:pos="2520"/>
        <w:tab w:val="clear" w:pos="1008"/>
      </w:tabs>
      <w:adjustRightInd/>
    </w:pPr>
  </w:style>
  <w:style w:type="paragraph" w:customStyle="1" w:styleId="415">
    <w:name w:val="样式 标题 3标题 3 Char第二层条h33Bold Headbh章标题1小标题level_3PIM 3..."/>
    <w:basedOn w:val="4"/>
    <w:qFormat/>
    <w:uiPriority w:val="0"/>
    <w:pPr>
      <w:numPr>
        <w:numId w:val="0"/>
      </w:numPr>
      <w:snapToGrid w:val="0"/>
      <w:spacing w:line="360" w:lineRule="auto"/>
    </w:pPr>
    <w:rPr>
      <w:rFonts w:ascii="黑体" w:hAnsi="宋体" w:eastAsia="黑体" w:cs="宋体"/>
      <w:b w:val="0"/>
      <w:bCs w:val="0"/>
      <w:color w:val="000000"/>
      <w:kern w:val="0"/>
      <w:sz w:val="28"/>
      <w:szCs w:val="20"/>
    </w:rPr>
  </w:style>
  <w:style w:type="paragraph" w:customStyle="1" w:styleId="41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7">
    <w:name w:val="数字标题1"/>
    <w:basedOn w:val="2"/>
    <w:next w:val="1"/>
    <w:qFormat/>
    <w:uiPriority w:val="0"/>
    <w:pPr>
      <w:numPr>
        <w:numId w:val="5"/>
      </w:numPr>
      <w:tabs>
        <w:tab w:val="left" w:pos="480"/>
        <w:tab w:val="clear" w:pos="432"/>
      </w:tabs>
    </w:pPr>
  </w:style>
  <w:style w:type="paragraph" w:customStyle="1" w:styleId="418">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9">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5">
    <w:name w:val="MM Topic 1"/>
    <w:basedOn w:val="2"/>
    <w:qFormat/>
    <w:uiPriority w:val="0"/>
    <w:pPr>
      <w:numPr>
        <w:numId w:val="0"/>
      </w:numPr>
      <w:tabs>
        <w:tab w:val="left" w:pos="840"/>
        <w:tab w:val="clear" w:pos="432"/>
      </w:tabs>
      <w:adjustRightInd/>
      <w:ind w:left="840" w:hanging="420"/>
    </w:pPr>
  </w:style>
  <w:style w:type="paragraph" w:customStyle="1" w:styleId="426">
    <w:name w:val="Char Char Char Char Char Char Char Char1"/>
    <w:basedOn w:val="1"/>
    <w:qFormat/>
    <w:uiPriority w:val="0"/>
    <w:pPr>
      <w:tabs>
        <w:tab w:val="left" w:pos="360"/>
      </w:tabs>
    </w:pPr>
    <w:rPr>
      <w:sz w:val="24"/>
      <w:szCs w:val="20"/>
    </w:rPr>
  </w:style>
  <w:style w:type="paragraph" w:customStyle="1" w:styleId="42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8">
    <w:name w:val="Char3 Char Char Char1"/>
    <w:basedOn w:val="1"/>
    <w:qFormat/>
    <w:uiPriority w:val="0"/>
    <w:pPr>
      <w:widowControl/>
      <w:adjustRightInd/>
      <w:spacing w:after="160" w:line="240" w:lineRule="exact"/>
      <w:jc w:val="left"/>
    </w:pPr>
    <w:rPr>
      <w:szCs w:val="20"/>
    </w:rPr>
  </w:style>
  <w:style w:type="paragraph" w:customStyle="1" w:styleId="429">
    <w:name w:val="Char Char12"/>
    <w:basedOn w:val="1"/>
    <w:qFormat/>
    <w:uiPriority w:val="0"/>
    <w:pPr>
      <w:widowControl/>
      <w:spacing w:after="160" w:line="240" w:lineRule="exact"/>
      <w:jc w:val="left"/>
    </w:pPr>
    <w:rPr>
      <w:rFonts w:eastAsia="仿宋_GB2312"/>
      <w:sz w:val="28"/>
    </w:rPr>
  </w:style>
  <w:style w:type="paragraph" w:customStyle="1" w:styleId="43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2">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3">
    <w:name w:val="单元格左对齐"/>
    <w:basedOn w:val="1"/>
    <w:qFormat/>
    <w:uiPriority w:val="0"/>
    <w:pPr>
      <w:adjustRightInd/>
      <w:spacing w:line="360" w:lineRule="auto"/>
    </w:pPr>
    <w:rPr>
      <w:sz w:val="24"/>
    </w:rPr>
  </w:style>
  <w:style w:type="paragraph" w:customStyle="1" w:styleId="43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6">
    <w:name w:val="正文文本 Char"/>
    <w:qFormat/>
    <w:uiPriority w:val="0"/>
    <w:rPr>
      <w:rFonts w:eastAsia="宋体"/>
      <w:kern w:val="2"/>
      <w:sz w:val="24"/>
      <w:szCs w:val="24"/>
      <w:lang w:val="en-US" w:eastAsia="zh-CN" w:bidi="ar-SA"/>
    </w:rPr>
  </w:style>
  <w:style w:type="character" w:customStyle="1" w:styleId="437">
    <w:name w:val="myp1111"/>
    <w:qFormat/>
    <w:uiPriority w:val="0"/>
    <w:rPr>
      <w:rFonts w:hint="default" w:ascii="ˎ̥" w:hAnsi="ˎ̥"/>
      <w:color w:val="000000"/>
      <w:sz w:val="20"/>
      <w:szCs w:val="20"/>
      <w:u w:val="none"/>
    </w:rPr>
  </w:style>
  <w:style w:type="character" w:customStyle="1" w:styleId="438">
    <w:name w:val="mdeck"/>
    <w:qFormat/>
    <w:uiPriority w:val="0"/>
    <w:rPr>
      <w:rFonts w:ascii="仿宋_GB2312" w:eastAsia="微软雅黑"/>
      <w:b/>
      <w:kern w:val="2"/>
      <w:sz w:val="32"/>
      <w:szCs w:val="32"/>
      <w:lang w:val="en-US" w:eastAsia="zh-CN" w:bidi="ar-SA"/>
    </w:rPr>
  </w:style>
  <w:style w:type="character" w:customStyle="1" w:styleId="439">
    <w:name w:val="签名 Char"/>
    <w:link w:val="42"/>
    <w:qFormat/>
    <w:uiPriority w:val="0"/>
    <w:rPr>
      <w:rFonts w:eastAsia="仿宋_GB2312"/>
      <w:sz w:val="24"/>
    </w:rPr>
  </w:style>
  <w:style w:type="character" w:customStyle="1" w:styleId="440">
    <w:name w:val="tw4winMark"/>
    <w:qFormat/>
    <w:uiPriority w:val="0"/>
    <w:rPr>
      <w:rFonts w:ascii="Courier New" w:hAnsi="Courier New" w:cs="Courier New"/>
      <w:vanish/>
      <w:color w:val="800080"/>
      <w:sz w:val="24"/>
      <w:szCs w:val="24"/>
      <w:vertAlign w:val="subscript"/>
    </w:rPr>
  </w:style>
  <w:style w:type="character" w:customStyle="1" w:styleId="441">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2">
    <w:name w:val="Balloon Text Char"/>
    <w:semiHidden/>
    <w:qFormat/>
    <w:locked/>
    <w:uiPriority w:val="0"/>
    <w:rPr>
      <w:rFonts w:eastAsia="宋体"/>
      <w:kern w:val="2"/>
      <w:sz w:val="18"/>
      <w:szCs w:val="18"/>
      <w:lang w:val="en-US" w:eastAsia="zh-CN" w:bidi="ar-SA"/>
    </w:rPr>
  </w:style>
  <w:style w:type="character" w:customStyle="1" w:styleId="443">
    <w:name w:val="正文非缩进 Char"/>
    <w:qFormat/>
    <w:uiPriority w:val="0"/>
    <w:rPr>
      <w:rFonts w:ascii="宋体" w:eastAsia="宋体"/>
      <w:snapToGrid w:val="0"/>
      <w:color w:val="000000"/>
      <w:kern w:val="28"/>
      <w:sz w:val="28"/>
      <w:lang w:val="en-US" w:eastAsia="zh-CN" w:bidi="ar-SA"/>
    </w:rPr>
  </w:style>
  <w:style w:type="character" w:customStyle="1" w:styleId="444">
    <w:name w:val="此正文 Char"/>
    <w:link w:val="359"/>
    <w:qFormat/>
    <w:uiPriority w:val="0"/>
    <w:rPr>
      <w:kern w:val="2"/>
      <w:sz w:val="24"/>
      <w:szCs w:val="24"/>
    </w:rPr>
  </w:style>
  <w:style w:type="character" w:customStyle="1" w:styleId="445">
    <w:name w:val="Ò³Ã¼ Char Char"/>
    <w:qFormat/>
    <w:uiPriority w:val="0"/>
    <w:rPr>
      <w:rFonts w:eastAsia="宋体"/>
      <w:kern w:val="2"/>
      <w:sz w:val="18"/>
      <w:lang w:val="en-US" w:eastAsia="zh-CN" w:bidi="ar-SA"/>
    </w:rPr>
  </w:style>
  <w:style w:type="character" w:customStyle="1" w:styleId="446">
    <w:name w:val="style91"/>
    <w:qFormat/>
    <w:uiPriority w:val="0"/>
    <w:rPr>
      <w:color w:val="333333"/>
    </w:rPr>
  </w:style>
  <w:style w:type="character" w:customStyle="1" w:styleId="447">
    <w:name w:val="标书1 Char"/>
    <w:qFormat/>
    <w:uiPriority w:val="0"/>
    <w:rPr>
      <w:rFonts w:eastAsia="宋体"/>
      <w:b/>
      <w:bCs/>
      <w:kern w:val="44"/>
      <w:sz w:val="44"/>
      <w:szCs w:val="44"/>
      <w:lang w:val="en-US" w:eastAsia="zh-CN" w:bidi="ar-SA"/>
    </w:rPr>
  </w:style>
  <w:style w:type="character" w:customStyle="1" w:styleId="448">
    <w:name w:val="ca-131"/>
    <w:qFormat/>
    <w:uiPriority w:val="0"/>
    <w:rPr>
      <w:rFonts w:hint="eastAsia" w:ascii="仿宋_GB2312" w:eastAsia="仿宋_GB2312"/>
      <w:b/>
      <w:bCs/>
      <w:color w:val="000000"/>
      <w:spacing w:val="-20"/>
      <w:sz w:val="24"/>
      <w:szCs w:val="24"/>
    </w:rPr>
  </w:style>
  <w:style w:type="character" w:customStyle="1" w:styleId="449">
    <w:name w:val="标书正文格式 Char"/>
    <w:qFormat/>
    <w:uiPriority w:val="0"/>
    <w:rPr>
      <w:rFonts w:eastAsia="楷体_GB2312"/>
      <w:kern w:val="2"/>
      <w:sz w:val="24"/>
      <w:szCs w:val="24"/>
      <w:lang w:bidi="ar-SA"/>
    </w:rPr>
  </w:style>
  <w:style w:type="character" w:customStyle="1" w:styleId="450">
    <w:name w:val="Char Char6"/>
    <w:qFormat/>
    <w:uiPriority w:val="0"/>
    <w:rPr>
      <w:rFonts w:eastAsia="宋体"/>
      <w:kern w:val="2"/>
      <w:sz w:val="21"/>
      <w:szCs w:val="24"/>
      <w:lang w:val="en-US" w:eastAsia="zh-CN" w:bidi="ar-SA"/>
    </w:rPr>
  </w:style>
  <w:style w:type="character" w:customStyle="1" w:styleId="451">
    <w:name w:val="正文2 Char Char"/>
    <w:link w:val="398"/>
    <w:qFormat/>
    <w:uiPriority w:val="0"/>
    <w:rPr>
      <w:rFonts w:eastAsia="宋体"/>
      <w:kern w:val="2"/>
      <w:sz w:val="24"/>
      <w:lang w:val="en-US" w:eastAsia="zh-CN" w:bidi="ar-SA"/>
    </w:rPr>
  </w:style>
  <w:style w:type="character" w:customStyle="1" w:styleId="452">
    <w:name w:val="content"/>
    <w:qFormat/>
    <w:uiPriority w:val="0"/>
  </w:style>
  <w:style w:type="character" w:customStyle="1" w:styleId="453">
    <w:name w:val="正文文本 2 Char"/>
    <w:qFormat/>
    <w:uiPriority w:val="0"/>
    <w:rPr>
      <w:rFonts w:eastAsia="宋体"/>
      <w:kern w:val="2"/>
      <w:sz w:val="21"/>
      <w:szCs w:val="24"/>
      <w:lang w:val="en-US" w:eastAsia="zh-CN" w:bidi="ar-SA"/>
    </w:rPr>
  </w:style>
  <w:style w:type="character" w:customStyle="1" w:styleId="454">
    <w:name w:val="Heading 2 Hidden Char"/>
    <w:qFormat/>
    <w:uiPriority w:val="0"/>
    <w:rPr>
      <w:rFonts w:ascii="仿宋_GB2312" w:eastAsia="仿宋_GB2312"/>
      <w:b/>
      <w:bCs/>
      <w:kern w:val="2"/>
      <w:sz w:val="24"/>
      <w:szCs w:val="24"/>
      <w:lang w:val="zh-CN" w:eastAsia="zh-CN" w:bidi="ar-SA"/>
    </w:rPr>
  </w:style>
  <w:style w:type="character" w:customStyle="1" w:styleId="455">
    <w:name w:val="首行缩进 Char"/>
    <w:qFormat/>
    <w:uiPriority w:val="0"/>
    <w:rPr>
      <w:rFonts w:ascii="宋体" w:eastAsia="宋体"/>
      <w:kern w:val="2"/>
      <w:sz w:val="24"/>
      <w:lang w:val="en-US" w:eastAsia="zh-CN" w:bidi="ar-SA"/>
    </w:rPr>
  </w:style>
  <w:style w:type="character" w:customStyle="1" w:styleId="45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7">
    <w:name w:val="普通文字 Char Char1"/>
    <w:qFormat/>
    <w:uiPriority w:val="0"/>
    <w:rPr>
      <w:rFonts w:ascii="宋体" w:hAnsi="Courier New"/>
      <w:kern w:val="2"/>
      <w:sz w:val="21"/>
    </w:rPr>
  </w:style>
  <w:style w:type="character" w:customStyle="1" w:styleId="458">
    <w:name w:val="Footer-Even Char"/>
    <w:qFormat/>
    <w:uiPriority w:val="0"/>
    <w:rPr>
      <w:rFonts w:eastAsia="宋体"/>
      <w:kern w:val="2"/>
      <w:sz w:val="18"/>
      <w:lang w:val="en-US" w:eastAsia="zh-CN" w:bidi="ar-SA"/>
    </w:rPr>
  </w:style>
  <w:style w:type="character" w:customStyle="1" w:styleId="459">
    <w:name w:val="dandyren_title1"/>
    <w:qFormat/>
    <w:uiPriority w:val="0"/>
    <w:rPr>
      <w:b/>
      <w:bCs/>
      <w:color w:val="FF6633"/>
      <w:sz w:val="18"/>
      <w:szCs w:val="18"/>
    </w:rPr>
  </w:style>
  <w:style w:type="character" w:customStyle="1" w:styleId="460">
    <w:name w:val="标题 3 Char2"/>
    <w:qFormat/>
    <w:uiPriority w:val="0"/>
    <w:rPr>
      <w:rFonts w:eastAsia="宋体"/>
      <w:b/>
      <w:bCs/>
      <w:kern w:val="2"/>
      <w:sz w:val="32"/>
      <w:szCs w:val="32"/>
      <w:lang w:val="en-US" w:eastAsia="zh-CN" w:bidi="ar-SA"/>
    </w:rPr>
  </w:style>
  <w:style w:type="character" w:customStyle="1" w:styleId="461">
    <w:name w:val="gray6"/>
    <w:basedOn w:val="64"/>
    <w:qFormat/>
    <w:uiPriority w:val="0"/>
  </w:style>
  <w:style w:type="character" w:customStyle="1" w:styleId="462">
    <w:name w:val="标准正文格式 Char"/>
    <w:qFormat/>
    <w:uiPriority w:val="0"/>
    <w:rPr>
      <w:rFonts w:ascii="宋体" w:eastAsia="仿宋_GB2312" w:cs="宋体"/>
      <w:color w:val="000000"/>
      <w:sz w:val="24"/>
      <w:lang w:val="en-US" w:eastAsia="zh-CN" w:bidi="ar-SA"/>
    </w:rPr>
  </w:style>
  <w:style w:type="character" w:customStyle="1" w:styleId="463">
    <w:name w:val="Char Char3"/>
    <w:qFormat/>
    <w:uiPriority w:val="0"/>
    <w:rPr>
      <w:rFonts w:eastAsia="宋体"/>
      <w:kern w:val="2"/>
      <w:sz w:val="21"/>
      <w:szCs w:val="24"/>
      <w:lang w:val="en-US" w:eastAsia="zh-CN" w:bidi="ar-SA"/>
    </w:rPr>
  </w:style>
  <w:style w:type="character" w:customStyle="1" w:styleId="464">
    <w:name w:val="px14"/>
    <w:qFormat/>
    <w:uiPriority w:val="0"/>
    <w:rPr>
      <w:rFonts w:ascii="仿宋_GB2312" w:eastAsia="微软雅黑" w:cs="Times New Roman"/>
      <w:b/>
      <w:kern w:val="2"/>
      <w:sz w:val="32"/>
      <w:szCs w:val="32"/>
      <w:lang w:val="en-US" w:eastAsia="zh-CN" w:bidi="ar-SA"/>
    </w:rPr>
  </w:style>
  <w:style w:type="character" w:customStyle="1" w:styleId="465">
    <w:name w:val="txt"/>
    <w:qFormat/>
    <w:uiPriority w:val="0"/>
    <w:rPr>
      <w:rFonts w:ascii="仿宋_GB2312" w:eastAsia="微软雅黑"/>
      <w:b/>
      <w:kern w:val="2"/>
      <w:sz w:val="32"/>
      <w:szCs w:val="32"/>
      <w:lang w:val="en-US" w:eastAsia="zh-CN" w:bidi="ar-SA"/>
    </w:rPr>
  </w:style>
  <w:style w:type="character" w:customStyle="1" w:styleId="466">
    <w:name w:val="仿宋正文 Char"/>
    <w:link w:val="343"/>
    <w:qFormat/>
    <w:uiPriority w:val="0"/>
    <w:rPr>
      <w:rFonts w:ascii="仿宋_GB2312" w:eastAsia="仿宋_GB2312"/>
      <w:kern w:val="2"/>
      <w:sz w:val="24"/>
      <w:lang w:val="en-US" w:eastAsia="zh-CN" w:bidi="ar-SA"/>
    </w:rPr>
  </w:style>
  <w:style w:type="character" w:customStyle="1" w:styleId="467">
    <w:name w:val="Comment Text Char"/>
    <w:semiHidden/>
    <w:qFormat/>
    <w:locked/>
    <w:uiPriority w:val="0"/>
    <w:rPr>
      <w:rFonts w:ascii="宋体" w:hAnsi="宋体" w:eastAsia="宋体"/>
      <w:kern w:val="2"/>
      <w:sz w:val="24"/>
      <w:lang w:val="en-US" w:eastAsia="zh-CN" w:bidi="ar-SA"/>
    </w:rPr>
  </w:style>
  <w:style w:type="character" w:customStyle="1" w:styleId="468">
    <w:name w:val="tw4winExternal"/>
    <w:qFormat/>
    <w:uiPriority w:val="0"/>
    <w:rPr>
      <w:rFonts w:ascii="Courier New" w:hAnsi="Courier New" w:cs="Courier New"/>
      <w:color w:val="808080"/>
    </w:rPr>
  </w:style>
  <w:style w:type="character" w:customStyle="1" w:styleId="469">
    <w:name w:val="Char Char10"/>
    <w:semiHidden/>
    <w:qFormat/>
    <w:uiPriority w:val="0"/>
    <w:rPr>
      <w:rFonts w:ascii="宋体" w:hAnsi="宋体"/>
      <w:kern w:val="2"/>
      <w:sz w:val="21"/>
      <w:szCs w:val="24"/>
    </w:rPr>
  </w:style>
  <w:style w:type="character" w:customStyle="1" w:styleId="470">
    <w:name w:val="Bold"/>
    <w:qFormat/>
    <w:uiPriority w:val="0"/>
    <w:rPr>
      <w:rFonts w:ascii="Arial" w:hAnsi="Arial" w:eastAsia="黑体" w:cs="Times New Roman"/>
      <w:b/>
      <w:kern w:val="2"/>
      <w:sz w:val="32"/>
      <w:szCs w:val="32"/>
      <w:lang w:val="en-US" w:eastAsia="zh-CN" w:bidi="ar-SA"/>
    </w:rPr>
  </w:style>
  <w:style w:type="character" w:customStyle="1" w:styleId="471">
    <w:name w:val="Font Style82"/>
    <w:qFormat/>
    <w:uiPriority w:val="99"/>
    <w:rPr>
      <w:rFonts w:ascii="宋体" w:eastAsia="宋体" w:cs="宋体"/>
      <w:color w:val="000000"/>
      <w:sz w:val="14"/>
      <w:szCs w:val="14"/>
    </w:rPr>
  </w:style>
  <w:style w:type="character" w:customStyle="1" w:styleId="472">
    <w:name w:val="标题 2 Char"/>
    <w:qFormat/>
    <w:uiPriority w:val="0"/>
    <w:rPr>
      <w:rFonts w:ascii="Arial" w:hAnsi="Arial" w:eastAsia="黑体"/>
      <w:b/>
      <w:kern w:val="2"/>
      <w:sz w:val="32"/>
      <w:lang w:val="en-US" w:eastAsia="zh-CN"/>
    </w:rPr>
  </w:style>
  <w:style w:type="character" w:customStyle="1" w:styleId="473">
    <w:name w:val="h3 Char"/>
    <w:qFormat/>
    <w:uiPriority w:val="0"/>
    <w:rPr>
      <w:rFonts w:eastAsia="宋体"/>
      <w:b/>
      <w:kern w:val="2"/>
      <w:sz w:val="32"/>
      <w:lang w:val="en-US" w:eastAsia="zh-CN" w:bidi="ar-SA"/>
    </w:rPr>
  </w:style>
  <w:style w:type="character" w:customStyle="1" w:styleId="474">
    <w:name w:val="页眉 Char1"/>
    <w:qFormat/>
    <w:uiPriority w:val="0"/>
    <w:rPr>
      <w:rFonts w:eastAsia="宋体"/>
      <w:kern w:val="2"/>
      <w:sz w:val="18"/>
      <w:szCs w:val="18"/>
      <w:lang w:val="en-US" w:eastAsia="zh-CN" w:bidi="ar-SA"/>
    </w:rPr>
  </w:style>
  <w:style w:type="character" w:customStyle="1" w:styleId="475">
    <w:name w:val="标题 8 Char"/>
    <w:link w:val="9"/>
    <w:qFormat/>
    <w:uiPriority w:val="0"/>
    <w:rPr>
      <w:rFonts w:ascii="Arial" w:hAnsi="Arial" w:eastAsia="黑体"/>
      <w:kern w:val="2"/>
      <w:sz w:val="24"/>
      <w:szCs w:val="24"/>
    </w:rPr>
  </w:style>
  <w:style w:type="character" w:customStyle="1" w:styleId="476">
    <w:name w:val="冯广丽 Char"/>
    <w:link w:val="239"/>
    <w:qFormat/>
    <w:uiPriority w:val="0"/>
    <w:rPr>
      <w:rFonts w:ascii="宋体" w:hAnsi="宋体"/>
      <w:kern w:val="2"/>
      <w:sz w:val="24"/>
      <w:szCs w:val="22"/>
    </w:rPr>
  </w:style>
  <w:style w:type="character" w:customStyle="1" w:styleId="477">
    <w:name w:val="脚注文本 Char"/>
    <w:link w:val="50"/>
    <w:qFormat/>
    <w:uiPriority w:val="0"/>
    <w:rPr>
      <w:color w:val="0000FF"/>
      <w:sz w:val="21"/>
    </w:rPr>
  </w:style>
  <w:style w:type="character" w:customStyle="1" w:styleId="478">
    <w:name w:val="font12gray1"/>
    <w:qFormat/>
    <w:uiPriority w:val="0"/>
    <w:rPr>
      <w:rFonts w:ascii="仿宋_GB2312" w:eastAsia="微软雅黑"/>
      <w:b/>
      <w:spacing w:val="300"/>
      <w:kern w:val="2"/>
      <w:sz w:val="18"/>
      <w:szCs w:val="18"/>
      <w:lang w:val="en-US" w:eastAsia="zh-CN" w:bidi="ar-SA"/>
    </w:rPr>
  </w:style>
  <w:style w:type="character" w:customStyle="1" w:styleId="479">
    <w:name w:val="正文文本缩进 Char1"/>
    <w:qFormat/>
    <w:uiPriority w:val="0"/>
    <w:rPr>
      <w:rFonts w:ascii="宋体" w:hAnsi="宋体"/>
      <w:kern w:val="2"/>
      <w:sz w:val="24"/>
      <w:szCs w:val="24"/>
    </w:rPr>
  </w:style>
  <w:style w:type="character" w:customStyle="1" w:styleId="480">
    <w:name w:val="方案正文 Char"/>
    <w:qFormat/>
    <w:uiPriority w:val="0"/>
    <w:rPr>
      <w:rFonts w:ascii="仿宋_GB2312" w:eastAsia="仿宋_GB2312"/>
      <w:b/>
      <w:color w:val="000000"/>
      <w:kern w:val="2"/>
      <w:sz w:val="24"/>
      <w:lang w:val="en-US" w:eastAsia="zh-CN" w:bidi="ar-SA"/>
    </w:rPr>
  </w:style>
  <w:style w:type="character" w:customStyle="1" w:styleId="481">
    <w:name w:val="Item List Char"/>
    <w:link w:val="266"/>
    <w:qFormat/>
    <w:uiPriority w:val="0"/>
    <w:rPr>
      <w:rFonts w:ascii="Arial"/>
      <w:bCs/>
      <w:sz w:val="21"/>
      <w:szCs w:val="21"/>
      <w:lang w:val="en-US" w:eastAsia="zh-CN" w:bidi="ar-SA"/>
    </w:rPr>
  </w:style>
  <w:style w:type="character" w:customStyle="1" w:styleId="482">
    <w:name w:val="Normal Indent Char Char"/>
    <w:qFormat/>
    <w:uiPriority w:val="0"/>
    <w:rPr>
      <w:rFonts w:eastAsia="宋体"/>
      <w:kern w:val="2"/>
      <w:sz w:val="21"/>
      <w:lang w:val="en-US" w:eastAsia="zh-CN" w:bidi="ar-SA"/>
    </w:rPr>
  </w:style>
  <w:style w:type="character" w:customStyle="1" w:styleId="483">
    <w:name w:val="t21"/>
    <w:qFormat/>
    <w:uiPriority w:val="0"/>
    <w:rPr>
      <w:rFonts w:ascii="仿宋_GB2312" w:eastAsia="微软雅黑"/>
      <w:b/>
      <w:kern w:val="2"/>
      <w:sz w:val="23"/>
      <w:szCs w:val="23"/>
      <w:lang w:val="en-US" w:eastAsia="zh-CN" w:bidi="ar-SA"/>
    </w:rPr>
  </w:style>
  <w:style w:type="character" w:customStyle="1" w:styleId="484">
    <w:name w:val="Char Char121"/>
    <w:qFormat/>
    <w:uiPriority w:val="0"/>
    <w:rPr>
      <w:rFonts w:ascii="仿宋_GB2312" w:eastAsia="仿宋_GB2312"/>
      <w:b/>
      <w:bCs/>
      <w:kern w:val="2"/>
      <w:sz w:val="24"/>
      <w:szCs w:val="24"/>
      <w:lang w:val="zh-CN" w:eastAsia="zh-CN" w:bidi="ar-SA"/>
    </w:rPr>
  </w:style>
  <w:style w:type="character" w:customStyle="1" w:styleId="485">
    <w:name w:val="标题 7 Char"/>
    <w:link w:val="8"/>
    <w:qFormat/>
    <w:uiPriority w:val="0"/>
    <w:rPr>
      <w:b/>
      <w:bCs/>
      <w:kern w:val="2"/>
      <w:sz w:val="24"/>
      <w:szCs w:val="24"/>
    </w:rPr>
  </w:style>
  <w:style w:type="character" w:customStyle="1" w:styleId="486">
    <w:name w:val="称呼 Char"/>
    <w:link w:val="20"/>
    <w:qFormat/>
    <w:uiPriority w:val="0"/>
    <w:rPr>
      <w:rFonts w:ascii="仿宋_GB2312" w:eastAsia="仿宋_GB2312"/>
      <w:kern w:val="2"/>
      <w:sz w:val="28"/>
    </w:rPr>
  </w:style>
  <w:style w:type="character" w:customStyle="1" w:styleId="487">
    <w:name w:val="正文 项目 Char"/>
    <w:qFormat/>
    <w:uiPriority w:val="0"/>
    <w:rPr>
      <w:rFonts w:ascii="仿宋_GB2312" w:hAnsi="仿宋_GB2312" w:eastAsia="仿宋_GB2312"/>
      <w:kern w:val="2"/>
      <w:sz w:val="24"/>
      <w:lang w:bidi="ar-SA"/>
    </w:rPr>
  </w:style>
  <w:style w:type="character" w:customStyle="1" w:styleId="488">
    <w:name w:val="普通文字 Char1"/>
    <w:qFormat/>
    <w:uiPriority w:val="0"/>
    <w:rPr>
      <w:rFonts w:ascii="宋体" w:hAnsi="Courier New" w:eastAsia="宋体"/>
      <w:kern w:val="2"/>
      <w:sz w:val="21"/>
      <w:lang w:val="en-US" w:eastAsia="zh-CN"/>
    </w:rPr>
  </w:style>
  <w:style w:type="character" w:customStyle="1" w:styleId="489">
    <w:name w:val="正文1 Char1"/>
    <w:qFormat/>
    <w:uiPriority w:val="0"/>
    <w:rPr>
      <w:rFonts w:ascii="仿宋_GB2312" w:hAnsi="Courier New" w:eastAsia="仿宋_GB2312"/>
      <w:kern w:val="28"/>
      <w:sz w:val="24"/>
      <w:szCs w:val="24"/>
    </w:rPr>
  </w:style>
  <w:style w:type="character" w:customStyle="1" w:styleId="490">
    <w:name w:val="hei16b1"/>
    <w:qFormat/>
    <w:uiPriority w:val="0"/>
    <w:rPr>
      <w:rFonts w:hint="default" w:ascii="Arial" w:hAnsi="Arial" w:cs="Arial"/>
      <w:b/>
      <w:bCs/>
      <w:color w:val="000000"/>
      <w:sz w:val="24"/>
      <w:szCs w:val="24"/>
    </w:rPr>
  </w:style>
  <w:style w:type="character" w:customStyle="1" w:styleId="491">
    <w:name w:val="c7 style3"/>
    <w:qFormat/>
    <w:uiPriority w:val="0"/>
  </w:style>
  <w:style w:type="character" w:customStyle="1" w:styleId="492">
    <w:name w:val="副标题 Char"/>
    <w:link w:val="47"/>
    <w:qFormat/>
    <w:uiPriority w:val="0"/>
    <w:rPr>
      <w:rFonts w:ascii="Arial" w:hAnsi="Arial" w:eastAsia="隶书"/>
      <w:b/>
      <w:bCs/>
      <w:kern w:val="28"/>
      <w:sz w:val="44"/>
      <w:szCs w:val="32"/>
      <w:lang w:val="en-US" w:eastAsia="zh-CN" w:bidi="ar-SA"/>
    </w:rPr>
  </w:style>
  <w:style w:type="character" w:customStyle="1" w:styleId="49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4">
    <w:name w:val="表正文 Char1"/>
    <w:qFormat/>
    <w:uiPriority w:val="0"/>
    <w:rPr>
      <w:rFonts w:ascii="宋体" w:eastAsia="宋体"/>
      <w:snapToGrid w:val="0"/>
      <w:color w:val="000000"/>
      <w:kern w:val="28"/>
      <w:sz w:val="28"/>
    </w:rPr>
  </w:style>
  <w:style w:type="character" w:customStyle="1" w:styleId="495">
    <w:name w:val="Char Char5"/>
    <w:qFormat/>
    <w:uiPriority w:val="0"/>
    <w:rPr>
      <w:rFonts w:ascii="宋体" w:hAnsi="Courier New" w:eastAsia="宋体"/>
      <w:kern w:val="2"/>
      <w:sz w:val="21"/>
      <w:lang w:val="en-US" w:eastAsia="zh-CN"/>
    </w:rPr>
  </w:style>
  <w:style w:type="character" w:customStyle="1" w:styleId="496">
    <w:name w:val="标题 1 Char Char"/>
    <w:qFormat/>
    <w:uiPriority w:val="0"/>
    <w:rPr>
      <w:rFonts w:hint="eastAsia" w:ascii="宋体" w:hAnsi="宋体" w:eastAsia="宋体"/>
      <w:b/>
      <w:spacing w:val="-2"/>
      <w:sz w:val="24"/>
      <w:lang w:val="en-US" w:eastAsia="zh-CN" w:bidi="ar-SA"/>
    </w:rPr>
  </w:style>
  <w:style w:type="character" w:customStyle="1" w:styleId="497">
    <w:name w:val="Char Char4"/>
    <w:qFormat/>
    <w:uiPriority w:val="0"/>
    <w:rPr>
      <w:rFonts w:eastAsia="宋体"/>
      <w:b/>
      <w:sz w:val="24"/>
      <w:lang w:val="en-GB" w:eastAsia="zh-CN" w:bidi="ar-SA"/>
    </w:rPr>
  </w:style>
  <w:style w:type="character" w:customStyle="1" w:styleId="498">
    <w:name w:val="zbggmain style9"/>
    <w:qFormat/>
    <w:uiPriority w:val="0"/>
  </w:style>
  <w:style w:type="character" w:customStyle="1" w:styleId="499">
    <w:name w:val="Header Char"/>
    <w:semiHidden/>
    <w:qFormat/>
    <w:locked/>
    <w:uiPriority w:val="0"/>
    <w:rPr>
      <w:rFonts w:eastAsia="宋体"/>
      <w:kern w:val="2"/>
      <w:sz w:val="18"/>
      <w:szCs w:val="18"/>
      <w:lang w:val="en-US" w:eastAsia="zh-CN" w:bidi="ar-SA"/>
    </w:rPr>
  </w:style>
  <w:style w:type="character" w:customStyle="1" w:styleId="500">
    <w:name w:val="样式 宋体"/>
    <w:qFormat/>
    <w:uiPriority w:val="0"/>
    <w:rPr>
      <w:rFonts w:ascii="宋体" w:hAnsi="宋体"/>
      <w:sz w:val="24"/>
    </w:rPr>
  </w:style>
  <w:style w:type="character" w:customStyle="1" w:styleId="501">
    <w:name w:val="哈哈正文 Char"/>
    <w:link w:val="317"/>
    <w:qFormat/>
    <w:uiPriority w:val="0"/>
    <w:rPr>
      <w:rFonts w:ascii="宋体" w:hAnsi="宋体" w:eastAsia="宋体"/>
      <w:kern w:val="2"/>
      <w:sz w:val="24"/>
      <w:lang w:bidi="ar-SA"/>
    </w:rPr>
  </w:style>
  <w:style w:type="character" w:customStyle="1" w:styleId="502">
    <w:name w:val="标题 Char"/>
    <w:qFormat/>
    <w:uiPriority w:val="0"/>
    <w:rPr>
      <w:rFonts w:eastAsia="宋体"/>
      <w:b/>
      <w:sz w:val="24"/>
      <w:lang w:val="en-GB" w:eastAsia="zh-CN" w:bidi="ar-SA"/>
    </w:rPr>
  </w:style>
  <w:style w:type="character" w:customStyle="1" w:styleId="503">
    <w:name w:val="纯文本 Char Char Char"/>
    <w:qFormat/>
    <w:uiPriority w:val="0"/>
    <w:rPr>
      <w:rFonts w:ascii="宋体" w:hAnsi="Courier New" w:eastAsia="宋体"/>
      <w:kern w:val="2"/>
      <w:sz w:val="21"/>
      <w:lang w:val="en-US" w:eastAsia="zh-CN" w:bidi="ar-SA"/>
    </w:rPr>
  </w:style>
  <w:style w:type="character" w:customStyle="1" w:styleId="504">
    <w:name w:val="正文 编号 Char"/>
    <w:qFormat/>
    <w:uiPriority w:val="0"/>
    <w:rPr>
      <w:rFonts w:ascii="仿宋_GB2312" w:hAnsi="仿宋_GB2312" w:eastAsia="仿宋_GB2312"/>
      <w:kern w:val="2"/>
      <w:sz w:val="24"/>
      <w:lang w:bidi="ar-SA"/>
    </w:rPr>
  </w:style>
  <w:style w:type="character" w:customStyle="1" w:styleId="505">
    <w:name w:val="插图说明 Char"/>
    <w:qFormat/>
    <w:uiPriority w:val="0"/>
    <w:rPr>
      <w:rFonts w:eastAsia="黑体"/>
      <w:sz w:val="24"/>
      <w:lang w:val="en-US" w:eastAsia="zh-CN"/>
    </w:rPr>
  </w:style>
  <w:style w:type="character" w:customStyle="1" w:styleId="506">
    <w:name w:val="正文首行缩进 2 Char"/>
    <w:link w:val="25"/>
    <w:qFormat/>
    <w:uiPriority w:val="0"/>
    <w:rPr>
      <w:rFonts w:ascii="宋体" w:hAnsi="宋体"/>
      <w:kern w:val="2"/>
      <w:sz w:val="21"/>
      <w:szCs w:val="24"/>
    </w:rPr>
  </w:style>
  <w:style w:type="character" w:customStyle="1" w:styleId="507">
    <w:name w:val="正文文本缩进 2 Char"/>
    <w:link w:val="37"/>
    <w:qFormat/>
    <w:uiPriority w:val="0"/>
    <w:rPr>
      <w:rFonts w:ascii="宋体"/>
      <w:sz w:val="28"/>
    </w:rPr>
  </w:style>
  <w:style w:type="character" w:customStyle="1" w:styleId="508">
    <w:name w:val="公文正文 Char"/>
    <w:qFormat/>
    <w:uiPriority w:val="0"/>
    <w:rPr>
      <w:rFonts w:ascii="仿宋_GB2312" w:eastAsia="仿宋_GB2312"/>
      <w:kern w:val="2"/>
      <w:sz w:val="24"/>
      <w:szCs w:val="24"/>
      <w:lang w:val="en-US" w:eastAsia="zh-CN" w:bidi="ar-SA"/>
    </w:rPr>
  </w:style>
  <w:style w:type="character" w:customStyle="1" w:styleId="509">
    <w:name w:val="Char Char41"/>
    <w:qFormat/>
    <w:uiPriority w:val="0"/>
    <w:rPr>
      <w:rFonts w:eastAsia="宋体"/>
      <w:b/>
      <w:sz w:val="24"/>
      <w:lang w:val="en-GB" w:eastAsia="zh-CN" w:bidi="ar-SA"/>
    </w:rPr>
  </w:style>
  <w:style w:type="character" w:customStyle="1" w:styleId="510">
    <w:name w:val="unnamed31"/>
    <w:qFormat/>
    <w:uiPriority w:val="0"/>
    <w:rPr>
      <w:rFonts w:ascii="Tahoma" w:hAnsi="Tahoma" w:eastAsia="宋体"/>
      <w:b/>
      <w:kern w:val="2"/>
      <w:sz w:val="24"/>
      <w:szCs w:val="32"/>
      <w:u w:val="none"/>
      <w:lang w:val="en-US" w:eastAsia="zh-CN" w:bidi="ar-SA"/>
    </w:rPr>
  </w:style>
  <w:style w:type="character" w:customStyle="1" w:styleId="511">
    <w:name w:val="Char Char91"/>
    <w:qFormat/>
    <w:uiPriority w:val="0"/>
    <w:rPr>
      <w:rFonts w:eastAsia="宋体"/>
      <w:kern w:val="2"/>
      <w:sz w:val="18"/>
      <w:szCs w:val="18"/>
      <w:lang w:val="en-US" w:eastAsia="zh-CN" w:bidi="ar-SA"/>
    </w:rPr>
  </w:style>
  <w:style w:type="character" w:customStyle="1" w:styleId="512">
    <w:name w:val="Footer-Even Char1"/>
    <w:qFormat/>
    <w:uiPriority w:val="0"/>
    <w:rPr>
      <w:rFonts w:eastAsia="宋体"/>
      <w:kern w:val="2"/>
      <w:sz w:val="18"/>
      <w:szCs w:val="18"/>
      <w:lang w:val="en-US" w:eastAsia="zh-CN" w:bidi="ar-SA"/>
    </w:rPr>
  </w:style>
  <w:style w:type="character" w:customStyle="1" w:styleId="513">
    <w:name w:val="gf正文1 Char"/>
    <w:qFormat/>
    <w:uiPriority w:val="0"/>
    <w:rPr>
      <w:rFonts w:ascii="宋体" w:hAnsi="宋体" w:eastAsia="宋体" w:cs="宋体"/>
      <w:kern w:val="2"/>
      <w:sz w:val="24"/>
      <w:szCs w:val="24"/>
      <w:lang w:val="en-US" w:eastAsia="zh-CN" w:bidi="ar-SA"/>
    </w:rPr>
  </w:style>
  <w:style w:type="character" w:customStyle="1" w:styleId="514">
    <w:name w:val="javascript"/>
    <w:qFormat/>
    <w:uiPriority w:val="0"/>
  </w:style>
  <w:style w:type="character" w:customStyle="1" w:styleId="515">
    <w:name w:val="列出段落 Char"/>
    <w:qFormat/>
    <w:uiPriority w:val="34"/>
    <w:rPr>
      <w:rFonts w:eastAsia="楷体_GB2312" w:cs="Lucida Sans"/>
      <w:kern w:val="2"/>
      <w:sz w:val="24"/>
      <w:szCs w:val="24"/>
      <w:lang w:val="en-US" w:eastAsia="zh-CN" w:bidi="ar-SA"/>
    </w:rPr>
  </w:style>
  <w:style w:type="character" w:customStyle="1" w:styleId="516">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7">
    <w:name w:val="标书表格字体格式 Char"/>
    <w:qFormat/>
    <w:uiPriority w:val="0"/>
    <w:rPr>
      <w:kern w:val="2"/>
      <w:sz w:val="21"/>
      <w:szCs w:val="24"/>
      <w:lang w:bidi="ar-SA"/>
    </w:rPr>
  </w:style>
  <w:style w:type="character" w:customStyle="1" w:styleId="518">
    <w:name w:val="普通文字 Char3"/>
    <w:qFormat/>
    <w:uiPriority w:val="0"/>
    <w:rPr>
      <w:rFonts w:ascii="宋体" w:hAnsi="Courier New" w:eastAsia="宋体"/>
      <w:kern w:val="2"/>
      <w:sz w:val="21"/>
      <w:lang w:val="en-US" w:eastAsia="zh-CN" w:bidi="ar-SA"/>
    </w:rPr>
  </w:style>
  <w:style w:type="character" w:customStyle="1" w:styleId="519">
    <w:name w:val="h Char Char1"/>
    <w:qFormat/>
    <w:uiPriority w:val="0"/>
    <w:rPr>
      <w:rFonts w:eastAsia="宋体"/>
      <w:kern w:val="2"/>
      <w:sz w:val="18"/>
      <w:szCs w:val="18"/>
      <w:lang w:val="en-US" w:eastAsia="zh-CN" w:bidi="ar-SA"/>
    </w:rPr>
  </w:style>
  <w:style w:type="character" w:customStyle="1" w:styleId="520">
    <w:name w:val="冯 Char"/>
    <w:link w:val="78"/>
    <w:qFormat/>
    <w:uiPriority w:val="0"/>
    <w:rPr>
      <w:rFonts w:ascii="宋体" w:hAnsi="宋体"/>
      <w:color w:val="000000"/>
      <w:sz w:val="24"/>
      <w:szCs w:val="24"/>
    </w:rPr>
  </w:style>
  <w:style w:type="character" w:customStyle="1" w:styleId="521">
    <w:name w:val="highlight1"/>
    <w:qFormat/>
    <w:uiPriority w:val="0"/>
    <w:rPr>
      <w:rFonts w:ascii="仿宋_GB2312" w:eastAsia="微软雅黑"/>
      <w:b/>
      <w:kern w:val="2"/>
      <w:sz w:val="23"/>
      <w:szCs w:val="23"/>
      <w:lang w:val="en-US" w:eastAsia="zh-CN" w:bidi="ar-SA"/>
    </w:rPr>
  </w:style>
  <w:style w:type="character" w:customStyle="1" w:styleId="522">
    <w:name w:val="样式6 Char"/>
    <w:qFormat/>
    <w:uiPriority w:val="0"/>
    <w:rPr>
      <w:rFonts w:ascii="仿宋_GB2312" w:hAnsi="宋体" w:eastAsia="仿宋_GB2312"/>
      <w:b/>
      <w:bCs/>
      <w:kern w:val="2"/>
      <w:sz w:val="24"/>
      <w:szCs w:val="24"/>
      <w:lang w:val="en-US" w:eastAsia="zh-CN" w:bidi="ar-SA"/>
    </w:rPr>
  </w:style>
  <w:style w:type="character" w:customStyle="1" w:styleId="523">
    <w:name w:val="标题 9 Char"/>
    <w:link w:val="10"/>
    <w:qFormat/>
    <w:uiPriority w:val="0"/>
    <w:rPr>
      <w:rFonts w:ascii="Arial" w:hAnsi="Arial" w:eastAsia="黑体"/>
      <w:kern w:val="2"/>
      <w:sz w:val="21"/>
      <w:szCs w:val="21"/>
    </w:rPr>
  </w:style>
  <w:style w:type="character" w:customStyle="1" w:styleId="524">
    <w:name w:val="md"/>
    <w:basedOn w:val="64"/>
    <w:qFormat/>
    <w:uiPriority w:val="0"/>
  </w:style>
  <w:style w:type="character" w:customStyle="1" w:styleId="525">
    <w:name w:val="myp11"/>
    <w:qFormat/>
    <w:uiPriority w:val="0"/>
    <w:rPr>
      <w:rFonts w:ascii="仿宋_GB2312" w:eastAsia="微软雅黑"/>
      <w:b/>
      <w:kern w:val="2"/>
      <w:sz w:val="32"/>
      <w:szCs w:val="32"/>
      <w:lang w:val="en-US" w:eastAsia="zh-CN" w:bidi="ar-SA"/>
    </w:rPr>
  </w:style>
  <w:style w:type="character" w:customStyle="1" w:styleId="526">
    <w:name w:val="Ò³Ã¼ Char Char1"/>
    <w:qFormat/>
    <w:uiPriority w:val="0"/>
    <w:rPr>
      <w:rFonts w:eastAsia="宋体"/>
      <w:kern w:val="2"/>
      <w:sz w:val="18"/>
      <w:szCs w:val="18"/>
      <w:lang w:val="en-US" w:eastAsia="zh-CN" w:bidi="ar-SA"/>
    </w:rPr>
  </w:style>
  <w:style w:type="character" w:customStyle="1" w:styleId="527">
    <w:name w:val="tw4winTerm"/>
    <w:qFormat/>
    <w:uiPriority w:val="0"/>
    <w:rPr>
      <w:color w:val="0000FF"/>
    </w:rPr>
  </w:style>
  <w:style w:type="character" w:customStyle="1" w:styleId="528">
    <w:name w:val="表格 Char Char"/>
    <w:qFormat/>
    <w:uiPriority w:val="0"/>
    <w:rPr>
      <w:rFonts w:ascii="宋体" w:hAnsi="宋体" w:eastAsia="宋体"/>
      <w:lang w:bidi="ar-SA"/>
    </w:rPr>
  </w:style>
  <w:style w:type="character" w:customStyle="1" w:styleId="529">
    <w:name w:val="样式8 Char"/>
    <w:qFormat/>
    <w:uiPriority w:val="0"/>
    <w:rPr>
      <w:rFonts w:ascii="仿宋_GB2312" w:hAnsi="宋体" w:eastAsia="仿宋_GB2312"/>
      <w:b/>
      <w:bCs/>
      <w:kern w:val="2"/>
      <w:sz w:val="24"/>
      <w:szCs w:val="24"/>
    </w:rPr>
  </w:style>
  <w:style w:type="character" w:customStyle="1" w:styleId="530">
    <w:name w:val="样式5 Char"/>
    <w:qFormat/>
    <w:uiPriority w:val="0"/>
    <w:rPr>
      <w:rFonts w:ascii="仿宋_GB2312" w:hAnsi="仿宋" w:eastAsia="仿宋_GB2312"/>
      <w:kern w:val="2"/>
      <w:sz w:val="24"/>
      <w:szCs w:val="24"/>
    </w:rPr>
  </w:style>
  <w:style w:type="character" w:customStyle="1" w:styleId="531">
    <w:name w:val="页脚 Char1"/>
    <w:qFormat/>
    <w:uiPriority w:val="0"/>
    <w:rPr>
      <w:rFonts w:eastAsia="宋体"/>
      <w:kern w:val="2"/>
      <w:sz w:val="18"/>
      <w:szCs w:val="18"/>
      <w:lang w:val="en-US" w:eastAsia="zh-CN" w:bidi="ar-SA"/>
    </w:rPr>
  </w:style>
  <w:style w:type="character" w:customStyle="1" w:styleId="532">
    <w:name w:val="tw4winJump"/>
    <w:qFormat/>
    <w:uiPriority w:val="0"/>
    <w:rPr>
      <w:rFonts w:ascii="Courier New" w:hAnsi="Courier New" w:cs="Courier New"/>
      <w:color w:val="008080"/>
    </w:rPr>
  </w:style>
  <w:style w:type="character" w:customStyle="1" w:styleId="533">
    <w:name w:val="批注文字 Char"/>
    <w:qFormat/>
    <w:uiPriority w:val="99"/>
    <w:rPr>
      <w:kern w:val="2"/>
      <w:sz w:val="21"/>
      <w:szCs w:val="24"/>
    </w:rPr>
  </w:style>
  <w:style w:type="character" w:customStyle="1" w:styleId="534">
    <w:name w:val="Char Char122"/>
    <w:qFormat/>
    <w:uiPriority w:val="0"/>
    <w:rPr>
      <w:rFonts w:ascii="仿宋_GB2312" w:eastAsia="仿宋_GB2312"/>
      <w:b/>
      <w:bCs/>
      <w:kern w:val="2"/>
      <w:sz w:val="24"/>
      <w:szCs w:val="24"/>
      <w:lang w:val="zh-CN" w:eastAsia="zh-CN" w:bidi="ar-SA"/>
    </w:rPr>
  </w:style>
  <w:style w:type="character" w:customStyle="1" w:styleId="535">
    <w:name w:val="No Spacing Char"/>
    <w:link w:val="173"/>
    <w:qFormat/>
    <w:uiPriority w:val="1"/>
    <w:rPr>
      <w:rFonts w:ascii="Calibri" w:hAnsi="Calibri"/>
      <w:sz w:val="22"/>
      <w:szCs w:val="22"/>
      <w:lang w:val="en-US" w:eastAsia="zh-CN" w:bidi="ar-SA"/>
    </w:rPr>
  </w:style>
  <w:style w:type="character" w:customStyle="1" w:styleId="536">
    <w:name w:val="Char Char21"/>
    <w:qFormat/>
    <w:uiPriority w:val="0"/>
    <w:rPr>
      <w:rFonts w:ascii="宋体" w:hAnsi="Courier New" w:eastAsia="宋体"/>
      <w:kern w:val="2"/>
      <w:sz w:val="21"/>
      <w:lang w:val="en-US" w:eastAsia="zh-CN" w:bidi="ar-SA"/>
    </w:rPr>
  </w:style>
  <w:style w:type="character" w:customStyle="1" w:styleId="537">
    <w:name w:val="Char Char8"/>
    <w:qFormat/>
    <w:uiPriority w:val="0"/>
    <w:rPr>
      <w:rFonts w:eastAsia="宋体"/>
      <w:b/>
      <w:sz w:val="24"/>
      <w:lang w:val="en-GB" w:eastAsia="zh-CN"/>
    </w:rPr>
  </w:style>
  <w:style w:type="character" w:customStyle="1" w:styleId="538">
    <w:name w:val="font21"/>
    <w:qFormat/>
    <w:uiPriority w:val="0"/>
    <w:rPr>
      <w:rFonts w:hint="eastAsia" w:ascii="宋体" w:hAnsi="宋体" w:eastAsia="宋体"/>
      <w:kern w:val="2"/>
      <w:sz w:val="28"/>
      <w:szCs w:val="28"/>
      <w:lang w:val="en-US" w:eastAsia="zh-CN" w:bidi="ar-SA"/>
    </w:rPr>
  </w:style>
  <w:style w:type="character" w:customStyle="1" w:styleId="539">
    <w:name w:val="正文2 Char"/>
    <w:qFormat/>
    <w:uiPriority w:val="0"/>
    <w:rPr>
      <w:rFonts w:eastAsia="宋体"/>
      <w:kern w:val="2"/>
      <w:sz w:val="24"/>
      <w:lang w:val="en-US" w:eastAsia="zh-CN" w:bidi="ar-SA"/>
    </w:rPr>
  </w:style>
  <w:style w:type="character" w:customStyle="1" w:styleId="540">
    <w:name w:val="big1"/>
    <w:qFormat/>
    <w:uiPriority w:val="0"/>
    <w:rPr>
      <w:rFonts w:hint="eastAsia" w:ascii="宋体" w:hAnsi="宋体" w:eastAsia="宋体"/>
      <w:color w:val="333333"/>
      <w:sz w:val="22"/>
      <w:szCs w:val="22"/>
    </w:rPr>
  </w:style>
  <w:style w:type="character" w:customStyle="1" w:styleId="541">
    <w:name w:val="Body Text(ch) Char Char"/>
    <w:qFormat/>
    <w:uiPriority w:val="0"/>
    <w:rPr>
      <w:rFonts w:ascii="宋体"/>
      <w:kern w:val="2"/>
      <w:sz w:val="24"/>
      <w:szCs w:val="21"/>
      <w:lang w:val="zh-CN"/>
    </w:rPr>
  </w:style>
  <w:style w:type="character" w:customStyle="1" w:styleId="542">
    <w:name w:val="blue1"/>
    <w:basedOn w:val="64"/>
    <w:qFormat/>
    <w:uiPriority w:val="0"/>
  </w:style>
  <w:style w:type="character" w:customStyle="1" w:styleId="543">
    <w:name w:val="正文 项目2 Char"/>
    <w:basedOn w:val="487"/>
    <w:qFormat/>
    <w:uiPriority w:val="0"/>
    <w:rPr>
      <w:rFonts w:ascii="仿宋_GB2312" w:hAnsi="仿宋_GB2312" w:eastAsia="仿宋_GB2312"/>
      <w:kern w:val="2"/>
      <w:sz w:val="24"/>
      <w:lang w:bidi="ar-SA"/>
    </w:rPr>
  </w:style>
  <w:style w:type="character" w:customStyle="1" w:styleId="544">
    <w:name w:val="solutionfonts"/>
    <w:qFormat/>
    <w:uiPriority w:val="0"/>
  </w:style>
  <w:style w:type="character" w:customStyle="1" w:styleId="545">
    <w:name w:val="Char Char81"/>
    <w:qFormat/>
    <w:uiPriority w:val="0"/>
    <w:rPr>
      <w:rFonts w:eastAsia="宋体"/>
      <w:b/>
      <w:sz w:val="24"/>
      <w:lang w:val="en-GB" w:eastAsia="zh-CN"/>
    </w:rPr>
  </w:style>
  <w:style w:type="character" w:customStyle="1" w:styleId="546">
    <w:name w:val="Char Char2"/>
    <w:qFormat/>
    <w:uiPriority w:val="0"/>
    <w:rPr>
      <w:rFonts w:eastAsia="宋体"/>
      <w:b/>
      <w:bCs/>
      <w:kern w:val="2"/>
      <w:sz w:val="21"/>
      <w:szCs w:val="24"/>
      <w:lang w:val="en-US" w:eastAsia="zh-CN" w:bidi="ar-SA"/>
    </w:rPr>
  </w:style>
  <w:style w:type="character" w:customStyle="1" w:styleId="547">
    <w:name w:val="HTML 预设格式 Char"/>
    <w:link w:val="57"/>
    <w:qFormat/>
    <w:uiPriority w:val="0"/>
    <w:rPr>
      <w:rFonts w:ascii="黑体" w:hAnsi="Courier New" w:eastAsia="黑体"/>
    </w:rPr>
  </w:style>
  <w:style w:type="character" w:customStyle="1" w:styleId="548">
    <w:name w:val="Heading 7 Char"/>
    <w:qFormat/>
    <w:locked/>
    <w:uiPriority w:val="0"/>
    <w:rPr>
      <w:rFonts w:ascii="宋体" w:hAnsi="宋体" w:eastAsia="宋体"/>
      <w:b/>
      <w:bCs/>
      <w:kern w:val="2"/>
      <w:sz w:val="24"/>
      <w:szCs w:val="24"/>
      <w:lang w:val="en-US" w:eastAsia="zh-CN" w:bidi="ar-SA"/>
    </w:rPr>
  </w:style>
  <w:style w:type="character" w:customStyle="1" w:styleId="549">
    <w:name w:val="正文首行缩进 Char"/>
    <w:link w:val="61"/>
    <w:qFormat/>
    <w:uiPriority w:val="0"/>
    <w:rPr>
      <w:rFonts w:ascii="宋体"/>
      <w:kern w:val="2"/>
      <w:sz w:val="24"/>
      <w:lang w:val="zh-CN"/>
    </w:rPr>
  </w:style>
  <w:style w:type="character" w:customStyle="1" w:styleId="550">
    <w:name w:val="标题 2 Char Char"/>
    <w:qFormat/>
    <w:uiPriority w:val="0"/>
    <w:rPr>
      <w:rFonts w:ascii="楷体_GB2312" w:hAnsi="Arial" w:eastAsia="楷体_GB2312"/>
      <w:b/>
      <w:bCs/>
      <w:kern w:val="2"/>
      <w:sz w:val="24"/>
      <w:szCs w:val="32"/>
      <w:lang w:val="en-US" w:eastAsia="zh-CN" w:bidi="ar-SA"/>
    </w:rPr>
  </w:style>
  <w:style w:type="character" w:customStyle="1" w:styleId="551">
    <w:name w:val="pt141"/>
    <w:qFormat/>
    <w:uiPriority w:val="0"/>
    <w:rPr>
      <w:color w:val="330066"/>
      <w:sz w:val="22"/>
      <w:szCs w:val="22"/>
    </w:rPr>
  </w:style>
  <w:style w:type="character" w:customStyle="1" w:styleId="552">
    <w:name w:val="h Char Char"/>
    <w:qFormat/>
    <w:uiPriority w:val="0"/>
    <w:rPr>
      <w:rFonts w:eastAsia="宋体"/>
      <w:kern w:val="2"/>
      <w:sz w:val="18"/>
      <w:lang w:val="en-US" w:eastAsia="zh-CN" w:bidi="ar-SA"/>
    </w:rPr>
  </w:style>
  <w:style w:type="character" w:customStyle="1" w:styleId="553">
    <w:name w:val="标题 1 Char"/>
    <w:link w:val="2"/>
    <w:qFormat/>
    <w:uiPriority w:val="0"/>
    <w:rPr>
      <w:b/>
      <w:bCs/>
      <w:kern w:val="44"/>
      <w:sz w:val="44"/>
      <w:szCs w:val="44"/>
    </w:rPr>
  </w:style>
  <w:style w:type="character" w:customStyle="1" w:styleId="554">
    <w:name w:val="页眉 Char"/>
    <w:qFormat/>
    <w:uiPriority w:val="0"/>
    <w:rPr>
      <w:rFonts w:eastAsia="仿宋_GB2312"/>
      <w:kern w:val="2"/>
      <w:sz w:val="18"/>
      <w:lang w:val="en-US" w:eastAsia="zh-CN"/>
    </w:rPr>
  </w:style>
  <w:style w:type="character" w:customStyle="1" w:styleId="555">
    <w:name w:val="b11_01b Char"/>
    <w:link w:val="413"/>
    <w:qFormat/>
    <w:uiPriority w:val="0"/>
    <w:rPr>
      <w:rFonts w:ascii="Verdana" w:hAnsi="Verdana"/>
      <w:b/>
      <w:bCs/>
      <w:color w:val="4A82CA"/>
      <w:sz w:val="17"/>
      <w:szCs w:val="17"/>
    </w:rPr>
  </w:style>
  <w:style w:type="character" w:customStyle="1" w:styleId="556">
    <w:name w:val="标题4-dyf Char"/>
    <w:link w:val="351"/>
    <w:qFormat/>
    <w:uiPriority w:val="0"/>
    <w:rPr>
      <w:rFonts w:ascii="Cambria" w:hAnsi="Cambria"/>
      <w:b/>
      <w:bCs/>
      <w:color w:val="000000"/>
      <w:kern w:val="2"/>
      <w:sz w:val="21"/>
      <w:szCs w:val="21"/>
    </w:rPr>
  </w:style>
  <w:style w:type="character" w:customStyle="1" w:styleId="557">
    <w:name w:val="批注主题 Char"/>
    <w:qFormat/>
    <w:uiPriority w:val="0"/>
    <w:rPr>
      <w:rFonts w:eastAsia="宋体"/>
      <w:b/>
      <w:bCs/>
      <w:kern w:val="2"/>
      <w:sz w:val="21"/>
      <w:szCs w:val="24"/>
      <w:lang w:val="en-US" w:eastAsia="zh-CN" w:bidi="ar-SA"/>
    </w:rPr>
  </w:style>
  <w:style w:type="character" w:customStyle="1" w:styleId="55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9">
    <w:name w:val="正文首行缩进两字 Char"/>
    <w:qFormat/>
    <w:uiPriority w:val="0"/>
    <w:rPr>
      <w:sz w:val="24"/>
      <w:szCs w:val="24"/>
      <w:lang w:val="en-US" w:eastAsia="zh-CN" w:bidi="ar-SA"/>
    </w:rPr>
  </w:style>
  <w:style w:type="character" w:customStyle="1" w:styleId="560">
    <w:name w:val="Char Char51"/>
    <w:qFormat/>
    <w:uiPriority w:val="0"/>
    <w:rPr>
      <w:rFonts w:ascii="宋体" w:hAnsi="Courier New" w:eastAsia="宋体"/>
      <w:kern w:val="2"/>
      <w:sz w:val="21"/>
      <w:lang w:val="en-US" w:eastAsia="zh-CN"/>
    </w:rPr>
  </w:style>
  <w:style w:type="character" w:customStyle="1" w:styleId="561">
    <w:name w:val="带编号样式 Char"/>
    <w:qFormat/>
    <w:uiPriority w:val="0"/>
    <w:rPr>
      <w:rFonts w:ascii="仿宋_GB2312" w:eastAsia="仿宋_GB2312"/>
      <w:color w:val="000000"/>
      <w:sz w:val="24"/>
      <w:lang w:bidi="ar-SA"/>
    </w:rPr>
  </w:style>
  <w:style w:type="character" w:customStyle="1" w:styleId="562">
    <w:name w:val="样式4 Char"/>
    <w:qFormat/>
    <w:uiPriority w:val="0"/>
    <w:rPr>
      <w:rFonts w:ascii="仿宋_GB2312" w:hAnsi="仿宋" w:eastAsia="仿宋_GB2312"/>
      <w:b/>
      <w:kern w:val="2"/>
      <w:sz w:val="32"/>
      <w:szCs w:val="32"/>
      <w:lang w:bidi="ar-SA"/>
    </w:rPr>
  </w:style>
  <w:style w:type="character" w:customStyle="1" w:styleId="563">
    <w:name w:val="样式 标题 4h4H4Fab-4T5Ref Heading 1rh1Heading sqlsect 1.2.3.... Char"/>
    <w:link w:val="175"/>
    <w:qFormat/>
    <w:uiPriority w:val="0"/>
    <w:rPr>
      <w:rFonts w:ascii="微软雅黑" w:hAnsi="微软雅黑" w:eastAsia="微软雅黑"/>
      <w:b/>
      <w:bCs/>
      <w:kern w:val="2"/>
      <w:sz w:val="24"/>
      <w:szCs w:val="28"/>
    </w:rPr>
  </w:style>
  <w:style w:type="character" w:customStyle="1" w:styleId="564">
    <w:name w:val="PI Char"/>
    <w:qFormat/>
    <w:uiPriority w:val="0"/>
    <w:rPr>
      <w:rFonts w:ascii="宋体" w:hAnsi="宋体" w:eastAsia="宋体"/>
      <w:kern w:val="2"/>
      <w:sz w:val="24"/>
      <w:szCs w:val="24"/>
      <w:lang w:val="en-US" w:eastAsia="zh-CN" w:bidi="ar-SA"/>
    </w:rPr>
  </w:style>
  <w:style w:type="character" w:customStyle="1" w:styleId="565">
    <w:name w:val="Char Char111"/>
    <w:qFormat/>
    <w:locked/>
    <w:uiPriority w:val="0"/>
    <w:rPr>
      <w:rFonts w:ascii="宋体" w:hAnsi="宋体" w:eastAsia="宋体"/>
      <w:b/>
      <w:kern w:val="2"/>
      <w:sz w:val="24"/>
      <w:szCs w:val="24"/>
      <w:lang w:val="en-US" w:eastAsia="zh-CN" w:bidi="ar-SA"/>
    </w:rPr>
  </w:style>
  <w:style w:type="character" w:customStyle="1" w:styleId="566">
    <w:name w:val="Document Map Char"/>
    <w:semiHidden/>
    <w:qFormat/>
    <w:locked/>
    <w:uiPriority w:val="0"/>
    <w:rPr>
      <w:rFonts w:eastAsia="宋体"/>
      <w:kern w:val="2"/>
      <w:sz w:val="21"/>
      <w:szCs w:val="24"/>
      <w:lang w:val="en-US" w:eastAsia="zh-CN" w:bidi="ar-SA"/>
    </w:rPr>
  </w:style>
  <w:style w:type="character" w:customStyle="1" w:styleId="567">
    <w:name w:val="正文文本缩进 Char"/>
    <w:qFormat/>
    <w:uiPriority w:val="0"/>
    <w:rPr>
      <w:rFonts w:ascii="宋体" w:hAnsi="宋体"/>
      <w:kern w:val="2"/>
      <w:sz w:val="24"/>
      <w:szCs w:val="24"/>
    </w:rPr>
  </w:style>
  <w:style w:type="character" w:customStyle="1" w:styleId="568">
    <w:name w:val="文本正文 Char Char"/>
    <w:qFormat/>
    <w:locked/>
    <w:uiPriority w:val="0"/>
    <w:rPr>
      <w:sz w:val="24"/>
      <w:lang w:bidi="ar-SA"/>
    </w:rPr>
  </w:style>
  <w:style w:type="character" w:customStyle="1" w:styleId="569">
    <w:name w:val="样式7 Char"/>
    <w:qFormat/>
    <w:uiPriority w:val="0"/>
    <w:rPr>
      <w:rFonts w:ascii="仿宋_GB2312" w:hAnsi="仿宋" w:eastAsia="仿宋_GB2312"/>
      <w:b/>
      <w:kern w:val="2"/>
      <w:sz w:val="24"/>
      <w:szCs w:val="24"/>
    </w:rPr>
  </w:style>
  <w:style w:type="character" w:customStyle="1" w:styleId="570">
    <w:name w:val="样式3 Char"/>
    <w:basedOn w:val="571"/>
    <w:qFormat/>
    <w:uiPriority w:val="0"/>
    <w:rPr>
      <w:rFonts w:ascii="仿宋_GB2312" w:hAnsi="仿宋" w:eastAsia="仿宋_GB2312" w:cs="仿宋_GB2312"/>
      <w:sz w:val="32"/>
      <w:szCs w:val="30"/>
      <w:lang w:val="zh-CN"/>
    </w:rPr>
  </w:style>
  <w:style w:type="character" w:customStyle="1" w:styleId="571">
    <w:name w:val="样式2 Char"/>
    <w:qFormat/>
    <w:uiPriority w:val="0"/>
    <w:rPr>
      <w:rFonts w:ascii="仿宋_GB2312" w:hAnsi="仿宋" w:eastAsia="仿宋_GB2312" w:cs="仿宋_GB2312"/>
      <w:b/>
      <w:bCs/>
      <w:sz w:val="32"/>
      <w:szCs w:val="30"/>
      <w:lang w:val="zh-CN"/>
    </w:rPr>
  </w:style>
  <w:style w:type="character" w:customStyle="1" w:styleId="572">
    <w:name w:val="二级标题 Char Char"/>
    <w:qFormat/>
    <w:uiPriority w:val="0"/>
    <w:rPr>
      <w:rFonts w:ascii="宋体" w:hAnsi="宋体" w:eastAsia="宋体"/>
      <w:b/>
      <w:snapToGrid w:val="0"/>
      <w:kern w:val="2"/>
      <w:sz w:val="24"/>
      <w:szCs w:val="24"/>
      <w:lang w:val="en-US" w:eastAsia="zh-CN" w:bidi="ar-SA"/>
    </w:rPr>
  </w:style>
  <w:style w:type="character" w:customStyle="1" w:styleId="573">
    <w:name w:val="Table Text Char1"/>
    <w:qFormat/>
    <w:uiPriority w:val="0"/>
    <w:rPr>
      <w:rFonts w:eastAsia="宋体"/>
      <w:sz w:val="24"/>
      <w:szCs w:val="24"/>
      <w:lang w:val="en-US" w:eastAsia="zh-CN" w:bidi="ar-SA"/>
    </w:rPr>
  </w:style>
  <w:style w:type="character" w:customStyle="1" w:styleId="574">
    <w:name w:val="shadow11"/>
    <w:qFormat/>
    <w:uiPriority w:val="0"/>
    <w:rPr>
      <w:color w:val="000000"/>
      <w:sz w:val="21"/>
    </w:rPr>
  </w:style>
  <w:style w:type="character" w:customStyle="1" w:styleId="575">
    <w:name w:val="HTML 地址 Char"/>
    <w:link w:val="30"/>
    <w:qFormat/>
    <w:uiPriority w:val="0"/>
    <w:rPr>
      <w:rFonts w:ascii="宋体" w:hAnsi="宋体"/>
      <w:i/>
      <w:iCs/>
      <w:sz w:val="24"/>
      <w:szCs w:val="24"/>
    </w:rPr>
  </w:style>
  <w:style w:type="character" w:customStyle="1" w:styleId="576">
    <w:name w:val="Char Char22"/>
    <w:qFormat/>
    <w:uiPriority w:val="0"/>
    <w:rPr>
      <w:rFonts w:eastAsia="宋体"/>
      <w:b/>
      <w:bCs/>
      <w:kern w:val="2"/>
      <w:sz w:val="21"/>
      <w:szCs w:val="24"/>
      <w:lang w:val="en-US" w:eastAsia="zh-CN" w:bidi="ar-SA"/>
    </w:rPr>
  </w:style>
  <w:style w:type="character" w:customStyle="1" w:styleId="577">
    <w:name w:val="标题 5 Char"/>
    <w:link w:val="6"/>
    <w:qFormat/>
    <w:uiPriority w:val="0"/>
    <w:rPr>
      <w:b/>
      <w:bCs/>
      <w:kern w:val="2"/>
      <w:sz w:val="28"/>
      <w:szCs w:val="28"/>
    </w:rPr>
  </w:style>
  <w:style w:type="character" w:customStyle="1" w:styleId="578">
    <w:name w:val="h3 Char1"/>
    <w:qFormat/>
    <w:uiPriority w:val="0"/>
    <w:rPr>
      <w:rFonts w:eastAsia="宋体"/>
      <w:b/>
      <w:bCs/>
      <w:kern w:val="2"/>
      <w:sz w:val="32"/>
      <w:szCs w:val="32"/>
      <w:lang w:bidi="ar-SA"/>
    </w:rPr>
  </w:style>
  <w:style w:type="character" w:customStyle="1" w:styleId="579">
    <w:name w:val="FA正文 Char Char"/>
    <w:qFormat/>
    <w:uiPriority w:val="0"/>
    <w:rPr>
      <w:rFonts w:hAnsi="宋体"/>
      <w:kern w:val="2"/>
      <w:sz w:val="24"/>
      <w:lang w:bidi="ar-SA"/>
    </w:rPr>
  </w:style>
  <w:style w:type="character" w:customStyle="1" w:styleId="580">
    <w:name w:val="Char Char7"/>
    <w:semiHidden/>
    <w:qFormat/>
    <w:uiPriority w:val="0"/>
    <w:rPr>
      <w:rFonts w:eastAsia="宋体"/>
      <w:kern w:val="2"/>
      <w:sz w:val="21"/>
      <w:szCs w:val="24"/>
      <w:lang w:val="en-US" w:eastAsia="zh-CN" w:bidi="ar-SA"/>
    </w:rPr>
  </w:style>
  <w:style w:type="character" w:customStyle="1" w:styleId="581">
    <w:name w:val="hui"/>
    <w:basedOn w:val="64"/>
    <w:qFormat/>
    <w:uiPriority w:val="0"/>
  </w:style>
  <w:style w:type="character" w:customStyle="1" w:styleId="582">
    <w:name w:val="正文缩进 Char"/>
    <w:qFormat/>
    <w:uiPriority w:val="0"/>
    <w:rPr>
      <w:rFonts w:eastAsia="宋体"/>
      <w:kern w:val="2"/>
      <w:sz w:val="21"/>
      <w:lang w:val="en-US" w:eastAsia="zh-CN"/>
    </w:rPr>
  </w:style>
  <w:style w:type="character" w:customStyle="1" w:styleId="583">
    <w:name w:val="正文1 Char"/>
    <w:qFormat/>
    <w:uiPriority w:val="0"/>
    <w:rPr>
      <w:rFonts w:ascii="宋体" w:eastAsia="宋体"/>
      <w:snapToGrid w:val="0"/>
      <w:color w:val="000000"/>
      <w:kern w:val="28"/>
      <w:sz w:val="28"/>
      <w:lang w:val="en-US" w:eastAsia="zh-CN" w:bidi="ar-SA"/>
    </w:rPr>
  </w:style>
  <w:style w:type="character" w:customStyle="1" w:styleId="584">
    <w:name w:val="Char Char61"/>
    <w:qFormat/>
    <w:uiPriority w:val="0"/>
    <w:rPr>
      <w:rFonts w:eastAsia="宋体"/>
      <w:kern w:val="2"/>
      <w:sz w:val="21"/>
      <w:szCs w:val="24"/>
      <w:lang w:val="en-US" w:eastAsia="zh-CN" w:bidi="ar-SA"/>
    </w:rPr>
  </w:style>
  <w:style w:type="character" w:customStyle="1" w:styleId="585">
    <w:name w:val="正文文本 3 Char"/>
    <w:link w:val="21"/>
    <w:qFormat/>
    <w:uiPriority w:val="0"/>
    <w:rPr>
      <w:kern w:val="2"/>
      <w:sz w:val="21"/>
    </w:rPr>
  </w:style>
  <w:style w:type="character" w:customStyle="1" w:styleId="586">
    <w:name w:val="message1"/>
    <w:qFormat/>
    <w:uiPriority w:val="0"/>
    <w:rPr>
      <w:rFonts w:hint="default" w:ascii="Tahoma" w:hAnsi="Tahoma" w:cs="Tahoma"/>
      <w:sz w:val="18"/>
      <w:szCs w:val="18"/>
    </w:rPr>
  </w:style>
  <w:style w:type="character" w:customStyle="1" w:styleId="587">
    <w:name w:val="DO_NOT_TRANSLATE"/>
    <w:qFormat/>
    <w:uiPriority w:val="0"/>
    <w:rPr>
      <w:rFonts w:ascii="Courier New" w:hAnsi="Courier New" w:cs="Courier New"/>
      <w:color w:val="800000"/>
    </w:rPr>
  </w:style>
  <w:style w:type="character" w:customStyle="1" w:styleId="588">
    <w:name w:val="unnamed11"/>
    <w:qFormat/>
    <w:uiPriority w:val="0"/>
    <w:rPr>
      <w:sz w:val="20"/>
      <w:szCs w:val="20"/>
    </w:rPr>
  </w:style>
  <w:style w:type="character" w:customStyle="1" w:styleId="589">
    <w:name w:val="tw4winInternal"/>
    <w:qFormat/>
    <w:uiPriority w:val="0"/>
    <w:rPr>
      <w:rFonts w:ascii="Courier New" w:hAnsi="Courier New" w:cs="Courier New"/>
      <w:color w:val="FF0000"/>
    </w:rPr>
  </w:style>
  <w:style w:type="character" w:customStyle="1" w:styleId="590">
    <w:name w:val="正文（缩进2汉字） Char"/>
    <w:link w:val="330"/>
    <w:qFormat/>
    <w:uiPriority w:val="0"/>
    <w:rPr>
      <w:rFonts w:ascii="宋体"/>
    </w:rPr>
  </w:style>
  <w:style w:type="character" w:customStyle="1" w:styleId="591">
    <w:name w:val="页脚 Char"/>
    <w:qFormat/>
    <w:uiPriority w:val="0"/>
    <w:rPr>
      <w:rFonts w:eastAsia="仿宋_GB2312"/>
      <w:kern w:val="2"/>
      <w:sz w:val="18"/>
      <w:lang w:val="en-US" w:eastAsia="zh-CN"/>
    </w:rPr>
  </w:style>
  <w:style w:type="character" w:customStyle="1" w:styleId="592">
    <w:name w:val="正文文本缩进 3 Char"/>
    <w:link w:val="53"/>
    <w:qFormat/>
    <w:uiPriority w:val="0"/>
    <w:rPr>
      <w:kern w:val="2"/>
      <w:sz w:val="24"/>
    </w:rPr>
  </w:style>
  <w:style w:type="character" w:customStyle="1" w:styleId="593">
    <w:name w:val="正文缩进 Char1"/>
    <w:qFormat/>
    <w:uiPriority w:val="0"/>
    <w:rPr>
      <w:rFonts w:ascii="宋体" w:eastAsia="宋体"/>
      <w:snapToGrid w:val="0"/>
      <w:color w:val="000000"/>
      <w:kern w:val="28"/>
      <w:sz w:val="28"/>
      <w:lang w:val="en-US" w:eastAsia="zh-CN" w:bidi="ar-SA"/>
    </w:rPr>
  </w:style>
  <w:style w:type="character" w:customStyle="1" w:styleId="594">
    <w:name w:val="style36"/>
    <w:basedOn w:val="64"/>
    <w:qFormat/>
    <w:uiPriority w:val="0"/>
  </w:style>
  <w:style w:type="character" w:customStyle="1" w:styleId="595">
    <w:name w:val="hui3"/>
    <w:qFormat/>
    <w:uiPriority w:val="0"/>
    <w:rPr>
      <w:color w:val="333333"/>
    </w:rPr>
  </w:style>
  <w:style w:type="character" w:customStyle="1" w:styleId="596">
    <w:name w:val="apple-converted-space"/>
    <w:qFormat/>
    <w:uiPriority w:val="0"/>
  </w:style>
  <w:style w:type="character" w:customStyle="1" w:styleId="597">
    <w:name w:val="文档结构图 Char"/>
    <w:qFormat/>
    <w:uiPriority w:val="0"/>
    <w:rPr>
      <w:rFonts w:eastAsia="宋体"/>
      <w:kern w:val="2"/>
      <w:sz w:val="21"/>
      <w:szCs w:val="24"/>
      <w:lang w:val="en-US" w:eastAsia="zh-CN" w:bidi="ar-SA"/>
    </w:rPr>
  </w:style>
  <w:style w:type="character" w:customStyle="1" w:styleId="598">
    <w:name w:val="正文非缩进 Char3"/>
    <w:qFormat/>
    <w:uiPriority w:val="0"/>
    <w:rPr>
      <w:rFonts w:ascii="宋体" w:eastAsia="宋体"/>
      <w:snapToGrid w:val="0"/>
      <w:color w:val="000000"/>
      <w:kern w:val="28"/>
      <w:sz w:val="28"/>
      <w:lang w:val="en-US" w:eastAsia="zh-CN" w:bidi="ar-SA"/>
    </w:rPr>
  </w:style>
  <w:style w:type="character" w:customStyle="1" w:styleId="599">
    <w:name w:val="dectext1"/>
    <w:qFormat/>
    <w:uiPriority w:val="0"/>
    <w:rPr>
      <w:rFonts w:ascii="宋体" w:hAnsi="宋体" w:eastAsia="宋体"/>
      <w:color w:val="333333"/>
      <w:sz w:val="21"/>
      <w:szCs w:val="21"/>
      <w:u w:val="none"/>
    </w:rPr>
  </w:style>
  <w:style w:type="character" w:customStyle="1" w:styleId="600">
    <w:name w:val="副标题 Char1"/>
    <w:qFormat/>
    <w:uiPriority w:val="0"/>
    <w:rPr>
      <w:rFonts w:ascii="Cambria" w:hAnsi="Cambria" w:eastAsia="宋体" w:cs="Times New Roman"/>
      <w:b/>
      <w:bCs/>
      <w:snapToGrid w:val="0"/>
      <w:kern w:val="28"/>
      <w:sz w:val="32"/>
      <w:szCs w:val="32"/>
    </w:rPr>
  </w:style>
  <w:style w:type="character" w:customStyle="1" w:styleId="601">
    <w:name w:val="f141"/>
    <w:qFormat/>
    <w:uiPriority w:val="0"/>
    <w:rPr>
      <w:rFonts w:ascii="Tahoma" w:hAnsi="Tahoma" w:eastAsia="宋体"/>
      <w:b/>
      <w:kern w:val="2"/>
      <w:sz w:val="21"/>
      <w:szCs w:val="21"/>
      <w:lang w:val="en-US" w:eastAsia="zh-CN" w:bidi="ar-SA"/>
    </w:rPr>
  </w:style>
  <w:style w:type="character" w:customStyle="1" w:styleId="602">
    <w:name w:val="日期 Char"/>
    <w:link w:val="36"/>
    <w:qFormat/>
    <w:uiPriority w:val="0"/>
    <w:rPr>
      <w:rFonts w:ascii="宋体"/>
      <w:kern w:val="2"/>
      <w:sz w:val="24"/>
      <w:szCs w:val="21"/>
      <w:lang w:val="zh-CN"/>
    </w:rPr>
  </w:style>
  <w:style w:type="character" w:customStyle="1" w:styleId="603">
    <w:name w:val="标题 4 Char"/>
    <w:link w:val="5"/>
    <w:qFormat/>
    <w:uiPriority w:val="0"/>
    <w:rPr>
      <w:rFonts w:ascii="Arial" w:hAnsi="Arial" w:eastAsia="黑体"/>
      <w:b/>
      <w:bCs/>
      <w:kern w:val="2"/>
      <w:sz w:val="28"/>
      <w:szCs w:val="28"/>
      <w:lang w:val="zh-CN"/>
    </w:rPr>
  </w:style>
  <w:style w:type="character" w:customStyle="1" w:styleId="604">
    <w:name w:val="链接"/>
    <w:qFormat/>
    <w:uiPriority w:val="0"/>
    <w:rPr>
      <w:color w:val="0000FF"/>
      <w:sz w:val="21"/>
      <w:szCs w:val="21"/>
      <w:u w:val="single"/>
    </w:rPr>
  </w:style>
  <w:style w:type="character" w:customStyle="1" w:styleId="605">
    <w:name w:val="正文首行缩进 Char Char Char Char Char Char"/>
    <w:qFormat/>
    <w:uiPriority w:val="0"/>
    <w:rPr>
      <w:rFonts w:ascii="宋体" w:eastAsia="宋体"/>
      <w:kern w:val="2"/>
      <w:sz w:val="24"/>
      <w:lang w:val="zh-CN" w:bidi="ar-SA"/>
    </w:rPr>
  </w:style>
  <w:style w:type="character" w:customStyle="1" w:styleId="606">
    <w:name w:val="tw4winError"/>
    <w:qFormat/>
    <w:uiPriority w:val="0"/>
    <w:rPr>
      <w:rFonts w:ascii="Courier New" w:hAnsi="Courier New" w:cs="Courier New"/>
      <w:color w:val="00FF00"/>
      <w:sz w:val="40"/>
      <w:szCs w:val="40"/>
    </w:rPr>
  </w:style>
  <w:style w:type="character" w:customStyle="1" w:styleId="607">
    <w:name w:val="Used by Word for text of Help footnotes Char Char"/>
    <w:semiHidden/>
    <w:qFormat/>
    <w:uiPriority w:val="0"/>
    <w:rPr>
      <w:rFonts w:ascii="Times New Roman" w:hAnsi="Times New Roman" w:eastAsia="宋体" w:cs="Times New Roman"/>
      <w:sz w:val="20"/>
      <w:szCs w:val="20"/>
    </w:rPr>
  </w:style>
  <w:style w:type="character" w:customStyle="1" w:styleId="608">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9">
    <w:name w:val="表正文 Char"/>
    <w:qFormat/>
    <w:uiPriority w:val="0"/>
    <w:rPr>
      <w:rFonts w:ascii="宋体" w:eastAsia="宋体"/>
      <w:snapToGrid w:val="0"/>
      <w:color w:val="000000"/>
      <w:kern w:val="28"/>
      <w:sz w:val="28"/>
      <w:lang w:val="en-US" w:eastAsia="zh-CN" w:bidi="ar-SA"/>
    </w:rPr>
  </w:style>
  <w:style w:type="character" w:customStyle="1" w:styleId="610">
    <w:name w:val="普通文字 Char1 Char"/>
    <w:qFormat/>
    <w:uiPriority w:val="0"/>
    <w:rPr>
      <w:rFonts w:ascii="宋体" w:hAnsi="Courier New" w:eastAsia="宋体"/>
      <w:kern w:val="2"/>
      <w:sz w:val="21"/>
      <w:szCs w:val="24"/>
      <w:lang w:val="en-US" w:eastAsia="zh-CN" w:bidi="ar-SA"/>
    </w:rPr>
  </w:style>
  <w:style w:type="character" w:customStyle="1" w:styleId="611">
    <w:name w:val="pt9"/>
    <w:qFormat/>
    <w:uiPriority w:val="0"/>
    <w:rPr>
      <w:rFonts w:ascii="仿宋_GB2312" w:eastAsia="微软雅黑"/>
      <w:b/>
      <w:kern w:val="2"/>
      <w:sz w:val="32"/>
      <w:szCs w:val="32"/>
      <w:lang w:val="en-US" w:eastAsia="zh-CN" w:bidi="ar-SA"/>
    </w:rPr>
  </w:style>
  <w:style w:type="character" w:customStyle="1" w:styleId="612">
    <w:name w:val="large1"/>
    <w:qFormat/>
    <w:uiPriority w:val="0"/>
    <w:rPr>
      <w:rFonts w:hint="eastAsia" w:ascii="宋体" w:hAnsi="宋体" w:eastAsia="宋体"/>
      <w:sz w:val="21"/>
      <w:szCs w:val="21"/>
    </w:rPr>
  </w:style>
  <w:style w:type="character" w:customStyle="1" w:styleId="613">
    <w:name w:val="样式 样式 标题 4h4H4Fab-4T5Ref Heading 1rh1Heading sqlsect 1.2.3.... +... Char"/>
    <w:link w:val="174"/>
    <w:qFormat/>
    <w:uiPriority w:val="0"/>
    <w:rPr>
      <w:rFonts w:ascii="微软雅黑" w:hAnsi="微软雅黑" w:eastAsia="微软雅黑"/>
      <w:b/>
      <w:bCs/>
      <w:kern w:val="2"/>
      <w:sz w:val="24"/>
      <w:szCs w:val="28"/>
    </w:rPr>
  </w:style>
  <w:style w:type="character" w:customStyle="1" w:styleId="614">
    <w:name w:val="标题 4 Char1"/>
    <w:semiHidden/>
    <w:qFormat/>
    <w:uiPriority w:val="9"/>
    <w:rPr>
      <w:rFonts w:ascii="Cambria" w:hAnsi="Cambria" w:eastAsia="宋体" w:cs="Times New Roman"/>
      <w:b/>
      <w:bCs/>
      <w:kern w:val="2"/>
      <w:sz w:val="28"/>
      <w:szCs w:val="28"/>
    </w:rPr>
  </w:style>
  <w:style w:type="character" w:customStyle="1" w:styleId="615">
    <w:name w:val="tw4winPopup"/>
    <w:qFormat/>
    <w:uiPriority w:val="0"/>
    <w:rPr>
      <w:rFonts w:ascii="Courier New" w:hAnsi="Courier New" w:cs="Courier New"/>
      <w:color w:val="008000"/>
    </w:rPr>
  </w:style>
  <w:style w:type="character" w:customStyle="1" w:styleId="616">
    <w:name w:val="标题 6 Char"/>
    <w:link w:val="7"/>
    <w:qFormat/>
    <w:uiPriority w:val="0"/>
    <w:rPr>
      <w:rFonts w:ascii="Arial" w:hAnsi="Arial" w:eastAsia="黑体"/>
      <w:b/>
      <w:bCs/>
      <w:kern w:val="2"/>
      <w:sz w:val="24"/>
      <w:szCs w:val="24"/>
    </w:rPr>
  </w:style>
  <w:style w:type="character" w:customStyle="1" w:styleId="617">
    <w:name w:val="正文缩进 Char2"/>
    <w:link w:val="15"/>
    <w:qFormat/>
    <w:uiPriority w:val="0"/>
    <w:rPr>
      <w:rFonts w:ascii="宋体" w:eastAsia="宋体"/>
      <w:snapToGrid w:val="0"/>
      <w:color w:val="000000"/>
      <w:kern w:val="28"/>
      <w:sz w:val="28"/>
      <w:lang w:val="en-US" w:eastAsia="zh-CN" w:bidi="ar-SA"/>
    </w:rPr>
  </w:style>
  <w:style w:type="character" w:customStyle="1" w:styleId="618">
    <w:name w:val="批注文字 Char1"/>
    <w:link w:val="19"/>
    <w:qFormat/>
    <w:uiPriority w:val="99"/>
    <w:rPr>
      <w:kern w:val="2"/>
      <w:sz w:val="21"/>
      <w:szCs w:val="24"/>
    </w:rPr>
  </w:style>
  <w:style w:type="character" w:customStyle="1" w:styleId="619">
    <w:name w:val="批注框文本 Char"/>
    <w:link w:val="38"/>
    <w:semiHidden/>
    <w:qFormat/>
    <w:uiPriority w:val="0"/>
    <w:rPr>
      <w:kern w:val="2"/>
      <w:sz w:val="18"/>
      <w:szCs w:val="18"/>
    </w:rPr>
  </w:style>
  <w:style w:type="character" w:customStyle="1" w:styleId="620">
    <w:name w:val="Footer Char"/>
    <w:qFormat/>
    <w:locked/>
    <w:uiPriority w:val="0"/>
    <w:rPr>
      <w:rFonts w:eastAsia="宋体"/>
      <w:kern w:val="2"/>
      <w:sz w:val="18"/>
      <w:lang w:val="en-US" w:eastAsia="zh-CN" w:bidi="ar-SA"/>
    </w:rPr>
  </w:style>
  <w:style w:type="paragraph" w:customStyle="1" w:styleId="62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2">
    <w:name w:val="索引 11"/>
    <w:basedOn w:val="1"/>
    <w:next w:val="1"/>
    <w:qFormat/>
    <w:uiPriority w:val="99"/>
    <w:pPr>
      <w:adjustRightInd/>
      <w:spacing w:line="360" w:lineRule="auto"/>
    </w:pPr>
    <w:rPr>
      <w:rFonts w:ascii="仿宋_GB2312" w:eastAsia="仿宋_GB2312"/>
      <w:sz w:val="24"/>
      <w:szCs w:val="20"/>
    </w:rPr>
  </w:style>
  <w:style w:type="paragraph" w:customStyle="1" w:styleId="623">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4">
    <w:name w:val="纯文本_0_0"/>
    <w:basedOn w:val="1"/>
    <w:link w:val="625"/>
    <w:qFormat/>
    <w:uiPriority w:val="0"/>
    <w:pPr>
      <w:adjustRightInd/>
    </w:pPr>
    <w:rPr>
      <w:rFonts w:ascii="宋体" w:hAnsi="Courier New"/>
      <w:szCs w:val="21"/>
    </w:rPr>
  </w:style>
  <w:style w:type="character" w:customStyle="1" w:styleId="625">
    <w:name w:val="纯文本 Char_0"/>
    <w:link w:val="624"/>
    <w:qFormat/>
    <w:uiPriority w:val="0"/>
    <w:rPr>
      <w:rFonts w:ascii="宋体" w:hAnsi="Courier New"/>
      <w:kern w:val="2"/>
      <w:sz w:val="21"/>
      <w:szCs w:val="21"/>
      <w:lang w:val="en-US" w:eastAsia="zh-CN"/>
    </w:rPr>
  </w:style>
  <w:style w:type="character" w:customStyle="1" w:styleId="626">
    <w:name w:val="纯文本 Char1"/>
    <w:link w:val="627"/>
    <w:qFormat/>
    <w:uiPriority w:val="0"/>
    <w:rPr>
      <w:rFonts w:ascii="宋体" w:hAnsi="Courier New"/>
    </w:rPr>
  </w:style>
  <w:style w:type="paragraph" w:customStyle="1" w:styleId="627">
    <w:name w:val="纯文本1"/>
    <w:basedOn w:val="1"/>
    <w:link w:val="626"/>
    <w:qFormat/>
    <w:uiPriority w:val="0"/>
    <w:pPr>
      <w:adjustRightInd/>
    </w:pPr>
    <w:rPr>
      <w:rFonts w:ascii="宋体" w:hAnsi="Courier New"/>
      <w:kern w:val="0"/>
      <w:sz w:val="20"/>
      <w:szCs w:val="20"/>
    </w:rPr>
  </w:style>
  <w:style w:type="paragraph" w:customStyle="1" w:styleId="628">
    <w:name w:val="Char Char Char Char Char Char Char2"/>
    <w:basedOn w:val="1"/>
    <w:qFormat/>
    <w:uiPriority w:val="0"/>
    <w:rPr>
      <w:rFonts w:ascii="仿宋_GB2312" w:eastAsia="仿宋_GB2312"/>
      <w:b/>
      <w:sz w:val="32"/>
      <w:szCs w:val="32"/>
    </w:rPr>
  </w:style>
  <w:style w:type="paragraph" w:customStyle="1" w:styleId="629">
    <w:name w:val="Char Char1 Char Char Char Char Char Char2"/>
    <w:basedOn w:val="1"/>
    <w:qFormat/>
    <w:uiPriority w:val="0"/>
    <w:rPr>
      <w:rFonts w:ascii="仿宋_GB2312" w:eastAsia="仿宋_GB2312"/>
      <w:b/>
      <w:sz w:val="32"/>
      <w:szCs w:val="20"/>
    </w:rPr>
  </w:style>
  <w:style w:type="paragraph" w:customStyle="1" w:styleId="630">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1">
    <w:name w:val="Default Char"/>
    <w:link w:val="104"/>
    <w:qFormat/>
    <w:uiPriority w:val="0"/>
    <w:rPr>
      <w:rFonts w:ascii="仿宋_GB2312" w:eastAsia="仿宋_GB2312" w:cs="仿宋_GB2312"/>
      <w:color w:val="000000"/>
      <w:sz w:val="24"/>
      <w:szCs w:val="24"/>
    </w:rPr>
  </w:style>
  <w:style w:type="paragraph" w:customStyle="1" w:styleId="63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6">
    <w:name w:val="正文文本缩进 Char2"/>
    <w:basedOn w:val="64"/>
    <w:link w:val="24"/>
    <w:qFormat/>
    <w:uiPriority w:val="0"/>
    <w:rPr>
      <w:kern w:val="2"/>
      <w:sz w:val="21"/>
      <w:szCs w:val="24"/>
    </w:rPr>
  </w:style>
  <w:style w:type="character" w:customStyle="1" w:styleId="637">
    <w:name w:val="页脚 Char2"/>
    <w:basedOn w:val="64"/>
    <w:link w:val="39"/>
    <w:qFormat/>
    <w:uiPriority w:val="99"/>
    <w:rPr>
      <w:kern w:val="2"/>
      <w:sz w:val="18"/>
      <w:szCs w:val="18"/>
    </w:rPr>
  </w:style>
  <w:style w:type="character" w:customStyle="1" w:styleId="638">
    <w:name w:val="未处理的提及1"/>
    <w:basedOn w:val="64"/>
    <w:semiHidden/>
    <w:unhideWhenUsed/>
    <w:qFormat/>
    <w:uiPriority w:val="99"/>
    <w:rPr>
      <w:color w:val="605E5C"/>
      <w:shd w:val="clear" w:color="auto" w:fill="E1DFDD"/>
    </w:rPr>
  </w:style>
  <w:style w:type="character" w:customStyle="1" w:styleId="639">
    <w:name w:val="标题 2 Char1"/>
    <w:basedOn w:val="64"/>
    <w:link w:val="3"/>
    <w:qFormat/>
    <w:uiPriority w:val="0"/>
    <w:rPr>
      <w:rFonts w:ascii="Cambria" w:hAnsi="Cambria" w:eastAsia="宋体" w:cs="Times New Roman"/>
      <w:b/>
      <w:bCs/>
      <w:kern w:val="2"/>
      <w:sz w:val="32"/>
      <w:szCs w:val="32"/>
    </w:rPr>
  </w:style>
  <w:style w:type="paragraph" w:customStyle="1" w:styleId="640">
    <w:name w:val="列表段落1"/>
    <w:basedOn w:val="1"/>
    <w:qFormat/>
    <w:uiPriority w:val="34"/>
    <w:pPr>
      <w:spacing w:line="360" w:lineRule="auto"/>
      <w:ind w:firstLine="200" w:firstLineChars="200"/>
    </w:pPr>
    <w:rPr>
      <w:rFonts w:eastAsia="楷体_GB2312" w:cs="Lucida Sans"/>
      <w:sz w:val="24"/>
    </w:rPr>
  </w:style>
  <w:style w:type="character" w:customStyle="1" w:styleId="641">
    <w:name w:val="正文文本缩进 字符1"/>
    <w:qFormat/>
    <w:uiPriority w:val="0"/>
    <w:rPr>
      <w:rFonts w:ascii="宋体" w:hAnsi="宋体"/>
      <w:kern w:val="2"/>
      <w:sz w:val="24"/>
      <w:szCs w:val="24"/>
    </w:rPr>
  </w:style>
  <w:style w:type="character" w:customStyle="1" w:styleId="642">
    <w:name w:val="页脚 字符2"/>
    <w:qFormat/>
    <w:locked/>
    <w:uiPriority w:val="99"/>
    <w:rPr>
      <w:kern w:val="2"/>
      <w:sz w:val="18"/>
      <w:szCs w:val="18"/>
    </w:rPr>
  </w:style>
  <w:style w:type="paragraph" w:customStyle="1" w:styleId="643">
    <w:name w:val="Body text|1"/>
    <w:basedOn w:val="1"/>
    <w:qFormat/>
    <w:uiPriority w:val="0"/>
    <w:pPr>
      <w:spacing w:after="140" w:line="353" w:lineRule="auto"/>
      <w:ind w:firstLine="400"/>
    </w:pPr>
    <w:rPr>
      <w:rFonts w:ascii="宋体" w:hAnsi="宋体" w:cs="宋体"/>
      <w:sz w:val="26"/>
      <w:szCs w:val="26"/>
      <w:lang w:val="zh-TW" w:eastAsia="zh-TW" w:bidi="zh-TW"/>
    </w:rPr>
  </w:style>
  <w:style w:type="paragraph" w:customStyle="1" w:styleId="644">
    <w:name w:val="Table Paragraph"/>
    <w:basedOn w:val="1"/>
    <w:qFormat/>
    <w:uiPriority w:val="1"/>
    <w:pPr>
      <w:adjustRightInd/>
      <w:jc w:val="left"/>
    </w:pPr>
    <w:rPr>
      <w:rFonts w:ascii="Calibri" w:hAnsi="Calibri"/>
      <w:kern w:val="0"/>
      <w:sz w:val="22"/>
      <w:szCs w:val="22"/>
      <w:lang w:eastAsia="en-US"/>
    </w:rPr>
  </w:style>
  <w:style w:type="paragraph" w:customStyle="1" w:styleId="645">
    <w:name w:val="正文首行缩进2"/>
    <w:basedOn w:val="23"/>
    <w:qFormat/>
    <w:uiPriority w:val="0"/>
    <w:pPr>
      <w:ind w:firstLine="420"/>
    </w:pPr>
    <w:rPr>
      <w:rFonts w:hAnsi="Calibri"/>
      <w:szCs w:val="24"/>
      <w:lang w:val="en-US"/>
    </w:rPr>
  </w:style>
  <w:style w:type="character" w:customStyle="1" w:styleId="646">
    <w:name w:val="普通(网站) Char"/>
    <w:basedOn w:val="64"/>
    <w:link w:val="58"/>
    <w:qFormat/>
    <w:uiPriority w:val="0"/>
    <w:rPr>
      <w:rFonts w:hint="eastAsia" w:ascii="宋体" w:hAnsi="宋体" w:eastAsia="宋体" w:cs="宋体"/>
      <w:sz w:val="24"/>
      <w:szCs w:val="22"/>
    </w:rPr>
  </w:style>
  <w:style w:type="paragraph" w:customStyle="1" w:styleId="64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648">
    <w:name w:val="正文空2字"/>
    <w:basedOn w:val="64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9">
    <w:name w:val="左对齐正文"/>
    <w:qFormat/>
    <w:uiPriority w:val="99"/>
    <w:rPr>
      <w:rFonts w:ascii="Calibri" w:hAnsi="Calibri" w:eastAsia="仿宋_GB2312" w:cs="Calibri"/>
      <w:kern w:val="2"/>
      <w:sz w:val="32"/>
      <w:szCs w:val="32"/>
      <w:lang w:val="en-US" w:eastAsia="zh-CN" w:bidi="ar-SA"/>
    </w:rPr>
  </w:style>
  <w:style w:type="character" w:customStyle="1" w:styleId="650">
    <w:name w:val="结束语 Char"/>
    <w:basedOn w:val="64"/>
    <w:link w:val="22"/>
    <w:qFormat/>
    <w:uiPriority w:val="0"/>
    <w:rPr>
      <w:rFonts w:ascii="Times New Roman" w:hAnsi="Times New Roman"/>
      <w:sz w:val="28"/>
    </w:rPr>
  </w:style>
  <w:style w:type="paragraph" w:customStyle="1" w:styleId="651">
    <w:name w:val="BZ_正文"/>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F8F90B-C3B5-4CD3-89C2-79DAAB7C041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44</Pages>
  <Words>26705</Words>
  <Characters>27942</Characters>
  <Lines>71</Lines>
  <Paragraphs>100</Paragraphs>
  <TotalTime>3</TotalTime>
  <ScaleCrop>false</ScaleCrop>
  <LinksUpToDate>false</LinksUpToDate>
  <CharactersWithSpaces>28468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2023-06-02T05:55:00Z</dcterms:created>
  <dc:creator>玥</dc:creator>
  <cp:lastModifiedBy>哲♂学家</cp:lastModifiedBy>
  <cp:lastPrinted>2021-10-22T10:37:00Z</cp:lastPrinted>
  <dcterms:modified xsi:type="dcterms:W3CDTF">2025-06-23T06:39:13Z</dcterms:modified>
  <dc:title>杭州市市民卡扩大发卡工程</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E8FFFC94C5AE49C3AE4586E2D3799FFE_13</vt:lpwstr>
  </property>
  <property fmtid="{D5CDD505-2E9C-101B-9397-08002B2CF9AE}" pid="4" name="KSOTemplateDocerSaveRecord">
    <vt:lpwstr>eyJoZGlkIjoiYTRhNGFlMTJiYWFkMTM4YmZhNzc2ZmZjYmNiOWRhOTAiLCJ1c2VySWQiOiIzOTE0NjA4NDEifQ==</vt:lpwstr>
  </property>
</Properties>
</file>