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52"/>
          <w:szCs w:val="52"/>
        </w:rPr>
      </w:pPr>
    </w:p>
    <w:p>
      <w:pPr>
        <w:adjustRightInd/>
        <w:spacing w:line="360" w:lineRule="auto"/>
        <w:jc w:val="center"/>
        <w:rPr>
          <w:rFonts w:ascii="宋体" w:hAnsi="宋体" w:cs="宋体"/>
          <w:sz w:val="48"/>
          <w:szCs w:val="48"/>
        </w:rPr>
      </w:pPr>
      <w:r>
        <w:rPr>
          <w:rFonts w:hint="eastAsia" w:ascii="宋体" w:hAnsi="宋体" w:cs="宋体"/>
          <w:sz w:val="48"/>
          <w:szCs w:val="48"/>
        </w:rPr>
        <w:t>杭州师范大学</w:t>
      </w:r>
    </w:p>
    <w:p>
      <w:pPr>
        <w:adjustRightInd/>
        <w:spacing w:line="360" w:lineRule="auto"/>
        <w:jc w:val="center"/>
        <w:rPr>
          <w:rFonts w:ascii="宋体" w:hAnsi="宋体" w:cs="宋体"/>
          <w:sz w:val="48"/>
          <w:szCs w:val="48"/>
        </w:rPr>
      </w:pPr>
      <w:r>
        <w:rPr>
          <w:rFonts w:hint="eastAsia" w:ascii="宋体" w:hAnsi="宋体" w:cs="宋体"/>
          <w:sz w:val="48"/>
          <w:szCs w:val="48"/>
        </w:rPr>
        <w:t>高分辨共聚焦显微镜等一批仪器</w:t>
      </w:r>
    </w:p>
    <w:p>
      <w:pPr>
        <w:adjustRightInd/>
        <w:spacing w:line="360" w:lineRule="auto"/>
        <w:jc w:val="center"/>
        <w:rPr>
          <w:rFonts w:ascii="宋体" w:hAnsi="宋体" w:cs="宋体"/>
          <w:sz w:val="48"/>
          <w:szCs w:val="48"/>
        </w:rPr>
      </w:pPr>
      <w:r>
        <w:rPr>
          <w:rFonts w:hint="eastAsia" w:ascii="宋体" w:hAnsi="宋体" w:cs="宋体"/>
          <w:sz w:val="48"/>
          <w:szCs w:val="48"/>
        </w:rPr>
        <w:t>采购</w:t>
      </w:r>
      <w:r>
        <w:rPr>
          <w:rFonts w:ascii="宋体" w:hAnsi="宋体" w:cs="宋体"/>
          <w:sz w:val="48"/>
          <w:szCs w:val="48"/>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 HZNU-2023115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sz w:val="48"/>
          <w:szCs w:val="48"/>
        </w:rPr>
        <w:drawing>
          <wp:inline distT="0" distB="0" distL="114300" distR="114300">
            <wp:extent cx="2889885" cy="2272030"/>
            <wp:effectExtent l="0" t="0" r="5715" b="13970"/>
            <wp:docPr id="1" name="图片 1" descr="中诺logo标准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诺logo标准色"/>
                    <pic:cNvPicPr>
                      <a:picLocks noChangeAspect="1"/>
                    </pic:cNvPicPr>
                  </pic:nvPicPr>
                  <pic:blipFill>
                    <a:blip r:embed="rId28"/>
                    <a:stretch>
                      <a:fillRect/>
                    </a:stretch>
                  </pic:blipFill>
                  <pic:spPr>
                    <a:xfrm>
                      <a:off x="0" y="0"/>
                      <a:ext cx="2889885" cy="2272030"/>
                    </a:xfrm>
                    <a:prstGeom prst="rect">
                      <a:avLst/>
                    </a:prstGeom>
                    <a:noFill/>
                    <a:ln>
                      <a:noFill/>
                    </a:ln>
                  </pic:spPr>
                </pic:pic>
              </a:graphicData>
            </a:graphic>
          </wp:inline>
        </w:drawing>
      </w: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6"/>
          <w:szCs w:val="36"/>
        </w:rPr>
      </w:pPr>
      <w:r>
        <w:rPr>
          <w:rFonts w:hint="eastAsia" w:ascii="宋体" w:hAnsi="宋体" w:cs="宋体"/>
          <w:sz w:val="32"/>
          <w:szCs w:val="32"/>
          <w:lang w:val="zh-CN"/>
        </w:rPr>
        <w:t>采   购  人：杭州师范大学</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28"/>
          <w:szCs w:val="28"/>
        </w:rPr>
        <w:t>浙江中诺招标代理有限公司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二〇二三年五月</w:t>
      </w:r>
    </w:p>
    <w:p>
      <w:pPr>
        <w:pStyle w:val="637"/>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高分辨共聚焦显微镜等一批仪器采购项目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color w:val="auto"/>
          <w:kern w:val="2"/>
          <w:sz w:val="24"/>
          <w:szCs w:val="24"/>
        </w:rPr>
        <w:t>https://www.zcygov.cn/）获取（下载）招标文件，并于</w:t>
      </w:r>
      <w:r>
        <w:rPr>
          <w:rStyle w:val="78"/>
          <w:rFonts w:hint="eastAsia" w:ascii="宋体" w:hAnsi="宋体" w:eastAsia="宋体" w:cs="宋体"/>
          <w:snapToGrid/>
          <w:color w:val="auto"/>
          <w:kern w:val="2"/>
          <w:sz w:val="24"/>
          <w:szCs w:val="24"/>
          <w:u w:val="single"/>
        </w:rPr>
        <w:t>202</w:t>
      </w:r>
      <w:r>
        <w:rPr>
          <w:rStyle w:val="78"/>
          <w:rFonts w:hint="eastAsia" w:ascii="宋体" w:hAnsi="宋体" w:cs="宋体"/>
          <w:snapToGrid/>
          <w:color w:val="auto"/>
          <w:kern w:val="2"/>
          <w:sz w:val="24"/>
          <w:szCs w:val="24"/>
          <w:u w:val="single"/>
        </w:rPr>
        <w:t>3</w:t>
      </w:r>
      <w:r>
        <w:rPr>
          <w:rStyle w:val="78"/>
          <w:rFonts w:hint="eastAsia" w:ascii="宋体" w:hAnsi="宋体" w:eastAsia="宋体" w:cs="宋体"/>
          <w:snapToGrid/>
          <w:color w:val="auto"/>
          <w:kern w:val="2"/>
          <w:sz w:val="24"/>
          <w:szCs w:val="24"/>
          <w:u w:val="single"/>
        </w:rPr>
        <w:t>年</w:t>
      </w:r>
      <w:r>
        <w:rPr>
          <w:rStyle w:val="78"/>
          <w:rFonts w:hint="eastAsia" w:ascii="宋体" w:hAnsi="宋体" w:cs="宋体"/>
          <w:snapToGrid/>
          <w:color w:val="auto"/>
          <w:kern w:val="2"/>
          <w:sz w:val="24"/>
          <w:szCs w:val="24"/>
          <w:u w:val="single"/>
          <w:lang w:val="en-US" w:eastAsia="zh-CN"/>
        </w:rPr>
        <w:t>06</w:t>
      </w:r>
      <w:r>
        <w:rPr>
          <w:rStyle w:val="78"/>
          <w:rFonts w:hint="eastAsia" w:ascii="宋体" w:hAnsi="宋体" w:eastAsia="宋体" w:cs="宋体"/>
          <w:snapToGrid/>
          <w:color w:val="auto"/>
          <w:kern w:val="2"/>
          <w:sz w:val="24"/>
          <w:szCs w:val="24"/>
          <w:u w:val="single"/>
        </w:rPr>
        <w:t>月</w:t>
      </w:r>
      <w:r>
        <w:rPr>
          <w:rStyle w:val="78"/>
          <w:rFonts w:hint="eastAsia" w:ascii="宋体" w:hAnsi="宋体" w:cs="宋体"/>
          <w:snapToGrid/>
          <w:color w:val="auto"/>
          <w:kern w:val="2"/>
          <w:sz w:val="24"/>
          <w:szCs w:val="24"/>
          <w:u w:val="single"/>
          <w:lang w:val="en-US" w:eastAsia="zh-CN"/>
        </w:rPr>
        <w:t>16</w:t>
      </w:r>
      <w:r>
        <w:rPr>
          <w:rStyle w:val="78"/>
          <w:rFonts w:hint="eastAsia" w:ascii="宋体" w:hAnsi="宋体" w:eastAsia="宋体" w:cs="宋体"/>
          <w:snapToGrid/>
          <w:color w:val="auto"/>
          <w:kern w:val="2"/>
          <w:sz w:val="24"/>
          <w:szCs w:val="24"/>
          <w:u w:val="single"/>
        </w:rPr>
        <w:t>日</w:t>
      </w:r>
      <w:r>
        <w:rPr>
          <w:rStyle w:val="78"/>
          <w:rFonts w:hint="eastAsia" w:ascii="宋体" w:hAnsi="宋体" w:cs="宋体"/>
          <w:snapToGrid/>
          <w:color w:val="auto"/>
          <w:kern w:val="2"/>
          <w:sz w:val="24"/>
          <w:szCs w:val="24"/>
          <w:u w:val="single"/>
          <w:lang w:val="en-US" w:eastAsia="zh-CN"/>
        </w:rPr>
        <w:t>09</w:t>
      </w:r>
      <w:r>
        <w:rPr>
          <w:rStyle w:val="78"/>
          <w:rFonts w:hint="eastAsia" w:ascii="宋体" w:hAnsi="宋体" w:eastAsia="宋体" w:cs="宋体"/>
          <w:snapToGrid/>
          <w:color w:val="auto"/>
          <w:kern w:val="2"/>
          <w:sz w:val="24"/>
          <w:szCs w:val="24"/>
          <w:u w:val="single"/>
        </w:rPr>
        <w:t xml:space="preserve">点 </w:t>
      </w:r>
      <w:r>
        <w:rPr>
          <w:rStyle w:val="78"/>
          <w:rFonts w:hint="eastAsia" w:ascii="宋体" w:hAnsi="宋体" w:cs="宋体"/>
          <w:snapToGrid/>
          <w:color w:val="auto"/>
          <w:kern w:val="2"/>
          <w:sz w:val="24"/>
          <w:szCs w:val="24"/>
          <w:u w:val="single"/>
          <w:lang w:val="en-US" w:eastAsia="zh-CN"/>
        </w:rPr>
        <w:t>3</w:t>
      </w:r>
      <w:r>
        <w:rPr>
          <w:rStyle w:val="78"/>
          <w:rFonts w:hint="eastAsia" w:ascii="宋体" w:hAnsi="宋体" w:cs="宋体"/>
          <w:snapToGrid/>
          <w:color w:val="auto"/>
          <w:kern w:val="2"/>
          <w:sz w:val="24"/>
          <w:szCs w:val="24"/>
          <w:u w:val="single"/>
        </w:rPr>
        <w:t>0</w:t>
      </w:r>
      <w:r>
        <w:rPr>
          <w:rStyle w:val="78"/>
          <w:rFonts w:hint="eastAsia" w:ascii="宋体" w:hAnsi="宋体" w:eastAsia="宋体" w:cs="宋体"/>
          <w:snapToGrid/>
          <w:color w:val="auto"/>
          <w:kern w:val="2"/>
          <w:sz w:val="24"/>
          <w:szCs w:val="24"/>
          <w:u w:val="single"/>
        </w:rPr>
        <w:t>分</w:t>
      </w:r>
      <w:r>
        <w:rPr>
          <w:rStyle w:val="78"/>
          <w:rFonts w:hint="eastAsia" w:ascii="宋体" w:hAnsi="宋体" w:eastAsia="宋体" w:cs="宋体"/>
          <w:bCs/>
          <w:snapToGrid/>
          <w:color w:val="auto"/>
          <w:kern w:val="2"/>
          <w:sz w:val="24"/>
          <w:szCs w:val="24"/>
          <w:u w:val="single"/>
        </w:rPr>
        <w:t>00秒</w:t>
      </w:r>
      <w:r>
        <w:rPr>
          <w:rStyle w:val="78"/>
          <w:rFonts w:hint="eastAsia" w:ascii="宋体" w:hAnsi="宋体" w:eastAsia="宋体" w:cs="宋体"/>
          <w:bCs/>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 xml:space="preserve"> HZNU-2023115</w:t>
      </w:r>
    </w:p>
    <w:p>
      <w:pPr>
        <w:widowControl/>
        <w:snapToGrid w:val="0"/>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高分辨共聚焦显微镜等一批仪器采购项目</w:t>
      </w:r>
    </w:p>
    <w:p>
      <w:pPr>
        <w:snapToGrid w:val="0"/>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6890000.00</w:t>
      </w:r>
    </w:p>
    <w:p>
      <w:pPr>
        <w:snapToGrid w:val="0"/>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6890000.00</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4"/>
        <w:tblpPr w:leftFromText="180" w:rightFromText="180" w:vertAnchor="text" w:horzAnchor="page" w:tblpX="1409" w:tblpY="445"/>
        <w:tblOverlap w:val="never"/>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15"/>
        <w:gridCol w:w="4088"/>
        <w:gridCol w:w="2252"/>
        <w:gridCol w:w="130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trPr>
        <w:tc>
          <w:tcPr>
            <w:tcW w:w="330" w:type="pct"/>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kern w:val="0"/>
                <w:sz w:val="24"/>
              </w:rPr>
              <w:t>标项</w:t>
            </w:r>
          </w:p>
        </w:tc>
        <w:tc>
          <w:tcPr>
            <w:tcW w:w="2193" w:type="pct"/>
            <w:shd w:val="clear" w:color="auto" w:fill="auto"/>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sz w:val="24"/>
              </w:rPr>
              <w:t>内容</w:t>
            </w:r>
          </w:p>
        </w:tc>
        <w:tc>
          <w:tcPr>
            <w:tcW w:w="1208" w:type="pct"/>
            <w:shd w:val="clear" w:color="auto" w:fill="auto"/>
            <w:vAlign w:val="center"/>
          </w:tcPr>
          <w:p>
            <w:pPr>
              <w:widowControl/>
              <w:snapToGrid w:val="0"/>
              <w:spacing w:line="360" w:lineRule="auto"/>
              <w:ind w:left="60" w:right="60"/>
              <w:jc w:val="center"/>
              <w:rPr>
                <w:rFonts w:ascii="宋体" w:hAnsi="宋体" w:cs="宋体"/>
                <w:b/>
                <w:sz w:val="24"/>
              </w:rPr>
            </w:pPr>
            <w:r>
              <w:rPr>
                <w:rFonts w:hint="eastAsia" w:ascii="宋体" w:hAnsi="宋体" w:cs="宋体"/>
                <w:b/>
                <w:sz w:val="24"/>
              </w:rPr>
              <w:t>简要规格描述</w:t>
            </w:r>
          </w:p>
        </w:tc>
        <w:tc>
          <w:tcPr>
            <w:tcW w:w="699" w:type="pct"/>
            <w:shd w:val="clear" w:color="auto" w:fill="auto"/>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sz w:val="24"/>
              </w:rPr>
              <w:t>数量</w:t>
            </w:r>
          </w:p>
        </w:tc>
        <w:tc>
          <w:tcPr>
            <w:tcW w:w="568" w:type="pct"/>
            <w:shd w:val="clear" w:color="auto" w:fill="auto"/>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预算</w:t>
            </w:r>
          </w:p>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1</w:t>
            </w:r>
          </w:p>
        </w:tc>
        <w:tc>
          <w:tcPr>
            <w:tcW w:w="2193" w:type="pct"/>
            <w:shd w:val="clear" w:color="auto" w:fill="FFFFFF"/>
            <w:vAlign w:val="center"/>
          </w:tcPr>
          <w:p>
            <w:pPr>
              <w:widowControl/>
              <w:jc w:val="center"/>
              <w:rPr>
                <w:rFonts w:ascii="宋体" w:hAnsi="宋体" w:cs="宋体"/>
                <w:b/>
                <w:sz w:val="24"/>
              </w:rPr>
            </w:pPr>
            <w:r>
              <w:rPr>
                <w:rFonts w:hint="eastAsia" w:ascii="宋体" w:hAnsi="宋体" w:cs="宋体"/>
                <w:b/>
                <w:sz w:val="24"/>
              </w:rPr>
              <w:t>高分辨共聚焦、</w:t>
            </w:r>
          </w:p>
          <w:p>
            <w:pPr>
              <w:widowControl/>
              <w:jc w:val="center"/>
              <w:rPr>
                <w:rFonts w:ascii="宋体" w:hAnsi="宋体" w:cs="宋体"/>
                <w:b/>
                <w:sz w:val="24"/>
              </w:rPr>
            </w:pPr>
            <w:r>
              <w:rPr>
                <w:rFonts w:hint="eastAsia" w:ascii="宋体" w:hAnsi="宋体" w:cs="宋体"/>
                <w:b/>
                <w:sz w:val="24"/>
              </w:rPr>
              <w:t>电动倒置荧光显微镜（最高配）</w:t>
            </w:r>
          </w:p>
        </w:tc>
        <w:tc>
          <w:tcPr>
            <w:tcW w:w="1208" w:type="pct"/>
            <w:vMerge w:val="restart"/>
            <w:shd w:val="clear" w:color="auto" w:fill="FFFFFF"/>
            <w:vAlign w:val="center"/>
          </w:tcPr>
          <w:p>
            <w:pPr>
              <w:pStyle w:val="3"/>
              <w:snapToGrid w:val="0"/>
              <w:jc w:val="center"/>
              <w:rPr>
                <w:rFonts w:hAnsi="宋体" w:cs="宋体"/>
                <w:b/>
                <w:szCs w:val="24"/>
              </w:rPr>
            </w:pPr>
            <w:r>
              <w:rPr>
                <w:rFonts w:hint="eastAsia" w:hAnsi="宋体" w:cs="宋体"/>
                <w:b/>
                <w:szCs w:val="24"/>
                <w:lang w:val="en-US"/>
              </w:rPr>
              <w:t>详见</w:t>
            </w:r>
            <w:r>
              <w:rPr>
                <w:rFonts w:hint="eastAsia" w:hAnsi="宋体" w:cs="宋体"/>
                <w:b/>
                <w:szCs w:val="24"/>
              </w:rPr>
              <w:t>招标文件第三部分采购需求</w:t>
            </w:r>
          </w:p>
        </w:tc>
        <w:tc>
          <w:tcPr>
            <w:tcW w:w="699" w:type="pct"/>
            <w:shd w:val="clear" w:color="auto" w:fill="FFFFFF"/>
            <w:vAlign w:val="center"/>
          </w:tcPr>
          <w:p>
            <w:pPr>
              <w:snapToGrid w:val="0"/>
              <w:spacing w:line="360" w:lineRule="auto"/>
              <w:jc w:val="center"/>
              <w:rPr>
                <w:rFonts w:ascii="宋体" w:hAnsi="宋体" w:cs="宋体"/>
                <w:b/>
                <w:sz w:val="24"/>
              </w:rPr>
            </w:pPr>
            <w:r>
              <w:rPr>
                <w:rFonts w:hint="eastAsia" w:ascii="宋体" w:hAnsi="宋体" w:cs="宋体"/>
                <w:b/>
                <w:sz w:val="24"/>
              </w:rPr>
              <w:t>1批</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2</w:t>
            </w:r>
          </w:p>
        </w:tc>
        <w:tc>
          <w:tcPr>
            <w:tcW w:w="2193" w:type="pct"/>
            <w:shd w:val="clear" w:color="auto" w:fill="FFFFFF"/>
            <w:vAlign w:val="center"/>
          </w:tcPr>
          <w:p>
            <w:pPr>
              <w:pStyle w:val="3"/>
              <w:snapToGrid w:val="0"/>
              <w:jc w:val="center"/>
              <w:rPr>
                <w:rFonts w:hAnsi="宋体" w:cs="宋体"/>
                <w:b/>
                <w:szCs w:val="24"/>
              </w:rPr>
            </w:pPr>
            <w:r>
              <w:rPr>
                <w:rFonts w:hint="eastAsia" w:hAnsi="宋体" w:cs="宋体"/>
                <w:b/>
                <w:szCs w:val="24"/>
              </w:rPr>
              <w:t>数字切片扫描系统</w:t>
            </w:r>
          </w:p>
        </w:tc>
        <w:tc>
          <w:tcPr>
            <w:tcW w:w="1208" w:type="pct"/>
            <w:vMerge w:val="continue"/>
            <w:shd w:val="clear" w:color="auto" w:fill="FFFFFF"/>
            <w:vAlign w:val="center"/>
          </w:tcPr>
          <w:p>
            <w:pPr>
              <w:pStyle w:val="3"/>
              <w:snapToGrid w:val="0"/>
              <w:jc w:val="center"/>
              <w:rPr>
                <w:rFonts w:hAnsi="宋体" w:cs="宋体"/>
                <w:b/>
                <w:szCs w:val="24"/>
                <w:lang w:val="en-US"/>
              </w:rPr>
            </w:pPr>
          </w:p>
        </w:tc>
        <w:tc>
          <w:tcPr>
            <w:tcW w:w="699" w:type="pct"/>
            <w:shd w:val="clear" w:color="auto" w:fill="FFFFFF"/>
            <w:vAlign w:val="center"/>
          </w:tcPr>
          <w:p>
            <w:pPr>
              <w:snapToGrid w:val="0"/>
              <w:spacing w:line="360" w:lineRule="auto"/>
              <w:jc w:val="center"/>
              <w:rPr>
                <w:rFonts w:ascii="宋体" w:hAnsi="宋体" w:cs="宋体"/>
                <w:b/>
                <w:sz w:val="24"/>
              </w:rPr>
            </w:pPr>
            <w:r>
              <w:rPr>
                <w:rFonts w:hint="eastAsia" w:ascii="宋体" w:hAnsi="宋体" w:cs="宋体"/>
                <w:b/>
                <w:sz w:val="24"/>
              </w:rPr>
              <w:t>1台</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3</w:t>
            </w:r>
          </w:p>
        </w:tc>
        <w:tc>
          <w:tcPr>
            <w:tcW w:w="2193" w:type="pct"/>
            <w:shd w:val="clear" w:color="auto" w:fill="FFFFFF"/>
            <w:vAlign w:val="center"/>
          </w:tcPr>
          <w:p>
            <w:pPr>
              <w:pStyle w:val="3"/>
              <w:snapToGrid w:val="0"/>
              <w:jc w:val="center"/>
              <w:rPr>
                <w:rFonts w:hAnsi="宋体" w:cs="宋体"/>
                <w:b/>
                <w:szCs w:val="24"/>
                <w:lang w:val="en-US"/>
              </w:rPr>
            </w:pPr>
            <w:r>
              <w:rPr>
                <w:rFonts w:hint="eastAsia" w:hAnsi="宋体" w:cs="宋体"/>
                <w:b/>
                <w:szCs w:val="24"/>
                <w:lang w:val="en-US"/>
              </w:rPr>
              <w:t>大动物PNM气道阻力检测系统</w:t>
            </w:r>
          </w:p>
        </w:tc>
        <w:tc>
          <w:tcPr>
            <w:tcW w:w="1208" w:type="pct"/>
            <w:vMerge w:val="continue"/>
            <w:shd w:val="clear" w:color="auto" w:fill="FFFFFF"/>
            <w:vAlign w:val="center"/>
          </w:tcPr>
          <w:p>
            <w:pPr>
              <w:pStyle w:val="3"/>
              <w:snapToGrid w:val="0"/>
              <w:jc w:val="center"/>
              <w:rPr>
                <w:rFonts w:hAnsi="宋体" w:cs="宋体"/>
                <w:b/>
                <w:szCs w:val="24"/>
                <w:lang w:val="en-US"/>
              </w:rPr>
            </w:pPr>
          </w:p>
        </w:tc>
        <w:tc>
          <w:tcPr>
            <w:tcW w:w="699" w:type="pct"/>
            <w:shd w:val="clear" w:color="auto" w:fill="FFFFFF"/>
            <w:vAlign w:val="center"/>
          </w:tcPr>
          <w:p>
            <w:pPr>
              <w:snapToGrid w:val="0"/>
              <w:spacing w:line="360" w:lineRule="auto"/>
              <w:jc w:val="center"/>
              <w:rPr>
                <w:rFonts w:ascii="宋体" w:hAnsi="宋体" w:cs="宋体"/>
                <w:b/>
                <w:sz w:val="24"/>
              </w:rPr>
            </w:pPr>
            <w:r>
              <w:rPr>
                <w:rFonts w:hint="eastAsia" w:ascii="宋体" w:hAnsi="宋体" w:cs="宋体"/>
                <w:b/>
                <w:sz w:val="24"/>
              </w:rPr>
              <w:t>1套</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4</w:t>
            </w:r>
          </w:p>
        </w:tc>
        <w:tc>
          <w:tcPr>
            <w:tcW w:w="2193" w:type="pct"/>
            <w:shd w:val="clear" w:color="auto" w:fill="FFFFFF"/>
            <w:vAlign w:val="center"/>
          </w:tcPr>
          <w:p>
            <w:pPr>
              <w:pStyle w:val="3"/>
              <w:snapToGrid w:val="0"/>
              <w:jc w:val="center"/>
              <w:rPr>
                <w:rFonts w:hAnsi="宋体" w:cs="宋体"/>
                <w:b/>
                <w:szCs w:val="24"/>
                <w:lang w:val="en-US"/>
              </w:rPr>
            </w:pPr>
            <w:r>
              <w:rPr>
                <w:rFonts w:hint="eastAsia" w:hAnsi="宋体" w:cs="宋体"/>
                <w:b/>
                <w:szCs w:val="24"/>
                <w:lang w:val="en-US"/>
              </w:rPr>
              <w:t>全自动活细胞荧光显微镜成像系统</w:t>
            </w:r>
          </w:p>
        </w:tc>
        <w:tc>
          <w:tcPr>
            <w:tcW w:w="1208" w:type="pct"/>
            <w:vMerge w:val="continue"/>
            <w:shd w:val="clear" w:color="auto" w:fill="FFFFFF"/>
            <w:vAlign w:val="center"/>
          </w:tcPr>
          <w:p>
            <w:pPr>
              <w:pStyle w:val="3"/>
              <w:snapToGrid w:val="0"/>
              <w:jc w:val="center"/>
              <w:rPr>
                <w:rFonts w:hAnsi="宋体" w:cs="宋体"/>
                <w:b/>
                <w:szCs w:val="24"/>
                <w:lang w:val="en-US"/>
              </w:rPr>
            </w:pPr>
          </w:p>
        </w:tc>
        <w:tc>
          <w:tcPr>
            <w:tcW w:w="699" w:type="pct"/>
            <w:shd w:val="clear" w:color="auto" w:fill="FFFFFF"/>
            <w:vAlign w:val="center"/>
          </w:tcPr>
          <w:p>
            <w:pPr>
              <w:snapToGrid w:val="0"/>
              <w:spacing w:line="360" w:lineRule="auto"/>
              <w:jc w:val="center"/>
              <w:rPr>
                <w:rFonts w:ascii="宋体" w:hAnsi="宋体" w:cs="宋体"/>
                <w:b/>
                <w:sz w:val="24"/>
              </w:rPr>
            </w:pPr>
            <w:r>
              <w:rPr>
                <w:rFonts w:hint="eastAsia" w:ascii="宋体" w:hAnsi="宋体" w:cs="宋体"/>
                <w:b/>
                <w:sz w:val="24"/>
              </w:rPr>
              <w:t>1套</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78</w:t>
            </w:r>
          </w:p>
        </w:tc>
      </w:tr>
    </w:tbl>
    <w:p>
      <w:pPr>
        <w:pStyle w:val="8"/>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2"/>
        <w:ind w:firstLine="482"/>
        <w:outlineLvl w:val="2"/>
        <w:rPr>
          <w:rFonts w:ascii="宋体" w:hAnsi="宋体" w:cs="宋体"/>
          <w:highlight w:val="yellow"/>
        </w:rPr>
      </w:pPr>
      <w:r>
        <w:rPr>
          <w:rFonts w:hint="eastAsia" w:ascii="宋体" w:hAnsi="宋体" w:cs="宋体"/>
          <w:b/>
        </w:rPr>
        <w:t>合同履约期限：</w:t>
      </w:r>
      <w:r>
        <w:rPr>
          <w:rFonts w:hint="eastAsia" w:ascii="宋体" w:hAnsi="宋体" w:cs="宋体"/>
          <w:bCs/>
        </w:rPr>
        <w:t>标项1：自合同签订之日起，120个日历日内供货到位。标项2：自合同签订之日起，120个日历日内供货到位。标项3：自合同签订之日起，120个日历日内供货到位。标项4：自合同签订之日起，90个日历日内供货到位。</w:t>
      </w:r>
    </w:p>
    <w:p>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bookmarkStart w:id="10"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0"/>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本项目的特定资格要求：无</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2023年 </w:t>
      </w:r>
      <w:r>
        <w:rPr>
          <w:rFonts w:hint="eastAsia" w:ascii="宋体" w:hAnsi="宋体" w:cs="宋体"/>
          <w:sz w:val="24"/>
          <w:u w:val="single"/>
          <w:lang w:val="en-US" w:eastAsia="zh-CN"/>
        </w:rPr>
        <w:t>06</w:t>
      </w:r>
      <w:r>
        <w:rPr>
          <w:rFonts w:hint="eastAsia" w:ascii="宋体" w:hAnsi="宋体" w:cs="宋体"/>
          <w:sz w:val="24"/>
          <w:u w:val="single"/>
        </w:rPr>
        <w:t xml:space="preserve"> 月</w:t>
      </w:r>
      <w:r>
        <w:rPr>
          <w:rFonts w:hint="eastAsia" w:ascii="宋体" w:hAnsi="宋体" w:cs="宋体"/>
          <w:sz w:val="24"/>
          <w:u w:val="single"/>
          <w:lang w:val="en-US" w:eastAsia="zh-CN"/>
        </w:rPr>
        <w:t>16</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Style w:val="78"/>
          <w:rFonts w:hint="eastAsia" w:ascii="宋体" w:hAnsi="宋体" w:cs="宋体"/>
          <w:snapToGrid/>
          <w:color w:val="auto"/>
          <w:kern w:val="2"/>
          <w:sz w:val="24"/>
          <w:szCs w:val="24"/>
          <w:u w:val="single"/>
          <w:lang w:val="en-US" w:eastAsia="zh-CN"/>
        </w:rPr>
        <w:t>06</w:t>
      </w:r>
      <w:r>
        <w:rPr>
          <w:rStyle w:val="78"/>
          <w:rFonts w:hint="eastAsia" w:ascii="宋体" w:hAnsi="宋体" w:eastAsia="宋体" w:cs="宋体"/>
          <w:snapToGrid/>
          <w:color w:val="auto"/>
          <w:kern w:val="2"/>
          <w:sz w:val="24"/>
          <w:szCs w:val="24"/>
          <w:u w:val="single"/>
        </w:rPr>
        <w:t>月</w:t>
      </w:r>
      <w:r>
        <w:rPr>
          <w:rStyle w:val="78"/>
          <w:rFonts w:hint="eastAsia" w:ascii="宋体" w:hAnsi="宋体" w:cs="宋体"/>
          <w:snapToGrid/>
          <w:color w:val="auto"/>
          <w:kern w:val="2"/>
          <w:sz w:val="24"/>
          <w:szCs w:val="24"/>
          <w:u w:val="single"/>
          <w:lang w:val="en-US" w:eastAsia="zh-CN"/>
        </w:rPr>
        <w:t>16</w:t>
      </w:r>
      <w:r>
        <w:rPr>
          <w:rStyle w:val="78"/>
          <w:rFonts w:hint="eastAsia" w:ascii="宋体" w:hAnsi="宋体" w:eastAsia="宋体" w:cs="宋体"/>
          <w:snapToGrid/>
          <w:color w:val="auto"/>
          <w:kern w:val="2"/>
          <w:sz w:val="24"/>
          <w:szCs w:val="24"/>
          <w:u w:val="single"/>
        </w:rPr>
        <w:t>日</w:t>
      </w:r>
      <w:r>
        <w:rPr>
          <w:rStyle w:val="78"/>
          <w:rFonts w:hint="eastAsia" w:ascii="宋体" w:hAnsi="宋体" w:cs="宋体"/>
          <w:snapToGrid/>
          <w:color w:val="auto"/>
          <w:kern w:val="2"/>
          <w:sz w:val="24"/>
          <w:szCs w:val="24"/>
          <w:u w:val="single"/>
          <w:lang w:val="en-US" w:eastAsia="zh-CN"/>
        </w:rPr>
        <w:t>09</w:t>
      </w:r>
      <w:r>
        <w:rPr>
          <w:rStyle w:val="78"/>
          <w:rFonts w:hint="eastAsia" w:ascii="宋体" w:hAnsi="宋体" w:eastAsia="宋体" w:cs="宋体"/>
          <w:snapToGrid/>
          <w:color w:val="auto"/>
          <w:kern w:val="2"/>
          <w:sz w:val="24"/>
          <w:szCs w:val="24"/>
          <w:u w:val="single"/>
        </w:rPr>
        <w:t xml:space="preserve">点 </w:t>
      </w:r>
      <w:r>
        <w:rPr>
          <w:rStyle w:val="78"/>
          <w:rFonts w:hint="eastAsia" w:ascii="宋体" w:hAnsi="宋体" w:cs="宋体"/>
          <w:snapToGrid/>
          <w:color w:val="auto"/>
          <w:kern w:val="2"/>
          <w:sz w:val="24"/>
          <w:szCs w:val="24"/>
          <w:u w:val="single"/>
          <w:lang w:val="en-US" w:eastAsia="zh-CN"/>
        </w:rPr>
        <w:t>3</w:t>
      </w:r>
      <w:r>
        <w:rPr>
          <w:rStyle w:val="78"/>
          <w:rFonts w:hint="eastAsia" w:ascii="宋体" w:hAnsi="宋体" w:cs="宋体"/>
          <w:snapToGrid/>
          <w:color w:val="auto"/>
          <w:kern w:val="2"/>
          <w:sz w:val="24"/>
          <w:szCs w:val="24"/>
          <w:u w:val="single"/>
        </w:rPr>
        <w:t>0</w:t>
      </w:r>
      <w:r>
        <w:rPr>
          <w:rStyle w:val="78"/>
          <w:rFonts w:hint="eastAsia" w:ascii="宋体" w:hAnsi="宋体" w:eastAsia="宋体" w:cs="宋体"/>
          <w:snapToGrid/>
          <w:color w:val="auto"/>
          <w:kern w:val="2"/>
          <w:sz w:val="24"/>
          <w:szCs w:val="24"/>
          <w:u w:val="single"/>
        </w:rPr>
        <w:t>分</w:t>
      </w:r>
      <w:r>
        <w:rPr>
          <w:rStyle w:val="78"/>
          <w:rFonts w:hint="eastAsia" w:ascii="宋体" w:hAnsi="宋体" w:eastAsia="宋体" w:cs="宋体"/>
          <w:bCs/>
          <w:snapToGrid/>
          <w:color w:val="auto"/>
          <w:kern w:val="2"/>
          <w:sz w:val="24"/>
          <w:szCs w:val="24"/>
          <w:u w:val="single"/>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Style w:val="78"/>
          <w:rFonts w:hint="eastAsia" w:ascii="宋体" w:hAnsi="宋体" w:cs="宋体"/>
          <w:snapToGrid/>
          <w:color w:val="auto"/>
          <w:kern w:val="2"/>
          <w:sz w:val="24"/>
          <w:szCs w:val="24"/>
          <w:u w:val="single"/>
          <w:lang w:val="en-US" w:eastAsia="zh-CN"/>
        </w:rPr>
        <w:t>06</w:t>
      </w:r>
      <w:r>
        <w:rPr>
          <w:rStyle w:val="78"/>
          <w:rFonts w:hint="eastAsia" w:ascii="宋体" w:hAnsi="宋体" w:eastAsia="宋体" w:cs="宋体"/>
          <w:snapToGrid/>
          <w:color w:val="auto"/>
          <w:kern w:val="2"/>
          <w:sz w:val="24"/>
          <w:szCs w:val="24"/>
          <w:u w:val="single"/>
        </w:rPr>
        <w:t>月</w:t>
      </w:r>
      <w:r>
        <w:rPr>
          <w:rStyle w:val="78"/>
          <w:rFonts w:hint="eastAsia" w:ascii="宋体" w:hAnsi="宋体" w:cs="宋体"/>
          <w:snapToGrid/>
          <w:color w:val="auto"/>
          <w:kern w:val="2"/>
          <w:sz w:val="24"/>
          <w:szCs w:val="24"/>
          <w:u w:val="single"/>
          <w:lang w:val="en-US" w:eastAsia="zh-CN"/>
        </w:rPr>
        <w:t>16</w:t>
      </w:r>
      <w:r>
        <w:rPr>
          <w:rStyle w:val="78"/>
          <w:rFonts w:hint="eastAsia" w:ascii="宋体" w:hAnsi="宋体" w:eastAsia="宋体" w:cs="宋体"/>
          <w:snapToGrid/>
          <w:color w:val="auto"/>
          <w:kern w:val="2"/>
          <w:sz w:val="24"/>
          <w:szCs w:val="24"/>
          <w:u w:val="single"/>
        </w:rPr>
        <w:t>日</w:t>
      </w:r>
      <w:r>
        <w:rPr>
          <w:rStyle w:val="78"/>
          <w:rFonts w:hint="eastAsia" w:ascii="宋体" w:hAnsi="宋体" w:cs="宋体"/>
          <w:snapToGrid/>
          <w:color w:val="auto"/>
          <w:kern w:val="2"/>
          <w:sz w:val="24"/>
          <w:szCs w:val="24"/>
          <w:u w:val="single"/>
          <w:lang w:val="en-US" w:eastAsia="zh-CN"/>
        </w:rPr>
        <w:t>09</w:t>
      </w:r>
      <w:r>
        <w:rPr>
          <w:rStyle w:val="78"/>
          <w:rFonts w:hint="eastAsia" w:ascii="宋体" w:hAnsi="宋体" w:eastAsia="宋体" w:cs="宋体"/>
          <w:snapToGrid/>
          <w:color w:val="auto"/>
          <w:kern w:val="2"/>
          <w:sz w:val="24"/>
          <w:szCs w:val="24"/>
          <w:u w:val="single"/>
        </w:rPr>
        <w:t xml:space="preserve">点 </w:t>
      </w:r>
      <w:r>
        <w:rPr>
          <w:rStyle w:val="78"/>
          <w:rFonts w:hint="eastAsia" w:ascii="宋体" w:hAnsi="宋体" w:cs="宋体"/>
          <w:snapToGrid/>
          <w:color w:val="auto"/>
          <w:kern w:val="2"/>
          <w:sz w:val="24"/>
          <w:szCs w:val="24"/>
          <w:u w:val="single"/>
          <w:lang w:val="en-US" w:eastAsia="zh-CN"/>
        </w:rPr>
        <w:t>3</w:t>
      </w:r>
      <w:r>
        <w:rPr>
          <w:rStyle w:val="78"/>
          <w:rFonts w:hint="eastAsia" w:ascii="宋体" w:hAnsi="宋体" w:cs="宋体"/>
          <w:snapToGrid/>
          <w:color w:val="auto"/>
          <w:kern w:val="2"/>
          <w:sz w:val="24"/>
          <w:szCs w:val="24"/>
          <w:u w:val="single"/>
        </w:rPr>
        <w:t>0</w:t>
      </w:r>
      <w:r>
        <w:rPr>
          <w:rStyle w:val="78"/>
          <w:rFonts w:hint="eastAsia" w:ascii="宋体" w:hAnsi="宋体" w:eastAsia="宋体" w:cs="宋体"/>
          <w:snapToGrid/>
          <w:color w:val="auto"/>
          <w:kern w:val="2"/>
          <w:sz w:val="24"/>
          <w:szCs w:val="24"/>
          <w:u w:val="single"/>
        </w:rPr>
        <w:t>分</w:t>
      </w:r>
      <w:r>
        <w:rPr>
          <w:rStyle w:val="78"/>
          <w:rFonts w:hint="eastAsia" w:ascii="宋体" w:hAnsi="宋体" w:eastAsia="宋体" w:cs="宋体"/>
          <w:bCs/>
          <w:snapToGrid/>
          <w:color w:val="auto"/>
          <w:kern w:val="2"/>
          <w:sz w:val="24"/>
          <w:szCs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地址: 杭州市余杭区仓前街道余杭塘路2318号行政楼412室</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联系人：王老师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联系电话：0571-28861715   </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传真：0571-28868213</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采购人质疑受理：</w:t>
      </w:r>
      <w:r>
        <w:rPr>
          <w:rFonts w:ascii="宋体" w:hAnsi="宋体" w:cs="宋体"/>
          <w:sz w:val="24"/>
        </w:rPr>
        <w:t>周老师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联系电话：</w:t>
      </w:r>
      <w:r>
        <w:rPr>
          <w:rFonts w:ascii="宋体" w:hAnsi="宋体" w:cs="宋体"/>
          <w:sz w:val="24"/>
        </w:rPr>
        <w:t>0571-28865075</w:t>
      </w:r>
    </w:p>
    <w:p>
      <w:pPr>
        <w:spacing w:line="360" w:lineRule="auto"/>
        <w:ind w:firstLine="480" w:firstLineChars="200"/>
        <w:rPr>
          <w:rFonts w:ascii="宋体" w:hAnsi="宋体" w:cs="宋体"/>
          <w:sz w:val="24"/>
        </w:rPr>
      </w:pPr>
      <w:r>
        <w:rPr>
          <w:rFonts w:hint="eastAsia" w:asciiTheme="minorEastAsia" w:hAnsiTheme="minorEastAsia" w:eastAsiaTheme="minorEastAsia"/>
          <w:sz w:val="24"/>
        </w:rPr>
        <w:t>传真：</w:t>
      </w:r>
      <w:r>
        <w:rPr>
          <w:rFonts w:ascii="宋体" w:hAnsi="宋体" w:cs="宋体"/>
          <w:sz w:val="24"/>
        </w:rPr>
        <w:t>0571-28865075</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2.采购代理机构信息</w:t>
      </w:r>
      <w:r>
        <w:rPr>
          <w:rFonts w:hint="eastAsia" w:ascii="宋体" w:hAnsi="宋体" w:cs="宋体"/>
          <w:sz w:val="24"/>
        </w:rPr>
        <w:t xml:space="preserve">            </w:t>
      </w:r>
    </w:p>
    <w:p>
      <w:pPr>
        <w:widowControl/>
        <w:snapToGrid w:val="0"/>
        <w:spacing w:line="360" w:lineRule="auto"/>
        <w:ind w:firstLine="480" w:firstLineChars="200"/>
        <w:rPr>
          <w:rFonts w:ascii="宋体" w:hAnsi="宋体" w:cs="宋体"/>
          <w:sz w:val="24"/>
        </w:rPr>
      </w:pPr>
      <w:r>
        <w:rPr>
          <w:rFonts w:hint="eastAsia" w:ascii="宋体" w:hAnsi="宋体" w:cs="宋体"/>
          <w:sz w:val="24"/>
        </w:rPr>
        <w:t>名    称：浙江中诺招标代理有限公司</w:t>
      </w:r>
    </w:p>
    <w:p>
      <w:pPr>
        <w:widowControl/>
        <w:snapToGrid w:val="0"/>
        <w:spacing w:line="360" w:lineRule="auto"/>
        <w:ind w:firstLine="480" w:firstLineChars="200"/>
        <w:rPr>
          <w:rFonts w:ascii="宋体" w:hAnsi="宋体" w:cs="宋体"/>
          <w:sz w:val="24"/>
        </w:rPr>
      </w:pPr>
      <w:r>
        <w:rPr>
          <w:rFonts w:hint="eastAsia" w:ascii="宋体" w:hAnsi="宋体" w:cs="宋体"/>
          <w:sz w:val="24"/>
        </w:rPr>
        <w:t>地    址：杭州市环城北路141号永通信息广场西10楼</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传    真：0571-88821402-820            </w:t>
      </w:r>
    </w:p>
    <w:p>
      <w:pPr>
        <w:widowControl/>
        <w:snapToGrid w:val="0"/>
        <w:spacing w:line="360" w:lineRule="auto"/>
        <w:ind w:firstLine="480" w:firstLineChars="200"/>
        <w:rPr>
          <w:rFonts w:ascii="宋体" w:hAnsi="宋体" w:cs="宋体"/>
          <w:sz w:val="24"/>
        </w:rPr>
      </w:pPr>
      <w:r>
        <w:rPr>
          <w:rFonts w:hint="eastAsia" w:ascii="宋体" w:hAnsi="宋体" w:cs="宋体"/>
          <w:sz w:val="24"/>
        </w:rPr>
        <w:t>项目联系人（询问）：  董媛媛</w:t>
      </w:r>
    </w:p>
    <w:p>
      <w:pPr>
        <w:widowControl/>
        <w:snapToGrid w:val="0"/>
        <w:spacing w:line="360" w:lineRule="auto"/>
        <w:ind w:firstLine="480" w:firstLineChars="200"/>
        <w:rPr>
          <w:rFonts w:ascii="宋体" w:hAnsi="宋体" w:cs="宋体"/>
          <w:sz w:val="24"/>
        </w:rPr>
      </w:pPr>
      <w:r>
        <w:rPr>
          <w:rFonts w:hint="eastAsia" w:ascii="宋体" w:hAnsi="宋体" w:cs="宋体"/>
          <w:sz w:val="24"/>
        </w:rPr>
        <w:t>项目联系方式（询问）：0571-88821402-808</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质疑联系人： 吴知静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质疑联系方式：0571-88821402-801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3.同级政府采购监督管理部门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pPr w:leftFromText="180" w:rightFromText="180" w:vertAnchor="text" w:horzAnchor="page" w:tblpX="1546"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61"/>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6" w:hRule="atLeast"/>
          <w:tblHeader/>
        </w:trPr>
        <w:tc>
          <w:tcPr>
            <w:tcW w:w="629" w:type="dxa"/>
            <w:vAlign w:val="center"/>
          </w:tcPr>
          <w:p>
            <w:pPr>
              <w:snapToGrid w:val="0"/>
              <w:spacing w:line="360" w:lineRule="auto"/>
              <w:rPr>
                <w:rFonts w:ascii="宋体" w:hAnsi="宋体" w:cs="宋体"/>
                <w:b/>
                <w:sz w:val="24"/>
              </w:rPr>
            </w:pPr>
            <w:r>
              <w:rPr>
                <w:rFonts w:hint="eastAsia" w:ascii="宋体" w:hAnsi="宋体" w:cs="宋体"/>
                <w:b/>
                <w:sz w:val="24"/>
              </w:rPr>
              <w:t>序号</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事项</w:t>
            </w:r>
          </w:p>
        </w:tc>
        <w:tc>
          <w:tcPr>
            <w:tcW w:w="6277" w:type="dxa"/>
            <w:vAlign w:val="center"/>
          </w:tcPr>
          <w:p>
            <w:pPr>
              <w:snapToGrid w:val="0"/>
              <w:spacing w:line="360" w:lineRule="auto"/>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277" w:type="dxa"/>
            <w:vAlign w:val="center"/>
          </w:tcPr>
          <w:p>
            <w:pPr>
              <w:spacing w:line="360" w:lineRule="auto"/>
              <w:rPr>
                <w:rFonts w:ascii="宋体" w:hAnsi="宋体" w:cs="宋体"/>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5" w:hRule="atLeast"/>
          <w:tblHeader/>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采购标的及其对应的中小企业划分标准所属行业</w:t>
            </w:r>
          </w:p>
        </w:tc>
        <w:tc>
          <w:tcPr>
            <w:tcW w:w="6277" w:type="dxa"/>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货物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sz w:val="24"/>
                <w:u w:val="single"/>
                <w:shd w:val="clear" w:color="auto" w:fill="FFFFFF"/>
              </w:rPr>
              <w:t>制造业</w:t>
            </w:r>
            <w:r>
              <w:rPr>
                <w:rFonts w:ascii="宋体" w:hAnsi="宋体" w:cs="宋体"/>
                <w:sz w:val="24"/>
                <w:u w:val="single"/>
                <w:shd w:val="clear" w:color="auto" w:fill="FFFFFF"/>
              </w:rPr>
              <w:t xml:space="preserve">   </w:t>
            </w:r>
            <w:r>
              <w:rPr>
                <w:rFonts w:hint="eastAsia" w:ascii="宋体" w:hAnsi="宋体" w:cs="宋体"/>
                <w:sz w:val="24"/>
                <w:u w:val="singl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是否允许采购进口产品</w:t>
            </w:r>
          </w:p>
        </w:tc>
        <w:tc>
          <w:tcPr>
            <w:tcW w:w="627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可以就</w:t>
            </w:r>
            <w:r>
              <w:rPr>
                <w:rFonts w:hint="eastAsia" w:ascii="宋体" w:hAnsi="宋体" w:cs="宋体"/>
                <w:sz w:val="24"/>
                <w:u w:val="single"/>
              </w:rPr>
              <w:t>高分辨共聚焦、电动倒置荧光显微镜（最高配）、数字切片扫描系统、大动物PNM气道阻力检测系统、全自动活细胞荧光显微镜成像系统</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661"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安装施工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开标前答疑会或现场考察</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样品提供</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b/>
                <w:bCs/>
                <w:snapToGrid w:val="0"/>
                <w:kern w:val="28"/>
                <w:sz w:val="24"/>
                <w:u w:val="single"/>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b/>
                <w:spacing w:val="-6"/>
                <w:sz w:val="24"/>
                <w:u w:val="single"/>
              </w:rPr>
              <w:t>投标人在投标截止时间前送达</w:t>
            </w:r>
            <w:r>
              <w:rPr>
                <w:rFonts w:hint="eastAsia" w:ascii="宋体" w:hAnsi="宋体" w:cs="宋体"/>
                <w:kern w:val="0"/>
                <w:sz w:val="24"/>
              </w:rPr>
              <w:t>；地点：</w:t>
            </w:r>
            <w:r>
              <w:rPr>
                <w:rFonts w:hint="eastAsia" w:ascii="宋体" w:hAnsi="宋体" w:cs="宋体"/>
                <w:b/>
                <w:bCs/>
                <w:sz w:val="24"/>
                <w:u w:val="single"/>
              </w:rPr>
              <w:t>浙江中诺招标代理有限公司（浙江省杭州市拱墅区环城北路141号永通信息广场西楼1002</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董媛媛</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0571-88821402-808</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(6)采购活动结束后，对于未中标人提供的样品，在中标公告发布满7个工作日后（无特殊情况）3个工作日内自行撤回，逾期将作废弃处理；对于中标人提供的样品，将被封存作为货物验收的实物质量验收标准。</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661" w:type="dxa"/>
            <w:vAlign w:val="center"/>
          </w:tcPr>
          <w:p>
            <w:pPr>
              <w:snapToGrid w:val="0"/>
              <w:spacing w:line="360" w:lineRule="auto"/>
              <w:rPr>
                <w:rFonts w:ascii="宋体" w:hAnsi="宋体" w:cs="宋体"/>
                <w:bCs/>
                <w:sz w:val="24"/>
              </w:rPr>
            </w:pPr>
            <w:r>
              <w:rPr>
                <w:rFonts w:hint="eastAsia" w:ascii="宋体" w:hAnsi="宋体" w:cs="宋体"/>
                <w:b/>
                <w:sz w:val="24"/>
              </w:rPr>
              <w:t>方案讲解演示</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（1）在评标时安排每个投标人进行方案讲解演示。每个投标人时间不超过15分钟，讲解演示人员不超过2人。讲解演示结束后按要求解答评标委员会提问。</w:t>
            </w:r>
          </w:p>
          <w:p>
            <w:pPr>
              <w:snapToGrid w:val="0"/>
              <w:spacing w:line="360" w:lineRule="auto"/>
              <w:rPr>
                <w:rFonts w:ascii="宋体" w:hAnsi="宋体" w:cs="宋体"/>
                <w:kern w:val="0"/>
                <w:sz w:val="24"/>
                <w:lang w:val="zh-CN"/>
              </w:rPr>
            </w:pPr>
            <w:r>
              <w:rPr>
                <w:rFonts w:hint="eastAsia" w:ascii="宋体" w:hAnsi="宋体" w:cs="宋体"/>
                <w:kern w:val="0"/>
                <w:sz w:val="24"/>
              </w:rPr>
              <w:t>（2）方案</w:t>
            </w:r>
            <w:r>
              <w:rPr>
                <w:rFonts w:hint="eastAsia" w:ascii="宋体" w:hAnsi="宋体" w:cs="宋体"/>
                <w:kern w:val="0"/>
                <w:sz w:val="24"/>
                <w:lang w:val="zh-CN"/>
              </w:rPr>
              <w:t>演示采用录制视频或现场演示的方式。选择录制视频的，文件格式为mp4,采用U盘的形式提交，将U盘单独装在一个文件密封并在开标前邮寄或送达到开标现场。选择现场演示，演示次序由开标时抽签决定，演示所需设备由供应商自行准备（采购机构现场为高清HDMI转接头，请自备其他转接头）。</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661" w:type="dxa"/>
            <w:vMerge w:val="restart"/>
            <w:vAlign w:val="center"/>
          </w:tcPr>
          <w:p>
            <w:pPr>
              <w:snapToGrid w:val="0"/>
              <w:spacing w:line="360" w:lineRule="auto"/>
              <w:rPr>
                <w:rFonts w:ascii="宋体" w:hAnsi="宋体" w:cs="宋体"/>
                <w:b/>
                <w:sz w:val="24"/>
              </w:rPr>
            </w:pPr>
            <w:r>
              <w:rPr>
                <w:rFonts w:hint="eastAsia" w:ascii="宋体" w:hAnsi="宋体" w:cs="宋体"/>
                <w:b/>
                <w:sz w:val="24"/>
              </w:rPr>
              <w:t>投标人应当提供的资格、资信证明文件</w:t>
            </w:r>
          </w:p>
        </w:tc>
        <w:tc>
          <w:tcPr>
            <w:tcW w:w="6277"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29" w:type="dxa"/>
            <w:vMerge w:val="continue"/>
            <w:vAlign w:val="center"/>
          </w:tcPr>
          <w:p>
            <w:pPr>
              <w:snapToGrid w:val="0"/>
              <w:spacing w:line="360" w:lineRule="auto"/>
              <w:jc w:val="center"/>
              <w:rPr>
                <w:rFonts w:ascii="宋体" w:hAnsi="宋体" w:cs="宋体"/>
                <w:sz w:val="24"/>
              </w:rPr>
            </w:pPr>
          </w:p>
        </w:tc>
        <w:tc>
          <w:tcPr>
            <w:tcW w:w="1661" w:type="dxa"/>
            <w:vMerge w:val="continue"/>
            <w:vAlign w:val="center"/>
          </w:tcPr>
          <w:p>
            <w:pPr>
              <w:snapToGrid w:val="0"/>
              <w:spacing w:line="360" w:lineRule="auto"/>
              <w:rPr>
                <w:rFonts w:ascii="宋体" w:hAnsi="宋体" w:cs="宋体"/>
                <w:b/>
                <w:sz w:val="24"/>
              </w:rPr>
            </w:pPr>
          </w:p>
        </w:tc>
        <w:tc>
          <w:tcPr>
            <w:tcW w:w="6277"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节能产品、环境标志产品</w:t>
            </w:r>
          </w:p>
        </w:tc>
        <w:tc>
          <w:tcPr>
            <w:tcW w:w="627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报价要求</w:t>
            </w:r>
          </w:p>
        </w:tc>
        <w:tc>
          <w:tcPr>
            <w:tcW w:w="6277" w:type="dxa"/>
            <w:vAlign w:val="center"/>
          </w:tcPr>
          <w:p>
            <w:pPr>
              <w:snapToGrid w:val="0"/>
              <w:spacing w:line="360" w:lineRule="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lang w:val="zh-CN"/>
              </w:rPr>
            </w:pPr>
            <w:r>
              <w:rPr>
                <w:rFonts w:hint="eastAsia" w:ascii="宋体" w:hAnsi="宋体" w:cs="宋体"/>
                <w:b/>
                <w:kern w:val="0"/>
                <w:sz w:val="24"/>
                <w:lang w:val="zh-CN"/>
              </w:rPr>
              <w:t>本项目允许采购进口设备，关于进口设备的报价要求详见“开标一览表”。</w:t>
            </w:r>
          </w:p>
          <w:p>
            <w:pPr>
              <w:snapToGrid w:val="0"/>
              <w:spacing w:line="360" w:lineRule="auto"/>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8"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中小企业信用融资</w:t>
            </w:r>
          </w:p>
        </w:tc>
        <w:tc>
          <w:tcPr>
            <w:tcW w:w="627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 xml:space="preserve">备份投标文件送达地点和签收人员 </w:t>
            </w:r>
          </w:p>
        </w:tc>
        <w:tc>
          <w:tcPr>
            <w:tcW w:w="6277" w:type="dxa"/>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杭州市环城北路141号永通信息广场西10楼1002室 ；</w:t>
            </w:r>
            <w:r>
              <w:rPr>
                <w:rFonts w:hint="eastAsia" w:hAnsi="宋体" w:cs="宋体"/>
                <w:sz w:val="24"/>
              </w:rPr>
              <w:t>备份投标文件签收人员联系电话：</w:t>
            </w:r>
            <w:r>
              <w:rPr>
                <w:rFonts w:hint="eastAsia" w:hAnsi="宋体" w:cs="宋体"/>
                <w:sz w:val="24"/>
                <w:u w:val="single"/>
              </w:rPr>
              <w:t xml:space="preserve"> 董媛媛，电话：0571-88821402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661" w:type="dxa"/>
            <w:vMerge w:val="restart"/>
            <w:vAlign w:val="center"/>
          </w:tcPr>
          <w:p>
            <w:pPr>
              <w:snapToGrid w:val="0"/>
              <w:spacing w:line="360" w:lineRule="auto"/>
              <w:rPr>
                <w:rFonts w:ascii="宋体" w:hAnsi="宋体" w:cs="宋体"/>
                <w:b/>
                <w:sz w:val="24"/>
              </w:rPr>
            </w:pPr>
            <w:r>
              <w:rPr>
                <w:rFonts w:hint="eastAsia" w:cs="仿宋_GB2312" w:asciiTheme="minorEastAsia" w:hAnsiTheme="minorEastAsia" w:eastAsiaTheme="minorEastAsia"/>
                <w:b/>
                <w:sz w:val="24"/>
              </w:rPr>
              <w:t>特别说明</w:t>
            </w:r>
          </w:p>
        </w:tc>
        <w:tc>
          <w:tcPr>
            <w:tcW w:w="627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9" w:hRule="atLeast"/>
          <w:tblHeader/>
        </w:trPr>
        <w:tc>
          <w:tcPr>
            <w:tcW w:w="629" w:type="dxa"/>
            <w:vMerge w:val="continue"/>
            <w:vAlign w:val="center"/>
          </w:tcPr>
          <w:p>
            <w:pPr>
              <w:snapToGrid w:val="0"/>
              <w:spacing w:line="360" w:lineRule="auto"/>
              <w:rPr>
                <w:rFonts w:ascii="宋体" w:hAnsi="宋体" w:cs="宋体"/>
                <w:sz w:val="24"/>
              </w:rPr>
            </w:pPr>
          </w:p>
        </w:tc>
        <w:tc>
          <w:tcPr>
            <w:tcW w:w="1661" w:type="dxa"/>
            <w:vMerge w:val="continue"/>
            <w:vAlign w:val="center"/>
          </w:tcPr>
          <w:p>
            <w:pPr>
              <w:snapToGrid w:val="0"/>
              <w:spacing w:line="360" w:lineRule="auto"/>
              <w:rPr>
                <w:rFonts w:ascii="宋体" w:hAnsi="宋体" w:cs="宋体"/>
                <w:b/>
                <w:sz w:val="24"/>
              </w:rPr>
            </w:pPr>
          </w:p>
        </w:tc>
        <w:tc>
          <w:tcPr>
            <w:tcW w:w="627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1" w:hRule="atLeast"/>
          <w:tblHeader/>
        </w:trPr>
        <w:tc>
          <w:tcPr>
            <w:tcW w:w="629" w:type="dxa"/>
            <w:vAlign w:val="center"/>
          </w:tcPr>
          <w:p>
            <w:pPr>
              <w:snapToGrid w:val="0"/>
              <w:spacing w:line="400" w:lineRule="exact"/>
              <w:jc w:val="center"/>
              <w:rPr>
                <w:rFonts w:ascii="宋体" w:hAnsi="宋体" w:cs="宋体"/>
                <w:sz w:val="24"/>
              </w:rPr>
            </w:pPr>
            <w:r>
              <w:rPr>
                <w:rFonts w:hint="eastAsia" w:ascii="宋体" w:hAnsi="宋体" w:cs="宋体"/>
                <w:sz w:val="24"/>
              </w:rPr>
              <w:t>14</w:t>
            </w:r>
          </w:p>
        </w:tc>
        <w:tc>
          <w:tcPr>
            <w:tcW w:w="1661" w:type="dxa"/>
            <w:vAlign w:val="center"/>
          </w:tcPr>
          <w:p>
            <w:pPr>
              <w:snapToGrid w:val="0"/>
              <w:spacing w:line="400" w:lineRule="exact"/>
              <w:rPr>
                <w:rFonts w:ascii="宋体" w:hAnsi="宋体" w:cs="宋体"/>
                <w:b/>
                <w:sz w:val="24"/>
              </w:rPr>
            </w:pPr>
            <w:r>
              <w:rPr>
                <w:rFonts w:hint="eastAsia" w:ascii="宋体" w:hAnsi="宋体" w:cs="宋体"/>
                <w:b/>
                <w:sz w:val="24"/>
              </w:rPr>
              <w:t>采购代理服务费</w:t>
            </w:r>
          </w:p>
        </w:tc>
        <w:tc>
          <w:tcPr>
            <w:tcW w:w="6277" w:type="dxa"/>
            <w:vAlign w:val="center"/>
          </w:tcPr>
          <w:p>
            <w:pPr>
              <w:numPr>
                <w:ilvl w:val="0"/>
                <w:numId w:val="2"/>
              </w:numPr>
              <w:spacing w:line="360" w:lineRule="auto"/>
              <w:rPr>
                <w:rFonts w:ascii="宋体" w:hAnsi="宋体" w:cs="宋体"/>
                <w:snapToGrid w:val="0"/>
                <w:kern w:val="28"/>
                <w:sz w:val="24"/>
                <w:lang w:val="zh-CN"/>
              </w:rPr>
            </w:pPr>
            <w:r>
              <w:rPr>
                <w:rFonts w:hint="eastAsia" w:ascii="宋体" w:hAnsi="宋体" w:cs="宋体"/>
                <w:sz w:val="24"/>
              </w:rPr>
              <w:t>本项目的采购代理费由中标人支付。分标项结算，计费标准：以中标（成交）金额为计费基准，按《计价格［2002］1980号》及《发改办价格［2003］857号》规定的货物类收费标准下浮30%计取，不足叁仟按叁仟计算。</w:t>
            </w:r>
            <w:r>
              <w:rPr>
                <w:rFonts w:hint="eastAsia" w:ascii="宋体" w:hAnsi="宋体" w:cs="宋体"/>
                <w:snapToGrid w:val="0"/>
                <w:kern w:val="28"/>
                <w:sz w:val="24"/>
                <w:lang w:val="zh-CN"/>
              </w:rPr>
              <w:t>结算方式及时间为：在领取中标通知书时由中标供应商一次性向采购代理机构付清。</w:t>
            </w:r>
          </w:p>
          <w:p>
            <w:pPr>
              <w:snapToGrid w:val="0"/>
              <w:spacing w:line="360" w:lineRule="auto"/>
              <w:rPr>
                <w:rFonts w:ascii="宋体" w:hAnsi="宋体" w:cs="宋体"/>
                <w:sz w:val="24"/>
              </w:rPr>
            </w:pPr>
            <w:r>
              <w:rPr>
                <w:rFonts w:hint="eastAsia" w:ascii="宋体" w:hAnsi="宋体" w:cs="宋体"/>
                <w:sz w:val="24"/>
              </w:rPr>
              <w:t>按差额定率累进制计算,具体标准为:</w:t>
            </w:r>
          </w:p>
          <w:p>
            <w:pPr>
              <w:snapToGrid w:val="0"/>
              <w:spacing w:line="360" w:lineRule="auto"/>
              <w:rPr>
                <w:rFonts w:ascii="宋体" w:hAnsi="宋体" w:cs="宋体"/>
                <w:sz w:val="24"/>
              </w:rPr>
            </w:pPr>
            <w:r>
              <w:rPr>
                <w:rFonts w:hint="eastAsia" w:ascii="宋体" w:hAnsi="宋体" w:cs="宋体"/>
                <w:sz w:val="24"/>
              </w:rPr>
              <w:t>中标金额为100万元及以下：中标金额×1.05%；</w:t>
            </w:r>
          </w:p>
          <w:p>
            <w:pPr>
              <w:snapToGrid w:val="0"/>
              <w:spacing w:line="360" w:lineRule="auto"/>
              <w:rPr>
                <w:lang w:val="zh-CN"/>
              </w:rPr>
            </w:pPr>
            <w:r>
              <w:rPr>
                <w:rFonts w:hint="eastAsia" w:ascii="宋体" w:hAnsi="宋体" w:cs="宋体"/>
                <w:sz w:val="24"/>
              </w:rPr>
              <w:t>中标金额为100～500万元：100万×1.05%+(中标金额-100万)×0.77%。</w:t>
            </w:r>
          </w:p>
          <w:p>
            <w:pPr>
              <w:snapToGrid w:val="0"/>
              <w:spacing w:line="360" w:lineRule="auto"/>
              <w:rPr>
                <w:rFonts w:ascii="宋体" w:hAnsi="宋体" w:cs="宋体"/>
                <w:snapToGrid w:val="0"/>
                <w:kern w:val="28"/>
                <w:sz w:val="24"/>
              </w:rPr>
            </w:pPr>
            <w:r>
              <w:rPr>
                <w:rFonts w:hint="eastAsia" w:ascii="宋体" w:hAnsi="宋体" w:cs="宋体"/>
                <w:snapToGrid w:val="0"/>
                <w:kern w:val="28"/>
                <w:sz w:val="24"/>
              </w:rPr>
              <w:t>2.代理服务费收款账号：</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收款单位（户名）：浙江中诺招标代理有限公司</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开户银行：中信银行杭州玉泉支行</w:t>
            </w:r>
          </w:p>
          <w:p>
            <w:pPr>
              <w:spacing w:line="360" w:lineRule="auto"/>
              <w:rPr>
                <w:rFonts w:ascii="宋体" w:hAnsi="宋体" w:cs="宋体"/>
                <w:snapToGrid w:val="0"/>
                <w:kern w:val="28"/>
                <w:sz w:val="24"/>
              </w:rPr>
            </w:pPr>
            <w:r>
              <w:rPr>
                <w:rFonts w:hint="eastAsia" w:ascii="宋体" w:hAnsi="宋体" w:cs="宋体"/>
                <w:snapToGrid w:val="0"/>
                <w:kern w:val="28"/>
                <w:sz w:val="24"/>
                <w:lang w:val="zh-CN"/>
              </w:rPr>
              <w:t>银行账号：8110801012600973488</w:t>
            </w:r>
          </w:p>
        </w:tc>
      </w:tr>
    </w:tbl>
    <w:p>
      <w:pPr>
        <w:pStyle w:val="2"/>
      </w:pPr>
    </w:p>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sectPr>
          <w:headerReference r:id="rId9" w:type="first"/>
          <w:headerReference r:id="rId8" w:type="default"/>
          <w:pgSz w:w="11906" w:h="16838"/>
          <w:pgMar w:top="680" w:right="1418" w:bottom="468" w:left="1418" w:header="851" w:footer="992" w:gutter="0"/>
          <w:pgNumType w:start="1"/>
          <w:cols w:space="720" w:num="1"/>
          <w:docGrid w:linePitch="312" w:charSpace="0"/>
        </w:sect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2"/>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sz w:val="32"/>
        </w:rPr>
      </w:pPr>
    </w:p>
    <w:p>
      <w:pPr>
        <w:rPr>
          <w:rFonts w:ascii="宋体" w:hAnsi="宋体" w:cs="宋体"/>
          <w:b/>
          <w:sz w:val="32"/>
        </w:rPr>
      </w:pPr>
      <w:r>
        <w:rPr>
          <w:rFonts w:hint="eastAsia" w:ascii="宋体" w:hAnsi="宋体" w:cs="宋体"/>
          <w:b/>
          <w:sz w:val="32"/>
        </w:rPr>
        <w:br w:type="page"/>
      </w:r>
    </w:p>
    <w:p>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403820"/>
      <w:bookmarkEnd w:id="17"/>
      <w:bookmarkStart w:id="18" w:name="_Hlt68072998"/>
      <w:bookmarkEnd w:id="18"/>
      <w:bookmarkStart w:id="19" w:name="_Hlt74729768"/>
      <w:bookmarkEnd w:id="19"/>
      <w:bookmarkStart w:id="20" w:name="_Hlt75236101"/>
      <w:bookmarkEnd w:id="20"/>
      <w:bookmarkStart w:id="21" w:name="_Hlt74730295"/>
      <w:bookmarkEnd w:id="21"/>
      <w:bookmarkStart w:id="22" w:name="_Hlt68072990"/>
      <w:bookmarkEnd w:id="22"/>
      <w:bookmarkStart w:id="23" w:name="_Hlt75236290"/>
      <w:bookmarkEnd w:id="23"/>
      <w:bookmarkStart w:id="24" w:name="_Hlt68057669"/>
      <w:bookmarkEnd w:id="24"/>
      <w:bookmarkStart w:id="25" w:name="_Hlt68073093"/>
      <w:bookmarkEnd w:id="25"/>
      <w:bookmarkStart w:id="26" w:name="_Hlt74707468"/>
      <w:bookmarkEnd w:id="26"/>
    </w:p>
    <w:bookmarkEnd w:id="11"/>
    <w:bookmarkEnd w:id="12"/>
    <w:p>
      <w:pPr>
        <w:rPr>
          <w:rFonts w:ascii="宋体" w:hAnsi="宋体" w:cs="宋体"/>
          <w:b/>
          <w:sz w:val="36"/>
          <w:szCs w:val="36"/>
        </w:rPr>
      </w:pPr>
      <w:bookmarkStart w:id="27" w:name="第四部分"/>
    </w:p>
    <w:p>
      <w:pPr>
        <w:numPr>
          <w:ilvl w:val="0"/>
          <w:numId w:val="3"/>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pPr>
        <w:spacing w:line="360" w:lineRule="auto"/>
        <w:ind w:firstLine="482" w:firstLineChars="200"/>
        <w:jc w:val="left"/>
        <w:rPr>
          <w:rFonts w:ascii="宋体" w:hAnsi="宋体"/>
          <w:b/>
          <w:sz w:val="24"/>
        </w:rPr>
      </w:pPr>
      <w:r>
        <w:rPr>
          <w:rFonts w:hint="eastAsia" w:ascii="宋体" w:hAnsi="宋体" w:cs="宋体"/>
          <w:b/>
          <w:bCs/>
          <w:sz w:val="24"/>
        </w:rPr>
        <w:t>项目信息</w:t>
      </w:r>
    </w:p>
    <w:tbl>
      <w:tblPr>
        <w:tblStyle w:val="64"/>
        <w:tblW w:w="15585"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80"/>
        <w:gridCol w:w="705"/>
        <w:gridCol w:w="885"/>
        <w:gridCol w:w="1260"/>
        <w:gridCol w:w="1215"/>
        <w:gridCol w:w="780"/>
        <w:gridCol w:w="1845"/>
        <w:gridCol w:w="1260"/>
        <w:gridCol w:w="1755"/>
        <w:gridCol w:w="1080"/>
        <w:gridCol w:w="97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Align w:val="center"/>
          </w:tcPr>
          <w:p>
            <w:pPr>
              <w:widowControl/>
              <w:jc w:val="center"/>
              <w:rPr>
                <w:rFonts w:ascii="宋体" w:hAnsi="宋体" w:cs="宋体"/>
                <w:b/>
                <w:bCs/>
                <w:kern w:val="0"/>
                <w:sz w:val="24"/>
              </w:rPr>
            </w:pPr>
            <w:r>
              <w:rPr>
                <w:rFonts w:hint="eastAsia" w:ascii="宋体" w:hAnsi="宋体" w:cs="宋体"/>
                <w:b/>
                <w:bCs/>
                <w:kern w:val="0"/>
                <w:sz w:val="24"/>
              </w:rPr>
              <w:t>标项</w:t>
            </w:r>
          </w:p>
        </w:tc>
        <w:tc>
          <w:tcPr>
            <w:tcW w:w="1980" w:type="dxa"/>
            <w:vAlign w:val="center"/>
          </w:tcPr>
          <w:p>
            <w:pPr>
              <w:widowControl/>
              <w:jc w:val="center"/>
              <w:rPr>
                <w:rFonts w:ascii="宋体" w:hAnsi="宋体" w:cs="宋体"/>
                <w:b/>
                <w:bCs/>
                <w:kern w:val="0"/>
                <w:sz w:val="24"/>
              </w:rPr>
            </w:pPr>
            <w:r>
              <w:rPr>
                <w:rFonts w:hint="eastAsia" w:ascii="宋体" w:hAnsi="宋体" w:cs="宋体"/>
                <w:b/>
                <w:bCs/>
                <w:kern w:val="0"/>
                <w:sz w:val="24"/>
              </w:rPr>
              <w:t>标项名称</w:t>
            </w:r>
          </w:p>
        </w:tc>
        <w:tc>
          <w:tcPr>
            <w:tcW w:w="705" w:type="dxa"/>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885"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b/>
                <w:bCs/>
                <w:kern w:val="0"/>
                <w:sz w:val="24"/>
              </w:rPr>
            </w:pPr>
            <w:r>
              <w:rPr>
                <w:rFonts w:hint="eastAsia" w:ascii="宋体" w:hAnsi="宋体" w:cs="宋体"/>
                <w:b/>
                <w:bCs/>
                <w:kern w:val="0"/>
                <w:sz w:val="24"/>
              </w:rPr>
              <w:t>单位</w:t>
            </w:r>
          </w:p>
        </w:tc>
        <w:tc>
          <w:tcPr>
            <w:tcW w:w="1260" w:type="dxa"/>
            <w:vAlign w:val="center"/>
          </w:tcPr>
          <w:p>
            <w:pPr>
              <w:widowControl/>
              <w:jc w:val="center"/>
              <w:rPr>
                <w:rFonts w:ascii="宋体" w:hAnsi="宋体" w:cs="宋体"/>
                <w:b/>
                <w:bCs/>
                <w:kern w:val="0"/>
                <w:sz w:val="24"/>
              </w:rPr>
            </w:pPr>
            <w:r>
              <w:rPr>
                <w:rFonts w:hint="eastAsia" w:ascii="宋体" w:hAnsi="宋体" w:cs="宋体"/>
                <w:b/>
                <w:bCs/>
                <w:kern w:val="0"/>
                <w:sz w:val="24"/>
              </w:rPr>
              <w:t>预算金额</w:t>
            </w:r>
          </w:p>
          <w:p>
            <w:pPr>
              <w:widowControl/>
              <w:jc w:val="center"/>
              <w:rPr>
                <w:rFonts w:ascii="宋体" w:hAnsi="宋体" w:cs="宋体"/>
                <w:b/>
                <w:bCs/>
                <w:kern w:val="0"/>
                <w:sz w:val="24"/>
              </w:rPr>
            </w:pPr>
            <w:r>
              <w:rPr>
                <w:rFonts w:hint="eastAsia" w:ascii="宋体" w:hAnsi="宋体" w:cs="宋体"/>
                <w:b/>
                <w:bCs/>
                <w:kern w:val="0"/>
                <w:sz w:val="24"/>
              </w:rPr>
              <w:t>（元）</w:t>
            </w:r>
          </w:p>
        </w:tc>
        <w:tc>
          <w:tcPr>
            <w:tcW w:w="1215" w:type="dxa"/>
            <w:vAlign w:val="center"/>
          </w:tcPr>
          <w:p>
            <w:pPr>
              <w:widowControl/>
              <w:jc w:val="center"/>
              <w:rPr>
                <w:rFonts w:ascii="宋体" w:hAnsi="宋体" w:cs="宋体"/>
                <w:b/>
                <w:bCs/>
                <w:kern w:val="0"/>
                <w:sz w:val="24"/>
              </w:rPr>
            </w:pPr>
            <w:r>
              <w:rPr>
                <w:rFonts w:hint="eastAsia" w:ascii="宋体" w:hAnsi="宋体" w:cs="宋体"/>
                <w:b/>
                <w:bCs/>
                <w:kern w:val="0"/>
                <w:sz w:val="24"/>
              </w:rPr>
              <w:t>最高限价</w:t>
            </w:r>
          </w:p>
          <w:p>
            <w:pPr>
              <w:widowControl/>
              <w:jc w:val="center"/>
              <w:rPr>
                <w:rFonts w:ascii="宋体" w:hAnsi="宋体" w:cs="宋体"/>
                <w:b/>
                <w:bCs/>
                <w:kern w:val="0"/>
                <w:sz w:val="24"/>
              </w:rPr>
            </w:pPr>
            <w:r>
              <w:rPr>
                <w:rFonts w:hint="eastAsia" w:ascii="宋体" w:hAnsi="宋体" w:cs="宋体"/>
                <w:b/>
                <w:bCs/>
                <w:kern w:val="0"/>
                <w:sz w:val="24"/>
              </w:rPr>
              <w:t>（元）</w:t>
            </w:r>
          </w:p>
        </w:tc>
        <w:tc>
          <w:tcPr>
            <w:tcW w:w="780" w:type="dxa"/>
            <w:vAlign w:val="center"/>
          </w:tcPr>
          <w:p>
            <w:pPr>
              <w:widowControl/>
              <w:jc w:val="center"/>
              <w:rPr>
                <w:rFonts w:ascii="宋体" w:hAnsi="宋体" w:cs="宋体"/>
                <w:b/>
                <w:bCs/>
                <w:kern w:val="0"/>
                <w:sz w:val="24"/>
              </w:rPr>
            </w:pPr>
            <w:r>
              <w:rPr>
                <w:rFonts w:hint="eastAsia" w:ascii="宋体" w:hAnsi="宋体" w:cs="宋体"/>
                <w:b/>
                <w:bCs/>
                <w:kern w:val="0"/>
                <w:sz w:val="24"/>
              </w:rPr>
              <w:t>是否</w:t>
            </w:r>
          </w:p>
          <w:p>
            <w:pPr>
              <w:widowControl/>
              <w:jc w:val="center"/>
              <w:rPr>
                <w:rFonts w:ascii="宋体" w:hAnsi="宋体" w:cs="宋体"/>
                <w:b/>
                <w:bCs/>
                <w:kern w:val="0"/>
                <w:sz w:val="24"/>
              </w:rPr>
            </w:pPr>
            <w:r>
              <w:rPr>
                <w:rFonts w:hint="eastAsia" w:ascii="宋体" w:hAnsi="宋体" w:cs="宋体"/>
                <w:b/>
                <w:bCs/>
                <w:kern w:val="0"/>
                <w:sz w:val="24"/>
              </w:rPr>
              <w:t>进口</w:t>
            </w:r>
          </w:p>
        </w:tc>
        <w:tc>
          <w:tcPr>
            <w:tcW w:w="1845" w:type="dxa"/>
            <w:vAlign w:val="center"/>
          </w:tcPr>
          <w:p>
            <w:pPr>
              <w:widowControl/>
              <w:jc w:val="center"/>
              <w:rPr>
                <w:rFonts w:ascii="宋体" w:hAnsi="宋体" w:cs="宋体"/>
                <w:b/>
                <w:bCs/>
                <w:kern w:val="0"/>
                <w:sz w:val="24"/>
              </w:rPr>
            </w:pPr>
            <w:r>
              <w:rPr>
                <w:rFonts w:hint="eastAsia" w:ascii="宋体" w:hAnsi="宋体" w:cs="宋体"/>
                <w:b/>
                <w:bCs/>
                <w:kern w:val="0"/>
                <w:sz w:val="24"/>
              </w:rPr>
              <w:t>执行号</w:t>
            </w:r>
          </w:p>
        </w:tc>
        <w:tc>
          <w:tcPr>
            <w:tcW w:w="1260" w:type="dxa"/>
            <w:vAlign w:val="center"/>
          </w:tcPr>
          <w:p>
            <w:pPr>
              <w:widowControl/>
              <w:jc w:val="center"/>
              <w:rPr>
                <w:rFonts w:ascii="宋体" w:hAnsi="宋体" w:cs="宋体"/>
                <w:b/>
                <w:bCs/>
                <w:kern w:val="0"/>
                <w:sz w:val="24"/>
              </w:rPr>
            </w:pPr>
            <w:r>
              <w:rPr>
                <w:rFonts w:hint="eastAsia" w:ascii="宋体" w:hAnsi="宋体" w:cs="宋体"/>
                <w:b/>
                <w:bCs/>
                <w:kern w:val="0"/>
                <w:sz w:val="24"/>
              </w:rPr>
              <w:t>经费代码</w:t>
            </w:r>
          </w:p>
        </w:tc>
        <w:tc>
          <w:tcPr>
            <w:tcW w:w="1755" w:type="dxa"/>
            <w:vAlign w:val="center"/>
          </w:tcPr>
          <w:p>
            <w:pPr>
              <w:widowControl/>
              <w:jc w:val="center"/>
              <w:rPr>
                <w:rFonts w:ascii="宋体" w:hAnsi="宋体" w:cs="宋体"/>
                <w:b/>
                <w:bCs/>
                <w:kern w:val="0"/>
                <w:sz w:val="24"/>
              </w:rPr>
            </w:pPr>
            <w:r>
              <w:rPr>
                <w:rFonts w:hint="eastAsia" w:ascii="宋体" w:hAnsi="宋体" w:cs="宋体"/>
                <w:b/>
                <w:bCs/>
                <w:kern w:val="0"/>
                <w:sz w:val="24"/>
              </w:rPr>
              <w:t>经费名称</w:t>
            </w:r>
          </w:p>
        </w:tc>
        <w:tc>
          <w:tcPr>
            <w:tcW w:w="1080" w:type="dxa"/>
            <w:vAlign w:val="center"/>
          </w:tcPr>
          <w:p>
            <w:pPr>
              <w:widowControl/>
              <w:jc w:val="center"/>
              <w:rPr>
                <w:rFonts w:ascii="宋体" w:hAnsi="宋体" w:cs="宋体"/>
                <w:b/>
                <w:bCs/>
                <w:kern w:val="0"/>
                <w:sz w:val="24"/>
              </w:rPr>
            </w:pPr>
            <w:r>
              <w:rPr>
                <w:rFonts w:hint="eastAsia" w:ascii="宋体" w:hAnsi="宋体" w:cs="宋体"/>
                <w:b/>
                <w:bCs/>
                <w:kern w:val="0"/>
                <w:sz w:val="24"/>
              </w:rPr>
              <w:t>需求</w:t>
            </w:r>
          </w:p>
          <w:p>
            <w:pPr>
              <w:widowControl/>
              <w:jc w:val="center"/>
              <w:rPr>
                <w:rFonts w:ascii="宋体" w:hAnsi="宋体" w:cs="宋体"/>
                <w:b/>
                <w:bCs/>
                <w:kern w:val="0"/>
                <w:sz w:val="24"/>
              </w:rPr>
            </w:pPr>
            <w:r>
              <w:rPr>
                <w:rFonts w:hint="eastAsia" w:ascii="宋体" w:hAnsi="宋体" w:cs="宋体"/>
                <w:b/>
                <w:bCs/>
                <w:kern w:val="0"/>
                <w:sz w:val="24"/>
              </w:rPr>
              <w:t>部门</w:t>
            </w:r>
          </w:p>
        </w:tc>
        <w:tc>
          <w:tcPr>
            <w:tcW w:w="975" w:type="dxa"/>
            <w:vAlign w:val="center"/>
          </w:tcPr>
          <w:p>
            <w:pPr>
              <w:widowControl/>
              <w:jc w:val="center"/>
              <w:rPr>
                <w:rFonts w:ascii="宋体" w:hAnsi="宋体" w:cs="宋体"/>
                <w:b/>
                <w:bCs/>
                <w:kern w:val="0"/>
                <w:sz w:val="24"/>
              </w:rPr>
            </w:pPr>
            <w:r>
              <w:rPr>
                <w:rFonts w:hint="eastAsia" w:ascii="宋体" w:hAnsi="宋体" w:cs="宋体"/>
                <w:b/>
                <w:bCs/>
                <w:kern w:val="0"/>
                <w:sz w:val="24"/>
              </w:rPr>
              <w:t>用户</w:t>
            </w:r>
          </w:p>
        </w:tc>
        <w:tc>
          <w:tcPr>
            <w:tcW w:w="1200" w:type="dxa"/>
            <w:vAlign w:val="center"/>
          </w:tcPr>
          <w:p>
            <w:pPr>
              <w:widowControl/>
              <w:jc w:val="center"/>
              <w:rPr>
                <w:rFonts w:ascii="宋体" w:hAnsi="宋体" w:cs="宋体"/>
                <w:b/>
                <w:bCs/>
                <w:kern w:val="0"/>
                <w:sz w:val="24"/>
              </w:rPr>
            </w:pPr>
            <w:r>
              <w:rPr>
                <w:rFonts w:hint="eastAsia" w:ascii="宋体" w:hAnsi="宋体" w:cs="宋体"/>
                <w:b/>
                <w:bCs/>
                <w:kern w:val="0"/>
                <w:sz w:val="24"/>
              </w:rPr>
              <w:t>联系</w:t>
            </w:r>
          </w:p>
          <w:p>
            <w:pPr>
              <w:widowControl/>
              <w:jc w:val="center"/>
              <w:rPr>
                <w:rFonts w:ascii="宋体" w:hAnsi="宋体" w:cs="宋体"/>
                <w:b/>
                <w:bCs/>
                <w:kern w:val="0"/>
                <w:sz w:val="24"/>
              </w:rPr>
            </w:pPr>
            <w:r>
              <w:rPr>
                <w:rFonts w:hint="eastAsia" w:ascii="宋体" w:hAnsi="宋体" w:cs="宋体"/>
                <w:b/>
                <w:bCs/>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Merge w:val="restart"/>
            <w:vAlign w:val="center"/>
          </w:tcPr>
          <w:p>
            <w:pPr>
              <w:widowControl/>
              <w:jc w:val="center"/>
              <w:rPr>
                <w:rFonts w:ascii="宋体" w:hAnsi="宋体" w:cs="宋体"/>
                <w:kern w:val="0"/>
                <w:sz w:val="24"/>
              </w:rPr>
            </w:pPr>
            <w:r>
              <w:rPr>
                <w:rFonts w:hint="eastAsia" w:ascii="宋体" w:hAnsi="宋体" w:cs="宋体"/>
                <w:kern w:val="0"/>
                <w:sz w:val="24"/>
              </w:rPr>
              <w:t>1</w:t>
            </w:r>
          </w:p>
        </w:tc>
        <w:tc>
          <w:tcPr>
            <w:tcW w:w="1980" w:type="dxa"/>
            <w:vAlign w:val="center"/>
          </w:tcPr>
          <w:p>
            <w:pPr>
              <w:widowControl/>
              <w:jc w:val="center"/>
              <w:rPr>
                <w:rFonts w:ascii="宋体" w:hAnsi="宋体" w:cs="宋体"/>
                <w:sz w:val="24"/>
              </w:rPr>
            </w:pPr>
            <w:r>
              <w:rPr>
                <w:rFonts w:hint="eastAsia" w:ascii="宋体" w:hAnsi="宋体" w:cs="宋体"/>
                <w:sz w:val="24"/>
              </w:rPr>
              <w:t>高分辨共聚焦、</w:t>
            </w:r>
          </w:p>
        </w:tc>
        <w:tc>
          <w:tcPr>
            <w:tcW w:w="705" w:type="dxa"/>
            <w:vAlign w:val="center"/>
          </w:tcPr>
          <w:p>
            <w:pPr>
              <w:widowControl/>
              <w:jc w:val="center"/>
              <w:textAlignment w:val="center"/>
              <w:rPr>
                <w:rFonts w:ascii="宋体" w:hAnsi="宋体" w:cs="宋体"/>
                <w:kern w:val="0"/>
                <w:sz w:val="24"/>
              </w:rPr>
            </w:pPr>
            <w:r>
              <w:rPr>
                <w:rFonts w:hint="eastAsia" w:ascii="宋体" w:hAnsi="宋体" w:cs="宋体"/>
                <w:kern w:val="0"/>
                <w:sz w:val="24"/>
              </w:rPr>
              <w:t>1</w:t>
            </w:r>
          </w:p>
        </w:tc>
        <w:tc>
          <w:tcPr>
            <w:tcW w:w="885" w:type="dxa"/>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1260" w:type="dxa"/>
            <w:vAlign w:val="center"/>
          </w:tcPr>
          <w:p>
            <w:pPr>
              <w:widowControl/>
              <w:jc w:val="center"/>
              <w:textAlignment w:val="center"/>
              <w:rPr>
                <w:rFonts w:ascii="宋体" w:hAnsi="宋体" w:cs="宋体"/>
                <w:kern w:val="0"/>
                <w:sz w:val="24"/>
              </w:rPr>
            </w:pPr>
            <w:r>
              <w:rPr>
                <w:rFonts w:hint="eastAsia" w:ascii="宋体" w:hAnsi="宋体" w:cs="宋体"/>
                <w:kern w:val="0"/>
                <w:sz w:val="24"/>
              </w:rPr>
              <w:t>3500000</w:t>
            </w:r>
          </w:p>
        </w:tc>
        <w:tc>
          <w:tcPr>
            <w:tcW w:w="1215" w:type="dxa"/>
            <w:vAlign w:val="center"/>
          </w:tcPr>
          <w:p>
            <w:pPr>
              <w:widowControl/>
              <w:jc w:val="center"/>
              <w:textAlignment w:val="center"/>
              <w:rPr>
                <w:rFonts w:ascii="宋体" w:hAnsi="宋体" w:cs="宋体"/>
                <w:kern w:val="0"/>
                <w:sz w:val="24"/>
              </w:rPr>
            </w:pPr>
            <w:r>
              <w:rPr>
                <w:rFonts w:hint="eastAsia" w:ascii="宋体" w:hAnsi="宋体" w:cs="宋体"/>
                <w:kern w:val="0"/>
                <w:sz w:val="24"/>
              </w:rPr>
              <w:t>3500000</w:t>
            </w:r>
          </w:p>
        </w:tc>
        <w:tc>
          <w:tcPr>
            <w:tcW w:w="780"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845" w:type="dxa"/>
            <w:vAlign w:val="center"/>
          </w:tcPr>
          <w:p>
            <w:pPr>
              <w:snapToGrid w:val="0"/>
              <w:spacing w:line="360" w:lineRule="auto"/>
              <w:jc w:val="center"/>
              <w:rPr>
                <w:rFonts w:ascii="宋体" w:hAnsi="宋体" w:cs="宋体"/>
                <w:sz w:val="24"/>
              </w:rPr>
            </w:pPr>
            <w:r>
              <w:fldChar w:fldCharType="begin"/>
            </w:r>
            <w:r>
              <w:instrText xml:space="preserve"> HYPERLINK "https://pay.zcygov.cn/purchaseplan_front/" \l "/plan/list/view?id=1000000000010378277" \t "https://www.zcygov.cn/delegation-order/order/_blank" </w:instrText>
            </w:r>
            <w:r>
              <w:fldChar w:fldCharType="separate"/>
            </w:r>
            <w:r>
              <w:rPr>
                <w:rFonts w:hint="eastAsia" w:ascii="宋体" w:hAnsi="宋体" w:cs="宋体"/>
                <w:sz w:val="24"/>
              </w:rPr>
              <w:t>[2023]6256号</w:t>
            </w:r>
            <w:r>
              <w:rPr>
                <w:rFonts w:hint="eastAsia" w:ascii="宋体" w:hAnsi="宋体" w:cs="宋体"/>
                <w:sz w:val="24"/>
              </w:rPr>
              <w:fldChar w:fldCharType="end"/>
            </w:r>
          </w:p>
        </w:tc>
        <w:tc>
          <w:tcPr>
            <w:tcW w:w="1260"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1125C52423001</w:t>
            </w:r>
          </w:p>
        </w:tc>
        <w:tc>
          <w:tcPr>
            <w:tcW w:w="1755"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大型仪器设备平台采购经费</w:t>
            </w:r>
          </w:p>
        </w:tc>
        <w:tc>
          <w:tcPr>
            <w:tcW w:w="1080"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基础</w:t>
            </w:r>
          </w:p>
          <w:p>
            <w:pPr>
              <w:snapToGrid w:val="0"/>
              <w:spacing w:line="360" w:lineRule="auto"/>
              <w:jc w:val="center"/>
              <w:rPr>
                <w:rFonts w:ascii="宋体" w:hAnsi="宋体" w:cs="宋体"/>
                <w:sz w:val="24"/>
              </w:rPr>
            </w:pPr>
            <w:r>
              <w:rPr>
                <w:rFonts w:hint="eastAsia" w:ascii="宋体" w:hAnsi="宋体" w:cs="宋体"/>
                <w:sz w:val="24"/>
              </w:rPr>
              <w:t>医学院</w:t>
            </w:r>
          </w:p>
        </w:tc>
        <w:tc>
          <w:tcPr>
            <w:tcW w:w="975"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王老师</w:t>
            </w:r>
          </w:p>
        </w:tc>
        <w:tc>
          <w:tcPr>
            <w:tcW w:w="1200" w:type="dxa"/>
            <w:vMerge w:val="restart"/>
            <w:vAlign w:val="center"/>
          </w:tcPr>
          <w:p>
            <w:pPr>
              <w:jc w:val="center"/>
              <w:rPr>
                <w:rFonts w:ascii="宋体" w:hAnsi="宋体" w:cs="宋体"/>
                <w:sz w:val="24"/>
              </w:rPr>
            </w:pPr>
            <w:r>
              <w:rPr>
                <w:rFonts w:hint="eastAsia" w:ascii="宋体" w:hAnsi="宋体" w:cs="宋体"/>
                <w:sz w:val="24"/>
              </w:rPr>
              <w:t>28861715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Merge w:val="continue"/>
            <w:vAlign w:val="center"/>
          </w:tcPr>
          <w:p>
            <w:pPr>
              <w:widowControl/>
              <w:jc w:val="center"/>
              <w:rPr>
                <w:rFonts w:ascii="宋体" w:hAnsi="宋体" w:cs="宋体"/>
                <w:kern w:val="0"/>
                <w:sz w:val="24"/>
              </w:rPr>
            </w:pPr>
          </w:p>
        </w:tc>
        <w:tc>
          <w:tcPr>
            <w:tcW w:w="1980" w:type="dxa"/>
            <w:vAlign w:val="center"/>
          </w:tcPr>
          <w:p>
            <w:pPr>
              <w:widowControl/>
              <w:jc w:val="center"/>
              <w:rPr>
                <w:rFonts w:ascii="宋体" w:hAnsi="宋体" w:cs="宋体"/>
                <w:sz w:val="24"/>
              </w:rPr>
            </w:pPr>
            <w:r>
              <w:rPr>
                <w:rFonts w:hint="eastAsia" w:ascii="宋体" w:hAnsi="宋体" w:cs="宋体"/>
                <w:sz w:val="24"/>
              </w:rPr>
              <w:t>电动倒置荧光显微镜（最高配）</w:t>
            </w:r>
          </w:p>
        </w:tc>
        <w:tc>
          <w:tcPr>
            <w:tcW w:w="705" w:type="dxa"/>
            <w:vAlign w:val="center"/>
          </w:tcPr>
          <w:p>
            <w:pPr>
              <w:widowControl/>
              <w:jc w:val="center"/>
              <w:textAlignment w:val="center"/>
              <w:rPr>
                <w:rFonts w:ascii="宋体" w:hAnsi="宋体" w:cs="宋体"/>
                <w:kern w:val="0"/>
                <w:sz w:val="24"/>
              </w:rPr>
            </w:pPr>
            <w:r>
              <w:rPr>
                <w:rFonts w:hint="eastAsia" w:ascii="宋体" w:hAnsi="宋体" w:cs="宋体"/>
                <w:kern w:val="0"/>
                <w:sz w:val="24"/>
              </w:rPr>
              <w:t>1</w:t>
            </w:r>
          </w:p>
        </w:tc>
        <w:tc>
          <w:tcPr>
            <w:tcW w:w="885" w:type="dxa"/>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1260" w:type="dxa"/>
            <w:vAlign w:val="center"/>
          </w:tcPr>
          <w:p>
            <w:pPr>
              <w:widowControl/>
              <w:jc w:val="center"/>
              <w:textAlignment w:val="center"/>
              <w:rPr>
                <w:rFonts w:ascii="宋体" w:hAnsi="宋体" w:cs="宋体"/>
                <w:kern w:val="0"/>
                <w:sz w:val="24"/>
              </w:rPr>
            </w:pPr>
            <w:r>
              <w:rPr>
                <w:rFonts w:hint="eastAsia" w:ascii="宋体" w:hAnsi="宋体" w:cs="宋体"/>
                <w:kern w:val="0"/>
                <w:sz w:val="24"/>
              </w:rPr>
              <w:t>700000</w:t>
            </w:r>
          </w:p>
        </w:tc>
        <w:tc>
          <w:tcPr>
            <w:tcW w:w="1215" w:type="dxa"/>
            <w:vAlign w:val="center"/>
          </w:tcPr>
          <w:p>
            <w:pPr>
              <w:widowControl/>
              <w:jc w:val="center"/>
              <w:textAlignment w:val="center"/>
              <w:rPr>
                <w:rFonts w:ascii="宋体" w:hAnsi="宋体" w:cs="宋体"/>
                <w:kern w:val="0"/>
                <w:sz w:val="24"/>
              </w:rPr>
            </w:pPr>
            <w:r>
              <w:rPr>
                <w:rFonts w:hint="eastAsia" w:ascii="宋体" w:hAnsi="宋体" w:cs="宋体"/>
                <w:kern w:val="0"/>
                <w:sz w:val="24"/>
              </w:rPr>
              <w:t>700000</w:t>
            </w:r>
          </w:p>
        </w:tc>
        <w:tc>
          <w:tcPr>
            <w:tcW w:w="780"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845" w:type="dxa"/>
            <w:vAlign w:val="center"/>
          </w:tcPr>
          <w:p>
            <w:pPr>
              <w:snapToGrid w:val="0"/>
              <w:spacing w:line="360" w:lineRule="auto"/>
              <w:jc w:val="center"/>
              <w:rPr>
                <w:rFonts w:ascii="宋体" w:hAnsi="宋体" w:cs="宋体"/>
                <w:sz w:val="24"/>
              </w:rPr>
            </w:pPr>
            <w:r>
              <w:rPr>
                <w:rFonts w:hint="eastAsia" w:ascii="宋体" w:hAnsi="宋体" w:cs="宋体"/>
                <w:sz w:val="24"/>
              </w:rPr>
              <w:t>[2023]6124号</w:t>
            </w:r>
          </w:p>
        </w:tc>
        <w:tc>
          <w:tcPr>
            <w:tcW w:w="1260" w:type="dxa"/>
            <w:vMerge w:val="continue"/>
            <w:vAlign w:val="center"/>
          </w:tcPr>
          <w:p>
            <w:pPr>
              <w:snapToGrid w:val="0"/>
              <w:spacing w:line="360" w:lineRule="auto"/>
              <w:jc w:val="center"/>
              <w:rPr>
                <w:rFonts w:ascii="宋体" w:hAnsi="宋体" w:cs="宋体"/>
                <w:sz w:val="24"/>
              </w:rPr>
            </w:pPr>
          </w:p>
        </w:tc>
        <w:tc>
          <w:tcPr>
            <w:tcW w:w="1755" w:type="dxa"/>
            <w:vMerge w:val="continue"/>
            <w:vAlign w:val="center"/>
          </w:tcPr>
          <w:p>
            <w:pPr>
              <w:snapToGrid w:val="0"/>
              <w:spacing w:line="360" w:lineRule="auto"/>
              <w:jc w:val="center"/>
              <w:rPr>
                <w:rFonts w:ascii="宋体" w:hAnsi="宋体" w:cs="宋体"/>
                <w:sz w:val="24"/>
              </w:rPr>
            </w:pPr>
          </w:p>
        </w:tc>
        <w:tc>
          <w:tcPr>
            <w:tcW w:w="1080" w:type="dxa"/>
            <w:vMerge w:val="continue"/>
            <w:vAlign w:val="center"/>
          </w:tcPr>
          <w:p>
            <w:pPr>
              <w:snapToGrid w:val="0"/>
              <w:spacing w:line="360" w:lineRule="auto"/>
              <w:jc w:val="center"/>
              <w:rPr>
                <w:rFonts w:ascii="宋体" w:hAnsi="宋体" w:cs="宋体"/>
                <w:sz w:val="24"/>
              </w:rPr>
            </w:pPr>
          </w:p>
        </w:tc>
        <w:tc>
          <w:tcPr>
            <w:tcW w:w="975" w:type="dxa"/>
            <w:vMerge w:val="continue"/>
            <w:vAlign w:val="center"/>
          </w:tcPr>
          <w:p>
            <w:pPr>
              <w:snapToGrid w:val="0"/>
              <w:spacing w:line="360" w:lineRule="auto"/>
              <w:jc w:val="center"/>
              <w:rPr>
                <w:rFonts w:ascii="宋体" w:hAnsi="宋体" w:cs="宋体"/>
                <w:sz w:val="24"/>
              </w:rPr>
            </w:pPr>
          </w:p>
        </w:tc>
        <w:tc>
          <w:tcPr>
            <w:tcW w:w="1200"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980" w:type="dxa"/>
            <w:vAlign w:val="center"/>
          </w:tcPr>
          <w:p>
            <w:pPr>
              <w:pStyle w:val="3"/>
              <w:snapToGrid w:val="0"/>
              <w:jc w:val="center"/>
              <w:rPr>
                <w:rFonts w:hAnsi="宋体" w:cs="宋体"/>
                <w:szCs w:val="24"/>
              </w:rPr>
            </w:pPr>
            <w:r>
              <w:rPr>
                <w:rFonts w:hint="eastAsia" w:hAnsi="宋体" w:cs="宋体"/>
                <w:szCs w:val="24"/>
              </w:rPr>
              <w:t>数字切片扫描系统</w:t>
            </w:r>
          </w:p>
        </w:tc>
        <w:tc>
          <w:tcPr>
            <w:tcW w:w="705" w:type="dxa"/>
            <w:vAlign w:val="center"/>
          </w:tcPr>
          <w:p>
            <w:pPr>
              <w:widowControl/>
              <w:jc w:val="center"/>
              <w:textAlignment w:val="center"/>
              <w:rPr>
                <w:rFonts w:ascii="宋体" w:hAnsi="宋体" w:cs="宋体"/>
                <w:kern w:val="0"/>
                <w:sz w:val="24"/>
              </w:rPr>
            </w:pPr>
            <w:r>
              <w:rPr>
                <w:rFonts w:hint="eastAsia" w:ascii="宋体" w:hAnsi="宋体" w:cs="宋体"/>
                <w:kern w:val="0"/>
                <w:sz w:val="24"/>
              </w:rPr>
              <w:t>1</w:t>
            </w:r>
          </w:p>
        </w:tc>
        <w:tc>
          <w:tcPr>
            <w:tcW w:w="885" w:type="dxa"/>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1260" w:type="dxa"/>
            <w:vAlign w:val="center"/>
          </w:tcPr>
          <w:p>
            <w:pPr>
              <w:widowControl/>
              <w:jc w:val="center"/>
              <w:textAlignment w:val="center"/>
              <w:rPr>
                <w:rFonts w:ascii="宋体" w:hAnsi="宋体" w:cs="宋体"/>
                <w:kern w:val="0"/>
                <w:sz w:val="24"/>
              </w:rPr>
            </w:pPr>
            <w:r>
              <w:rPr>
                <w:rFonts w:hint="eastAsia" w:ascii="宋体" w:hAnsi="宋体" w:cs="宋体"/>
                <w:kern w:val="0"/>
                <w:sz w:val="24"/>
              </w:rPr>
              <w:t>1500000</w:t>
            </w:r>
          </w:p>
        </w:tc>
        <w:tc>
          <w:tcPr>
            <w:tcW w:w="1215" w:type="dxa"/>
            <w:vAlign w:val="center"/>
          </w:tcPr>
          <w:p>
            <w:pPr>
              <w:widowControl/>
              <w:jc w:val="center"/>
              <w:textAlignment w:val="center"/>
              <w:rPr>
                <w:rFonts w:ascii="宋体" w:hAnsi="宋体" w:cs="宋体"/>
                <w:kern w:val="0"/>
                <w:sz w:val="24"/>
              </w:rPr>
            </w:pPr>
            <w:r>
              <w:rPr>
                <w:rFonts w:hint="eastAsia" w:ascii="宋体" w:hAnsi="宋体" w:cs="宋体"/>
                <w:kern w:val="0"/>
                <w:sz w:val="24"/>
              </w:rPr>
              <w:t>1500000</w:t>
            </w:r>
          </w:p>
        </w:tc>
        <w:tc>
          <w:tcPr>
            <w:tcW w:w="780"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845" w:type="dxa"/>
            <w:vAlign w:val="center"/>
          </w:tcPr>
          <w:p>
            <w:pPr>
              <w:snapToGrid w:val="0"/>
              <w:spacing w:line="360" w:lineRule="auto"/>
              <w:jc w:val="center"/>
              <w:rPr>
                <w:rFonts w:ascii="宋体" w:hAnsi="宋体" w:cs="宋体"/>
                <w:sz w:val="24"/>
                <w:shd w:val="clear" w:color="auto" w:fill="FFFFFF"/>
              </w:rPr>
            </w:pPr>
            <w:r>
              <w:fldChar w:fldCharType="begin"/>
            </w:r>
            <w:r>
              <w:instrText xml:space="preserve"> HYPERLINK "https://pay.zcygov.cn/purchaseplan_front/" \l "/plan/list/view?id=1000000000010399612" \t "https://www.zcygov.cn/delegation-order/order/_blank" </w:instrText>
            </w:r>
            <w:r>
              <w:fldChar w:fldCharType="separate"/>
            </w:r>
            <w:r>
              <w:rPr>
                <w:rFonts w:hint="eastAsia" w:ascii="宋体" w:hAnsi="宋体" w:cs="宋体"/>
                <w:sz w:val="24"/>
                <w:shd w:val="clear" w:color="auto" w:fill="FFFFFF"/>
              </w:rPr>
              <w:t>[2023]6493号</w:t>
            </w:r>
            <w:r>
              <w:rPr>
                <w:rFonts w:hint="eastAsia" w:ascii="宋体" w:hAnsi="宋体" w:cs="宋体"/>
                <w:sz w:val="24"/>
                <w:shd w:val="clear" w:color="auto" w:fill="FFFFFF"/>
              </w:rPr>
              <w:fldChar w:fldCharType="end"/>
            </w: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1125C52423001</w:t>
            </w:r>
          </w:p>
        </w:tc>
        <w:tc>
          <w:tcPr>
            <w:tcW w:w="1755" w:type="dxa"/>
            <w:vAlign w:val="center"/>
          </w:tcPr>
          <w:p>
            <w:pPr>
              <w:snapToGrid w:val="0"/>
              <w:spacing w:line="360" w:lineRule="auto"/>
              <w:jc w:val="center"/>
              <w:rPr>
                <w:rFonts w:ascii="宋体" w:hAnsi="宋体" w:cs="宋体"/>
                <w:sz w:val="24"/>
              </w:rPr>
            </w:pPr>
            <w:r>
              <w:rPr>
                <w:rFonts w:hint="eastAsia" w:ascii="宋体" w:hAnsi="宋体" w:cs="宋体"/>
                <w:sz w:val="24"/>
              </w:rPr>
              <w:t>大型仪器设备平台采购经费</w:t>
            </w:r>
          </w:p>
        </w:tc>
        <w:tc>
          <w:tcPr>
            <w:tcW w:w="1080" w:type="dxa"/>
            <w:vAlign w:val="center"/>
          </w:tcPr>
          <w:p>
            <w:pPr>
              <w:snapToGrid w:val="0"/>
              <w:spacing w:line="360" w:lineRule="auto"/>
              <w:jc w:val="center"/>
              <w:rPr>
                <w:rFonts w:ascii="宋体" w:hAnsi="宋体" w:cs="宋体"/>
                <w:sz w:val="24"/>
              </w:rPr>
            </w:pPr>
            <w:r>
              <w:rPr>
                <w:rFonts w:hint="eastAsia" w:ascii="宋体" w:hAnsi="宋体" w:cs="宋体"/>
                <w:sz w:val="24"/>
              </w:rPr>
              <w:t>基础</w:t>
            </w:r>
          </w:p>
          <w:p>
            <w:pPr>
              <w:snapToGrid w:val="0"/>
              <w:spacing w:line="360" w:lineRule="auto"/>
              <w:jc w:val="center"/>
              <w:rPr>
                <w:rFonts w:ascii="宋体" w:hAnsi="宋体" w:cs="宋体"/>
                <w:sz w:val="24"/>
              </w:rPr>
            </w:pPr>
            <w:r>
              <w:rPr>
                <w:rFonts w:hint="eastAsia" w:ascii="宋体" w:hAnsi="宋体" w:cs="宋体"/>
                <w:sz w:val="24"/>
              </w:rPr>
              <w:t>医学院</w:t>
            </w:r>
          </w:p>
        </w:tc>
        <w:tc>
          <w:tcPr>
            <w:tcW w:w="975" w:type="dxa"/>
            <w:vAlign w:val="center"/>
          </w:tcPr>
          <w:p>
            <w:pPr>
              <w:snapToGrid w:val="0"/>
              <w:spacing w:line="360" w:lineRule="auto"/>
              <w:jc w:val="center"/>
              <w:rPr>
                <w:rFonts w:ascii="宋体" w:hAnsi="宋体" w:cs="宋体"/>
                <w:sz w:val="24"/>
              </w:rPr>
            </w:pPr>
            <w:r>
              <w:rPr>
                <w:rFonts w:hint="eastAsia" w:ascii="宋体" w:hAnsi="宋体" w:cs="宋体"/>
                <w:sz w:val="24"/>
              </w:rPr>
              <w:t>王老师</w:t>
            </w:r>
          </w:p>
        </w:tc>
        <w:tc>
          <w:tcPr>
            <w:tcW w:w="1200" w:type="dxa"/>
            <w:vAlign w:val="center"/>
          </w:tcPr>
          <w:p>
            <w:pPr>
              <w:jc w:val="center"/>
              <w:rPr>
                <w:rFonts w:ascii="宋体" w:hAnsi="宋体" w:cs="宋体"/>
                <w:sz w:val="24"/>
              </w:rPr>
            </w:pPr>
            <w:r>
              <w:rPr>
                <w:rFonts w:hint="eastAsia" w:ascii="宋体" w:hAnsi="宋体" w:cs="宋体"/>
                <w:sz w:val="24"/>
              </w:rPr>
              <w:t>28861715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980" w:type="dxa"/>
            <w:vAlign w:val="center"/>
          </w:tcPr>
          <w:p>
            <w:pPr>
              <w:pStyle w:val="3"/>
              <w:snapToGrid w:val="0"/>
              <w:jc w:val="center"/>
              <w:rPr>
                <w:rFonts w:hAnsi="宋体" w:cs="宋体"/>
                <w:szCs w:val="24"/>
              </w:rPr>
            </w:pPr>
            <w:r>
              <w:rPr>
                <w:rFonts w:hint="eastAsia" w:hAnsi="宋体" w:cs="宋体"/>
                <w:szCs w:val="24"/>
                <w:lang w:val="en-US"/>
              </w:rPr>
              <w:t>大动物PNM气道阻力检测系统</w:t>
            </w:r>
          </w:p>
        </w:tc>
        <w:tc>
          <w:tcPr>
            <w:tcW w:w="705"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885" w:type="dxa"/>
            <w:vAlign w:val="center"/>
          </w:tcPr>
          <w:p>
            <w:pPr>
              <w:widowControl/>
              <w:jc w:val="center"/>
              <w:textAlignment w:val="center"/>
              <w:rPr>
                <w:rFonts w:ascii="宋体" w:hAnsi="宋体" w:cs="宋体"/>
                <w:kern w:val="0"/>
                <w:sz w:val="24"/>
              </w:rPr>
            </w:pPr>
            <w:r>
              <w:rPr>
                <w:rFonts w:hint="eastAsia" w:ascii="宋体" w:hAnsi="宋体" w:cs="宋体"/>
                <w:kern w:val="0"/>
                <w:sz w:val="24"/>
              </w:rPr>
              <w:t>套</w:t>
            </w:r>
          </w:p>
        </w:tc>
        <w:tc>
          <w:tcPr>
            <w:tcW w:w="1260"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410000</w:t>
            </w:r>
          </w:p>
        </w:tc>
        <w:tc>
          <w:tcPr>
            <w:tcW w:w="1215"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lang w:bidi="ar"/>
              </w:rPr>
              <w:t>410000</w:t>
            </w:r>
          </w:p>
        </w:tc>
        <w:tc>
          <w:tcPr>
            <w:tcW w:w="780"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845" w:type="dxa"/>
            <w:vAlign w:val="center"/>
          </w:tcPr>
          <w:p>
            <w:pPr>
              <w:snapToGrid w:val="0"/>
              <w:spacing w:line="360" w:lineRule="auto"/>
              <w:jc w:val="center"/>
              <w:rPr>
                <w:rFonts w:ascii="宋体" w:hAnsi="宋体" w:cs="宋体"/>
                <w:sz w:val="24"/>
                <w:shd w:val="clear" w:color="auto" w:fill="FFFFFF"/>
              </w:rPr>
            </w:pPr>
            <w:r>
              <w:fldChar w:fldCharType="begin"/>
            </w:r>
            <w:r>
              <w:instrText xml:space="preserve"> HYPERLINK "https://pay.zcygov.cn/purchaseplan_front/" \l "/plan/list/view?id=1000000000010360623" \t "https://www.zcygov.cn/delegation-order/order/_blank" </w:instrText>
            </w:r>
            <w:r>
              <w:fldChar w:fldCharType="separate"/>
            </w:r>
            <w:r>
              <w:rPr>
                <w:rFonts w:hint="eastAsia" w:ascii="宋体" w:hAnsi="宋体" w:cs="宋体"/>
                <w:sz w:val="24"/>
                <w:shd w:val="clear" w:color="auto" w:fill="FFFFFF"/>
              </w:rPr>
              <w:t>[2023]6125号</w:t>
            </w:r>
            <w:r>
              <w:rPr>
                <w:rFonts w:hint="eastAsia" w:ascii="宋体" w:hAnsi="宋体" w:cs="宋体"/>
                <w:sz w:val="24"/>
                <w:shd w:val="clear" w:color="auto" w:fill="FFFFFF"/>
              </w:rPr>
              <w:fldChar w:fldCharType="end"/>
            </w: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1125C52423001</w:t>
            </w:r>
          </w:p>
        </w:tc>
        <w:tc>
          <w:tcPr>
            <w:tcW w:w="1755" w:type="dxa"/>
            <w:vAlign w:val="center"/>
          </w:tcPr>
          <w:p>
            <w:pPr>
              <w:snapToGrid w:val="0"/>
              <w:spacing w:line="360" w:lineRule="auto"/>
              <w:jc w:val="center"/>
              <w:rPr>
                <w:rFonts w:ascii="宋体" w:hAnsi="宋体" w:cs="宋体"/>
                <w:sz w:val="24"/>
              </w:rPr>
            </w:pPr>
            <w:r>
              <w:rPr>
                <w:rFonts w:hint="eastAsia" w:ascii="宋体" w:hAnsi="宋体" w:cs="宋体"/>
                <w:sz w:val="24"/>
              </w:rPr>
              <w:t>大型仪器设备平台采购经费</w:t>
            </w:r>
          </w:p>
        </w:tc>
        <w:tc>
          <w:tcPr>
            <w:tcW w:w="1080" w:type="dxa"/>
            <w:vAlign w:val="center"/>
          </w:tcPr>
          <w:p>
            <w:pPr>
              <w:snapToGrid w:val="0"/>
              <w:spacing w:line="360" w:lineRule="auto"/>
              <w:jc w:val="center"/>
              <w:rPr>
                <w:rFonts w:ascii="宋体" w:hAnsi="宋体" w:cs="宋体"/>
                <w:sz w:val="24"/>
              </w:rPr>
            </w:pPr>
            <w:r>
              <w:rPr>
                <w:rFonts w:hint="eastAsia" w:ascii="宋体" w:hAnsi="宋体" w:cs="宋体"/>
                <w:sz w:val="24"/>
              </w:rPr>
              <w:t>基础</w:t>
            </w:r>
          </w:p>
          <w:p>
            <w:pPr>
              <w:snapToGrid w:val="0"/>
              <w:spacing w:line="360" w:lineRule="auto"/>
              <w:jc w:val="center"/>
              <w:rPr>
                <w:rFonts w:ascii="宋体" w:hAnsi="宋体" w:cs="宋体"/>
                <w:sz w:val="24"/>
              </w:rPr>
            </w:pPr>
            <w:r>
              <w:rPr>
                <w:rFonts w:hint="eastAsia" w:ascii="宋体" w:hAnsi="宋体" w:cs="宋体"/>
                <w:sz w:val="24"/>
              </w:rPr>
              <w:t>医学院</w:t>
            </w:r>
          </w:p>
        </w:tc>
        <w:tc>
          <w:tcPr>
            <w:tcW w:w="975" w:type="dxa"/>
            <w:vAlign w:val="center"/>
          </w:tcPr>
          <w:p>
            <w:pPr>
              <w:snapToGrid w:val="0"/>
              <w:spacing w:line="360" w:lineRule="auto"/>
              <w:rPr>
                <w:rFonts w:ascii="宋体" w:hAnsi="宋体" w:cs="宋体"/>
                <w:sz w:val="24"/>
              </w:rPr>
            </w:pPr>
            <w:r>
              <w:rPr>
                <w:rFonts w:hint="eastAsia" w:ascii="宋体" w:hAnsi="宋体" w:cs="宋体"/>
                <w:sz w:val="24"/>
              </w:rPr>
              <w:t>王老师</w:t>
            </w:r>
          </w:p>
        </w:tc>
        <w:tc>
          <w:tcPr>
            <w:tcW w:w="1200" w:type="dxa"/>
            <w:vAlign w:val="center"/>
          </w:tcPr>
          <w:p>
            <w:pPr>
              <w:jc w:val="center"/>
              <w:rPr>
                <w:rFonts w:ascii="宋体" w:hAnsi="宋体" w:cs="宋体"/>
                <w:sz w:val="24"/>
              </w:rPr>
            </w:pPr>
            <w:r>
              <w:rPr>
                <w:rFonts w:hint="eastAsia" w:ascii="宋体" w:hAnsi="宋体" w:cs="宋体"/>
                <w:sz w:val="24"/>
              </w:rPr>
              <w:t>28861715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1980" w:type="dxa"/>
            <w:vAlign w:val="center"/>
          </w:tcPr>
          <w:p>
            <w:pPr>
              <w:pStyle w:val="3"/>
              <w:snapToGrid w:val="0"/>
              <w:jc w:val="center"/>
              <w:rPr>
                <w:rFonts w:hAnsi="宋体" w:cs="宋体"/>
                <w:szCs w:val="24"/>
                <w:lang w:val="en-US"/>
              </w:rPr>
            </w:pPr>
            <w:r>
              <w:rPr>
                <w:rFonts w:hint="eastAsia" w:hAnsi="宋体" w:cs="宋体"/>
                <w:szCs w:val="24"/>
                <w:lang w:val="en-US"/>
              </w:rPr>
              <w:t>全自动活细胞荧光显微镜成像系统</w:t>
            </w:r>
          </w:p>
        </w:tc>
        <w:tc>
          <w:tcPr>
            <w:tcW w:w="70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88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kern w:val="0"/>
                <w:sz w:val="24"/>
              </w:rPr>
              <w:t>套</w:t>
            </w:r>
          </w:p>
        </w:tc>
        <w:tc>
          <w:tcPr>
            <w:tcW w:w="1260"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780000</w:t>
            </w:r>
          </w:p>
        </w:tc>
        <w:tc>
          <w:tcPr>
            <w:tcW w:w="121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780000</w:t>
            </w:r>
          </w:p>
        </w:tc>
        <w:tc>
          <w:tcPr>
            <w:tcW w:w="780"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845" w:type="dxa"/>
            <w:vAlign w:val="center"/>
          </w:tcPr>
          <w:p>
            <w:pPr>
              <w:snapToGrid w:val="0"/>
              <w:spacing w:line="360" w:lineRule="auto"/>
              <w:jc w:val="center"/>
              <w:rPr>
                <w:rFonts w:ascii="宋体" w:hAnsi="宋体" w:cs="宋体"/>
                <w:sz w:val="24"/>
                <w:shd w:val="clear" w:color="auto" w:fill="FFFFFF"/>
              </w:rPr>
            </w:pPr>
            <w:r>
              <w:fldChar w:fldCharType="begin"/>
            </w:r>
            <w:r>
              <w:instrText xml:space="preserve"> HYPERLINK "https://pay.zcygov.cn/purchaseplan_front/" \l "/plan/list/view?id=1000000000010360630" \t "https://www.zcygov.cn/delegation-order/order/_blank" </w:instrText>
            </w:r>
            <w:r>
              <w:fldChar w:fldCharType="separate"/>
            </w:r>
            <w:r>
              <w:rPr>
                <w:rFonts w:hint="eastAsia" w:ascii="宋体" w:hAnsi="宋体" w:cs="宋体"/>
                <w:sz w:val="24"/>
                <w:shd w:val="clear" w:color="auto" w:fill="FFFFFF"/>
              </w:rPr>
              <w:t>[2023]6100号</w:t>
            </w:r>
            <w:r>
              <w:rPr>
                <w:rFonts w:hint="eastAsia" w:ascii="宋体" w:hAnsi="宋体" w:cs="宋体"/>
                <w:sz w:val="24"/>
                <w:shd w:val="clear" w:color="auto" w:fill="FFFFFF"/>
              </w:rPr>
              <w:fldChar w:fldCharType="end"/>
            </w: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1125C52423001</w:t>
            </w:r>
          </w:p>
        </w:tc>
        <w:tc>
          <w:tcPr>
            <w:tcW w:w="1755" w:type="dxa"/>
            <w:vAlign w:val="center"/>
          </w:tcPr>
          <w:p>
            <w:pPr>
              <w:snapToGrid w:val="0"/>
              <w:spacing w:line="360" w:lineRule="auto"/>
              <w:jc w:val="center"/>
              <w:rPr>
                <w:rFonts w:ascii="宋体" w:hAnsi="宋体" w:cs="宋体"/>
                <w:sz w:val="24"/>
              </w:rPr>
            </w:pPr>
            <w:r>
              <w:rPr>
                <w:rFonts w:hint="eastAsia" w:ascii="宋体" w:hAnsi="宋体" w:cs="宋体"/>
                <w:sz w:val="24"/>
              </w:rPr>
              <w:t>大型仪器设备平台采购经费</w:t>
            </w:r>
          </w:p>
        </w:tc>
        <w:tc>
          <w:tcPr>
            <w:tcW w:w="1080" w:type="dxa"/>
            <w:vAlign w:val="center"/>
          </w:tcPr>
          <w:p>
            <w:pPr>
              <w:snapToGrid w:val="0"/>
              <w:spacing w:line="360" w:lineRule="auto"/>
              <w:jc w:val="center"/>
              <w:rPr>
                <w:rFonts w:ascii="宋体" w:hAnsi="宋体" w:cs="宋体"/>
                <w:sz w:val="24"/>
              </w:rPr>
            </w:pPr>
            <w:r>
              <w:rPr>
                <w:rFonts w:hint="eastAsia" w:ascii="宋体" w:hAnsi="宋体" w:cs="宋体"/>
                <w:sz w:val="24"/>
              </w:rPr>
              <w:t>基础</w:t>
            </w:r>
          </w:p>
          <w:p>
            <w:pPr>
              <w:snapToGrid w:val="0"/>
              <w:spacing w:line="360" w:lineRule="auto"/>
              <w:jc w:val="center"/>
              <w:rPr>
                <w:rFonts w:ascii="宋体" w:hAnsi="宋体" w:cs="宋体"/>
                <w:sz w:val="24"/>
              </w:rPr>
            </w:pPr>
            <w:r>
              <w:rPr>
                <w:rFonts w:hint="eastAsia" w:ascii="宋体" w:hAnsi="宋体" w:cs="宋体"/>
                <w:sz w:val="24"/>
              </w:rPr>
              <w:t>医学院</w:t>
            </w:r>
          </w:p>
        </w:tc>
        <w:tc>
          <w:tcPr>
            <w:tcW w:w="975" w:type="dxa"/>
            <w:vAlign w:val="center"/>
          </w:tcPr>
          <w:p>
            <w:pPr>
              <w:snapToGrid w:val="0"/>
              <w:spacing w:line="360" w:lineRule="auto"/>
              <w:jc w:val="center"/>
              <w:rPr>
                <w:rFonts w:ascii="宋体" w:hAnsi="宋体" w:cs="宋体"/>
                <w:sz w:val="24"/>
              </w:rPr>
            </w:pPr>
            <w:r>
              <w:rPr>
                <w:rFonts w:hint="eastAsia" w:ascii="宋体" w:hAnsi="宋体" w:cs="宋体"/>
                <w:sz w:val="24"/>
              </w:rPr>
              <w:t>王老师</w:t>
            </w:r>
          </w:p>
        </w:tc>
        <w:tc>
          <w:tcPr>
            <w:tcW w:w="1200" w:type="dxa"/>
            <w:vAlign w:val="center"/>
          </w:tcPr>
          <w:p>
            <w:pPr>
              <w:jc w:val="center"/>
              <w:rPr>
                <w:rFonts w:asciiTheme="minorEastAsia" w:hAnsiTheme="minorEastAsia" w:eastAsiaTheme="minorEastAsia"/>
                <w:sz w:val="24"/>
              </w:rPr>
            </w:pPr>
            <w:r>
              <w:rPr>
                <w:rFonts w:hint="eastAsia" w:ascii="宋体" w:hAnsi="宋体" w:cs="宋体"/>
                <w:sz w:val="24"/>
              </w:rPr>
              <w:t>28861715</w:t>
            </w:r>
          </w:p>
        </w:tc>
      </w:tr>
    </w:tbl>
    <w:p>
      <w:pPr>
        <w:pStyle w:val="26"/>
      </w:pPr>
    </w:p>
    <w:p>
      <w:pPr>
        <w:spacing w:line="360" w:lineRule="auto"/>
        <w:ind w:firstLine="424" w:firstLineChars="176"/>
        <w:jc w:val="left"/>
        <w:outlineLvl w:val="0"/>
        <w:rPr>
          <w:rFonts w:hAnsi="宋体"/>
          <w:b/>
          <w:sz w:val="24"/>
          <w:lang w:val="en-AU"/>
        </w:rPr>
      </w:pPr>
      <w:r>
        <w:rPr>
          <w:rFonts w:hint="eastAsia" w:hAnsi="宋体"/>
          <w:b/>
          <w:sz w:val="24"/>
          <w:lang w:val="en-AU"/>
        </w:rPr>
        <w:t>▲投标总价不得超过最高限价。</w:t>
      </w:r>
    </w:p>
    <w:p>
      <w:pPr>
        <w:pStyle w:val="2"/>
        <w:sectPr>
          <w:headerReference r:id="rId11" w:type="first"/>
          <w:footerReference r:id="rId13" w:type="first"/>
          <w:headerReference r:id="rId10" w:type="default"/>
          <w:footerReference r:id="rId12" w:type="default"/>
          <w:pgSz w:w="16838" w:h="11906" w:orient="landscape"/>
          <w:pgMar w:top="1418" w:right="1276" w:bottom="1418" w:left="1247" w:header="851" w:footer="992" w:gutter="0"/>
          <w:cols w:space="720" w:num="1"/>
          <w:titlePg/>
          <w:docGrid w:linePitch="312" w:charSpace="0"/>
        </w:sectPr>
      </w:pPr>
    </w:p>
    <w:p>
      <w:pPr>
        <w:pStyle w:val="4"/>
      </w:pPr>
    </w:p>
    <w:p>
      <w:pPr>
        <w:spacing w:line="360" w:lineRule="auto"/>
        <w:rPr>
          <w:rFonts w:ascii="宋体" w:hAnsi="宋体"/>
          <w:b/>
          <w:bCs/>
          <w:sz w:val="32"/>
          <w:szCs w:val="32"/>
        </w:rPr>
      </w:pPr>
      <w:r>
        <w:rPr>
          <w:rFonts w:hint="eastAsia" w:ascii="宋体" w:hAnsi="宋体"/>
          <w:b/>
          <w:bCs/>
          <w:sz w:val="32"/>
          <w:szCs w:val="32"/>
        </w:rPr>
        <w:t>一、项目内容：</w:t>
      </w:r>
    </w:p>
    <w:p>
      <w:pPr>
        <w:widowControl/>
        <w:spacing w:line="360" w:lineRule="auto"/>
        <w:ind w:firstLine="482" w:firstLineChars="200"/>
        <w:jc w:val="left"/>
        <w:rPr>
          <w:rFonts w:ascii="宋体" w:hAnsi="宋体" w:cs="宋体"/>
          <w:b/>
          <w:bCs/>
          <w:kern w:val="0"/>
          <w:sz w:val="24"/>
          <w:lang w:bidi="ar"/>
        </w:rPr>
      </w:pPr>
      <w:r>
        <w:rPr>
          <w:rFonts w:hint="eastAsia" w:ascii="宋体" w:hAnsi="宋体" w:cs="宋体"/>
          <w:b/>
          <w:bCs/>
          <w:kern w:val="0"/>
          <w:sz w:val="24"/>
          <w:lang w:bidi="ar"/>
        </w:rPr>
        <w:t>标项一：高分辨共聚焦、电动倒置荧光显微镜（最高配）</w:t>
      </w:r>
    </w:p>
    <w:p>
      <w:pPr>
        <w:pStyle w:val="2"/>
      </w:pPr>
      <w:r>
        <w:rPr>
          <w:rFonts w:hint="eastAsia" w:hAnsi="宋体" w:cs="宋体"/>
          <w:b/>
          <w:bCs/>
          <w:kern w:val="0"/>
          <w:lang w:bidi="ar"/>
        </w:rPr>
        <w:t>高分辨共聚焦：</w:t>
      </w:r>
    </w:p>
    <w:p>
      <w:pPr>
        <w:snapToGrid w:val="0"/>
        <w:spacing w:line="360" w:lineRule="auto"/>
        <w:rPr>
          <w:rFonts w:ascii="宋体" w:hAnsi="宋体" w:cs="宋体"/>
          <w:sz w:val="24"/>
        </w:rPr>
      </w:pPr>
      <w:bookmarkStart w:id="28" w:name="_Toc442016601"/>
      <w:bookmarkStart w:id="29" w:name="_Toc445998850"/>
      <w:bookmarkStart w:id="30" w:name="_Toc446000920"/>
      <w:r>
        <w:rPr>
          <w:rFonts w:hint="eastAsia" w:ascii="宋体" w:hAnsi="宋体" w:cs="宋体"/>
          <w:sz w:val="24"/>
        </w:rPr>
        <w:t>（一）技术参数</w:t>
      </w:r>
    </w:p>
    <w:p>
      <w:pPr>
        <w:snapToGrid w:val="0"/>
        <w:spacing w:line="360" w:lineRule="auto"/>
        <w:rPr>
          <w:rFonts w:ascii="宋体" w:hAnsi="宋体" w:cs="宋体"/>
          <w:sz w:val="24"/>
        </w:rPr>
      </w:pPr>
      <w:r>
        <w:rPr>
          <w:rFonts w:hint="eastAsia" w:ascii="宋体" w:hAnsi="宋体" w:cs="宋体"/>
          <w:sz w:val="24"/>
        </w:rPr>
        <w:t>1.主要技术规格</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1.1激光器部分</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1.1.1激光器</w:t>
      </w:r>
    </w:p>
    <w:p>
      <w:pPr>
        <w:tabs>
          <w:tab w:val="left" w:pos="1170"/>
          <w:tab w:val="left" w:pos="2895"/>
        </w:tabs>
        <w:snapToGrid w:val="0"/>
        <w:spacing w:line="360" w:lineRule="auto"/>
        <w:rPr>
          <w:rFonts w:ascii="宋体" w:hAnsi="宋体" w:cs="宋体"/>
          <w:sz w:val="24"/>
        </w:rPr>
      </w:pPr>
      <w:r>
        <w:rPr>
          <w:rFonts w:hint="eastAsia" w:ascii="宋体" w:hAnsi="宋体" w:cs="宋体"/>
          <w:sz w:val="24"/>
        </w:rPr>
        <w:t>采用单模保偏光纤，典型动态范围10000:1，直接调制500:1；</w:t>
      </w:r>
    </w:p>
    <w:p>
      <w:pPr>
        <w:snapToGrid w:val="0"/>
        <w:spacing w:line="360" w:lineRule="auto"/>
        <w:rPr>
          <w:rFonts w:ascii="宋体" w:hAnsi="宋体" w:cs="宋体"/>
          <w:sz w:val="24"/>
        </w:rPr>
      </w:pPr>
      <w:r>
        <w:rPr>
          <w:rFonts w:hint="eastAsia" w:ascii="宋体" w:hAnsi="宋体" w:cs="宋体"/>
          <w:sz w:val="24"/>
        </w:rPr>
        <w:t>固态激光器405nm，额定功率≤15mw；</w:t>
      </w:r>
    </w:p>
    <w:p>
      <w:pPr>
        <w:snapToGrid w:val="0"/>
        <w:spacing w:line="360" w:lineRule="auto"/>
        <w:rPr>
          <w:rFonts w:ascii="宋体" w:hAnsi="宋体" w:cs="宋体"/>
          <w:sz w:val="24"/>
        </w:rPr>
      </w:pPr>
      <w:r>
        <w:rPr>
          <w:rFonts w:hint="eastAsia" w:ascii="宋体" w:hAnsi="宋体" w:cs="宋体"/>
          <w:sz w:val="24"/>
        </w:rPr>
        <w:t>固态激光器488nm，额定功率≤25mw；</w:t>
      </w:r>
    </w:p>
    <w:p>
      <w:pPr>
        <w:snapToGrid w:val="0"/>
        <w:spacing w:line="360" w:lineRule="auto"/>
        <w:rPr>
          <w:rFonts w:ascii="宋体" w:hAnsi="宋体" w:cs="宋体"/>
          <w:sz w:val="24"/>
        </w:rPr>
      </w:pPr>
      <w:r>
        <w:rPr>
          <w:rFonts w:hint="eastAsia" w:ascii="宋体" w:hAnsi="宋体" w:cs="宋体"/>
          <w:sz w:val="24"/>
        </w:rPr>
        <w:t>固态激光器561nm，额定功率≤25mw；</w:t>
      </w:r>
    </w:p>
    <w:p>
      <w:pPr>
        <w:snapToGrid w:val="0"/>
        <w:spacing w:line="360" w:lineRule="auto"/>
        <w:rPr>
          <w:rFonts w:ascii="宋体" w:hAnsi="宋体" w:cs="宋体"/>
          <w:sz w:val="24"/>
        </w:rPr>
      </w:pPr>
      <w:r>
        <w:rPr>
          <w:rFonts w:hint="eastAsia" w:ascii="宋体" w:hAnsi="宋体" w:cs="宋体"/>
          <w:sz w:val="24"/>
        </w:rPr>
        <w:t>固态激光器640nm，额定功率≤15mw；</w:t>
      </w:r>
    </w:p>
    <w:p>
      <w:pPr>
        <w:snapToGrid w:val="0"/>
        <w:spacing w:line="360" w:lineRule="auto"/>
        <w:rPr>
          <w:rFonts w:ascii="宋体" w:hAnsi="宋体" w:cs="宋体"/>
          <w:sz w:val="24"/>
        </w:rPr>
      </w:pPr>
      <w:r>
        <w:rPr>
          <w:rFonts w:hint="eastAsia" w:ascii="宋体" w:hAnsi="宋体" w:cs="宋体"/>
          <w:sz w:val="24"/>
        </w:rPr>
        <w:t>激光器最小调节精度≤0.001%</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1.1.2软件功能</w:t>
      </w:r>
    </w:p>
    <w:p>
      <w:pPr>
        <w:tabs>
          <w:tab w:val="left" w:pos="1170"/>
          <w:tab w:val="left" w:pos="2895"/>
        </w:tabs>
        <w:snapToGrid w:val="0"/>
        <w:spacing w:line="360" w:lineRule="auto"/>
        <w:rPr>
          <w:rFonts w:ascii="宋体" w:hAnsi="宋体" w:cs="宋体"/>
          <w:sz w:val="24"/>
        </w:rPr>
      </w:pPr>
      <w:r>
        <w:rPr>
          <w:rFonts w:hint="eastAsia" w:ascii="宋体" w:hAnsi="宋体" w:cs="宋体"/>
          <w:sz w:val="24"/>
        </w:rPr>
        <w:t>软件可以直接调节所有激光器开关以及强度，并具有实验中未使用自动进入关闭状态（Switch off）功能。</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1.2扫描模块</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1.2.1结构设计</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扫描器与显微镜一体化设计，一体化像差及色差校正。所有扫描器组件都直接耦合，无光纤连接。</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1.2.2共聚焦针孔</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采用复消色差校正，调节范围0-10AU（Airy Unit）。</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1.2.3检测器数量</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荧光检测器≥3个，透射光检测器≥1个。</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1.2.4荧光检测器类型</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荧光检测器全部为光谱型检测器，检测范围调节精度1nm；其中GaAsP超高灵敏度检测器（QE45%）≥1个。</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1.2.5主分光镜</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入射角度≤10°，提供更好的激光压制效率，OD值≥6</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1.2.6光谱分光</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利用VSD分光，分光精度≤1nm。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1.2.7检流计</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X、Y轴独立的检流计（Galvo）双扫描镜，采用超快线扫及帧飞回技术</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1.2.8扫描运动</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扫描头绝对线性扫描运动，回转时间短，≥85%的帧时间（frame time）有效地用于图像采样</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1.2.9扫描方式</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xy，xyz，xyt，xyzt，xz，xt，xzt，x</w:t>
      </w:r>
      <w:r>
        <w:rPr>
          <w:rFonts w:hint="eastAsia" w:ascii="宋体" w:hAnsi="宋体" w:cs="宋体"/>
          <w:sz w:val="24"/>
        </w:rPr>
        <w:sym w:font="Symbol" w:char="F06C"/>
      </w:r>
      <w:r>
        <w:rPr>
          <w:rFonts w:hint="eastAsia" w:ascii="宋体" w:hAnsi="宋体" w:cs="宋体"/>
          <w:sz w:val="24"/>
        </w:rPr>
        <w:t>，xy</w:t>
      </w:r>
      <w:r>
        <w:rPr>
          <w:rFonts w:hint="eastAsia" w:ascii="宋体" w:hAnsi="宋体" w:cs="宋体"/>
          <w:sz w:val="24"/>
        </w:rPr>
        <w:sym w:font="Symbol" w:char="F06C"/>
      </w:r>
      <w:r>
        <w:rPr>
          <w:rFonts w:hint="eastAsia" w:ascii="宋体" w:hAnsi="宋体" w:cs="宋体"/>
          <w:sz w:val="24"/>
        </w:rPr>
        <w:t>，xyz</w:t>
      </w:r>
      <w:r>
        <w:rPr>
          <w:rFonts w:hint="eastAsia" w:ascii="宋体" w:hAnsi="宋体" w:cs="宋体"/>
          <w:sz w:val="24"/>
        </w:rPr>
        <w:sym w:font="Symbol" w:char="F06C"/>
      </w:r>
      <w:r>
        <w:rPr>
          <w:rFonts w:hint="eastAsia" w:ascii="宋体" w:hAnsi="宋体" w:cs="宋体"/>
          <w:sz w:val="24"/>
        </w:rPr>
        <w:t>，xyt</w:t>
      </w:r>
      <w:r>
        <w:rPr>
          <w:rFonts w:hint="eastAsia" w:ascii="宋体" w:hAnsi="宋体" w:cs="宋体"/>
          <w:sz w:val="24"/>
        </w:rPr>
        <w:sym w:font="Symbol" w:char="F06C"/>
      </w:r>
      <w:r>
        <w:rPr>
          <w:rFonts w:hint="eastAsia" w:ascii="宋体" w:hAnsi="宋体" w:cs="宋体"/>
          <w:sz w:val="24"/>
        </w:rPr>
        <w:t>，xyzt</w:t>
      </w:r>
      <w:r>
        <w:rPr>
          <w:rFonts w:hint="eastAsia" w:ascii="宋体" w:hAnsi="宋体" w:cs="宋体"/>
          <w:sz w:val="24"/>
        </w:rPr>
        <w:sym w:font="Symbol" w:char="F06C"/>
      </w:r>
      <w:r>
        <w:rPr>
          <w:rFonts w:hint="eastAsia" w:ascii="宋体" w:hAnsi="宋体" w:cs="宋体"/>
          <w:sz w:val="24"/>
        </w:rPr>
        <w:t>，xz</w:t>
      </w:r>
      <w:r>
        <w:rPr>
          <w:rFonts w:hint="eastAsia" w:ascii="宋体" w:hAnsi="宋体" w:cs="宋体"/>
          <w:sz w:val="24"/>
        </w:rPr>
        <w:sym w:font="Symbol" w:char="F06C"/>
      </w:r>
      <w:r>
        <w:rPr>
          <w:rFonts w:hint="eastAsia" w:ascii="宋体" w:hAnsi="宋体" w:cs="宋体"/>
          <w:sz w:val="24"/>
        </w:rPr>
        <w:t>，xt</w:t>
      </w:r>
      <w:r>
        <w:rPr>
          <w:rFonts w:hint="eastAsia" w:ascii="宋体" w:hAnsi="宋体" w:cs="宋体"/>
          <w:sz w:val="24"/>
        </w:rPr>
        <w:sym w:font="Symbol" w:char="F06C"/>
      </w:r>
      <w:r>
        <w:rPr>
          <w:rFonts w:hint="eastAsia" w:ascii="宋体" w:hAnsi="宋体" w:cs="宋体"/>
          <w:sz w:val="24"/>
        </w:rPr>
        <w:t>，xzt</w:t>
      </w:r>
      <w:r>
        <w:rPr>
          <w:rFonts w:hint="eastAsia" w:ascii="宋体" w:hAnsi="宋体" w:cs="宋体"/>
          <w:sz w:val="24"/>
        </w:rPr>
        <w:sym w:font="Symbol" w:char="F06C"/>
      </w:r>
      <w:r>
        <w:rPr>
          <w:rFonts w:hint="eastAsia" w:ascii="宋体" w:hAnsi="宋体" w:cs="宋体"/>
          <w:sz w:val="24"/>
        </w:rPr>
        <w:t>，直线扫描，剪切扫描、旋转扫描及变倍扫描。</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1.2.10扫描线旋转</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在所有扫描方式下，均可以进行360°任意旋转扫描线的方向，同时可以变倍以及在XY方向移动扫描区域。旋转、变倍、移动中心均可以实时（扫描过程中）进行。</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1.2.11扫描光学变倍</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在所有成像模式下，起始变倍范围≤0.7，连续调节，调节精度0.1x。</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1.2.12扫描速度指标</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在常规线性扫描模式下，可同时满足以下扫描速度指标：</w:t>
      </w:r>
    </w:p>
    <w:p>
      <w:pPr>
        <w:snapToGrid w:val="0"/>
        <w:spacing w:line="360" w:lineRule="auto"/>
        <w:rPr>
          <w:rFonts w:ascii="宋体" w:hAnsi="宋体" w:cs="宋体"/>
          <w:sz w:val="24"/>
        </w:rPr>
      </w:pPr>
      <w:r>
        <w:rPr>
          <w:rFonts w:hint="eastAsia" w:ascii="宋体" w:hAnsi="宋体" w:cs="宋体"/>
          <w:sz w:val="24"/>
        </w:rPr>
        <w:t>≥8幅/秒（512x512像素，16位）；</w:t>
      </w:r>
    </w:p>
    <w:p>
      <w:pPr>
        <w:snapToGrid w:val="0"/>
        <w:spacing w:line="360" w:lineRule="auto"/>
        <w:rPr>
          <w:rFonts w:ascii="宋体" w:hAnsi="宋体" w:cs="宋体"/>
          <w:sz w:val="24"/>
        </w:rPr>
      </w:pPr>
      <w:r>
        <w:rPr>
          <w:rFonts w:hint="eastAsia" w:ascii="宋体" w:hAnsi="宋体" w:cs="宋体"/>
          <w:sz w:val="24"/>
        </w:rPr>
        <w:t>≥64幅/秒（512x64像素，16位）；</w:t>
      </w:r>
    </w:p>
    <w:p>
      <w:pPr>
        <w:snapToGrid w:val="0"/>
        <w:spacing w:line="360" w:lineRule="auto"/>
        <w:rPr>
          <w:rFonts w:ascii="宋体" w:hAnsi="宋体" w:cs="宋体"/>
          <w:sz w:val="24"/>
        </w:rPr>
      </w:pPr>
      <w:r>
        <w:rPr>
          <w:rFonts w:hint="eastAsia" w:ascii="宋体" w:hAnsi="宋体" w:cs="宋体"/>
          <w:sz w:val="24"/>
        </w:rPr>
        <w:t>≥250幅/秒（512x16像素，16位）。</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1.2.13光谱成像</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全部荧光检测器均可用于光谱成像，扫描过程无荧光信号损失；光谱分辨率精度1nm，调节步进1nm。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1.2.14透射光检测器</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用于明场或DIC等非共聚焦图像的检测通道，自动切换透射光照明及透射光成像。</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1.2.15实时电子组件</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控制显微镜、激光器、扫描模块和其他附件；通过实时电路进行数据采集和同步管理；过量采样读取逻辑电路，用以获得最佳灵敏度；数据在实时电路与采购人计算机之间通过LVDS进行交换，在采集图像的同时可进行数据在线分析。</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1.2.16扫描次数</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一次实验中单次扫描可以实现三个荧光检测通道同时成像，如果一次实验设置分次扫描，分次扫描次数不限。</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1.3超高分辨率部分</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由硬件实现</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1.3.1超高分辨率检测器</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采用≥32个（磷酸砷化镓）GaAsP-PMT组成的高灵敏度面阵列探测器。</w:t>
      </w:r>
    </w:p>
    <w:p>
      <w:pPr>
        <w:tabs>
          <w:tab w:val="left" w:pos="1170"/>
          <w:tab w:val="left" w:pos="2895"/>
        </w:tabs>
        <w:snapToGrid w:val="0"/>
        <w:spacing w:line="360" w:lineRule="auto"/>
        <w:rPr>
          <w:rFonts w:ascii="宋体" w:hAnsi="宋体" w:cs="宋体"/>
          <w:sz w:val="24"/>
        </w:rPr>
      </w:pPr>
      <w:r>
        <w:rPr>
          <w:rFonts w:hint="eastAsia" w:ascii="宋体" w:hAnsi="宋体" w:cs="宋体"/>
          <w:sz w:val="24"/>
        </w:rPr>
        <w:t>2.3.2超高成像分辨率</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共聚焦物理针孔≥1.25AU情况下，XY方向上120nm；Z方向上350nm。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1.3.3超高分辨率多通道成像</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可以灵活选择荧光收集波段，调节精度1nm。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1.3.4超高分辨率成像可使用激光器波段</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405nm，488nm，561nm和640nm。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1.3.5荧光样品制备</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无需选择特定的荧光标记物，常规的激光共聚焦样品都可以进行超高分辨率成像。</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1.3.6超高分辨率成像深度</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同一样品具有与共聚焦相同的超高分辨率成像深度。</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1.4显微镜主机</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1.4.1显微镜类型</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研究型全自动倒置显微镜，高效率V型光路设计。</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1.4.2电动调焦驱动马达</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显微镜内置电动调焦驱动马达，最小步进≤10nm。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1.4.3全电动扫描台</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具备，扫描台面积≥325mm×144mm，行程≥130mm×100mm，精度≤0.1µm，最大速度≥25mm/s，具有独立的控制器及操控手柄。</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1.4.4显微镜透射光源</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LED光源，采用与透射光检测器一体化部件，电子控制方式切换。</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1.4.5荧光附件</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复消色差荧光光路，六位电动滤色镜转盘，电动光闸，含UV、B、G激发滤色镜组件和长寿命荧光光源。</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1.4.6微分干涉部件</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具备全套微分干涉部件（DIC），有与不同数值孔径的物镜一一对应的棱镜。</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1.4.7电动聚光镜</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具备多功能长工作距离电动聚光镜，NA为0.55。</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1.4.8物镜转盘</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6孔位电动物镜转盘。</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1.4.9物镜</w:t>
      </w:r>
      <w:r>
        <w:rPr>
          <w:rFonts w:hint="eastAsia" w:ascii="宋体" w:hAnsi="宋体" w:cs="宋体"/>
          <w:sz w:val="24"/>
        </w:rPr>
        <w:tab/>
      </w:r>
    </w:p>
    <w:p>
      <w:pPr>
        <w:snapToGrid w:val="0"/>
        <w:spacing w:line="360" w:lineRule="auto"/>
        <w:rPr>
          <w:rFonts w:ascii="宋体" w:hAnsi="宋体" w:cs="宋体"/>
          <w:sz w:val="24"/>
        </w:rPr>
      </w:pPr>
      <w:r>
        <w:rPr>
          <w:rFonts w:hint="eastAsia" w:ascii="宋体" w:hAnsi="宋体" w:cs="宋体"/>
          <w:sz w:val="24"/>
        </w:rPr>
        <w:t>5x干镜，数值孔径≥0.16；</w:t>
      </w:r>
    </w:p>
    <w:p>
      <w:pPr>
        <w:snapToGrid w:val="0"/>
        <w:spacing w:line="360" w:lineRule="auto"/>
        <w:rPr>
          <w:rFonts w:ascii="宋体" w:hAnsi="宋体" w:cs="宋体"/>
          <w:sz w:val="24"/>
        </w:rPr>
      </w:pPr>
      <w:r>
        <w:rPr>
          <w:rFonts w:hint="eastAsia" w:ascii="宋体" w:hAnsi="宋体" w:cs="宋体"/>
          <w:sz w:val="24"/>
        </w:rPr>
        <w:t>10x干镜，数值孔径≥0.45；</w:t>
      </w:r>
    </w:p>
    <w:p>
      <w:pPr>
        <w:snapToGrid w:val="0"/>
        <w:spacing w:line="360" w:lineRule="auto"/>
        <w:rPr>
          <w:rFonts w:ascii="宋体" w:hAnsi="宋体" w:cs="宋体"/>
          <w:sz w:val="24"/>
        </w:rPr>
      </w:pPr>
      <w:r>
        <w:rPr>
          <w:rFonts w:hint="eastAsia" w:ascii="宋体" w:hAnsi="宋体" w:cs="宋体"/>
          <w:sz w:val="24"/>
        </w:rPr>
        <w:t>20x干镜，数值孔径≥0.8；</w:t>
      </w:r>
    </w:p>
    <w:p>
      <w:pPr>
        <w:snapToGrid w:val="0"/>
        <w:spacing w:line="360" w:lineRule="auto"/>
        <w:rPr>
          <w:rFonts w:ascii="宋体" w:hAnsi="宋体" w:cs="宋体"/>
          <w:sz w:val="24"/>
        </w:rPr>
      </w:pPr>
      <w:r>
        <w:rPr>
          <w:rFonts w:hint="eastAsia" w:ascii="宋体" w:hAnsi="宋体" w:cs="宋体"/>
          <w:sz w:val="24"/>
        </w:rPr>
        <w:t>40x水镜，数值孔径≥1.2；</w:t>
      </w:r>
    </w:p>
    <w:p>
      <w:pPr>
        <w:snapToGrid w:val="0"/>
        <w:spacing w:line="360" w:lineRule="auto"/>
        <w:rPr>
          <w:rFonts w:ascii="宋体" w:hAnsi="宋体" w:cs="宋体"/>
          <w:sz w:val="24"/>
        </w:rPr>
      </w:pPr>
      <w:r>
        <w:rPr>
          <w:rFonts w:hint="eastAsia" w:ascii="宋体" w:hAnsi="宋体" w:cs="宋体"/>
          <w:sz w:val="24"/>
        </w:rPr>
        <w:t>63x油镜，数值孔径≥1.4；工作距离≥190um；</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1.4.10防震装置</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具备专业共聚焦显微镜系统防震装置</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1.5软件部分及图像工作站</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1.5.1智能化光路设置</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通过选择样品的染料标记，提供3种光路配置模式，一键自动设置所有的光路。</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1.5.2自动预扫描功能</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具备，可以自动、快速设定扫描参数，减少荧光淬灭</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1.5.3自动聚焦、定焦系统</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具备，可以实现自动寻找样品焦平面的功能。</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1.5.4多维获取图像获取</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包括多通道荧光、Z轴序列扫描、时间序列扫描、区域扫描、旋转扫描、变倍扫描、光谱扫描、多点扫描和大视野拼图扫描等。</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1.5.5 Z轴深度补偿功能</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具备，自动补偿由于样品深度增加造成的信号衰减。</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1.5.6 REUSE功能</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具备，可再次调用存储在每张图像里的所有的拍照参数来重现实验。</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1.5.7图像操作</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加减乘除、比例、位移、滤波（低通滤波、中值滤波、高通滤波）。</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1.5.8三维图像渲染与重构</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多种图像渲染与显示模式，包括但不限于最大、透明化、正交、投影等。</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1.5.9 FRET分析：获取和分析使用Youvan方法、Gordon方法和Xia方法的敏化发射以及受体光漂白FRET。</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1.5.10 FRAP效率分析：获取和分析原始的FRAP曲线和根据原始曲线提供的参数得到的拟合曲线。</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1.5.11多位点及大视野拼图成像</w:t>
      </w:r>
    </w:p>
    <w:p>
      <w:pPr>
        <w:tabs>
          <w:tab w:val="left" w:pos="1170"/>
          <w:tab w:val="left" w:pos="2895"/>
        </w:tabs>
        <w:snapToGrid w:val="0"/>
        <w:spacing w:line="360" w:lineRule="auto"/>
        <w:rPr>
          <w:rFonts w:ascii="宋体" w:hAnsi="宋体" w:cs="宋体"/>
          <w:sz w:val="24"/>
        </w:rPr>
      </w:pPr>
      <w:r>
        <w:rPr>
          <w:rFonts w:hint="eastAsia" w:ascii="宋体" w:hAnsi="宋体" w:cs="宋体"/>
          <w:sz w:val="24"/>
        </w:rPr>
        <w:t>可对任意形状的预设区域进行拼图扫描以及根据位点列表进行多点成像，支持聚焦校正地图、拼接以及阴影校正；支持自定义多孔板及各种样品载具规格，多种模式设定获取图像的多个位点。</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1.5.12实时传输及处理</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可在图像拍摄的同时将数据传输至数据处理电脑进行实时的图像处理，支持多种模的图像处理。</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1.5.13工作站主机配置</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sz w:val="24"/>
        </w:rPr>
        <w:t>CPU处理器不低于英特尔Xeon，主频≥3.6GHz；内存≥64GB；硬盘≥8T；独立显卡；DVD刻录机；Windows操作系统；≥32英寸液晶显示器，分辨率≥3840×2160。</w:t>
      </w:r>
    </w:p>
    <w:p>
      <w:pPr>
        <w:tabs>
          <w:tab w:val="left" w:pos="1170"/>
          <w:tab w:val="left" w:pos="2895"/>
        </w:tabs>
        <w:snapToGrid w:val="0"/>
        <w:spacing w:line="360" w:lineRule="auto"/>
        <w:rPr>
          <w:rFonts w:ascii="宋体" w:hAnsi="宋体" w:cs="宋体"/>
          <w:sz w:val="24"/>
        </w:rPr>
      </w:pPr>
      <w:r>
        <w:rPr>
          <w:rFonts w:hint="eastAsia" w:ascii="宋体" w:hAnsi="宋体" w:cs="宋体"/>
          <w:sz w:val="24"/>
        </w:rPr>
        <w:t>1.6原厂同品牌活细胞培养系统</w:t>
      </w:r>
      <w:r>
        <w:rPr>
          <w:rFonts w:hint="eastAsia" w:ascii="宋体" w:hAnsi="宋体" w:cs="宋体"/>
          <w:sz w:val="24"/>
        </w:rPr>
        <w:tab/>
      </w:r>
    </w:p>
    <w:p>
      <w:pPr>
        <w:tabs>
          <w:tab w:val="left" w:pos="1170"/>
          <w:tab w:val="left" w:pos="2895"/>
        </w:tabs>
        <w:snapToGrid w:val="0"/>
        <w:spacing w:line="360" w:lineRule="auto"/>
        <w:rPr>
          <w:rFonts w:ascii="宋体" w:hAnsi="宋体" w:cs="宋体"/>
          <w:sz w:val="24"/>
        </w:rPr>
      </w:pPr>
      <w:r>
        <w:rPr>
          <w:rFonts w:hint="eastAsia" w:ascii="宋体" w:hAnsi="宋体" w:cs="宋体"/>
          <w:kern w:val="0"/>
          <w:sz w:val="24"/>
        </w:rPr>
        <w:t>配置原厂原装活细胞培养系统</w:t>
      </w:r>
      <w:r>
        <w:rPr>
          <w:rFonts w:hint="eastAsia" w:ascii="宋体" w:hAnsi="宋体" w:cs="宋体"/>
          <w:sz w:val="24"/>
        </w:rPr>
        <w:t>，可控制温度、CO</w:t>
      </w:r>
      <w:r>
        <w:rPr>
          <w:rFonts w:hint="eastAsia" w:ascii="宋体" w:hAnsi="宋体" w:cs="宋体"/>
          <w:sz w:val="24"/>
          <w:vertAlign w:val="subscript"/>
        </w:rPr>
        <w:t>2</w:t>
      </w:r>
      <w:r>
        <w:rPr>
          <w:rFonts w:hint="eastAsia" w:ascii="宋体" w:hAnsi="宋体" w:cs="宋体"/>
          <w:sz w:val="24"/>
        </w:rPr>
        <w:t>浓度以及湿度，控温系统可同时控制通道温度设定。整个活细胞培养系统可完全由共聚焦软件一体化控制，并在软件及显微镜显示器上可以直接显示、调节。</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 xml:space="preserve">（二）基本配置 </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1.固体激光器1套（分别为 405nm\488nm\561nm\640nm 激光）</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2.探测器</w:t>
      </w:r>
      <w:r>
        <w:rPr>
          <w:rFonts w:hint="eastAsia" w:ascii="宋体" w:hAnsi="宋体" w:cs="宋体"/>
          <w:sz w:val="24"/>
        </w:rPr>
        <w:t>≥</w:t>
      </w:r>
      <w:r>
        <w:rPr>
          <w:rFonts w:hint="eastAsia" w:ascii="宋体" w:hAnsi="宋体" w:cs="宋体"/>
          <w:kern w:val="0"/>
          <w:sz w:val="24"/>
        </w:rPr>
        <w:t>3个</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3.人工智能成像模块</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4.高精度高速的全电动 XY 扫描台</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5.显微镜用活细胞培养系统</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6.超高分辨成像模块</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7.图像数据输出系统</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8.精密防震平台</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 xml:space="preserve">（三）售后服务 </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1.供货期：合同签订后6个月内完成安装、调试、验收等工作。</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2.设备安装、调试和验收。</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2.1预安装：合同正式签字生效后，投标人负责对采购人的显微镜实验室进行预安装(主要包括磁场、振动测试等)，同时提供电镜的安装要求和采购人需要准备的安装条件和物资。</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2.2具有国内良好的技术支持和维修支持，设备安装调试可在接到采购人通知后一周内响应，并进行安装，直至达到验收指标。</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3.技术培训</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3.1安装验收期间，在采购人指定地对进行 5 人以上的仪器操作和日常维护的现场培训，包括仪器原理、使用方法和维护方法等，培训时间计划表和培训大纲经双方协商确定。培训至采购人能够独立掌握使用为止。</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3.2培训内容包括：设备构造与原理，设备操作，设备定期维护及注意事项等。</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3.3技术培训应达到实际效果，要使采购人的技术人员熟练操作设备，并掌握设备日常维护与保养方法。</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3.4在设备质保期内，若采购人技术人员对设备有其它使用技术上的要求，投标人应通过电话/邮件等方式及时对技术人员提供所需的技术指导。</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4.售后服务</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4.1质保期：自设备验收合格之日起不少于2年，自验收合格之日开始计算，质保期满时提供一次仪器维护保养，确保仪器各性能指标达到安装初始状态。</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4.2质保期内：若设备发生故障，投标人在接到采购人的设备故障通知后(需要邮件或书面传真通知) 2 小时内做出反应，48 小时复机完成。质保期内的维修服务和除消耗品以外的零部件的更换费用都包含在本次投标报价中。</w:t>
      </w:r>
    </w:p>
    <w:p>
      <w:pPr>
        <w:widowControl/>
        <w:snapToGrid w:val="0"/>
        <w:spacing w:line="360" w:lineRule="auto"/>
        <w:jc w:val="left"/>
        <w:rPr>
          <w:rFonts w:ascii="宋体" w:hAnsi="宋体" w:cs="宋体"/>
          <w:b/>
          <w:bCs/>
          <w:sz w:val="24"/>
        </w:rPr>
      </w:pPr>
      <w:r>
        <w:rPr>
          <w:rFonts w:hint="eastAsia" w:ascii="宋体" w:hAnsi="宋体" w:cs="宋体"/>
          <w:kern w:val="0"/>
          <w:sz w:val="24"/>
        </w:rPr>
        <w:t>4.3质保期外：投标人应在接到采购人设备故障通知后 2 小时内做出反应。部件具体交期另行通知。设备质保期满后投标人工程师每年回访采购人一次，采购人在设备方面遇到问题时，投标人工程师应协助解决。</w:t>
      </w:r>
    </w:p>
    <w:p>
      <w:pPr>
        <w:widowControl/>
        <w:spacing w:line="360" w:lineRule="auto"/>
        <w:ind w:firstLine="482" w:firstLineChars="200"/>
        <w:jc w:val="left"/>
        <w:rPr>
          <w:rFonts w:ascii="宋体" w:hAnsi="宋体" w:cs="宋体"/>
          <w:b/>
          <w:bCs/>
          <w:sz w:val="24"/>
        </w:rPr>
      </w:pPr>
    </w:p>
    <w:p>
      <w:pPr>
        <w:pStyle w:val="2"/>
        <w:rPr>
          <w:rFonts w:hAnsi="宋体" w:cs="宋体"/>
          <w:b/>
          <w:bCs/>
          <w:szCs w:val="24"/>
        </w:rPr>
      </w:pPr>
    </w:p>
    <w:p>
      <w:pPr>
        <w:pStyle w:val="4"/>
        <w:rPr>
          <w:rFonts w:ascii="宋体" w:hAnsi="宋体" w:cs="宋体"/>
          <w:b/>
          <w:bCs/>
          <w:sz w:val="24"/>
        </w:rPr>
      </w:pPr>
    </w:p>
    <w:p>
      <w:pPr>
        <w:rPr>
          <w:rFonts w:ascii="宋体" w:hAnsi="宋体" w:cs="宋体"/>
          <w:b/>
          <w:bCs/>
          <w:sz w:val="24"/>
        </w:rPr>
      </w:pPr>
    </w:p>
    <w:p>
      <w:pPr>
        <w:pStyle w:val="2"/>
        <w:rPr>
          <w:rFonts w:hAnsi="宋体" w:cs="宋体"/>
          <w:b/>
          <w:bCs/>
          <w:szCs w:val="24"/>
        </w:rPr>
      </w:pPr>
    </w:p>
    <w:p>
      <w:pPr>
        <w:pStyle w:val="4"/>
        <w:rPr>
          <w:rFonts w:ascii="宋体" w:hAnsi="宋体" w:cs="宋体"/>
          <w:b/>
          <w:bCs/>
          <w:sz w:val="24"/>
        </w:rPr>
      </w:pPr>
    </w:p>
    <w:p/>
    <w:p>
      <w:pPr>
        <w:rPr>
          <w:b/>
          <w:bCs/>
          <w:sz w:val="24"/>
          <w:szCs w:val="32"/>
        </w:rPr>
      </w:pPr>
      <w:r>
        <w:rPr>
          <w:rFonts w:hint="eastAsia"/>
          <w:b/>
          <w:bCs/>
          <w:sz w:val="24"/>
          <w:szCs w:val="32"/>
        </w:rPr>
        <w:t>电动倒置荧光显微镜（最高配）</w:t>
      </w:r>
    </w:p>
    <w:p>
      <w:pPr>
        <w:pStyle w:val="2"/>
      </w:pPr>
    </w:p>
    <w:p>
      <w:pPr>
        <w:widowControl/>
        <w:snapToGrid w:val="0"/>
        <w:spacing w:line="360" w:lineRule="auto"/>
        <w:jc w:val="left"/>
        <w:rPr>
          <w:rFonts w:ascii="宋体" w:hAnsi="宋体" w:cs="宋体"/>
          <w:kern w:val="0"/>
          <w:sz w:val="24"/>
        </w:rPr>
      </w:pPr>
      <w:r>
        <w:rPr>
          <w:rFonts w:hint="eastAsia" w:ascii="宋体" w:hAnsi="宋体" w:cs="宋体"/>
          <w:kern w:val="0"/>
          <w:sz w:val="24"/>
        </w:rPr>
        <w:t>功能和用途：</w:t>
      </w:r>
    </w:p>
    <w:p>
      <w:pPr>
        <w:widowControl/>
        <w:snapToGrid w:val="0"/>
        <w:spacing w:line="360" w:lineRule="auto"/>
        <w:jc w:val="left"/>
        <w:rPr>
          <w:rFonts w:ascii="宋体" w:hAnsi="宋体" w:cs="宋体"/>
          <w:kern w:val="0"/>
          <w:sz w:val="24"/>
        </w:rPr>
      </w:pPr>
      <w:r>
        <w:rPr>
          <w:rFonts w:hint="eastAsia" w:ascii="宋体" w:hAnsi="宋体" w:cs="宋体"/>
          <w:kern w:val="0"/>
          <w:sz w:val="24"/>
        </w:rPr>
        <w:t>功能：主要用来进行组织和细胞中荧光标记的分子和结构检测，荧光强度信号的定量分析以及其他生物学应用。</w:t>
      </w:r>
    </w:p>
    <w:p>
      <w:pPr>
        <w:widowControl/>
        <w:snapToGrid w:val="0"/>
        <w:spacing w:line="360" w:lineRule="auto"/>
        <w:jc w:val="left"/>
        <w:rPr>
          <w:rFonts w:ascii="宋体" w:hAnsi="宋体" w:cs="宋体"/>
          <w:kern w:val="0"/>
          <w:sz w:val="24"/>
        </w:rPr>
      </w:pPr>
      <w:r>
        <w:rPr>
          <w:rFonts w:hint="eastAsia" w:ascii="宋体" w:hAnsi="宋体" w:cs="宋体"/>
          <w:kern w:val="0"/>
          <w:sz w:val="24"/>
        </w:rPr>
        <w:t>用途：该设备用于获取清晰的高质量的荧光图像，可用于观测固定细胞，活细胞，动植物组织的结构。</w:t>
      </w:r>
    </w:p>
    <w:p>
      <w:pPr>
        <w:widowControl/>
        <w:snapToGrid w:val="0"/>
        <w:spacing w:line="360" w:lineRule="auto"/>
        <w:jc w:val="left"/>
        <w:rPr>
          <w:rFonts w:ascii="宋体" w:hAnsi="宋体" w:cs="宋体"/>
          <w:kern w:val="0"/>
          <w:sz w:val="24"/>
        </w:rPr>
      </w:pPr>
      <w:r>
        <w:rPr>
          <w:rFonts w:hint="eastAsia" w:ascii="宋体" w:hAnsi="宋体" w:cs="宋体"/>
          <w:kern w:val="0"/>
          <w:sz w:val="24"/>
        </w:rPr>
        <w:t>一、技术参数</w:t>
      </w:r>
    </w:p>
    <w:p>
      <w:pPr>
        <w:widowControl/>
        <w:snapToGrid w:val="0"/>
        <w:spacing w:line="360" w:lineRule="auto"/>
        <w:jc w:val="left"/>
        <w:rPr>
          <w:rFonts w:ascii="宋体" w:hAnsi="宋体" w:cs="宋体"/>
          <w:kern w:val="0"/>
          <w:sz w:val="24"/>
        </w:rPr>
      </w:pPr>
      <w:r>
        <w:rPr>
          <w:rFonts w:hint="eastAsia" w:ascii="宋体" w:hAnsi="宋体" w:cs="宋体"/>
          <w:kern w:val="0"/>
          <w:sz w:val="24"/>
        </w:rPr>
        <w:t>1.无限远光学系统：采用新ICCS无限远光学系统,具有轴向和径向双重色差反差校正，同时校正图像衬度。</w:t>
      </w:r>
    </w:p>
    <w:p>
      <w:pPr>
        <w:widowControl/>
        <w:snapToGrid w:val="0"/>
        <w:spacing w:line="360" w:lineRule="auto"/>
        <w:jc w:val="left"/>
        <w:rPr>
          <w:rFonts w:ascii="宋体" w:hAnsi="宋体" w:cs="宋体"/>
          <w:kern w:val="0"/>
          <w:sz w:val="24"/>
        </w:rPr>
      </w:pPr>
      <w:r>
        <w:rPr>
          <w:rFonts w:hint="eastAsia" w:ascii="宋体" w:hAnsi="宋体" w:cs="宋体"/>
          <w:kern w:val="0"/>
          <w:sz w:val="24"/>
        </w:rPr>
        <w:t>2.主机架：研究型全自动倒置显微镜，全金属结构，金字塔形主机结构设计，机械温度稳定性高，手动/电动分离，全部部件可手动。机身重量≥40KG</w:t>
      </w:r>
    </w:p>
    <w:p>
      <w:pPr>
        <w:widowControl/>
        <w:snapToGrid w:val="0"/>
        <w:spacing w:line="360" w:lineRule="auto"/>
        <w:jc w:val="left"/>
        <w:rPr>
          <w:rFonts w:ascii="宋体" w:hAnsi="宋体" w:cs="宋体"/>
          <w:kern w:val="0"/>
          <w:sz w:val="24"/>
        </w:rPr>
      </w:pPr>
      <w:r>
        <w:rPr>
          <w:rFonts w:hint="eastAsia" w:ascii="宋体" w:hAnsi="宋体" w:cs="宋体"/>
          <w:kern w:val="0"/>
          <w:sz w:val="24"/>
        </w:rPr>
        <w:t>★3. V型光路设计，光程短，光效率高。</w:t>
      </w:r>
    </w:p>
    <w:p>
      <w:pPr>
        <w:widowControl/>
        <w:snapToGrid w:val="0"/>
        <w:spacing w:line="360" w:lineRule="auto"/>
        <w:jc w:val="left"/>
        <w:rPr>
          <w:rFonts w:ascii="宋体" w:hAnsi="宋体" w:cs="宋体"/>
          <w:kern w:val="0"/>
          <w:sz w:val="24"/>
        </w:rPr>
      </w:pPr>
      <w:r>
        <w:rPr>
          <w:rFonts w:hint="eastAsia" w:ascii="宋体" w:hAnsi="宋体" w:cs="宋体"/>
          <w:kern w:val="0"/>
          <w:sz w:val="24"/>
        </w:rPr>
        <w:t>4.彩色TFT触摸屏：可显示整个显微镜状态，可以一键切换不同设置状态电动控制调焦、荧光滤色块及物镜转换、荧光光闸开关、透射/反射切换、光路转换、照明强度调节、减光控制器、各种观察方法的光学部件自动匹配等功能，且有记忆设置功能。</w:t>
      </w:r>
    </w:p>
    <w:p>
      <w:pPr>
        <w:widowControl/>
        <w:snapToGrid w:val="0"/>
        <w:spacing w:line="360" w:lineRule="auto"/>
        <w:jc w:val="left"/>
        <w:rPr>
          <w:rFonts w:ascii="宋体" w:hAnsi="宋体" w:cs="宋体"/>
          <w:kern w:val="0"/>
          <w:sz w:val="24"/>
        </w:rPr>
      </w:pPr>
      <w:r>
        <w:rPr>
          <w:rFonts w:hint="eastAsia" w:ascii="宋体" w:hAnsi="宋体" w:cs="宋体"/>
          <w:kern w:val="0"/>
          <w:sz w:val="24"/>
        </w:rPr>
        <w:t>5.控制模式：手动控制所有部件、TFT控制、软件控制。</w:t>
      </w:r>
    </w:p>
    <w:p>
      <w:pPr>
        <w:widowControl/>
        <w:snapToGrid w:val="0"/>
        <w:spacing w:line="360" w:lineRule="auto"/>
        <w:jc w:val="left"/>
        <w:rPr>
          <w:rFonts w:ascii="宋体" w:hAnsi="宋体" w:cs="宋体"/>
          <w:kern w:val="0"/>
          <w:sz w:val="24"/>
        </w:rPr>
      </w:pPr>
      <w:r>
        <w:rPr>
          <w:rFonts w:hint="eastAsia" w:ascii="宋体" w:hAnsi="宋体" w:cs="宋体"/>
          <w:kern w:val="0"/>
          <w:sz w:val="24"/>
        </w:rPr>
        <w:t>6.六位电动物镜转换器，具有45mm自动齐焦功能；</w:t>
      </w:r>
    </w:p>
    <w:p>
      <w:pPr>
        <w:widowControl/>
        <w:snapToGrid w:val="0"/>
        <w:spacing w:line="360" w:lineRule="auto"/>
        <w:jc w:val="left"/>
        <w:rPr>
          <w:rFonts w:ascii="宋体" w:hAnsi="宋体" w:cs="宋体"/>
          <w:kern w:val="0"/>
          <w:sz w:val="24"/>
        </w:rPr>
      </w:pPr>
      <w:r>
        <w:rPr>
          <w:rFonts w:hint="eastAsia" w:ascii="宋体" w:hAnsi="宋体" w:cs="宋体"/>
          <w:kern w:val="0"/>
          <w:sz w:val="24"/>
        </w:rPr>
        <w:t>7.高抗磨损性陶瓷覆盖层载物台，具有长时间的稳定性，不偏焦；载物台面积：250mm x 230mm；XY行程：130x85mm；</w:t>
      </w:r>
    </w:p>
    <w:p>
      <w:pPr>
        <w:widowControl/>
        <w:snapToGrid w:val="0"/>
        <w:spacing w:line="360" w:lineRule="auto"/>
        <w:jc w:val="left"/>
        <w:rPr>
          <w:rFonts w:ascii="宋体" w:hAnsi="宋体" w:cs="宋体"/>
          <w:kern w:val="0"/>
          <w:sz w:val="24"/>
        </w:rPr>
      </w:pPr>
      <w:r>
        <w:rPr>
          <w:rFonts w:hint="eastAsia" w:ascii="宋体" w:hAnsi="宋体" w:cs="宋体"/>
          <w:kern w:val="0"/>
          <w:sz w:val="24"/>
        </w:rPr>
        <w:t>8.透射光照明：LED照明。</w:t>
      </w:r>
    </w:p>
    <w:p>
      <w:pPr>
        <w:widowControl/>
        <w:snapToGrid w:val="0"/>
        <w:spacing w:line="360" w:lineRule="auto"/>
        <w:jc w:val="left"/>
        <w:rPr>
          <w:rFonts w:ascii="宋体" w:hAnsi="宋体" w:cs="宋体"/>
          <w:kern w:val="0"/>
          <w:sz w:val="24"/>
        </w:rPr>
      </w:pPr>
      <w:r>
        <w:rPr>
          <w:rFonts w:hint="eastAsia" w:ascii="宋体" w:hAnsi="宋体" w:cs="宋体"/>
          <w:kern w:val="0"/>
          <w:sz w:val="24"/>
        </w:rPr>
        <w:t>9．荧光系统：复消色差荧光光路，在光路设计上对多通道荧光图像进行色差优化；可以对340nm~850nm波长进行色差的纠正，荧光通过率大于80%。</w:t>
      </w:r>
    </w:p>
    <w:p>
      <w:pPr>
        <w:widowControl/>
        <w:snapToGrid w:val="0"/>
        <w:spacing w:line="360" w:lineRule="auto"/>
        <w:jc w:val="left"/>
        <w:rPr>
          <w:rFonts w:ascii="宋体" w:hAnsi="宋体" w:cs="宋体"/>
          <w:kern w:val="0"/>
          <w:sz w:val="24"/>
        </w:rPr>
      </w:pPr>
      <w:r>
        <w:rPr>
          <w:rFonts w:hint="eastAsia" w:ascii="宋体" w:hAnsi="宋体" w:cs="宋体"/>
          <w:kern w:val="0"/>
          <w:sz w:val="24"/>
        </w:rPr>
        <w:t>10.荧光滤色片：GFP，Rhodamin，DAPI，CY5，YFP;</w:t>
      </w:r>
    </w:p>
    <w:p>
      <w:pPr>
        <w:widowControl/>
        <w:snapToGrid w:val="0"/>
        <w:spacing w:line="360" w:lineRule="auto"/>
        <w:jc w:val="left"/>
        <w:rPr>
          <w:rFonts w:ascii="宋体" w:hAnsi="宋体" w:cs="宋体"/>
          <w:kern w:val="0"/>
          <w:sz w:val="24"/>
        </w:rPr>
      </w:pPr>
      <w:r>
        <w:rPr>
          <w:rFonts w:hint="eastAsia" w:ascii="宋体" w:hAnsi="宋体" w:cs="宋体"/>
          <w:kern w:val="0"/>
          <w:sz w:val="24"/>
        </w:rPr>
        <w:t>★11.荧光光源：LED荧光激发光源，长寿命15000小时以上。亮度高、色温恒定、照明均匀、不产生热量，避免“杂光”漂白/光毒性，可瞬间开启或关闭，无须预热或冷却。</w:t>
      </w:r>
    </w:p>
    <w:p>
      <w:pPr>
        <w:widowControl/>
        <w:snapToGrid w:val="0"/>
        <w:spacing w:line="360" w:lineRule="auto"/>
        <w:jc w:val="left"/>
        <w:rPr>
          <w:rFonts w:ascii="宋体" w:hAnsi="宋体" w:cs="宋体"/>
          <w:kern w:val="0"/>
          <w:sz w:val="24"/>
        </w:rPr>
      </w:pPr>
      <w:r>
        <w:rPr>
          <w:rFonts w:hint="eastAsia" w:ascii="宋体" w:hAnsi="宋体" w:cs="宋体"/>
          <w:kern w:val="0"/>
          <w:sz w:val="24"/>
        </w:rPr>
        <w:t>12.人机工程学目镜观察镜筒，视野数≥23，可360度自由旋转，上下翻转调节瞳距和眼点高度。</w:t>
      </w:r>
    </w:p>
    <w:p>
      <w:pPr>
        <w:widowControl/>
        <w:snapToGrid w:val="0"/>
        <w:spacing w:line="360" w:lineRule="auto"/>
        <w:jc w:val="left"/>
        <w:rPr>
          <w:rFonts w:ascii="宋体" w:hAnsi="宋体" w:cs="宋体"/>
          <w:kern w:val="0"/>
          <w:sz w:val="24"/>
        </w:rPr>
      </w:pPr>
      <w:r>
        <w:rPr>
          <w:rFonts w:hint="eastAsia" w:ascii="宋体" w:hAnsi="宋体" w:cs="宋体"/>
          <w:kern w:val="0"/>
          <w:sz w:val="24"/>
        </w:rPr>
        <w:t>13.目镜2颗，放大倍数10x，视野数≥23，双目屈光度可调。</w:t>
      </w:r>
    </w:p>
    <w:p>
      <w:pPr>
        <w:widowControl/>
        <w:snapToGrid w:val="0"/>
        <w:spacing w:line="360" w:lineRule="auto"/>
        <w:jc w:val="left"/>
        <w:rPr>
          <w:rFonts w:ascii="宋体" w:hAnsi="宋体" w:cs="宋体"/>
          <w:kern w:val="0"/>
          <w:sz w:val="24"/>
        </w:rPr>
      </w:pPr>
      <w:r>
        <w:rPr>
          <w:rFonts w:hint="eastAsia" w:ascii="宋体" w:hAnsi="宋体" w:cs="宋体"/>
          <w:kern w:val="0"/>
          <w:sz w:val="24"/>
        </w:rPr>
        <w:t>14.聚光镜：万能长工作距离聚光镜（可实现Ph，DIC，PlasDIC等观察方式），数值孔径0.35，色差球差校正，工作距离26mm。</w:t>
      </w:r>
    </w:p>
    <w:p>
      <w:pPr>
        <w:widowControl/>
        <w:snapToGrid w:val="0"/>
        <w:spacing w:line="360" w:lineRule="auto"/>
        <w:jc w:val="left"/>
        <w:rPr>
          <w:rFonts w:ascii="宋体" w:hAnsi="宋体" w:cs="宋体"/>
          <w:kern w:val="0"/>
          <w:sz w:val="24"/>
        </w:rPr>
      </w:pPr>
      <w:r>
        <w:rPr>
          <w:rFonts w:hint="eastAsia" w:ascii="宋体" w:hAnsi="宋体" w:cs="宋体"/>
          <w:kern w:val="0"/>
          <w:sz w:val="24"/>
        </w:rPr>
        <w:t>15.物镜：</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a)10X长工作距离相差物镜，数值孔径≥0.25； </w:t>
      </w:r>
    </w:p>
    <w:p>
      <w:pPr>
        <w:widowControl/>
        <w:snapToGrid w:val="0"/>
        <w:spacing w:line="360" w:lineRule="auto"/>
        <w:jc w:val="left"/>
        <w:rPr>
          <w:rFonts w:ascii="宋体" w:hAnsi="宋体" w:cs="宋体"/>
          <w:kern w:val="0"/>
          <w:sz w:val="24"/>
        </w:rPr>
      </w:pPr>
      <w:r>
        <w:rPr>
          <w:rFonts w:hint="eastAsia" w:ascii="宋体" w:hAnsi="宋体" w:cs="宋体"/>
          <w:kern w:val="0"/>
          <w:sz w:val="24"/>
        </w:rPr>
        <w:t>b)20X长工作距离相差物镜，数值孔径≥0.4；</w:t>
      </w:r>
    </w:p>
    <w:p>
      <w:pPr>
        <w:widowControl/>
        <w:snapToGrid w:val="0"/>
        <w:spacing w:line="360" w:lineRule="auto"/>
        <w:jc w:val="left"/>
        <w:rPr>
          <w:rFonts w:ascii="宋体" w:hAnsi="宋体" w:cs="宋体"/>
          <w:kern w:val="0"/>
          <w:sz w:val="24"/>
        </w:rPr>
      </w:pPr>
      <w:r>
        <w:rPr>
          <w:rFonts w:hint="eastAsia" w:ascii="宋体" w:hAnsi="宋体" w:cs="宋体"/>
          <w:kern w:val="0"/>
          <w:sz w:val="24"/>
        </w:rPr>
        <w:t>c )40X长工作距离相差物镜，数值孔径≥0.6；</w:t>
      </w:r>
    </w:p>
    <w:p>
      <w:pPr>
        <w:widowControl/>
        <w:snapToGrid w:val="0"/>
        <w:spacing w:line="360" w:lineRule="auto"/>
        <w:jc w:val="left"/>
        <w:rPr>
          <w:rFonts w:ascii="宋体" w:hAnsi="宋体" w:cs="宋体"/>
          <w:kern w:val="0"/>
          <w:sz w:val="24"/>
        </w:rPr>
      </w:pPr>
      <w:r>
        <w:rPr>
          <w:rFonts w:hint="eastAsia" w:ascii="宋体" w:hAnsi="宋体" w:cs="宋体"/>
          <w:kern w:val="0"/>
          <w:sz w:val="24"/>
        </w:rPr>
        <w:t>d )63X增强反差型平场荧光油镜，数值孔径≥1.25</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16.★成像系统部分：同厂同品牌显微数码专用单色冷CCD，，芯片尺寸： 1英寸。 </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★1、动态范围： 25000:1       </w:t>
      </w:r>
    </w:p>
    <w:p>
      <w:pPr>
        <w:widowControl/>
        <w:snapToGrid w:val="0"/>
        <w:spacing w:line="360" w:lineRule="auto"/>
        <w:jc w:val="left"/>
        <w:rPr>
          <w:rFonts w:ascii="宋体" w:hAnsi="宋体" w:cs="宋体"/>
          <w:kern w:val="0"/>
          <w:sz w:val="24"/>
        </w:rPr>
      </w:pPr>
      <w:r>
        <w:rPr>
          <w:rFonts w:hint="eastAsia" w:ascii="宋体" w:hAnsi="宋体" w:cs="宋体"/>
          <w:kern w:val="0"/>
          <w:sz w:val="24"/>
        </w:rPr>
        <w:t>2、 曝光时间：250μs至60s</w:t>
      </w:r>
    </w:p>
    <w:p>
      <w:pPr>
        <w:widowControl/>
        <w:snapToGrid w:val="0"/>
        <w:spacing w:line="360" w:lineRule="auto"/>
        <w:jc w:val="left"/>
        <w:rPr>
          <w:rFonts w:ascii="宋体" w:hAnsi="宋体" w:cs="宋体"/>
          <w:kern w:val="0"/>
          <w:sz w:val="24"/>
        </w:rPr>
      </w:pPr>
      <w:r>
        <w:rPr>
          <w:rFonts w:hint="eastAsia" w:ascii="宋体" w:hAnsi="宋体" w:cs="宋体"/>
          <w:kern w:val="0"/>
          <w:sz w:val="24"/>
        </w:rPr>
        <w:t>3、 低于室温20℃的电子制冷</w:t>
      </w:r>
    </w:p>
    <w:p>
      <w:pPr>
        <w:widowControl/>
        <w:snapToGrid w:val="0"/>
        <w:spacing w:line="360" w:lineRule="auto"/>
        <w:jc w:val="left"/>
        <w:rPr>
          <w:rFonts w:ascii="宋体" w:hAnsi="宋体" w:cs="宋体"/>
          <w:kern w:val="0"/>
          <w:sz w:val="24"/>
        </w:rPr>
      </w:pPr>
      <w:r>
        <w:rPr>
          <w:rFonts w:hint="eastAsia" w:ascii="宋体" w:hAnsi="宋体" w:cs="宋体"/>
          <w:kern w:val="0"/>
          <w:sz w:val="24"/>
        </w:rPr>
        <w:t>★4、 拍摄速度：Binning 1x1≥100幅/秒</w:t>
      </w:r>
    </w:p>
    <w:p>
      <w:pPr>
        <w:widowControl/>
        <w:snapToGrid w:val="0"/>
        <w:spacing w:line="360" w:lineRule="auto"/>
        <w:jc w:val="left"/>
        <w:rPr>
          <w:rFonts w:ascii="宋体" w:hAnsi="宋体" w:cs="宋体"/>
          <w:kern w:val="0"/>
          <w:sz w:val="24"/>
        </w:rPr>
      </w:pPr>
      <w:r>
        <w:rPr>
          <w:rFonts w:hint="eastAsia" w:ascii="宋体" w:hAnsi="宋体" w:cs="宋体"/>
          <w:kern w:val="0"/>
          <w:sz w:val="24"/>
        </w:rPr>
        <w:t>16.1彩色相机，物理像素≥830万</w:t>
      </w:r>
      <w:bookmarkStart w:id="408" w:name="_GoBack"/>
      <w:bookmarkEnd w:id="408"/>
    </w:p>
    <w:p>
      <w:pPr>
        <w:widowControl/>
        <w:snapToGrid w:val="0"/>
        <w:spacing w:line="360" w:lineRule="auto"/>
        <w:jc w:val="left"/>
        <w:rPr>
          <w:rFonts w:ascii="宋体" w:hAnsi="宋体" w:cs="宋体"/>
          <w:kern w:val="0"/>
          <w:sz w:val="24"/>
        </w:rPr>
      </w:pPr>
      <w:r>
        <w:rPr>
          <w:rFonts w:hint="eastAsia" w:ascii="宋体" w:hAnsi="宋体" w:cs="宋体"/>
          <w:kern w:val="0"/>
          <w:sz w:val="24"/>
        </w:rPr>
        <w:t>16.2 拍摄速度≥30幅/秒（分辨率3840 x 2160）</w:t>
      </w:r>
    </w:p>
    <w:p>
      <w:pPr>
        <w:widowControl/>
        <w:snapToGrid w:val="0"/>
        <w:spacing w:line="360" w:lineRule="auto"/>
        <w:jc w:val="left"/>
        <w:rPr>
          <w:rFonts w:ascii="宋体" w:hAnsi="宋体" w:cs="宋体"/>
          <w:kern w:val="0"/>
          <w:sz w:val="24"/>
        </w:rPr>
      </w:pPr>
      <w:r>
        <w:rPr>
          <w:rFonts w:hint="eastAsia" w:ascii="宋体" w:hAnsi="宋体" w:cs="宋体"/>
          <w:kern w:val="0"/>
          <w:sz w:val="24"/>
        </w:rPr>
        <w:t>16.4 HDMI/USB3.0 Type C/Ethernet/Micro-D多种数据传输接口</w:t>
      </w:r>
    </w:p>
    <w:p>
      <w:pPr>
        <w:widowControl/>
        <w:snapToGrid w:val="0"/>
        <w:spacing w:line="360" w:lineRule="auto"/>
        <w:jc w:val="left"/>
        <w:rPr>
          <w:rFonts w:ascii="宋体" w:hAnsi="宋体" w:cs="宋体"/>
          <w:kern w:val="0"/>
          <w:sz w:val="24"/>
        </w:rPr>
      </w:pPr>
      <w:r>
        <w:rPr>
          <w:rFonts w:hint="eastAsia" w:ascii="宋体" w:hAnsi="宋体" w:cs="宋体"/>
          <w:kern w:val="0"/>
          <w:sz w:val="24"/>
        </w:rPr>
        <w:t>17★兼容性要求：要求全系统采用同一厂家产品。</w:t>
      </w:r>
    </w:p>
    <w:p>
      <w:pPr>
        <w:widowControl/>
        <w:snapToGrid w:val="0"/>
        <w:spacing w:line="360" w:lineRule="auto"/>
        <w:jc w:val="left"/>
        <w:rPr>
          <w:rFonts w:ascii="宋体" w:hAnsi="宋体" w:cs="宋体"/>
          <w:kern w:val="0"/>
          <w:sz w:val="24"/>
        </w:rPr>
      </w:pPr>
      <w:r>
        <w:rPr>
          <w:rFonts w:hint="eastAsia" w:ascii="宋体" w:hAnsi="宋体" w:cs="宋体"/>
          <w:kern w:val="0"/>
          <w:sz w:val="24"/>
        </w:rPr>
        <w:t>1.图像软件：专业显微镜图像软件。可自定义拍摄流程；</w:t>
      </w:r>
    </w:p>
    <w:p>
      <w:pPr>
        <w:widowControl/>
        <w:snapToGrid w:val="0"/>
        <w:spacing w:line="360" w:lineRule="auto"/>
        <w:jc w:val="left"/>
        <w:rPr>
          <w:rFonts w:ascii="宋体" w:hAnsi="宋体" w:cs="宋体"/>
          <w:kern w:val="0"/>
          <w:sz w:val="24"/>
        </w:rPr>
      </w:pPr>
      <w:r>
        <w:rPr>
          <w:rFonts w:hint="eastAsia" w:ascii="宋体" w:hAnsi="宋体" w:cs="宋体"/>
          <w:kern w:val="0"/>
          <w:sz w:val="24"/>
        </w:rPr>
        <w:t>2.多通道成像：一键式完成样本不同颜色荧光及透射光拍摄；</w:t>
      </w:r>
    </w:p>
    <w:p>
      <w:pPr>
        <w:widowControl/>
        <w:snapToGrid w:val="0"/>
        <w:spacing w:line="360" w:lineRule="auto"/>
        <w:jc w:val="left"/>
        <w:rPr>
          <w:rFonts w:ascii="宋体" w:hAnsi="宋体" w:cs="宋体"/>
          <w:color w:val="auto"/>
          <w:kern w:val="0"/>
          <w:sz w:val="24"/>
        </w:rPr>
      </w:pPr>
      <w:r>
        <w:rPr>
          <w:rFonts w:hint="eastAsia" w:ascii="宋体" w:hAnsi="宋体" w:cs="宋体"/>
          <w:color w:val="auto"/>
          <w:kern w:val="0"/>
          <w:sz w:val="24"/>
        </w:rPr>
        <w:t>3.具有图形化的感兴趣区域荧光强度平均值分析；</w:t>
      </w:r>
    </w:p>
    <w:p>
      <w:pPr>
        <w:widowControl/>
        <w:snapToGrid w:val="0"/>
        <w:spacing w:line="360" w:lineRule="auto"/>
        <w:jc w:val="left"/>
        <w:rPr>
          <w:rFonts w:ascii="宋体" w:hAnsi="宋体" w:cs="宋体"/>
          <w:kern w:val="0"/>
          <w:sz w:val="24"/>
        </w:rPr>
        <w:sectPr>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rPr>
        <w:t>18.</w:t>
      </w:r>
      <w:r>
        <w:rPr>
          <w:rFonts w:hint="eastAsia" w:ascii="宋体" w:hAnsi="宋体" w:cs="宋体"/>
          <w:color w:val="auto"/>
          <w:kern w:val="0"/>
          <w:sz w:val="24"/>
          <w:lang w:val="en-US" w:eastAsia="zh-CN"/>
        </w:rPr>
        <w:t>工作台</w:t>
      </w:r>
      <w:r>
        <w:rPr>
          <w:rFonts w:hint="eastAsia" w:ascii="宋体" w:hAnsi="宋体" w:cs="宋体"/>
          <w:color w:val="auto"/>
          <w:kern w:val="0"/>
          <w:sz w:val="24"/>
        </w:rPr>
        <w:t>：64位windows10操作系统，CPU Inteli7-10700，内存≥32G，240G固态硬盘机械硬盘</w:t>
      </w:r>
      <w:r>
        <w:rPr>
          <w:rFonts w:hint="eastAsia" w:ascii="宋体" w:hAnsi="宋体" w:cs="宋体"/>
          <w:kern w:val="0"/>
          <w:sz w:val="24"/>
        </w:rPr>
        <w:t>7200转2T，显卡≥2G，24英寸高清显示器。</w:t>
      </w:r>
    </w:p>
    <w:bookmarkEnd w:id="28"/>
    <w:bookmarkEnd w:id="29"/>
    <w:bookmarkEnd w:id="30"/>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r>
        <w:rPr>
          <w:rFonts w:hint="eastAsia" w:ascii="宋体" w:hAnsi="宋体" w:cs="宋体"/>
          <w:b/>
          <w:bCs/>
          <w:kern w:val="0"/>
          <w:sz w:val="24"/>
          <w:lang w:bidi="ar"/>
        </w:rPr>
        <w:t>标项二：数字切片扫描系统</w:t>
      </w:r>
    </w:p>
    <w:p>
      <w:pPr>
        <w:widowControl/>
        <w:snapToGrid w:val="0"/>
        <w:spacing w:line="360" w:lineRule="auto"/>
        <w:jc w:val="left"/>
        <w:rPr>
          <w:rFonts w:ascii="宋体" w:hAnsi="宋体" w:cs="宋体"/>
          <w:kern w:val="0"/>
          <w:sz w:val="24"/>
        </w:rPr>
      </w:pPr>
      <w:r>
        <w:rPr>
          <w:rFonts w:hint="eastAsia" w:ascii="宋体" w:hAnsi="宋体" w:cs="宋体"/>
          <w:kern w:val="0"/>
          <w:sz w:val="24"/>
        </w:rPr>
        <w:t>设备性能：</w:t>
      </w:r>
    </w:p>
    <w:p>
      <w:pPr>
        <w:widowControl/>
        <w:snapToGrid w:val="0"/>
        <w:spacing w:line="360" w:lineRule="auto"/>
        <w:jc w:val="left"/>
        <w:rPr>
          <w:rFonts w:ascii="宋体" w:hAnsi="宋体" w:cs="宋体"/>
          <w:kern w:val="0"/>
          <w:sz w:val="24"/>
        </w:rPr>
      </w:pPr>
      <w:r>
        <w:rPr>
          <w:rFonts w:hint="eastAsia" w:ascii="宋体" w:hAnsi="宋体" w:cs="宋体"/>
          <w:kern w:val="0"/>
          <w:sz w:val="24"/>
        </w:rPr>
        <w:t>数字切片扫描系统广泛应用在科研、医学教育、培训、会诊等，是高端科学研究和数字化方案的理想选择。能够对HE 切片、免疫组化、原位杂交、免疫荧光、组织芯片等具有切片载体的样本快速扫描拼接成像，自动将目标样品精准快速地转换为高清的数字图像，亦能够快速定位目标区域并进行高分辨率观察采集。</w:t>
      </w:r>
    </w:p>
    <w:p>
      <w:pPr>
        <w:widowControl/>
        <w:snapToGrid w:val="0"/>
        <w:spacing w:line="360" w:lineRule="auto"/>
        <w:jc w:val="left"/>
        <w:rPr>
          <w:rFonts w:ascii="宋体" w:hAnsi="宋体" w:cs="宋体"/>
          <w:kern w:val="0"/>
          <w:sz w:val="24"/>
        </w:rPr>
      </w:pPr>
      <w:r>
        <w:rPr>
          <w:rFonts w:hint="eastAsia" w:ascii="宋体" w:hAnsi="宋体" w:cs="宋体"/>
          <w:kern w:val="0"/>
          <w:sz w:val="24"/>
        </w:rPr>
        <w:t>技术指标：</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1、数字切片扫描主机</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1.1▲一体化、箱式切片扫描仪主机，扫描仪主机为全封闭式设计，可在日光灯（或日照）下扫描荧光切片，无需暗室操作；</w:t>
      </w:r>
      <w:r>
        <w:rPr>
          <w:rFonts w:hint="eastAsia" w:ascii="宋体" w:hAnsi="宋体" w:cs="Arial"/>
          <w:snapToGrid w:val="0"/>
          <w:color w:val="000000"/>
          <w:kern w:val="44"/>
          <w:sz w:val="24"/>
          <w:lang w:val="en-US" w:eastAsia="zh-CN"/>
        </w:rPr>
        <w:t>(提供相关材料证明)</w:t>
      </w:r>
      <w:r>
        <w:rPr>
          <w:rFonts w:hint="eastAsia" w:ascii="宋体" w:hAnsi="宋体" w:cs="宋体"/>
          <w:kern w:val="0"/>
          <w:sz w:val="24"/>
        </w:rPr>
        <w:t xml:space="preserve">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1.2 ★配置明场（Brightfield）、荧光（Fluorescence）和暗场（Darkfield）显微成像光路和扫描模式；</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1.3标准切片扫描数量：全自动扫描，一次性装载切片数量≥6张切片；</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1.4 ★配置标准26×76毫米（1×3英寸）玻片托盘、大组织切片用52×76毫米（2×3英寸）和102×127毫米（4×5英寸）玻片托盘；可以直接升级Loader多片系统；</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1.5明场光源：高色彩还原性LED，寿命≥50000小时；</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1.6荧光光源：长寿命LED光源，波段范围360-770nm，寿命≥25000小时；</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1.7明场相机：高色彩还原面阵式CMOS彩色相机</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1.7.1 像素≥500万；</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1.7.2 芯片尺寸≥2/3英寸；</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1.7.3 像素大小≤3.45×3.45um；</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 xml:space="preserve">1.8科研级CMOS荧光相机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1.8.1有效像素≥2048 x 2048，大靶面感光芯片≥1英寸；</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1.8.2 像素大小≥6.5μm x 6.5μm；</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1.9系统支持不同数值孔径物镜电动更换，实现高分辨率成像；</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1.10 ★电动物镜转盘，物镜安装孔位≥6，在线物镜数量≥5；</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1.11物镜参数：</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1.11.1  2X N.A.≥0.06；</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1.11.2  4X N.A.≥0.13；</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1.11.3  10X N.A.≥0.4；</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1.11.4  20X N.A.≥0.8；</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1.11.5  40X N.A.≥0.95；</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1.12系统扫描分辨率：</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1.12.1   10倍物镜≤0.548um/pixel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1.12.2   20倍物镜≤0.274um/pixel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1.12.3   40倍物镜≤0.137um/pixel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1.12.4   100倍油镜≤0.055um/pixel ;</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1.13★系统扫描时间≤80秒（15 mm×15 mm范围，20X物镜明场扫描）</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1.14系统采用电动荧光成像装置，荧光激发块转盘孔位≥8，荧光通道≥4，同时配置DAPI/EGFP/RFP/Cy5四通道荧光滤色片镜组；</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1.15荧光采用复眼照明系统，保证整个视场荧光强度均匀性；</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1.16荧光成像采用通道采集优先载物台移动技术，图像拼接更加快速有效；</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1.17带自动控制功能的XY电动载物台，行程范围≥100mm×80mm；</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2、软件参数</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 智能化软件能AI识别样品区域、自动扫描、自动聚焦、自动白平衡、自动曝光、自动对焦、自动拼接，实现快速高质量高分辨率图片采集；</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2.2 无级缩放功能，标尺随不同倍率而改变，实现局部观察；</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2.3 具备分屏功能，同一标本不同染色可进行对比观察，设定同时缩放；</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2.4 软件可以进行Z-Stack图像获取，扫描层数以及厚度可调，3D成像后或实时进行EFI景深扩展；</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2.5聚焦地形图功能，保证快速准确扫描不平整或厚样品；支持连续实时对焦；</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2.6条码自动扫描功能，支持多种一维和二维条码类型，条码读取后可用于自动命名和样品信息记录；</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2.7荧光扫描支持Chanel优先或XY视野优先的切换，保证不同配置下的最快图像采集；</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2.8 数据可边扫描边压缩批量导出，支持常规图像格式（TIF，JPG， BMP等）；</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2.9 可进行荧光扫描或荧光批量扫描，以及针对不同玻片样品设置不同的扫描模式，批量扫描过程中可以做优先扫描等；</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2.10 在图像上添加注释、箭头等功能，可以方便地表示图像中的重点关注部位；</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2.11 分离图像信息，可以拆分Z序列、时间序列、多通道、RGB和HSV，便于用户抽提图像中最关注的信息；</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2.12 支持背景矫正，背景减除，阴影校正，让图像展示最真实准确的信息；</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2.13 可以自动识别图像中的待测对象，并进行自动分割、测量、统计；</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2.14 HE等染色方法的阳性灰度、阳性比例计算、荧光强度分析等；</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2.15 可以根据测量数据（直径、周长、面积、灰度值、圆度等）进行筛选和分类，并直接将结果以图层形式体现在原始图像上；</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2.16 可以选择面积、周长、角度等50多种测量方式；</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2.17 所有的测量结果可以导出到EXCEL表格，以便进行后期的其他分析和存档等；</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3、工作站配置参数</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系统工作站：Windows 10专业版64bit操作系统，CPU i7处理器，DDR4内存≥32GB，SSD固态硬盘≥512G，HDD硬盘≥2TB，专业级独立图形显卡，显存≥1GB，支持OpenGL，高分辨率27英寸LED显示器，支持QHD，分辨率≥2560 x 1440 @ 60 Hz；</w:t>
      </w:r>
    </w:p>
    <w:p>
      <w:pPr>
        <w:widowControl/>
        <w:snapToGrid w:val="0"/>
        <w:spacing w:line="360" w:lineRule="auto"/>
        <w:jc w:val="left"/>
        <w:rPr>
          <w:rFonts w:ascii="宋体" w:hAnsi="宋体" w:cs="宋体"/>
          <w:kern w:val="0"/>
          <w:sz w:val="24"/>
        </w:rPr>
      </w:pP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配置要求：</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1、数字切片扫描系统       1套</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2、载玻片托盘 1"x3"       1套</w:t>
      </w:r>
    </w:p>
    <w:p>
      <w:pPr>
        <w:widowControl/>
        <w:snapToGrid w:val="0"/>
        <w:spacing w:line="360" w:lineRule="auto"/>
        <w:jc w:val="left"/>
        <w:rPr>
          <w:rFonts w:hint="eastAsia" w:ascii="宋体" w:hAnsi="宋体" w:cs="宋体"/>
          <w:kern w:val="0"/>
          <w:sz w:val="24"/>
        </w:rPr>
      </w:pPr>
      <w:r>
        <w:rPr>
          <w:rFonts w:hint="eastAsia" w:ascii="宋体" w:hAnsi="宋体" w:cs="宋体"/>
          <w:kern w:val="0"/>
          <w:sz w:val="24"/>
        </w:rPr>
        <w:t>3、载玻片托盘 2"x3"       1套</w:t>
      </w:r>
    </w:p>
    <w:p>
      <w:pPr>
        <w:widowControl/>
        <w:snapToGrid w:val="0"/>
        <w:spacing w:line="360" w:lineRule="auto"/>
        <w:jc w:val="left"/>
        <w:rPr>
          <w:rFonts w:ascii="宋体" w:hAnsi="宋体" w:cs="宋体"/>
          <w:kern w:val="0"/>
          <w:sz w:val="24"/>
        </w:rPr>
      </w:pPr>
      <w:r>
        <w:rPr>
          <w:rFonts w:hint="eastAsia" w:ascii="宋体" w:hAnsi="宋体" w:cs="宋体"/>
          <w:kern w:val="0"/>
          <w:sz w:val="24"/>
        </w:rPr>
        <w:t>4、载玻片托盘 4"x5"       1套</w:t>
      </w: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p>
    <w:p>
      <w:pPr>
        <w:widowControl/>
        <w:spacing w:line="360" w:lineRule="auto"/>
        <w:ind w:firstLine="482" w:firstLineChars="200"/>
        <w:jc w:val="left"/>
        <w:rPr>
          <w:rFonts w:ascii="宋体" w:hAnsi="宋体" w:cs="宋体"/>
          <w:b/>
          <w:bCs/>
          <w:kern w:val="0"/>
          <w:sz w:val="24"/>
          <w:lang w:bidi="ar"/>
        </w:rPr>
      </w:pPr>
      <w:r>
        <w:rPr>
          <w:rFonts w:hint="eastAsia" w:ascii="宋体" w:hAnsi="宋体" w:cs="宋体"/>
          <w:b/>
          <w:bCs/>
          <w:kern w:val="0"/>
          <w:sz w:val="24"/>
          <w:lang w:bidi="ar"/>
        </w:rPr>
        <w:t>标项三：大动物PNM气道阻力检测系统</w:t>
      </w:r>
    </w:p>
    <w:p>
      <w:pPr>
        <w:widowControl/>
        <w:snapToGrid w:val="0"/>
        <w:spacing w:line="360" w:lineRule="auto"/>
        <w:jc w:val="left"/>
        <w:rPr>
          <w:rFonts w:ascii="宋体" w:hAnsi="宋体" w:cs="宋体"/>
          <w:kern w:val="0"/>
          <w:sz w:val="24"/>
        </w:rPr>
      </w:pPr>
      <w:r>
        <w:rPr>
          <w:rFonts w:hint="eastAsia" w:ascii="宋体" w:hAnsi="宋体" w:cs="宋体"/>
          <w:kern w:val="0"/>
          <w:sz w:val="24"/>
        </w:rPr>
        <w:t>1. 系统可扩容至30个通道只需一台主控仪。</w:t>
      </w:r>
    </w:p>
    <w:p>
      <w:pPr>
        <w:widowControl/>
        <w:snapToGrid w:val="0"/>
        <w:spacing w:line="360" w:lineRule="auto"/>
        <w:jc w:val="left"/>
        <w:rPr>
          <w:rFonts w:ascii="宋体" w:hAnsi="宋体" w:cs="宋体"/>
          <w:kern w:val="0"/>
          <w:sz w:val="24"/>
        </w:rPr>
      </w:pPr>
      <w:r>
        <w:rPr>
          <w:rFonts w:hint="eastAsia" w:ascii="宋体" w:hAnsi="宋体" w:cs="宋体"/>
          <w:kern w:val="0"/>
          <w:sz w:val="24"/>
        </w:rPr>
        <w:t>2. 标配检测跨肺压，经口插管无须气管切开手术，需要麻醉。</w:t>
      </w:r>
    </w:p>
    <w:p>
      <w:pPr>
        <w:widowControl/>
        <w:snapToGrid w:val="0"/>
        <w:spacing w:line="360" w:lineRule="auto"/>
        <w:jc w:val="left"/>
        <w:rPr>
          <w:rFonts w:ascii="宋体" w:hAnsi="宋体" w:cs="宋体"/>
          <w:kern w:val="0"/>
          <w:sz w:val="24"/>
        </w:rPr>
      </w:pPr>
      <w:r>
        <w:rPr>
          <w:rFonts w:hint="eastAsia" w:ascii="宋体" w:hAnsi="宋体" w:cs="宋体"/>
          <w:kern w:val="0"/>
          <w:sz w:val="24"/>
        </w:rPr>
        <w:t>3. In-line雾化装置可自动根据动物呼吸控制只在动物吸气时生成雾化气溶胶，呼气时停止雾化，可大为提高药物雾化吸入效率，减少药物浪费。</w:t>
      </w:r>
    </w:p>
    <w:p>
      <w:pPr>
        <w:widowControl/>
        <w:snapToGrid w:val="0"/>
        <w:spacing w:line="360" w:lineRule="auto"/>
        <w:jc w:val="left"/>
        <w:rPr>
          <w:rFonts w:ascii="宋体" w:hAnsi="宋体" w:cs="宋体"/>
          <w:kern w:val="0"/>
          <w:sz w:val="24"/>
        </w:rPr>
      </w:pPr>
      <w:r>
        <w:rPr>
          <w:rFonts w:hint="eastAsia" w:ascii="宋体" w:hAnsi="宋体" w:cs="宋体"/>
          <w:kern w:val="0"/>
          <w:sz w:val="24"/>
        </w:rPr>
        <w:t>4. 需要定容式大动物呼吸机配合检测，呼吸机的主要参数：</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A. 具备多种工作模式：VCV模式，V-SIMV模式，PCV模式，P-SIMV模式，Manual模式</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B. 潮气量：50~1500mL，呼吸频率：1~150bpm，吸呼比：9.9:1~1:9.9，屏气时间：0~50%</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C.  流速触发灵敏度:0.5~20L/min</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D.  压力触发灵敏度:-1~-20cmH20</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F.  呼未压：3~20cmH20，OFF；SIMV频率：2~60bpm；吸气时间：0.1~12s；支持压力： 0~60cmH20；吸气压力：2~60cmH20；呼出潮气量：0~2500mL；呼吸频率：0~150bpm</w:t>
      </w:r>
    </w:p>
    <w:p>
      <w:pPr>
        <w:widowControl/>
        <w:snapToGrid w:val="0"/>
        <w:spacing w:line="360" w:lineRule="auto"/>
        <w:jc w:val="left"/>
        <w:rPr>
          <w:rFonts w:ascii="宋体" w:hAnsi="宋体" w:cs="宋体"/>
          <w:kern w:val="0"/>
          <w:sz w:val="24"/>
        </w:rPr>
      </w:pPr>
      <w:r>
        <w:rPr>
          <w:rFonts w:hint="eastAsia" w:ascii="宋体" w:hAnsi="宋体" w:cs="宋体"/>
          <w:kern w:val="0"/>
          <w:sz w:val="24"/>
        </w:rPr>
        <w:t>吸入潮气量：0~2500mL；峰值压力：0~80cmH20；驱动气体压力：0~900 KPa</w:t>
      </w:r>
    </w:p>
    <w:p>
      <w:pPr>
        <w:widowControl/>
        <w:snapToGrid w:val="0"/>
        <w:spacing w:line="360" w:lineRule="auto"/>
        <w:jc w:val="left"/>
        <w:rPr>
          <w:rFonts w:ascii="宋体" w:hAnsi="宋体" w:cs="宋体"/>
          <w:kern w:val="0"/>
          <w:sz w:val="24"/>
        </w:rPr>
      </w:pPr>
      <w:r>
        <w:rPr>
          <w:rFonts w:hint="eastAsia" w:ascii="宋体" w:hAnsi="宋体" w:cs="宋体"/>
          <w:kern w:val="0"/>
          <w:sz w:val="24"/>
        </w:rPr>
        <w:t xml:space="preserve">   G. Paw-t 波形图：0~120 cmH20的压力范围，0到10秒的X轴范围;Flow-t 波形图：-180~180L/min的Y轴范围，0到10秒的X轴范围;V-t 波形图：0~2000mL的Y轴范围，0到10秒的X轴范围</w:t>
      </w:r>
    </w:p>
    <w:p>
      <w:pPr>
        <w:widowControl/>
        <w:snapToGrid w:val="0"/>
        <w:spacing w:line="360" w:lineRule="auto"/>
        <w:jc w:val="left"/>
        <w:rPr>
          <w:rFonts w:ascii="宋体" w:hAnsi="宋体" w:cs="宋体"/>
          <w:kern w:val="0"/>
          <w:sz w:val="24"/>
        </w:rPr>
      </w:pPr>
    </w:p>
    <w:p>
      <w:pPr>
        <w:widowControl/>
        <w:snapToGrid w:val="0"/>
        <w:spacing w:line="360" w:lineRule="auto"/>
        <w:jc w:val="left"/>
        <w:rPr>
          <w:rFonts w:ascii="宋体" w:hAnsi="宋体" w:cs="宋体"/>
          <w:kern w:val="0"/>
          <w:sz w:val="24"/>
        </w:rPr>
      </w:pPr>
      <w:r>
        <w:rPr>
          <w:rFonts w:hint="eastAsia" w:ascii="宋体" w:hAnsi="宋体" w:cs="宋体"/>
          <w:kern w:val="0"/>
          <w:sz w:val="24"/>
        </w:rPr>
        <w:t>5. 主要肺功能指标：</w:t>
      </w:r>
    </w:p>
    <w:p>
      <w:pPr>
        <w:widowControl/>
        <w:snapToGrid w:val="0"/>
        <w:spacing w:line="360" w:lineRule="auto"/>
        <w:jc w:val="left"/>
        <w:rPr>
          <w:rFonts w:ascii="宋体" w:hAnsi="宋体" w:cs="宋体"/>
          <w:kern w:val="0"/>
          <w:sz w:val="24"/>
        </w:rPr>
      </w:pPr>
      <w:r>
        <w:rPr>
          <w:rFonts w:hint="eastAsia" w:ascii="宋体" w:hAnsi="宋体" w:cs="宋体"/>
          <w:kern w:val="0"/>
          <w:sz w:val="24"/>
        </w:rPr>
        <w:t>Accumulated volume - 累积气量</w:t>
      </w:r>
    </w:p>
    <w:p>
      <w:pPr>
        <w:widowControl/>
        <w:snapToGrid w:val="0"/>
        <w:spacing w:line="360" w:lineRule="auto"/>
        <w:jc w:val="left"/>
        <w:rPr>
          <w:rFonts w:ascii="宋体" w:hAnsi="宋体" w:cs="宋体"/>
          <w:kern w:val="0"/>
          <w:sz w:val="24"/>
        </w:rPr>
      </w:pPr>
      <w:r>
        <w:rPr>
          <w:rFonts w:hint="eastAsia" w:ascii="宋体" w:hAnsi="宋体" w:cs="宋体"/>
          <w:kern w:val="0"/>
          <w:sz w:val="24"/>
        </w:rPr>
        <w:t>Dynamic Compliance of the lung , Cdyn - 动态肺顺应性</w:t>
      </w:r>
    </w:p>
    <w:p>
      <w:pPr>
        <w:widowControl/>
        <w:snapToGrid w:val="0"/>
        <w:spacing w:line="360" w:lineRule="auto"/>
        <w:jc w:val="left"/>
        <w:rPr>
          <w:rFonts w:ascii="宋体" w:hAnsi="宋体" w:cs="宋体"/>
          <w:kern w:val="0"/>
          <w:sz w:val="24"/>
        </w:rPr>
      </w:pPr>
      <w:r>
        <w:rPr>
          <w:rFonts w:hint="eastAsia" w:ascii="宋体" w:hAnsi="宋体" w:cs="宋体"/>
          <w:kern w:val="0"/>
          <w:sz w:val="24"/>
        </w:rPr>
        <w:t>Lung conductance, Cl - 肺通气导率</w:t>
      </w:r>
    </w:p>
    <w:p>
      <w:pPr>
        <w:widowControl/>
        <w:snapToGrid w:val="0"/>
        <w:spacing w:line="360" w:lineRule="auto"/>
        <w:jc w:val="left"/>
        <w:rPr>
          <w:rFonts w:ascii="宋体" w:hAnsi="宋体" w:cs="宋体"/>
          <w:kern w:val="0"/>
          <w:sz w:val="24"/>
        </w:rPr>
      </w:pPr>
      <w:r>
        <w:rPr>
          <w:rFonts w:hint="eastAsia" w:ascii="宋体" w:hAnsi="宋体" w:cs="宋体"/>
          <w:kern w:val="0"/>
          <w:sz w:val="24"/>
        </w:rPr>
        <w:t>Developed pressure, DPpl - 胸膜内压改变量</w:t>
      </w:r>
    </w:p>
    <w:p>
      <w:pPr>
        <w:widowControl/>
        <w:snapToGrid w:val="0"/>
        <w:spacing w:line="360" w:lineRule="auto"/>
        <w:jc w:val="left"/>
        <w:rPr>
          <w:rFonts w:ascii="宋体" w:hAnsi="宋体" w:cs="宋体"/>
          <w:kern w:val="0"/>
          <w:sz w:val="24"/>
        </w:rPr>
      </w:pPr>
      <w:r>
        <w:rPr>
          <w:rFonts w:hint="eastAsia" w:ascii="宋体" w:hAnsi="宋体" w:cs="宋体"/>
          <w:kern w:val="0"/>
          <w:sz w:val="24"/>
        </w:rPr>
        <w:t>End expiratory pause, EEP - 呼气末端暂停</w:t>
      </w:r>
    </w:p>
    <w:p>
      <w:pPr>
        <w:widowControl/>
        <w:snapToGrid w:val="0"/>
        <w:spacing w:line="360" w:lineRule="auto"/>
        <w:jc w:val="left"/>
        <w:rPr>
          <w:rFonts w:ascii="宋体" w:hAnsi="宋体" w:cs="宋体"/>
          <w:kern w:val="0"/>
          <w:sz w:val="24"/>
        </w:rPr>
      </w:pPr>
      <w:r>
        <w:rPr>
          <w:rFonts w:hint="eastAsia" w:ascii="宋体" w:hAnsi="宋体" w:cs="宋体"/>
          <w:kern w:val="0"/>
          <w:sz w:val="24"/>
        </w:rPr>
        <w:t>End inspiratory pause, EIP - 吸气末端暂停</w:t>
      </w:r>
    </w:p>
    <w:p>
      <w:pPr>
        <w:widowControl/>
        <w:snapToGrid w:val="0"/>
        <w:spacing w:line="360" w:lineRule="auto"/>
        <w:jc w:val="left"/>
        <w:rPr>
          <w:rFonts w:ascii="宋体" w:hAnsi="宋体" w:cs="宋体"/>
          <w:kern w:val="0"/>
          <w:sz w:val="24"/>
        </w:rPr>
      </w:pPr>
      <w:r>
        <w:rPr>
          <w:rFonts w:hint="eastAsia" w:ascii="宋体" w:hAnsi="宋体" w:cs="宋体"/>
          <w:kern w:val="0"/>
          <w:sz w:val="24"/>
        </w:rPr>
        <w:t>Frequency of breathing, f - 呼吸数率</w:t>
      </w:r>
    </w:p>
    <w:p>
      <w:pPr>
        <w:widowControl/>
        <w:snapToGrid w:val="0"/>
        <w:spacing w:line="360" w:lineRule="auto"/>
        <w:jc w:val="left"/>
        <w:rPr>
          <w:rFonts w:ascii="宋体" w:hAnsi="宋体" w:cs="宋体"/>
          <w:kern w:val="0"/>
          <w:sz w:val="24"/>
        </w:rPr>
      </w:pPr>
      <w:r>
        <w:rPr>
          <w:rFonts w:hint="eastAsia" w:ascii="宋体" w:hAnsi="宋体" w:cs="宋体"/>
          <w:kern w:val="0"/>
          <w:sz w:val="24"/>
        </w:rPr>
        <w:t>Minute Volume, MV - 分钟气量</w:t>
      </w:r>
    </w:p>
    <w:p>
      <w:pPr>
        <w:widowControl/>
        <w:snapToGrid w:val="0"/>
        <w:spacing w:line="360" w:lineRule="auto"/>
        <w:jc w:val="left"/>
        <w:rPr>
          <w:rFonts w:ascii="宋体" w:hAnsi="宋体" w:cs="宋体"/>
          <w:kern w:val="0"/>
          <w:sz w:val="24"/>
        </w:rPr>
      </w:pPr>
      <w:r>
        <w:rPr>
          <w:rFonts w:hint="eastAsia" w:ascii="宋体" w:hAnsi="宋体" w:cs="宋体"/>
          <w:kern w:val="0"/>
          <w:sz w:val="24"/>
        </w:rPr>
        <w:t>Peak expiratory flow, Pef - 呼气峰值</w:t>
      </w:r>
    </w:p>
    <w:p>
      <w:pPr>
        <w:widowControl/>
        <w:snapToGrid w:val="0"/>
        <w:spacing w:line="360" w:lineRule="auto"/>
        <w:jc w:val="left"/>
        <w:rPr>
          <w:rFonts w:ascii="宋体" w:hAnsi="宋体" w:cs="宋体"/>
          <w:kern w:val="0"/>
          <w:sz w:val="24"/>
        </w:rPr>
      </w:pPr>
      <w:r>
        <w:rPr>
          <w:rFonts w:hint="eastAsia" w:ascii="宋体" w:hAnsi="宋体" w:cs="宋体"/>
          <w:kern w:val="0"/>
          <w:sz w:val="24"/>
        </w:rPr>
        <w:t>Peak inspiratory flow, Pif - 吸气峰值</w:t>
      </w:r>
    </w:p>
    <w:p>
      <w:pPr>
        <w:widowControl/>
        <w:snapToGrid w:val="0"/>
        <w:spacing w:line="360" w:lineRule="auto"/>
        <w:jc w:val="left"/>
        <w:rPr>
          <w:rFonts w:ascii="宋体" w:hAnsi="宋体" w:cs="宋体"/>
          <w:kern w:val="0"/>
          <w:sz w:val="24"/>
        </w:rPr>
      </w:pPr>
      <w:r>
        <w:rPr>
          <w:rFonts w:hint="eastAsia" w:ascii="宋体" w:hAnsi="宋体" w:cs="宋体"/>
          <w:kern w:val="0"/>
          <w:sz w:val="24"/>
        </w:rPr>
        <w:t>Lung resistance, Rl - 气道阻力</w:t>
      </w:r>
    </w:p>
    <w:p>
      <w:pPr>
        <w:widowControl/>
        <w:snapToGrid w:val="0"/>
        <w:spacing w:line="360" w:lineRule="auto"/>
        <w:jc w:val="left"/>
        <w:rPr>
          <w:rFonts w:ascii="宋体" w:hAnsi="宋体" w:cs="宋体"/>
          <w:kern w:val="0"/>
          <w:sz w:val="24"/>
        </w:rPr>
      </w:pPr>
      <w:r>
        <w:rPr>
          <w:rFonts w:hint="eastAsia" w:ascii="宋体" w:hAnsi="宋体" w:cs="宋体"/>
          <w:kern w:val="0"/>
          <w:sz w:val="24"/>
        </w:rPr>
        <w:t>Resistance offset for cannula etc. RlOffset - 阻力偏移值</w:t>
      </w:r>
    </w:p>
    <w:p>
      <w:pPr>
        <w:widowControl/>
        <w:snapToGrid w:val="0"/>
        <w:spacing w:line="360" w:lineRule="auto"/>
        <w:jc w:val="left"/>
        <w:rPr>
          <w:rFonts w:ascii="宋体" w:hAnsi="宋体" w:cs="宋体"/>
          <w:kern w:val="0"/>
          <w:sz w:val="24"/>
        </w:rPr>
      </w:pPr>
      <w:r>
        <w:rPr>
          <w:rFonts w:hint="eastAsia" w:ascii="宋体" w:hAnsi="宋体" w:cs="宋体"/>
          <w:kern w:val="0"/>
          <w:sz w:val="24"/>
        </w:rPr>
        <w:t>Expiration time, tE - 呼气时间</w:t>
      </w:r>
    </w:p>
    <w:p>
      <w:pPr>
        <w:widowControl/>
        <w:snapToGrid w:val="0"/>
        <w:spacing w:line="360" w:lineRule="auto"/>
        <w:jc w:val="left"/>
        <w:rPr>
          <w:rFonts w:ascii="宋体" w:hAnsi="宋体" w:cs="宋体"/>
          <w:kern w:val="0"/>
          <w:sz w:val="24"/>
        </w:rPr>
      </w:pPr>
      <w:r>
        <w:rPr>
          <w:rFonts w:hint="eastAsia" w:ascii="宋体" w:hAnsi="宋体" w:cs="宋体"/>
          <w:kern w:val="0"/>
          <w:sz w:val="24"/>
        </w:rPr>
        <w:t>Inspiration time, tI - 吸气时间</w:t>
      </w:r>
    </w:p>
    <w:p>
      <w:pPr>
        <w:widowControl/>
        <w:snapToGrid w:val="0"/>
        <w:spacing w:line="360" w:lineRule="auto"/>
        <w:jc w:val="left"/>
        <w:rPr>
          <w:rFonts w:ascii="宋体" w:hAnsi="宋体" w:cs="宋体"/>
          <w:kern w:val="0"/>
          <w:sz w:val="24"/>
        </w:rPr>
      </w:pPr>
      <w:r>
        <w:rPr>
          <w:rFonts w:hint="eastAsia" w:ascii="宋体" w:hAnsi="宋体" w:cs="宋体"/>
          <w:kern w:val="0"/>
          <w:sz w:val="24"/>
        </w:rPr>
        <w:t>Tidal Volume, TV - 潮气量</w:t>
      </w:r>
    </w:p>
    <w:p>
      <w:pPr>
        <w:widowControl/>
        <w:snapToGrid w:val="0"/>
        <w:spacing w:line="360" w:lineRule="auto"/>
        <w:jc w:val="left"/>
        <w:rPr>
          <w:rFonts w:ascii="宋体" w:hAnsi="宋体" w:cs="宋体"/>
          <w:kern w:val="0"/>
          <w:sz w:val="24"/>
        </w:rPr>
      </w:pPr>
      <w:r>
        <w:rPr>
          <w:rFonts w:hint="eastAsia" w:ascii="宋体" w:hAnsi="宋体" w:cs="宋体"/>
          <w:kern w:val="0"/>
          <w:sz w:val="24"/>
        </w:rPr>
        <w:t>Difference between inspiratory/expiratory volume, VolBal - 吸气呼气比</w:t>
      </w: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ind w:firstLine="482" w:firstLineChars="200"/>
        <w:jc w:val="left"/>
        <w:rPr>
          <w:rFonts w:ascii="宋体" w:hAnsi="宋体" w:cs="宋体"/>
          <w:b/>
          <w:bCs/>
          <w:kern w:val="0"/>
          <w:sz w:val="24"/>
          <w:lang w:bidi="ar"/>
        </w:rPr>
      </w:pPr>
    </w:p>
    <w:p>
      <w:pPr>
        <w:widowControl/>
        <w:spacing w:line="360" w:lineRule="auto"/>
        <w:jc w:val="left"/>
        <w:rPr>
          <w:rFonts w:ascii="宋体" w:hAnsi="宋体" w:cs="宋体"/>
          <w:b/>
          <w:bCs/>
          <w:kern w:val="0"/>
          <w:sz w:val="24"/>
          <w:lang w:bidi="ar"/>
        </w:rPr>
      </w:pPr>
      <w:r>
        <w:rPr>
          <w:rFonts w:hint="eastAsia" w:ascii="宋体" w:hAnsi="宋体" w:cs="宋体"/>
          <w:b/>
          <w:bCs/>
          <w:kern w:val="0"/>
          <w:sz w:val="24"/>
          <w:lang w:bidi="ar"/>
        </w:rPr>
        <w:t>标项四：全自动活细胞荧光显微镜成像系统</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1. 总体要求：功能：能够精准的控制温度、湿度、气体并实现长时间动力学观察拍摄，支持全自动获取包括明场、彩色明场、多色荧光图像，并可对获取的图像进行数据分析。</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 光学部件</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2.1不少于5位物镜转盘，前悬挂式控制，可选配1.25-100×各种高NA值物镜以及油镜；</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2.2物镜至少适用于：4×、10×、20×、40×空气镜和100X油镜。</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2.3聚光镜工作距离：60 mm，空间足够，适合大容器观测及显微操作，4位转轮，包括1个通光孔径和3位相环</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★2.4 LED荧光激发光源，单个光源使用寿命不低于5万个小时，荧光光源总寿命不少于15万小时。光立方供电接触点≥6位，亮度高、色温恒定、照明均匀、不产生热量，避免“杂光”漂白和光毒性，可瞬间开启或关闭，无须预热或冷却</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2.5 大于22种荧光激发模块可选择，每一种荧光激发模块的光源和滤光片都是独立的，兼容DAPI、CFP、GFP/FITC/AF488，RFP/AF568、Texas Red/AF594/mCherry、Cy5/AF647、Cy7和Qdot等染料</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★2.6 荧光通道配置：含4个独立荧光成像光源和1个明场光源</w:t>
      </w:r>
    </w:p>
    <w:p>
      <w:pPr>
        <w:widowControl/>
        <w:snapToGrid w:val="0"/>
        <w:spacing w:line="360" w:lineRule="auto"/>
        <w:jc w:val="left"/>
        <w:rPr>
          <w:rFonts w:ascii="宋体" w:hAnsi="宋体" w:cs="Arial"/>
          <w:snapToGrid w:val="0"/>
          <w:color w:val="000000"/>
          <w:kern w:val="44"/>
          <w:sz w:val="24"/>
        </w:rPr>
      </w:pPr>
      <w:r>
        <w:rPr>
          <w:rFonts w:ascii="宋体" w:hAnsi="宋体" w:cs="Arial"/>
          <w:snapToGrid w:val="0"/>
          <w:color w:val="000000"/>
          <w:kern w:val="44"/>
          <w:sz w:val="24"/>
        </w:rPr>
        <w:t>DAPI (Ex: 357/44; Em: 447/60)</w:t>
      </w:r>
    </w:p>
    <w:p>
      <w:pPr>
        <w:widowControl/>
        <w:snapToGrid w:val="0"/>
        <w:spacing w:line="360" w:lineRule="auto"/>
        <w:jc w:val="left"/>
        <w:rPr>
          <w:rFonts w:ascii="宋体" w:hAnsi="宋体" w:cs="Arial"/>
          <w:snapToGrid w:val="0"/>
          <w:color w:val="000000"/>
          <w:kern w:val="44"/>
          <w:sz w:val="24"/>
        </w:rPr>
      </w:pPr>
      <w:r>
        <w:rPr>
          <w:rFonts w:ascii="宋体" w:hAnsi="宋体" w:cs="Arial"/>
          <w:snapToGrid w:val="0"/>
          <w:color w:val="000000"/>
          <w:kern w:val="44"/>
          <w:sz w:val="24"/>
        </w:rPr>
        <w:t>GFP (Ex: 482/22; Em: 510/42)</w:t>
      </w:r>
    </w:p>
    <w:p>
      <w:pPr>
        <w:widowControl/>
        <w:snapToGrid w:val="0"/>
        <w:spacing w:line="360" w:lineRule="auto"/>
        <w:jc w:val="left"/>
        <w:rPr>
          <w:rFonts w:ascii="宋体" w:hAnsi="宋体" w:cs="Arial"/>
          <w:snapToGrid w:val="0"/>
          <w:color w:val="000000"/>
          <w:kern w:val="44"/>
          <w:sz w:val="24"/>
        </w:rPr>
      </w:pPr>
      <w:r>
        <w:rPr>
          <w:rFonts w:ascii="宋体" w:hAnsi="宋体" w:cs="Arial"/>
          <w:snapToGrid w:val="0"/>
          <w:color w:val="000000"/>
          <w:kern w:val="44"/>
          <w:sz w:val="24"/>
        </w:rPr>
        <w:t>RFP (Ex: 531/40; Em: 593/40)</w:t>
      </w:r>
    </w:p>
    <w:p>
      <w:pPr>
        <w:widowControl/>
        <w:snapToGrid w:val="0"/>
        <w:spacing w:line="360" w:lineRule="auto"/>
        <w:jc w:val="left"/>
        <w:rPr>
          <w:rFonts w:ascii="宋体" w:hAnsi="宋体" w:cs="Arial"/>
          <w:snapToGrid w:val="0"/>
          <w:color w:val="000000"/>
          <w:kern w:val="44"/>
          <w:sz w:val="24"/>
        </w:rPr>
      </w:pPr>
      <w:r>
        <w:rPr>
          <w:rFonts w:ascii="宋体" w:hAnsi="宋体" w:cs="Arial"/>
          <w:snapToGrid w:val="0"/>
          <w:color w:val="000000"/>
          <w:kern w:val="44"/>
          <w:sz w:val="24"/>
        </w:rPr>
        <w:t>Cy5(Ex: 635/18; Em: 692/40)</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3高精度载物台</w:t>
      </w:r>
    </w:p>
    <w:p>
      <w:pPr>
        <w:widowControl/>
        <w:snapToGrid w:val="0"/>
        <w:spacing w:line="360" w:lineRule="auto"/>
        <w:jc w:val="left"/>
        <w:rPr>
          <w:rFonts w:hint="default" w:ascii="宋体" w:hAnsi="宋体" w:eastAsia="宋体" w:cs="Arial"/>
          <w:snapToGrid w:val="0"/>
          <w:color w:val="000000"/>
          <w:kern w:val="44"/>
          <w:sz w:val="24"/>
          <w:lang w:val="en-US" w:eastAsia="zh-CN"/>
        </w:rPr>
      </w:pPr>
      <w:r>
        <w:rPr>
          <w:rFonts w:hint="eastAsia" w:ascii="宋体" w:hAnsi="宋体" w:cs="Arial"/>
          <w:snapToGrid w:val="0"/>
          <w:color w:val="000000"/>
          <w:kern w:val="44"/>
          <w:sz w:val="24"/>
        </w:rPr>
        <w:t>▲3.1移动范围：触摸屏或鼠标控制的可调速X-Y精密扫描载物台，可移动范围不小于120mm × 80 mm，亚微米级别分辨率，具有长时间稳定性；</w:t>
      </w:r>
      <w:r>
        <w:rPr>
          <w:rFonts w:hint="eastAsia" w:ascii="宋体" w:hAnsi="宋体" w:cs="Arial"/>
          <w:snapToGrid w:val="0"/>
          <w:color w:val="000000"/>
          <w:kern w:val="44"/>
          <w:sz w:val="24"/>
          <w:lang w:val="en-US" w:eastAsia="zh-CN"/>
        </w:rPr>
        <w:t>(提供相关材料证明)</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★3.2移动速度：3档以上移动速度：载物台移动速度可自行设定，慢速（小于等于30um/s）、中速(小于等于60um/s)和快速(小于等于100um/s)，重复精度小于1um；</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4检测器：配备双相机</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▲4.1 内置双相机，可通过软件一键切换；一个单色和一个彩色高灵敏度高分辨率CMOS，物理输出像素均不低于320万，成像图片分辨率不小于2000 x 1500，3.45μm像素尺寸；</w:t>
      </w:r>
      <w:r>
        <w:rPr>
          <w:rFonts w:hint="eastAsia" w:ascii="宋体" w:hAnsi="宋体" w:cs="Arial"/>
          <w:snapToGrid w:val="0"/>
          <w:color w:val="000000"/>
          <w:kern w:val="44"/>
          <w:sz w:val="24"/>
          <w:lang w:val="en-US" w:eastAsia="zh-CN"/>
        </w:rPr>
        <w:t>(提供相关材料证明)</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4.2成像速度：单色CMOS最大成像速度≥120 fps，彩色CMOS最大成像速度≥30 fps；</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5显微图像控制与分析软件</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5.1观察视野和成像模式之间无缝切换；</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★5.2自动切换观察视野，自动聚焦和手动聚焦，软件聚焦模式≥5种；</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5.3支持Z轴景深扫描、大图拼接和延时成像功能的随意组合和叠加；</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6.成像速度：96孔板单通道扫描≤1.5min/板，3通道扫描≤4.5min/板；</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7.图像工作站</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7.1外部PC，配备Microsoft Windows 10操作系统，英特尔i7-11700处理器，32G DDR4内存，512G硬盘，NVDIA Quadro P4000独立显卡，可与触摸屏显示器和仪器配合操作；</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7.2 输出端口：多个USB 3.0和USB 2.0端口以及DVI（或HDMI）端口，支持直接输出至USB和连接至大屏幕进行教学演示。</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8. 活细胞工作站</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8.1 适用于细胞培养的条件下的高分辨率的连续监控摄像。能够精确控制温度、湿度和三种气体浓度（O2，N2和CO2）的恒温恒湿箱，精确调节氧浓度，营造长期缺氧环境，并实时拍摄细胞状态。兼容多种容器6-1536孔板，35—100mm培养皿，T25培养方瓶等。</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8.2 温度控制：室温-到40℃（±0.1℃）、二氧化碳浓度控制0-20%、氧气浓度控制1%-环境气体浓度</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★8.3 活细胞模块支持湿度控制：≥80%相对湿度（37℃），湿盒置于机器内部，不接受湿盒外置的被动加湿方式。</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8.4 活细胞模块支持直接外接混合气体，支持压缩空气或空气压缩机供气的方式，从而增加培养环境的湿度。</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9. 适配器类型</w:t>
      </w:r>
    </w:p>
    <w:p>
      <w:pPr>
        <w:widowControl/>
        <w:snapToGrid w:val="0"/>
        <w:spacing w:line="360" w:lineRule="auto"/>
        <w:jc w:val="left"/>
        <w:rPr>
          <w:rFonts w:hint="eastAsia" w:ascii="宋体" w:hAnsi="宋体" w:cs="Arial"/>
          <w:snapToGrid w:val="0"/>
          <w:color w:val="000000"/>
          <w:kern w:val="44"/>
          <w:sz w:val="24"/>
        </w:rPr>
      </w:pPr>
      <w:r>
        <w:rPr>
          <w:rFonts w:hint="eastAsia" w:ascii="宋体" w:hAnsi="宋体" w:cs="Arial"/>
          <w:snapToGrid w:val="0"/>
          <w:color w:val="000000"/>
          <w:kern w:val="44"/>
          <w:sz w:val="24"/>
        </w:rPr>
        <w:t>9.1 至少配备35mm、60mm和100mm培养皿、切片适配器、通用适配器和孔板适配器。</w:t>
      </w:r>
    </w:p>
    <w:p>
      <w:pPr>
        <w:widowControl/>
        <w:snapToGrid w:val="0"/>
        <w:spacing w:line="360" w:lineRule="auto"/>
        <w:jc w:val="left"/>
        <w:rPr>
          <w:rFonts w:ascii="宋体" w:hAnsi="宋体" w:cs="Arial"/>
          <w:snapToGrid w:val="0"/>
          <w:color w:val="000000"/>
          <w:kern w:val="44"/>
          <w:sz w:val="24"/>
        </w:rPr>
      </w:pPr>
      <w:r>
        <w:rPr>
          <w:rFonts w:hint="eastAsia" w:ascii="宋体" w:hAnsi="宋体" w:cs="Arial"/>
          <w:snapToGrid w:val="0"/>
          <w:color w:val="000000"/>
          <w:kern w:val="44"/>
          <w:sz w:val="24"/>
        </w:rPr>
        <w:t>▲为废标参数，★为重要扣分项</w:t>
      </w:r>
    </w:p>
    <w:p>
      <w:pPr>
        <w:widowControl/>
        <w:snapToGrid w:val="0"/>
        <w:spacing w:line="360" w:lineRule="auto"/>
        <w:jc w:val="left"/>
        <w:rPr>
          <w:rFonts w:ascii="宋体" w:hAnsi="宋体" w:cs="Arial"/>
          <w:b/>
          <w:snapToGrid w:val="0"/>
          <w:color w:val="000000"/>
          <w:kern w:val="44"/>
          <w:sz w:val="30"/>
          <w:szCs w:val="21"/>
        </w:rPr>
      </w:pPr>
    </w:p>
    <w:p>
      <w:pPr>
        <w:widowControl/>
        <w:snapToGrid w:val="0"/>
        <w:spacing w:line="360" w:lineRule="auto"/>
        <w:jc w:val="left"/>
        <w:rPr>
          <w:rFonts w:hint="eastAsia" w:ascii="宋体" w:hAnsi="宋体" w:cs="Arial"/>
          <w:b/>
          <w:snapToGrid w:val="0"/>
          <w:color w:val="000000"/>
          <w:kern w:val="44"/>
          <w:sz w:val="30"/>
          <w:szCs w:val="21"/>
        </w:rPr>
      </w:pPr>
    </w:p>
    <w:p>
      <w:pPr>
        <w:pStyle w:val="2"/>
        <w:rPr>
          <w:rFonts w:hint="eastAsia"/>
          <w:lang w:val="en-US"/>
        </w:rPr>
      </w:pPr>
    </w:p>
    <w:p>
      <w:pPr>
        <w:pStyle w:val="4"/>
      </w:pPr>
    </w:p>
    <w:p>
      <w:pPr>
        <w:widowControl/>
        <w:snapToGrid w:val="0"/>
        <w:spacing w:line="360" w:lineRule="auto"/>
        <w:jc w:val="left"/>
        <w:rPr>
          <w:rFonts w:ascii="宋体" w:hAnsi="宋体" w:cs="Arial"/>
          <w:b/>
          <w:snapToGrid w:val="0"/>
          <w:color w:val="000000"/>
          <w:kern w:val="44"/>
          <w:sz w:val="30"/>
          <w:szCs w:val="21"/>
        </w:rPr>
      </w:pPr>
    </w:p>
    <w:p>
      <w:pPr>
        <w:widowControl/>
        <w:snapToGrid w:val="0"/>
        <w:spacing w:line="360" w:lineRule="auto"/>
        <w:jc w:val="left"/>
        <w:rPr>
          <w:rFonts w:ascii="宋体" w:hAnsi="宋体" w:cs="Arial"/>
          <w:b/>
          <w:snapToGrid w:val="0"/>
          <w:color w:val="000000"/>
          <w:kern w:val="44"/>
          <w:sz w:val="30"/>
          <w:szCs w:val="21"/>
        </w:rPr>
      </w:pPr>
    </w:p>
    <w:p>
      <w:pPr>
        <w:widowControl/>
        <w:snapToGrid w:val="0"/>
        <w:spacing w:line="360" w:lineRule="auto"/>
        <w:jc w:val="left"/>
        <w:rPr>
          <w:rFonts w:ascii="宋体" w:hAnsi="宋体" w:cs="Arial"/>
          <w:b/>
          <w:snapToGrid w:val="0"/>
          <w:color w:val="000000"/>
          <w:kern w:val="44"/>
          <w:sz w:val="32"/>
          <w:szCs w:val="22"/>
        </w:rPr>
      </w:pPr>
      <w:r>
        <w:rPr>
          <w:rFonts w:hint="eastAsia" w:ascii="宋体" w:hAnsi="宋体" w:cs="Arial"/>
          <w:b/>
          <w:snapToGrid w:val="0"/>
          <w:color w:val="000000"/>
          <w:kern w:val="44"/>
          <w:sz w:val="32"/>
          <w:szCs w:val="22"/>
        </w:rPr>
        <w:t>二、商务要求</w:t>
      </w:r>
    </w:p>
    <w:p>
      <w:pPr>
        <w:autoSpaceDE w:val="0"/>
        <w:autoSpaceDN w:val="0"/>
        <w:snapToGrid w:val="0"/>
        <w:spacing w:line="288" w:lineRule="auto"/>
        <w:jc w:val="left"/>
        <w:textAlignment w:val="baseline"/>
        <w:outlineLvl w:val="1"/>
        <w:rPr>
          <w:rFonts w:ascii="宋体" w:hAnsi="宋体"/>
          <w:b/>
          <w:bCs/>
          <w:snapToGrid w:val="0"/>
          <w:color w:val="000000"/>
          <w:kern w:val="0"/>
          <w:sz w:val="24"/>
        </w:rPr>
      </w:pPr>
      <w:r>
        <w:rPr>
          <w:rFonts w:ascii="宋体" w:hAnsi="宋体"/>
          <w:b/>
          <w:bCs/>
          <w:snapToGrid w:val="0"/>
          <w:color w:val="000000"/>
          <w:kern w:val="0"/>
          <w:sz w:val="24"/>
        </w:rPr>
        <w:t>1.采购资金的支付方式、时间、条件：</w:t>
      </w:r>
    </w:p>
    <w:tbl>
      <w:tblPr>
        <w:tblStyle w:val="64"/>
        <w:tblW w:w="94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3"/>
        <w:gridCol w:w="7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snapToGrid w:val="0"/>
                <w:color w:val="000000"/>
                <w:spacing w:val="-6"/>
                <w:kern w:val="0"/>
                <w:sz w:val="24"/>
              </w:rPr>
            </w:pPr>
            <w:r>
              <w:rPr>
                <w:rFonts w:hint="eastAsia" w:ascii="宋体" w:hAnsi="宋体" w:cs="宋体"/>
                <w:b/>
                <w:snapToGrid w:val="0"/>
                <w:color w:val="000000"/>
                <w:spacing w:val="-6"/>
                <w:kern w:val="0"/>
                <w:sz w:val="24"/>
              </w:rPr>
              <w:t>付款方式</w:t>
            </w:r>
          </w:p>
        </w:tc>
        <w:tc>
          <w:tcPr>
            <w:tcW w:w="74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spacing w:val="-6"/>
                <w:kern w:val="0"/>
                <w:sz w:val="24"/>
              </w:rPr>
            </w:pPr>
            <w:r>
              <w:rPr>
                <w:rFonts w:hint="eastAsia" w:ascii="宋体" w:hAnsi="宋体" w:cs="宋体"/>
                <w:snapToGrid w:val="0"/>
                <w:color w:val="000000"/>
                <w:kern w:val="0"/>
                <w:sz w:val="24"/>
              </w:rPr>
              <w:t>签订合同后，采购人收到中标供应商支付的履约保证金及开具的正规发票后，向中标供应商支付40%的货款，货物自中标供应商送达采购人指定地点，完成安装调试完毕并经采购人验收合格和正常运行后，采购人收到中标供应商开具的正规发票后向中标供应商支付剩余60%的货款。</w:t>
            </w:r>
          </w:p>
        </w:tc>
      </w:tr>
    </w:tbl>
    <w:p>
      <w:pPr>
        <w:autoSpaceDE w:val="0"/>
        <w:autoSpaceDN w:val="0"/>
        <w:snapToGrid w:val="0"/>
        <w:spacing w:line="288" w:lineRule="auto"/>
        <w:ind w:firstLine="480" w:firstLineChars="200"/>
        <w:jc w:val="left"/>
        <w:textAlignment w:val="baseline"/>
        <w:rPr>
          <w:rFonts w:ascii="宋体" w:hAnsi="宋体" w:cs="Arial"/>
          <w:snapToGrid w:val="0"/>
          <w:color w:val="000000"/>
          <w:kern w:val="0"/>
          <w:sz w:val="24"/>
          <w:szCs w:val="21"/>
        </w:rPr>
      </w:pPr>
    </w:p>
    <w:p>
      <w:pPr>
        <w:autoSpaceDE w:val="0"/>
        <w:autoSpaceDN w:val="0"/>
        <w:snapToGrid w:val="0"/>
        <w:spacing w:line="288" w:lineRule="auto"/>
        <w:jc w:val="left"/>
        <w:textAlignment w:val="baseline"/>
        <w:outlineLvl w:val="1"/>
        <w:rPr>
          <w:rFonts w:ascii="宋体" w:hAnsi="宋体"/>
          <w:b/>
          <w:bCs/>
          <w:snapToGrid w:val="0"/>
          <w:color w:val="000000"/>
          <w:kern w:val="0"/>
          <w:sz w:val="24"/>
        </w:rPr>
      </w:pPr>
      <w:r>
        <w:rPr>
          <w:rFonts w:ascii="宋体" w:hAnsi="宋体"/>
          <w:b/>
          <w:bCs/>
          <w:snapToGrid w:val="0"/>
          <w:color w:val="000000"/>
          <w:kern w:val="0"/>
          <w:sz w:val="24"/>
        </w:rPr>
        <w:t>2.服务要求（技术要求里另有注明的以技术要求为准）：</w:t>
      </w:r>
    </w:p>
    <w:tbl>
      <w:tblPr>
        <w:tblStyle w:val="64"/>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spacing w:val="-6"/>
                <w:kern w:val="0"/>
                <w:sz w:val="24"/>
              </w:rPr>
            </w:pPr>
            <w:r>
              <w:rPr>
                <w:rFonts w:hint="eastAsia" w:ascii="宋体" w:hAnsi="宋体" w:cs="宋体"/>
                <w:b/>
                <w:bCs/>
                <w:snapToGrid w:val="0"/>
                <w:color w:val="000000"/>
                <w:spacing w:val="-6"/>
                <w:kern w:val="0"/>
                <w:sz w:val="24"/>
              </w:rPr>
              <w:t>质保期</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spacing w:val="-6"/>
                <w:kern w:val="0"/>
                <w:sz w:val="24"/>
              </w:rPr>
            </w:pPr>
            <w:r>
              <w:rPr>
                <w:rFonts w:ascii="宋体" w:hAnsi="宋体" w:cs="宋体"/>
                <w:snapToGrid w:val="0"/>
                <w:color w:val="000000"/>
                <w:spacing w:val="-6"/>
                <w:kern w:val="0"/>
                <w:sz w:val="24"/>
              </w:rPr>
              <w:t>自项目验收合格之日起，36个月。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spacing w:val="-6"/>
                <w:kern w:val="0"/>
                <w:sz w:val="24"/>
              </w:rPr>
            </w:pPr>
            <w:r>
              <w:rPr>
                <w:rFonts w:hint="eastAsia" w:ascii="宋体" w:hAnsi="宋体" w:cs="宋体"/>
                <w:b/>
                <w:bCs/>
                <w:snapToGrid w:val="0"/>
                <w:color w:val="000000"/>
                <w:kern w:val="0"/>
                <w:sz w:val="24"/>
              </w:rPr>
              <w:t>服务标准</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质保期内因不能排除的故障而影响工作的情况每发生一次，其质保期相应延长60天，质保期内因货物本身缺陷造成各种故障应由中标供应商免费予以更换，否则将扣除履约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kern w:val="0"/>
                <w:sz w:val="24"/>
              </w:rPr>
            </w:pPr>
            <w:r>
              <w:rPr>
                <w:rFonts w:hint="eastAsia" w:ascii="宋体" w:hAnsi="宋体" w:cs="宋体"/>
                <w:b/>
                <w:bCs/>
                <w:snapToGrid w:val="0"/>
                <w:color w:val="000000"/>
                <w:kern w:val="0"/>
                <w:sz w:val="24"/>
              </w:rPr>
              <w:t>服务效率</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合同商品出现故障后，中标供应商接到采购人通知后，应在不超过4小时内做出响应，不超过48小时解决故障或者提供备用机解决方案。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spacing w:val="-6"/>
                <w:kern w:val="0"/>
                <w:sz w:val="24"/>
              </w:rPr>
            </w:pPr>
            <w:r>
              <w:rPr>
                <w:rFonts w:hint="eastAsia" w:ascii="宋体" w:hAnsi="宋体" w:cs="宋体"/>
                <w:b/>
                <w:bCs/>
                <w:snapToGrid w:val="0"/>
                <w:color w:val="000000"/>
                <w:spacing w:val="-6"/>
                <w:kern w:val="0"/>
                <w:sz w:val="24"/>
              </w:rPr>
              <w:t>交付时间和地点</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spacing w:val="-6"/>
                <w:kern w:val="0"/>
                <w:sz w:val="24"/>
              </w:rPr>
            </w:pPr>
            <w:r>
              <w:rPr>
                <w:rFonts w:hint="eastAsia" w:ascii="宋体" w:hAnsi="宋体" w:cs="宋体"/>
                <w:snapToGrid w:val="0"/>
                <w:color w:val="000000"/>
                <w:spacing w:val="-6"/>
                <w:kern w:val="0"/>
                <w:sz w:val="24"/>
              </w:rPr>
              <w:t>交付时间：标项1：自合同签订之日起，120个日历日内供货到位。标项2：自合同签订之日起，120个日历日内供货到位。标项3：自合同签订之日起，120个日历日内供货到位。标项4：自合同签订之日起，90个日历日内供货到位。</w:t>
            </w:r>
          </w:p>
          <w:p>
            <w:pPr>
              <w:autoSpaceDE w:val="0"/>
              <w:autoSpaceDN w:val="0"/>
              <w:snapToGrid w:val="0"/>
              <w:spacing w:line="360" w:lineRule="auto"/>
              <w:jc w:val="left"/>
              <w:textAlignment w:val="baseline"/>
              <w:rPr>
                <w:rFonts w:ascii="宋体" w:hAnsi="宋体" w:cs="宋体"/>
                <w:snapToGrid w:val="0"/>
                <w:color w:val="000000"/>
                <w:spacing w:val="-6"/>
                <w:kern w:val="0"/>
                <w:sz w:val="24"/>
              </w:rPr>
            </w:pPr>
            <w:r>
              <w:rPr>
                <w:rFonts w:hint="eastAsia" w:ascii="宋体" w:hAnsi="宋体" w:cs="宋体"/>
                <w:snapToGrid w:val="0"/>
                <w:color w:val="000000"/>
                <w:spacing w:val="-6"/>
                <w:kern w:val="0"/>
                <w:sz w:val="24"/>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spacing w:val="-6"/>
                <w:kern w:val="0"/>
                <w:sz w:val="24"/>
              </w:rPr>
            </w:pPr>
            <w:r>
              <w:rPr>
                <w:rFonts w:hint="eastAsia" w:ascii="宋体" w:hAnsi="宋体" w:cs="宋体"/>
                <w:b/>
                <w:bCs/>
                <w:snapToGrid w:val="0"/>
                <w:color w:val="000000"/>
                <w:kern w:val="0"/>
                <w:sz w:val="24"/>
              </w:rPr>
              <w:t>验收标准</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中标商应提供合同货物的有效检验文件，经采购人认可后，与合同的性能指标一起作为合同货物验收标准。采购人对样品（如有）验收合格后，双方共同签署验收样品合格证书，在合同期限内采购人将对中标供应商提供的货物进行抽检验收，验收中发现合同货物达不到样品验收标准或合同规定的性能指标，中标供应商必须更换合同货物，并负担由此给采购人造成的损失，直到验收合格为止。</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2.供应商应于响应文件中提供合同货物的验收标准和检测办法，并在验收中提供采购人认可的相应检测手段，验收标准应符合中国有关的国家、地方、行业的标准，如若成交，经采购人确认后作为验收的依据。</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3.如中标供应商委托国内代理（或其他机构）负责安装或配合安装，应在签约时指明，但中标供应商仍要对合同货物及其安装质量负全部责任。</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4.验收费用由中标供应商承担。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spacing w:val="-6"/>
                <w:kern w:val="0"/>
                <w:sz w:val="24"/>
              </w:rPr>
            </w:pPr>
            <w:r>
              <w:rPr>
                <w:rFonts w:hint="eastAsia" w:ascii="宋体" w:hAnsi="宋体" w:cs="宋体"/>
                <w:b/>
                <w:bCs/>
                <w:snapToGrid w:val="0"/>
                <w:color w:val="000000"/>
                <w:kern w:val="0"/>
                <w:sz w:val="24"/>
              </w:rPr>
              <w:t>其他技术、服务要求</w:t>
            </w:r>
          </w:p>
        </w:tc>
        <w:tc>
          <w:tcPr>
            <w:tcW w:w="74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1.培训：</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1.1 中标供应商应对采购人的操作人员、维修人员免费进行培训。</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1.2 中标供应商应提供相应的培训计划。</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1.3 供应商应对上述内容的实现方式、地点、人数、时间在响应文件中详细说明。</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2.安装调试（若需要安装调试）：</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2.1 安装标准：符合我国国家有关技术规范要求和技术标准，所有的软件和硬件必须保证同时安装到位。</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2.2 中标供应商免费提供合同货物的安装服务。</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2.3 供应商在响应文件中应提供安装调试计划、对安装场地和环境的要求。</w:t>
            </w:r>
          </w:p>
        </w:tc>
      </w:tr>
    </w:tbl>
    <w:p>
      <w:pPr>
        <w:pStyle w:val="81"/>
      </w:pPr>
    </w:p>
    <w:p>
      <w:pPr>
        <w:spacing w:line="360" w:lineRule="auto"/>
        <w:rPr>
          <w:rFonts w:ascii="宋体" w:hAnsi="宋体" w:cs="Arial"/>
          <w:b/>
          <w:snapToGrid w:val="0"/>
          <w:kern w:val="44"/>
          <w:sz w:val="30"/>
          <w:szCs w:val="21"/>
        </w:rPr>
      </w:pPr>
      <w:r>
        <w:rPr>
          <w:rFonts w:hint="eastAsia" w:ascii="宋体" w:hAnsi="宋体" w:cs="Arial"/>
          <w:b/>
          <w:snapToGrid w:val="0"/>
          <w:kern w:val="44"/>
          <w:sz w:val="30"/>
          <w:szCs w:val="21"/>
        </w:rPr>
        <w:br w:type="page"/>
      </w:r>
    </w:p>
    <w:p>
      <w:pPr>
        <w:pStyle w:val="2"/>
        <w:autoSpaceDE/>
        <w:autoSpaceDN/>
        <w:adjustRightInd/>
        <w:ind w:firstLine="0"/>
        <w:jc w:val="left"/>
        <w:rPr>
          <w:rFonts w:hAnsi="宋体" w:cs="宋体"/>
          <w:b/>
          <w:sz w:val="36"/>
          <w:szCs w:val="36"/>
        </w:rPr>
      </w:pPr>
      <w:r>
        <w:rPr>
          <w:rFonts w:hint="eastAsia" w:hAnsi="宋体" w:cs="宋体"/>
          <w:b/>
          <w:lang w:val="en-US"/>
        </w:rPr>
        <w:t xml:space="preserve">                  </w:t>
      </w:r>
      <w:r>
        <w:rPr>
          <w:rFonts w:hint="eastAsia" w:hAnsi="宋体" w:cs="宋体"/>
          <w:b/>
          <w:sz w:val="36"/>
          <w:szCs w:val="36"/>
        </w:rPr>
        <w:t xml:space="preserve">第四部分   </w:t>
      </w:r>
      <w:bookmarkStart w:id="31" w:name="_Toc184310338"/>
      <w:bookmarkEnd w:id="31"/>
      <w:bookmarkStart w:id="32" w:name="_Toc184308039"/>
      <w:bookmarkEnd w:id="32"/>
      <w:bookmarkStart w:id="33" w:name="_Toc184313258"/>
      <w:bookmarkEnd w:id="33"/>
      <w:bookmarkStart w:id="34" w:name="_Toc184312087"/>
      <w:bookmarkEnd w:id="34"/>
      <w:bookmarkStart w:id="35" w:name="_Toc184312096"/>
      <w:bookmarkEnd w:id="35"/>
      <w:bookmarkStart w:id="36" w:name="_Toc184308103"/>
      <w:bookmarkEnd w:id="36"/>
      <w:bookmarkStart w:id="37" w:name="_Toc184312073"/>
      <w:bookmarkEnd w:id="37"/>
      <w:bookmarkStart w:id="38" w:name="_Toc184308100"/>
      <w:bookmarkEnd w:id="38"/>
      <w:bookmarkStart w:id="39" w:name="_Toc184310282"/>
      <w:bookmarkEnd w:id="39"/>
      <w:bookmarkStart w:id="40" w:name="_Toc184310300"/>
      <w:bookmarkEnd w:id="40"/>
      <w:bookmarkStart w:id="41" w:name="_Toc184312092"/>
      <w:bookmarkEnd w:id="41"/>
      <w:bookmarkStart w:id="42" w:name="_Toc184313281"/>
      <w:bookmarkEnd w:id="42"/>
      <w:bookmarkStart w:id="43" w:name="_Toc184308089"/>
      <w:bookmarkEnd w:id="43"/>
      <w:bookmarkStart w:id="44" w:name="_Toc184310274"/>
      <w:bookmarkEnd w:id="44"/>
      <w:bookmarkStart w:id="45" w:name="_Toc184314430"/>
      <w:bookmarkEnd w:id="45"/>
      <w:bookmarkStart w:id="46" w:name="_Toc184312084"/>
      <w:bookmarkEnd w:id="46"/>
      <w:bookmarkStart w:id="47" w:name="_Toc184312107"/>
      <w:bookmarkEnd w:id="47"/>
      <w:bookmarkStart w:id="48" w:name="_Toc184312109"/>
      <w:bookmarkEnd w:id="48"/>
      <w:bookmarkStart w:id="49" w:name="_Toc184314437"/>
      <w:bookmarkEnd w:id="49"/>
      <w:bookmarkStart w:id="50" w:name="_Toc184310276"/>
      <w:bookmarkEnd w:id="50"/>
      <w:bookmarkStart w:id="51" w:name="_Toc184310284"/>
      <w:bookmarkEnd w:id="51"/>
      <w:bookmarkStart w:id="52" w:name="_Toc184314466"/>
      <w:bookmarkEnd w:id="52"/>
      <w:bookmarkStart w:id="53" w:name="_Toc184308080"/>
      <w:bookmarkEnd w:id="53"/>
      <w:bookmarkStart w:id="54" w:name="_Toc184314453"/>
      <w:bookmarkEnd w:id="54"/>
      <w:bookmarkStart w:id="55" w:name="_Toc184308084"/>
      <w:bookmarkEnd w:id="55"/>
      <w:bookmarkStart w:id="56" w:name="_Toc184313248"/>
      <w:bookmarkEnd w:id="56"/>
      <w:bookmarkStart w:id="57" w:name="_Toc184308040"/>
      <w:bookmarkEnd w:id="57"/>
      <w:bookmarkStart w:id="58" w:name="_Toc184312135"/>
      <w:bookmarkEnd w:id="58"/>
      <w:bookmarkStart w:id="59" w:name="_Toc184314438"/>
      <w:bookmarkEnd w:id="59"/>
      <w:bookmarkStart w:id="60" w:name="_Toc184310279"/>
      <w:bookmarkEnd w:id="60"/>
      <w:bookmarkStart w:id="61" w:name="_Toc184310318"/>
      <w:bookmarkEnd w:id="61"/>
      <w:bookmarkStart w:id="62" w:name="_Toc184313254"/>
      <w:bookmarkEnd w:id="62"/>
      <w:bookmarkStart w:id="63" w:name="_Toc184313280"/>
      <w:bookmarkEnd w:id="63"/>
      <w:bookmarkStart w:id="64" w:name="_Toc184314412"/>
      <w:bookmarkEnd w:id="64"/>
      <w:bookmarkStart w:id="65" w:name="_Toc184310335"/>
      <w:bookmarkEnd w:id="65"/>
      <w:bookmarkStart w:id="66" w:name="_Toc184308045"/>
      <w:bookmarkEnd w:id="66"/>
      <w:bookmarkStart w:id="67" w:name="_Toc184312120"/>
      <w:bookmarkEnd w:id="67"/>
      <w:bookmarkStart w:id="68" w:name="_Toc184312126"/>
      <w:bookmarkEnd w:id="68"/>
      <w:bookmarkStart w:id="69" w:name="_Toc184312105"/>
      <w:bookmarkEnd w:id="69"/>
      <w:bookmarkStart w:id="70" w:name="_Toc184310311"/>
      <w:bookmarkEnd w:id="70"/>
      <w:bookmarkStart w:id="71" w:name="_Toc184313272"/>
      <w:bookmarkEnd w:id="71"/>
      <w:bookmarkStart w:id="72" w:name="_Toc184313260"/>
      <w:bookmarkEnd w:id="72"/>
      <w:bookmarkStart w:id="73" w:name="_Toc184312086"/>
      <w:bookmarkEnd w:id="73"/>
      <w:bookmarkStart w:id="74" w:name="_Toc184314421"/>
      <w:bookmarkEnd w:id="74"/>
      <w:bookmarkStart w:id="75" w:name="_Toc184314482"/>
      <w:bookmarkEnd w:id="75"/>
      <w:bookmarkStart w:id="76" w:name="_Toc184314461"/>
      <w:bookmarkEnd w:id="76"/>
      <w:bookmarkStart w:id="77" w:name="_Toc184313242"/>
      <w:bookmarkEnd w:id="77"/>
      <w:bookmarkStart w:id="78" w:name="_Toc184314448"/>
      <w:bookmarkEnd w:id="78"/>
      <w:bookmarkStart w:id="79" w:name="_Toc184312094"/>
      <w:bookmarkEnd w:id="79"/>
      <w:bookmarkStart w:id="80" w:name="_Toc184310285"/>
      <w:bookmarkEnd w:id="80"/>
      <w:bookmarkStart w:id="81" w:name="_Toc184314422"/>
      <w:bookmarkEnd w:id="81"/>
      <w:bookmarkStart w:id="82" w:name="_Toc184310278"/>
      <w:bookmarkEnd w:id="82"/>
      <w:bookmarkStart w:id="83" w:name="_Toc184312091"/>
      <w:bookmarkEnd w:id="83"/>
      <w:bookmarkStart w:id="84" w:name="_Toc184308076"/>
      <w:bookmarkEnd w:id="84"/>
      <w:bookmarkStart w:id="85" w:name="_Toc184313293"/>
      <w:bookmarkEnd w:id="85"/>
      <w:bookmarkStart w:id="86" w:name="_Toc184313309"/>
      <w:bookmarkEnd w:id="86"/>
      <w:bookmarkStart w:id="87" w:name="_Toc184310322"/>
      <w:bookmarkEnd w:id="87"/>
      <w:bookmarkStart w:id="88" w:name="_Toc184312134"/>
      <w:bookmarkEnd w:id="88"/>
      <w:bookmarkStart w:id="89" w:name="_Toc184313308"/>
      <w:bookmarkEnd w:id="89"/>
      <w:bookmarkStart w:id="90" w:name="_Toc184312118"/>
      <w:bookmarkEnd w:id="90"/>
      <w:bookmarkStart w:id="91" w:name="_Toc184310294"/>
      <w:bookmarkEnd w:id="91"/>
      <w:bookmarkStart w:id="92" w:name="_Toc184308085"/>
      <w:bookmarkEnd w:id="92"/>
      <w:bookmarkStart w:id="93" w:name="_Toc184312121"/>
      <w:bookmarkEnd w:id="93"/>
      <w:bookmarkStart w:id="94" w:name="_Toc184308090"/>
      <w:bookmarkEnd w:id="94"/>
      <w:bookmarkStart w:id="95" w:name="_Toc184313306"/>
      <w:bookmarkEnd w:id="95"/>
      <w:bookmarkStart w:id="96" w:name="_Toc184313243"/>
      <w:bookmarkEnd w:id="96"/>
      <w:bookmarkStart w:id="97" w:name="_Toc184314454"/>
      <w:bookmarkEnd w:id="97"/>
      <w:bookmarkStart w:id="98" w:name="_Toc184310309"/>
      <w:bookmarkEnd w:id="98"/>
      <w:bookmarkStart w:id="99" w:name="_Toc184314478"/>
      <w:bookmarkEnd w:id="99"/>
      <w:bookmarkStart w:id="100" w:name="_Toc184312136"/>
      <w:bookmarkEnd w:id="100"/>
      <w:bookmarkStart w:id="101" w:name="_Toc184312085"/>
      <w:bookmarkEnd w:id="101"/>
      <w:bookmarkStart w:id="102" w:name="_Toc184314440"/>
      <w:bookmarkEnd w:id="102"/>
      <w:bookmarkStart w:id="103" w:name="_Toc184308061"/>
      <w:bookmarkEnd w:id="103"/>
      <w:bookmarkStart w:id="104" w:name="_Toc184314457"/>
      <w:bookmarkEnd w:id="104"/>
      <w:bookmarkStart w:id="105" w:name="_Toc184312117"/>
      <w:bookmarkEnd w:id="105"/>
      <w:bookmarkStart w:id="106" w:name="_Toc184308092"/>
      <w:bookmarkEnd w:id="106"/>
      <w:bookmarkStart w:id="107" w:name="_Toc184310340"/>
      <w:bookmarkEnd w:id="107"/>
      <w:bookmarkStart w:id="108" w:name="_Toc184313303"/>
      <w:bookmarkEnd w:id="108"/>
      <w:bookmarkStart w:id="109" w:name="_Toc184313304"/>
      <w:bookmarkEnd w:id="109"/>
      <w:bookmarkStart w:id="110" w:name="_Toc184308057"/>
      <w:bookmarkEnd w:id="110"/>
      <w:bookmarkStart w:id="111" w:name="_Toc184310289"/>
      <w:bookmarkEnd w:id="111"/>
      <w:bookmarkStart w:id="112" w:name="_Toc184308097"/>
      <w:bookmarkEnd w:id="112"/>
      <w:bookmarkStart w:id="113" w:name="_Toc184308102"/>
      <w:bookmarkEnd w:id="113"/>
      <w:bookmarkStart w:id="114" w:name="_Toc184308095"/>
      <w:bookmarkEnd w:id="114"/>
      <w:bookmarkStart w:id="115" w:name="_Toc184314413"/>
      <w:bookmarkEnd w:id="115"/>
      <w:bookmarkStart w:id="116" w:name="_Toc184308046"/>
      <w:bookmarkEnd w:id="116"/>
      <w:bookmarkStart w:id="117" w:name="_Toc184313296"/>
      <w:bookmarkEnd w:id="117"/>
      <w:bookmarkStart w:id="118" w:name="_Toc184308096"/>
      <w:bookmarkEnd w:id="118"/>
      <w:bookmarkStart w:id="119" w:name="_Toc184312093"/>
      <w:bookmarkEnd w:id="119"/>
      <w:bookmarkStart w:id="120" w:name="_Toc184308056"/>
      <w:bookmarkEnd w:id="120"/>
      <w:bookmarkStart w:id="121" w:name="_Toc184313302"/>
      <w:bookmarkEnd w:id="121"/>
      <w:bookmarkStart w:id="122" w:name="_Toc184314443"/>
      <w:bookmarkEnd w:id="122"/>
      <w:bookmarkStart w:id="123" w:name="_Toc184313300"/>
      <w:bookmarkEnd w:id="123"/>
      <w:bookmarkStart w:id="124" w:name="_Toc184308054"/>
      <w:bookmarkEnd w:id="124"/>
      <w:bookmarkStart w:id="125" w:name="_Toc184313284"/>
      <w:bookmarkEnd w:id="125"/>
      <w:bookmarkStart w:id="126" w:name="_Toc184314414"/>
      <w:bookmarkEnd w:id="126"/>
      <w:bookmarkStart w:id="127" w:name="_Toc184312139"/>
      <w:bookmarkEnd w:id="127"/>
      <w:bookmarkStart w:id="128" w:name="_Toc184308049"/>
      <w:bookmarkEnd w:id="128"/>
      <w:bookmarkStart w:id="129" w:name="_Toc184313301"/>
      <w:bookmarkEnd w:id="129"/>
      <w:bookmarkStart w:id="130" w:name="_Toc184308047"/>
      <w:bookmarkEnd w:id="130"/>
      <w:bookmarkStart w:id="131" w:name="_Toc184313256"/>
      <w:bookmarkEnd w:id="131"/>
      <w:bookmarkStart w:id="132" w:name="_Toc184314472"/>
      <w:bookmarkEnd w:id="132"/>
      <w:bookmarkStart w:id="133" w:name="_Toc184310342"/>
      <w:bookmarkEnd w:id="133"/>
      <w:bookmarkStart w:id="134" w:name="_Toc184314464"/>
      <w:bookmarkEnd w:id="134"/>
      <w:bookmarkStart w:id="135" w:name="_Toc184312137"/>
      <w:bookmarkEnd w:id="135"/>
      <w:bookmarkStart w:id="136" w:name="_Toc184314479"/>
      <w:bookmarkEnd w:id="136"/>
      <w:bookmarkStart w:id="137" w:name="_Toc184310321"/>
      <w:bookmarkEnd w:id="137"/>
      <w:bookmarkStart w:id="138" w:name="_Toc184310319"/>
      <w:bookmarkEnd w:id="138"/>
      <w:bookmarkStart w:id="139" w:name="_Toc184314481"/>
      <w:bookmarkEnd w:id="139"/>
      <w:bookmarkStart w:id="140" w:name="_Toc184312114"/>
      <w:bookmarkEnd w:id="140"/>
      <w:bookmarkStart w:id="141" w:name="_Toc184308091"/>
      <w:bookmarkEnd w:id="141"/>
      <w:bookmarkStart w:id="142" w:name="_Toc184312127"/>
      <w:bookmarkEnd w:id="142"/>
      <w:bookmarkStart w:id="143" w:name="_Toc184313282"/>
      <w:bookmarkEnd w:id="143"/>
      <w:bookmarkStart w:id="144" w:name="_Toc184312102"/>
      <w:bookmarkEnd w:id="144"/>
      <w:bookmarkStart w:id="145" w:name="_Toc184308043"/>
      <w:bookmarkEnd w:id="145"/>
      <w:bookmarkStart w:id="146" w:name="_Toc184314467"/>
      <w:bookmarkEnd w:id="146"/>
      <w:bookmarkStart w:id="147" w:name="_Toc184308060"/>
      <w:bookmarkEnd w:id="147"/>
      <w:bookmarkStart w:id="148" w:name="_Toc184310344"/>
      <w:bookmarkEnd w:id="148"/>
      <w:bookmarkStart w:id="149" w:name="_Toc184312110"/>
      <w:bookmarkEnd w:id="149"/>
      <w:bookmarkStart w:id="150" w:name="_Toc184308075"/>
      <w:bookmarkEnd w:id="150"/>
      <w:bookmarkStart w:id="151" w:name="_Toc184312106"/>
      <w:bookmarkEnd w:id="151"/>
      <w:bookmarkStart w:id="152" w:name="_Toc184312072"/>
      <w:bookmarkEnd w:id="152"/>
      <w:bookmarkStart w:id="153" w:name="_Toc184313290"/>
      <w:bookmarkEnd w:id="153"/>
      <w:bookmarkStart w:id="154" w:name="_Toc184314441"/>
      <w:bookmarkEnd w:id="154"/>
      <w:bookmarkStart w:id="155" w:name="_Toc184314447"/>
      <w:bookmarkEnd w:id="155"/>
      <w:bookmarkStart w:id="156" w:name="_Toc184310343"/>
      <w:bookmarkEnd w:id="156"/>
      <w:bookmarkStart w:id="157" w:name="_Toc184310292"/>
      <w:bookmarkEnd w:id="157"/>
      <w:bookmarkStart w:id="158" w:name="_Toc184308062"/>
      <w:bookmarkEnd w:id="158"/>
      <w:bookmarkStart w:id="159" w:name="_Toc184313277"/>
      <w:bookmarkEnd w:id="159"/>
      <w:bookmarkStart w:id="160" w:name="_Toc184313255"/>
      <w:bookmarkEnd w:id="160"/>
      <w:bookmarkStart w:id="161" w:name="_Toc184314434"/>
      <w:bookmarkEnd w:id="161"/>
      <w:bookmarkStart w:id="162" w:name="_Toc184314480"/>
      <w:bookmarkEnd w:id="162"/>
      <w:bookmarkStart w:id="163" w:name="_Toc184313295"/>
      <w:bookmarkEnd w:id="163"/>
      <w:bookmarkStart w:id="164" w:name="_Toc184310298"/>
      <w:bookmarkEnd w:id="164"/>
      <w:bookmarkStart w:id="165" w:name="_Toc184314418"/>
      <w:bookmarkEnd w:id="165"/>
      <w:bookmarkStart w:id="166" w:name="_Toc184310287"/>
      <w:bookmarkEnd w:id="166"/>
      <w:bookmarkStart w:id="167" w:name="_Toc184314436"/>
      <w:bookmarkEnd w:id="167"/>
      <w:bookmarkStart w:id="168" w:name="_Toc184313279"/>
      <w:bookmarkEnd w:id="168"/>
      <w:bookmarkStart w:id="169" w:name="_Toc184312101"/>
      <w:bookmarkEnd w:id="169"/>
      <w:bookmarkStart w:id="170" w:name="_Toc184312080"/>
      <w:bookmarkEnd w:id="170"/>
      <w:bookmarkStart w:id="171" w:name="_Toc184313270"/>
      <w:bookmarkEnd w:id="171"/>
      <w:bookmarkStart w:id="172" w:name="_Toc184308044"/>
      <w:bookmarkEnd w:id="172"/>
      <w:bookmarkStart w:id="173" w:name="_Toc184308041"/>
      <w:bookmarkEnd w:id="173"/>
      <w:bookmarkStart w:id="174" w:name="_Toc184312129"/>
      <w:bookmarkEnd w:id="174"/>
      <w:bookmarkStart w:id="175" w:name="_Toc184308107"/>
      <w:bookmarkEnd w:id="175"/>
      <w:bookmarkStart w:id="176" w:name="_Toc184310305"/>
      <w:bookmarkEnd w:id="176"/>
      <w:bookmarkStart w:id="177" w:name="_Toc184313274"/>
      <w:bookmarkEnd w:id="177"/>
      <w:bookmarkStart w:id="178" w:name="_Toc184310308"/>
      <w:bookmarkEnd w:id="178"/>
      <w:bookmarkStart w:id="179" w:name="_Toc184310277"/>
      <w:bookmarkEnd w:id="179"/>
      <w:bookmarkStart w:id="180" w:name="_Toc184313299"/>
      <w:bookmarkEnd w:id="180"/>
      <w:bookmarkStart w:id="181" w:name="_Toc184313238"/>
      <w:bookmarkEnd w:id="181"/>
      <w:bookmarkStart w:id="182" w:name="_Toc184314450"/>
      <w:bookmarkEnd w:id="182"/>
      <w:bookmarkStart w:id="183" w:name="_Toc184310295"/>
      <w:bookmarkEnd w:id="183"/>
      <w:bookmarkStart w:id="184" w:name="_Toc184314433"/>
      <w:bookmarkEnd w:id="184"/>
      <w:bookmarkStart w:id="185" w:name="_Toc184314477"/>
      <w:bookmarkEnd w:id="185"/>
      <w:bookmarkStart w:id="186" w:name="_Toc184310283"/>
      <w:bookmarkEnd w:id="186"/>
      <w:bookmarkStart w:id="187" w:name="_Toc184308088"/>
      <w:bookmarkEnd w:id="187"/>
      <w:bookmarkStart w:id="188" w:name="_Toc184314470"/>
      <w:bookmarkEnd w:id="188"/>
      <w:bookmarkStart w:id="189" w:name="_Toc184308038"/>
      <w:bookmarkEnd w:id="189"/>
      <w:bookmarkStart w:id="190" w:name="_Toc184310290"/>
      <w:bookmarkEnd w:id="190"/>
      <w:bookmarkStart w:id="191" w:name="_Toc184308071"/>
      <w:bookmarkEnd w:id="191"/>
      <w:bookmarkStart w:id="192" w:name="_Toc184310314"/>
      <w:bookmarkEnd w:id="192"/>
      <w:bookmarkStart w:id="193" w:name="_Toc184308066"/>
      <w:bookmarkEnd w:id="193"/>
      <w:bookmarkStart w:id="194" w:name="_Toc184314463"/>
      <w:bookmarkEnd w:id="194"/>
      <w:bookmarkStart w:id="195" w:name="_Toc184312132"/>
      <w:bookmarkEnd w:id="195"/>
      <w:bookmarkStart w:id="196" w:name="_Toc184310333"/>
      <w:bookmarkEnd w:id="196"/>
      <w:bookmarkStart w:id="197" w:name="_Toc184308082"/>
      <w:bookmarkEnd w:id="197"/>
      <w:bookmarkStart w:id="198" w:name="_Toc184314444"/>
      <w:bookmarkEnd w:id="198"/>
      <w:bookmarkStart w:id="199" w:name="_Toc184313292"/>
      <w:bookmarkEnd w:id="199"/>
      <w:bookmarkStart w:id="200" w:name="_Toc184310307"/>
      <w:bookmarkEnd w:id="200"/>
      <w:bookmarkStart w:id="201" w:name="_Toc184308063"/>
      <w:bookmarkEnd w:id="201"/>
      <w:bookmarkStart w:id="202" w:name="_Toc184312090"/>
      <w:bookmarkEnd w:id="202"/>
      <w:bookmarkStart w:id="203" w:name="_Toc184313287"/>
      <w:bookmarkEnd w:id="203"/>
      <w:bookmarkStart w:id="204" w:name="_Toc184308036"/>
      <w:bookmarkEnd w:id="204"/>
      <w:bookmarkStart w:id="205" w:name="_Toc184313253"/>
      <w:bookmarkEnd w:id="205"/>
      <w:bookmarkStart w:id="206" w:name="_Toc184310303"/>
      <w:bookmarkEnd w:id="206"/>
      <w:bookmarkStart w:id="207" w:name="_Toc184313298"/>
      <w:bookmarkEnd w:id="207"/>
      <w:bookmarkStart w:id="208" w:name="_Toc184314452"/>
      <w:bookmarkEnd w:id="208"/>
      <w:bookmarkStart w:id="209" w:name="_Toc184310325"/>
      <w:bookmarkEnd w:id="209"/>
      <w:bookmarkStart w:id="210" w:name="_Toc184312075"/>
      <w:bookmarkEnd w:id="210"/>
      <w:bookmarkStart w:id="211" w:name="_Toc184313310"/>
      <w:bookmarkEnd w:id="211"/>
      <w:bookmarkStart w:id="212" w:name="_Toc184308070"/>
      <w:bookmarkEnd w:id="212"/>
      <w:bookmarkStart w:id="213" w:name="_Toc184314465"/>
      <w:bookmarkEnd w:id="213"/>
      <w:bookmarkStart w:id="214" w:name="_Toc184308064"/>
      <w:bookmarkEnd w:id="214"/>
      <w:bookmarkStart w:id="215" w:name="_Toc184308098"/>
      <w:bookmarkEnd w:id="215"/>
      <w:bookmarkStart w:id="216" w:name="_Toc184310315"/>
      <w:bookmarkEnd w:id="216"/>
      <w:bookmarkStart w:id="217" w:name="_Toc184312111"/>
      <w:bookmarkEnd w:id="217"/>
      <w:bookmarkStart w:id="218" w:name="_Toc184313264"/>
      <w:bookmarkEnd w:id="218"/>
      <w:bookmarkStart w:id="219" w:name="_Toc184310306"/>
      <w:bookmarkEnd w:id="219"/>
      <w:bookmarkStart w:id="220" w:name="_Toc184308058"/>
      <w:bookmarkEnd w:id="220"/>
      <w:bookmarkStart w:id="221" w:name="_Toc184310328"/>
      <w:bookmarkEnd w:id="221"/>
      <w:bookmarkStart w:id="222" w:name="_Toc184313276"/>
      <w:bookmarkEnd w:id="222"/>
      <w:bookmarkStart w:id="223" w:name="_Toc184308051"/>
      <w:bookmarkEnd w:id="223"/>
      <w:bookmarkStart w:id="224" w:name="_Toc184310291"/>
      <w:bookmarkEnd w:id="224"/>
      <w:bookmarkStart w:id="225" w:name="_Toc184313257"/>
      <w:bookmarkEnd w:id="225"/>
      <w:bookmarkStart w:id="226" w:name="_Toc184308037"/>
      <w:bookmarkEnd w:id="226"/>
      <w:bookmarkStart w:id="227" w:name="_Toc184312115"/>
      <w:bookmarkEnd w:id="227"/>
      <w:bookmarkStart w:id="228" w:name="_Toc184310337"/>
      <w:bookmarkEnd w:id="228"/>
      <w:bookmarkStart w:id="229" w:name="_Toc184310317"/>
      <w:bookmarkEnd w:id="229"/>
      <w:bookmarkStart w:id="230" w:name="_Toc184308073"/>
      <w:bookmarkEnd w:id="230"/>
      <w:bookmarkStart w:id="231" w:name="_Toc184310323"/>
      <w:bookmarkEnd w:id="231"/>
      <w:bookmarkStart w:id="232" w:name="_Toc184314468"/>
      <w:bookmarkEnd w:id="232"/>
      <w:bookmarkStart w:id="233" w:name="_Toc184314427"/>
      <w:bookmarkEnd w:id="233"/>
      <w:bookmarkStart w:id="234" w:name="_Toc184313273"/>
      <w:bookmarkEnd w:id="234"/>
      <w:bookmarkStart w:id="235" w:name="_Toc184308106"/>
      <w:bookmarkEnd w:id="235"/>
      <w:bookmarkStart w:id="236" w:name="_Toc184314410"/>
      <w:bookmarkEnd w:id="236"/>
      <w:bookmarkStart w:id="237" w:name="_Toc184308086"/>
      <w:bookmarkEnd w:id="237"/>
      <w:bookmarkStart w:id="238" w:name="_Toc184314462"/>
      <w:bookmarkEnd w:id="238"/>
      <w:bookmarkStart w:id="239" w:name="_Toc184310332"/>
      <w:bookmarkEnd w:id="239"/>
      <w:bookmarkStart w:id="240" w:name="_Toc184314446"/>
      <w:bookmarkEnd w:id="240"/>
      <w:bookmarkStart w:id="241" w:name="_Toc184312089"/>
      <w:bookmarkEnd w:id="241"/>
      <w:bookmarkStart w:id="242" w:name="_Toc184310302"/>
      <w:bookmarkEnd w:id="242"/>
      <w:bookmarkStart w:id="243" w:name="_Toc184313246"/>
      <w:bookmarkEnd w:id="243"/>
      <w:bookmarkStart w:id="244" w:name="_Toc184310330"/>
      <w:bookmarkEnd w:id="244"/>
      <w:bookmarkStart w:id="245" w:name="_Toc184312082"/>
      <w:bookmarkEnd w:id="245"/>
      <w:bookmarkStart w:id="246" w:name="_Toc184313241"/>
      <w:bookmarkEnd w:id="246"/>
      <w:bookmarkStart w:id="247" w:name="_Toc184310286"/>
      <w:bookmarkEnd w:id="247"/>
      <w:bookmarkStart w:id="248" w:name="_Toc184313288"/>
      <w:bookmarkEnd w:id="248"/>
      <w:bookmarkStart w:id="249" w:name="_Toc184313268"/>
      <w:bookmarkEnd w:id="249"/>
      <w:bookmarkStart w:id="250" w:name="_Toc184312128"/>
      <w:bookmarkEnd w:id="250"/>
      <w:bookmarkStart w:id="251" w:name="_Toc184314431"/>
      <w:bookmarkEnd w:id="251"/>
      <w:bookmarkStart w:id="252" w:name="_Toc184314426"/>
      <w:bookmarkEnd w:id="252"/>
      <w:bookmarkStart w:id="253" w:name="_Toc184312113"/>
      <w:bookmarkEnd w:id="253"/>
      <w:bookmarkStart w:id="254" w:name="_Toc184308077"/>
      <w:bookmarkEnd w:id="254"/>
      <w:bookmarkStart w:id="255" w:name="_Toc184310296"/>
      <w:bookmarkEnd w:id="255"/>
      <w:bookmarkStart w:id="256" w:name="_Toc184310272"/>
      <w:bookmarkEnd w:id="256"/>
      <w:bookmarkStart w:id="257" w:name="_Toc184310324"/>
      <w:bookmarkEnd w:id="257"/>
      <w:bookmarkStart w:id="258" w:name="_Toc184312079"/>
      <w:bookmarkEnd w:id="258"/>
      <w:bookmarkStart w:id="259" w:name="_Toc184313289"/>
      <w:bookmarkEnd w:id="259"/>
      <w:bookmarkStart w:id="260" w:name="_Toc184310339"/>
      <w:bookmarkEnd w:id="260"/>
      <w:bookmarkStart w:id="261" w:name="_Toc184314473"/>
      <w:bookmarkEnd w:id="261"/>
      <w:bookmarkStart w:id="262" w:name="_Toc184310280"/>
      <w:bookmarkEnd w:id="262"/>
      <w:bookmarkStart w:id="263" w:name="_Toc184313250"/>
      <w:bookmarkEnd w:id="263"/>
      <w:bookmarkStart w:id="264" w:name="_Toc184314449"/>
      <w:bookmarkEnd w:id="264"/>
      <w:bookmarkStart w:id="265" w:name="_Toc184314417"/>
      <w:bookmarkEnd w:id="265"/>
      <w:bookmarkStart w:id="266" w:name="_Toc184310310"/>
      <w:bookmarkEnd w:id="266"/>
      <w:bookmarkStart w:id="267" w:name="_Toc184308048"/>
      <w:bookmarkEnd w:id="267"/>
      <w:bookmarkStart w:id="268" w:name="_Toc184314476"/>
      <w:bookmarkEnd w:id="268"/>
      <w:bookmarkStart w:id="269" w:name="_Toc184314423"/>
      <w:bookmarkEnd w:id="269"/>
      <w:bookmarkStart w:id="270" w:name="_Toc184310327"/>
      <w:bookmarkEnd w:id="270"/>
      <w:bookmarkStart w:id="271" w:name="_Toc184312070"/>
      <w:bookmarkEnd w:id="271"/>
      <w:bookmarkStart w:id="272" w:name="_Toc184313247"/>
      <w:bookmarkEnd w:id="272"/>
      <w:bookmarkStart w:id="273" w:name="_Toc184308093"/>
      <w:bookmarkEnd w:id="273"/>
      <w:bookmarkStart w:id="274" w:name="_Toc184308059"/>
      <w:bookmarkEnd w:id="274"/>
      <w:bookmarkStart w:id="275" w:name="_Toc184313262"/>
      <w:bookmarkEnd w:id="275"/>
      <w:bookmarkStart w:id="276" w:name="_Toc184308067"/>
      <w:bookmarkEnd w:id="276"/>
      <w:bookmarkStart w:id="277" w:name="_Toc184312125"/>
      <w:bookmarkEnd w:id="277"/>
      <w:bookmarkStart w:id="278" w:name="_Toc184310288"/>
      <w:bookmarkEnd w:id="278"/>
      <w:bookmarkStart w:id="279" w:name="_Toc184314420"/>
      <w:bookmarkEnd w:id="279"/>
      <w:bookmarkStart w:id="280" w:name="_Toc184308074"/>
      <w:bookmarkEnd w:id="280"/>
      <w:bookmarkStart w:id="281" w:name="_Toc184314442"/>
      <w:bookmarkEnd w:id="281"/>
      <w:bookmarkStart w:id="282" w:name="_Toc184308078"/>
      <w:bookmarkEnd w:id="282"/>
      <w:bookmarkStart w:id="283" w:name="_Toc184308055"/>
      <w:bookmarkEnd w:id="283"/>
      <w:bookmarkStart w:id="284" w:name="_Toc184314458"/>
      <w:bookmarkEnd w:id="284"/>
      <w:bookmarkStart w:id="285" w:name="_Toc184310336"/>
      <w:bookmarkEnd w:id="285"/>
      <w:bookmarkStart w:id="286" w:name="_Toc184314419"/>
      <w:bookmarkEnd w:id="286"/>
      <w:bookmarkStart w:id="287" w:name="_Toc184308087"/>
      <w:bookmarkEnd w:id="287"/>
      <w:bookmarkStart w:id="288" w:name="_Toc184313266"/>
      <w:bookmarkEnd w:id="288"/>
      <w:bookmarkStart w:id="289" w:name="_Toc184312071"/>
      <w:bookmarkEnd w:id="289"/>
      <w:bookmarkStart w:id="290" w:name="_Toc184308068"/>
      <w:bookmarkEnd w:id="290"/>
      <w:bookmarkStart w:id="291" w:name="_Toc184310331"/>
      <w:bookmarkEnd w:id="291"/>
      <w:bookmarkStart w:id="292" w:name="_Toc184313239"/>
      <w:bookmarkEnd w:id="292"/>
      <w:bookmarkStart w:id="293" w:name="_Toc184312097"/>
      <w:bookmarkEnd w:id="293"/>
      <w:bookmarkStart w:id="294" w:name="_Toc184312100"/>
      <w:bookmarkEnd w:id="294"/>
      <w:bookmarkStart w:id="295" w:name="_Toc184312076"/>
      <w:bookmarkEnd w:id="295"/>
      <w:bookmarkStart w:id="296" w:name="_Toc184312083"/>
      <w:bookmarkEnd w:id="296"/>
      <w:bookmarkStart w:id="297" w:name="_Toc184314432"/>
      <w:bookmarkEnd w:id="297"/>
      <w:bookmarkStart w:id="298" w:name="_Toc184313251"/>
      <w:bookmarkEnd w:id="298"/>
      <w:bookmarkStart w:id="299" w:name="_Toc184313278"/>
      <w:bookmarkEnd w:id="299"/>
      <w:bookmarkStart w:id="300" w:name="_Toc184313285"/>
      <w:bookmarkEnd w:id="300"/>
      <w:bookmarkStart w:id="301" w:name="_Toc184308053"/>
      <w:bookmarkEnd w:id="301"/>
      <w:bookmarkStart w:id="302" w:name="_Toc184312088"/>
      <w:bookmarkEnd w:id="302"/>
      <w:bookmarkStart w:id="303" w:name="_Toc184314445"/>
      <w:bookmarkEnd w:id="303"/>
      <w:bookmarkStart w:id="304" w:name="_Toc184310312"/>
      <w:bookmarkEnd w:id="304"/>
      <w:bookmarkStart w:id="305" w:name="_Toc184313245"/>
      <w:bookmarkEnd w:id="305"/>
      <w:bookmarkStart w:id="306" w:name="_Toc184310320"/>
      <w:bookmarkEnd w:id="306"/>
      <w:bookmarkStart w:id="307" w:name="_Toc184312095"/>
      <w:bookmarkEnd w:id="307"/>
      <w:bookmarkStart w:id="308" w:name="_Toc184308052"/>
      <w:bookmarkEnd w:id="308"/>
      <w:bookmarkStart w:id="309" w:name="_Toc184312130"/>
      <w:bookmarkEnd w:id="309"/>
      <w:bookmarkStart w:id="310" w:name="_Toc184314475"/>
      <w:bookmarkEnd w:id="310"/>
      <w:bookmarkStart w:id="311" w:name="_Toc184310293"/>
      <w:bookmarkEnd w:id="311"/>
      <w:bookmarkStart w:id="312" w:name="_Toc184313286"/>
      <w:bookmarkEnd w:id="312"/>
      <w:bookmarkStart w:id="313" w:name="_Toc184312081"/>
      <w:bookmarkEnd w:id="313"/>
      <w:bookmarkStart w:id="314" w:name="_Toc184312103"/>
      <w:bookmarkEnd w:id="314"/>
      <w:bookmarkStart w:id="315" w:name="_Toc184313269"/>
      <w:bookmarkEnd w:id="315"/>
      <w:bookmarkStart w:id="316" w:name="_Toc184312112"/>
      <w:bookmarkEnd w:id="316"/>
      <w:bookmarkStart w:id="317" w:name="_Toc184308105"/>
      <w:bookmarkEnd w:id="317"/>
      <w:bookmarkStart w:id="318" w:name="_Toc184310341"/>
      <w:bookmarkEnd w:id="318"/>
      <w:bookmarkStart w:id="319" w:name="_Toc184310281"/>
      <w:bookmarkEnd w:id="319"/>
      <w:bookmarkStart w:id="320" w:name="_Toc184312123"/>
      <w:bookmarkEnd w:id="320"/>
      <w:bookmarkStart w:id="321" w:name="_Toc184308065"/>
      <w:bookmarkEnd w:id="321"/>
      <w:bookmarkStart w:id="322" w:name="_Toc184312116"/>
      <w:bookmarkEnd w:id="322"/>
      <w:bookmarkStart w:id="323" w:name="_Toc184312067"/>
      <w:bookmarkEnd w:id="323"/>
      <w:bookmarkStart w:id="324" w:name="_Toc184313267"/>
      <w:bookmarkEnd w:id="324"/>
      <w:bookmarkStart w:id="325" w:name="_Toc184308069"/>
      <w:bookmarkEnd w:id="325"/>
      <w:bookmarkStart w:id="326" w:name="_Toc184313283"/>
      <w:bookmarkEnd w:id="326"/>
      <w:bookmarkStart w:id="327" w:name="_Toc184313307"/>
      <w:bookmarkEnd w:id="327"/>
      <w:bookmarkStart w:id="328" w:name="_Toc184312074"/>
      <w:bookmarkEnd w:id="328"/>
      <w:bookmarkStart w:id="329" w:name="_Toc184312138"/>
      <w:bookmarkEnd w:id="329"/>
      <w:bookmarkStart w:id="330" w:name="_Toc184308079"/>
      <w:bookmarkEnd w:id="330"/>
      <w:bookmarkStart w:id="331" w:name="_Toc184310316"/>
      <w:bookmarkEnd w:id="331"/>
      <w:bookmarkStart w:id="332" w:name="_Toc184310297"/>
      <w:bookmarkEnd w:id="332"/>
      <w:bookmarkStart w:id="333" w:name="_Toc184308042"/>
      <w:bookmarkEnd w:id="333"/>
      <w:bookmarkStart w:id="334" w:name="_Toc184312131"/>
      <w:bookmarkEnd w:id="334"/>
      <w:bookmarkStart w:id="335" w:name="_Toc184308104"/>
      <w:bookmarkEnd w:id="335"/>
      <w:bookmarkStart w:id="336" w:name="_Toc184312068"/>
      <w:bookmarkEnd w:id="336"/>
      <w:bookmarkStart w:id="337" w:name="_Toc184308094"/>
      <w:bookmarkEnd w:id="337"/>
      <w:bookmarkStart w:id="338" w:name="_Toc184312119"/>
      <w:bookmarkEnd w:id="338"/>
      <w:bookmarkStart w:id="339" w:name="_Toc184313294"/>
      <w:bookmarkEnd w:id="339"/>
      <w:bookmarkStart w:id="340" w:name="_Toc184308108"/>
      <w:bookmarkEnd w:id="340"/>
      <w:bookmarkStart w:id="341" w:name="_Toc184313249"/>
      <w:bookmarkEnd w:id="341"/>
      <w:bookmarkStart w:id="342" w:name="_Toc184313265"/>
      <w:bookmarkEnd w:id="342"/>
      <w:bookmarkStart w:id="343" w:name="_Toc184313259"/>
      <w:bookmarkEnd w:id="343"/>
      <w:bookmarkStart w:id="344" w:name="_Toc184312124"/>
      <w:bookmarkEnd w:id="344"/>
      <w:bookmarkStart w:id="345" w:name="_Toc184313271"/>
      <w:bookmarkEnd w:id="345"/>
      <w:bookmarkStart w:id="346" w:name="_Toc184313291"/>
      <w:bookmarkEnd w:id="346"/>
      <w:bookmarkStart w:id="347" w:name="_Toc184313305"/>
      <w:bookmarkEnd w:id="347"/>
      <w:bookmarkStart w:id="348" w:name="_Toc184313261"/>
      <w:bookmarkEnd w:id="348"/>
      <w:bookmarkStart w:id="349" w:name="_Toc184314424"/>
      <w:bookmarkEnd w:id="349"/>
      <w:bookmarkStart w:id="350" w:name="_Toc184313297"/>
      <w:bookmarkEnd w:id="350"/>
      <w:bookmarkStart w:id="351" w:name="_Toc184314451"/>
      <w:bookmarkEnd w:id="351"/>
      <w:bookmarkStart w:id="352" w:name="_Toc184310301"/>
      <w:bookmarkEnd w:id="352"/>
      <w:bookmarkStart w:id="353" w:name="_Toc184313275"/>
      <w:bookmarkEnd w:id="353"/>
      <w:bookmarkStart w:id="354" w:name="_Toc184313244"/>
      <w:bookmarkEnd w:id="354"/>
      <w:bookmarkStart w:id="355" w:name="_Toc184314429"/>
      <w:bookmarkEnd w:id="355"/>
      <w:bookmarkStart w:id="356" w:name="_Toc184312133"/>
      <w:bookmarkEnd w:id="356"/>
      <w:bookmarkStart w:id="357" w:name="_Toc184314416"/>
      <w:bookmarkEnd w:id="357"/>
      <w:bookmarkStart w:id="358" w:name="_Toc184314456"/>
      <w:bookmarkEnd w:id="358"/>
      <w:bookmarkStart w:id="359" w:name="_Toc184310326"/>
      <w:bookmarkEnd w:id="359"/>
      <w:bookmarkStart w:id="360" w:name="_Toc184312098"/>
      <w:bookmarkEnd w:id="360"/>
      <w:bookmarkStart w:id="361" w:name="_Toc184314460"/>
      <w:bookmarkEnd w:id="361"/>
      <w:bookmarkStart w:id="362" w:name="_Toc184314471"/>
      <w:bookmarkEnd w:id="362"/>
      <w:bookmarkStart w:id="363" w:name="_Toc184314459"/>
      <w:bookmarkEnd w:id="363"/>
      <w:bookmarkStart w:id="364" w:name="_Toc184314469"/>
      <w:bookmarkEnd w:id="364"/>
      <w:bookmarkStart w:id="365" w:name="_Toc184313252"/>
      <w:bookmarkEnd w:id="365"/>
      <w:bookmarkStart w:id="366" w:name="_Toc184314435"/>
      <w:bookmarkEnd w:id="366"/>
      <w:bookmarkStart w:id="367" w:name="_Toc184308081"/>
      <w:bookmarkEnd w:id="367"/>
      <w:bookmarkStart w:id="368" w:name="_Toc184310334"/>
      <w:bookmarkEnd w:id="368"/>
      <w:bookmarkStart w:id="369" w:name="_Toc184310299"/>
      <w:bookmarkEnd w:id="369"/>
      <w:bookmarkStart w:id="370" w:name="_Toc184308072"/>
      <w:bookmarkEnd w:id="370"/>
      <w:bookmarkStart w:id="371" w:name="_Toc184312099"/>
      <w:bookmarkEnd w:id="371"/>
      <w:bookmarkStart w:id="372" w:name="_Toc184310273"/>
      <w:bookmarkEnd w:id="372"/>
      <w:bookmarkStart w:id="373" w:name="_Toc184314474"/>
      <w:bookmarkEnd w:id="373"/>
      <w:bookmarkStart w:id="374" w:name="_Toc184312069"/>
      <w:bookmarkEnd w:id="374"/>
      <w:bookmarkStart w:id="375" w:name="_Toc184308099"/>
      <w:bookmarkEnd w:id="375"/>
      <w:bookmarkStart w:id="376" w:name="_Toc184314455"/>
      <w:bookmarkEnd w:id="376"/>
      <w:bookmarkStart w:id="377" w:name="_Toc184310313"/>
      <w:bookmarkEnd w:id="377"/>
      <w:bookmarkStart w:id="378" w:name="_Toc184313240"/>
      <w:bookmarkEnd w:id="378"/>
      <w:bookmarkStart w:id="379" w:name="_Toc184312077"/>
      <w:bookmarkEnd w:id="379"/>
      <w:bookmarkStart w:id="380" w:name="_Toc184310304"/>
      <w:bookmarkEnd w:id="380"/>
      <w:bookmarkStart w:id="381" w:name="_Toc184312104"/>
      <w:bookmarkEnd w:id="381"/>
      <w:bookmarkStart w:id="382" w:name="_Toc184308050"/>
      <w:bookmarkEnd w:id="382"/>
      <w:bookmarkStart w:id="383" w:name="_Toc184312122"/>
      <w:bookmarkEnd w:id="383"/>
      <w:bookmarkStart w:id="384" w:name="_Toc184310275"/>
      <w:bookmarkEnd w:id="384"/>
      <w:bookmarkStart w:id="385" w:name="_Toc184308083"/>
      <w:bookmarkEnd w:id="385"/>
      <w:bookmarkStart w:id="386" w:name="_Toc184314428"/>
      <w:bookmarkEnd w:id="386"/>
      <w:bookmarkStart w:id="387" w:name="_Toc184314411"/>
      <w:bookmarkEnd w:id="387"/>
      <w:bookmarkStart w:id="388" w:name="_Toc184314439"/>
      <w:bookmarkEnd w:id="388"/>
      <w:bookmarkStart w:id="389" w:name="_Toc184308101"/>
      <w:bookmarkEnd w:id="389"/>
      <w:bookmarkStart w:id="390" w:name="_Toc184313263"/>
      <w:bookmarkEnd w:id="390"/>
      <w:bookmarkStart w:id="391" w:name="_Toc184314415"/>
      <w:bookmarkEnd w:id="391"/>
      <w:bookmarkStart w:id="392" w:name="_Toc184310329"/>
      <w:bookmarkEnd w:id="392"/>
      <w:bookmarkStart w:id="393" w:name="_Toc184314425"/>
      <w:bookmarkEnd w:id="393"/>
      <w:bookmarkStart w:id="394" w:name="_Toc184312078"/>
      <w:bookmarkEnd w:id="394"/>
      <w:bookmarkStart w:id="395" w:name="_Toc184312108"/>
      <w:bookmarkEnd w:id="395"/>
      <w:r>
        <w:rPr>
          <w:rFonts w:hint="eastAsia"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22"/>
        <w:gridCol w:w="5510"/>
        <w:gridCol w:w="63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66" w:type="dxa"/>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1222" w:type="dxa"/>
            <w:vAlign w:val="center"/>
          </w:tcPr>
          <w:p>
            <w:pPr>
              <w:spacing w:line="360" w:lineRule="auto"/>
              <w:jc w:val="center"/>
              <w:rPr>
                <w:rFonts w:ascii="宋体" w:hAnsi="宋体" w:cs="宋体"/>
                <w:b/>
                <w:bCs/>
                <w:sz w:val="24"/>
              </w:rPr>
            </w:pPr>
            <w:r>
              <w:rPr>
                <w:rFonts w:hint="eastAsia" w:ascii="宋体" w:hAnsi="宋体" w:cs="宋体"/>
                <w:b/>
                <w:bCs/>
                <w:sz w:val="24"/>
              </w:rPr>
              <w:t>评分内容</w:t>
            </w:r>
          </w:p>
        </w:tc>
        <w:tc>
          <w:tcPr>
            <w:tcW w:w="5510" w:type="dxa"/>
            <w:vAlign w:val="center"/>
          </w:tcPr>
          <w:p>
            <w:pPr>
              <w:spacing w:line="360" w:lineRule="auto"/>
              <w:jc w:val="center"/>
              <w:rPr>
                <w:rFonts w:ascii="宋体" w:hAnsi="宋体" w:cs="宋体"/>
                <w:b/>
                <w:bCs/>
                <w:sz w:val="24"/>
              </w:rPr>
            </w:pPr>
            <w:r>
              <w:rPr>
                <w:rFonts w:hint="eastAsia" w:ascii="宋体" w:hAnsi="宋体" w:cs="宋体"/>
                <w:b/>
                <w:bCs/>
                <w:sz w:val="24"/>
              </w:rPr>
              <w:t>评分方法</w:t>
            </w:r>
          </w:p>
        </w:tc>
        <w:tc>
          <w:tcPr>
            <w:tcW w:w="630" w:type="dxa"/>
            <w:vAlign w:val="center"/>
          </w:tcPr>
          <w:p>
            <w:pPr>
              <w:spacing w:line="360" w:lineRule="auto"/>
              <w:jc w:val="center"/>
              <w:rPr>
                <w:rFonts w:ascii="宋体" w:hAnsi="宋体" w:cs="宋体"/>
                <w:b/>
                <w:bCs/>
                <w:sz w:val="24"/>
              </w:rPr>
            </w:pPr>
            <w:r>
              <w:rPr>
                <w:rFonts w:hint="eastAsia" w:ascii="宋体" w:hAnsi="宋体" w:cs="宋体"/>
                <w:b/>
                <w:bCs/>
                <w:sz w:val="24"/>
              </w:rPr>
              <w:t>权重</w:t>
            </w:r>
          </w:p>
        </w:tc>
        <w:tc>
          <w:tcPr>
            <w:tcW w:w="1431" w:type="dxa"/>
            <w:vAlign w:val="center"/>
          </w:tcPr>
          <w:p>
            <w:pPr>
              <w:spacing w:line="360" w:lineRule="auto"/>
              <w:jc w:val="center"/>
              <w:rPr>
                <w:rFonts w:ascii="宋体" w:hAnsi="宋体" w:cs="宋体"/>
                <w:b/>
                <w:bCs/>
                <w:sz w:val="24"/>
              </w:rPr>
            </w:pPr>
            <w:r>
              <w:rPr>
                <w:rFonts w:hint="eastAsia" w:ascii="宋体" w:hAnsi="宋体" w:cs="宋体"/>
                <w:b/>
                <w:bCs/>
                <w:sz w:val="24"/>
              </w:rPr>
              <w:t>投标文件中评标标准相应的商务技术资料目录</w:t>
            </w:r>
            <w:r>
              <w:rPr>
                <w:rFonts w:hint="eastAsia" w:ascii="宋体" w:hAnsi="宋体" w:cs="宋体"/>
                <w:b/>
                <w:bCs/>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1</w:t>
            </w:r>
          </w:p>
        </w:tc>
        <w:tc>
          <w:tcPr>
            <w:tcW w:w="1222" w:type="dxa"/>
            <w:vAlign w:val="center"/>
          </w:tcPr>
          <w:p>
            <w:pPr>
              <w:spacing w:line="360" w:lineRule="auto"/>
              <w:rPr>
                <w:rFonts w:ascii="宋体" w:hAnsi="宋体" w:cs="宋体"/>
                <w:sz w:val="24"/>
              </w:rPr>
            </w:pPr>
            <w:r>
              <w:rPr>
                <w:rFonts w:hint="eastAsia" w:ascii="宋体" w:hAnsi="宋体" w:cs="宋体"/>
                <w:sz w:val="24"/>
                <w:lang w:val="zh-CN"/>
              </w:rPr>
              <w:t>投标方案的科学性和完整性</w:t>
            </w:r>
          </w:p>
        </w:tc>
        <w:tc>
          <w:tcPr>
            <w:tcW w:w="5510" w:type="dxa"/>
            <w:vAlign w:val="center"/>
          </w:tcPr>
          <w:p>
            <w:pPr>
              <w:numPr>
                <w:ilvl w:val="0"/>
                <w:numId w:val="4"/>
              </w:numPr>
              <w:snapToGrid w:val="0"/>
              <w:spacing w:line="360" w:lineRule="auto"/>
              <w:rPr>
                <w:rFonts w:ascii="宋体" w:hAnsi="宋体" w:cs="宋体"/>
                <w:sz w:val="24"/>
                <w:lang w:val="zh-CN"/>
              </w:rPr>
            </w:pPr>
            <w:r>
              <w:rPr>
                <w:rFonts w:hint="eastAsia" w:ascii="宋体" w:hAnsi="宋体" w:cs="宋体"/>
                <w:sz w:val="24"/>
                <w:lang w:val="zh-CN"/>
              </w:rPr>
              <w:t>投标方案与需求的吻合程度，包括方案的科学性、先进性、可靠性、成熟性、合理性和扩展性；方案设计的功能实现以及方案配置的合理性等方面与项目对应需求的满足程度等（</w:t>
            </w:r>
            <w:r>
              <w:rPr>
                <w:rFonts w:hint="eastAsia" w:ascii="宋体" w:hAnsi="宋体" w:cs="宋体"/>
                <w:sz w:val="24"/>
              </w:rPr>
              <w:t>0-2</w:t>
            </w:r>
            <w:r>
              <w:rPr>
                <w:rFonts w:hint="eastAsia" w:ascii="宋体" w:hAnsi="宋体" w:cs="宋体"/>
                <w:sz w:val="24"/>
                <w:lang w:val="zh-CN"/>
              </w:rPr>
              <w:t>分）；</w:t>
            </w:r>
          </w:p>
          <w:p>
            <w:pPr>
              <w:numPr>
                <w:ilvl w:val="0"/>
                <w:numId w:val="4"/>
              </w:numPr>
              <w:snapToGrid w:val="0"/>
              <w:spacing w:line="360" w:lineRule="auto"/>
              <w:rPr>
                <w:rFonts w:ascii="宋体" w:hAnsi="宋体" w:cs="宋体"/>
                <w:sz w:val="24"/>
              </w:rPr>
            </w:pPr>
            <w:r>
              <w:rPr>
                <w:rFonts w:hint="eastAsia" w:ascii="宋体" w:hAnsi="宋体" w:cs="宋体"/>
                <w:sz w:val="24"/>
                <w:lang w:val="zh-CN"/>
              </w:rPr>
              <w:t>投标方案点对点应答是否详尽、明晰，是否满足招标文件要求；投标文件编制是否完整、格式规范、内容齐全、表述准确、条理清晰，内容无前后矛盾，符合招标文件要求（</w:t>
            </w:r>
            <w:r>
              <w:rPr>
                <w:rFonts w:hint="eastAsia" w:ascii="宋体" w:hAnsi="宋体" w:cs="宋体"/>
                <w:sz w:val="24"/>
              </w:rPr>
              <w:t>0-2</w:t>
            </w:r>
            <w:r>
              <w:rPr>
                <w:rFonts w:hint="eastAsia" w:ascii="宋体" w:hAnsi="宋体" w:cs="宋体"/>
                <w:sz w:val="24"/>
                <w:lang w:val="zh-CN"/>
              </w:rPr>
              <w:t>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4</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2</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投标产品的性能与需求的吻合程度</w:t>
            </w:r>
          </w:p>
        </w:tc>
        <w:tc>
          <w:tcPr>
            <w:tcW w:w="5510" w:type="dxa"/>
            <w:vAlign w:val="center"/>
          </w:tcPr>
          <w:p>
            <w:pPr>
              <w:widowControl/>
              <w:shd w:val="clear" w:color="auto" w:fill="FFFFFF"/>
              <w:adjustRightInd/>
              <w:snapToGrid w:val="0"/>
              <w:spacing w:line="360" w:lineRule="auto"/>
              <w:jc w:val="left"/>
              <w:rPr>
                <w:rFonts w:ascii="宋体" w:hAnsi="宋体" w:cs="宋体"/>
                <w:sz w:val="24"/>
              </w:rPr>
            </w:pPr>
            <w:r>
              <w:rPr>
                <w:rFonts w:hint="eastAsia" w:ascii="宋体" w:hAnsi="宋体" w:cs="宋体"/>
                <w:sz w:val="24"/>
              </w:rPr>
              <w:t>完全满足招标文件“第三部分 采购需求”的技术指标要求得35分，标注“</w:t>
            </w:r>
            <w:r>
              <w:rPr>
                <w:rFonts w:hint="eastAsia" w:ascii="宋体" w:hAnsi="宋体" w:cs="宋体"/>
                <w:b/>
                <w:sz w:val="24"/>
              </w:rPr>
              <w:t>★</w:t>
            </w:r>
            <w:r>
              <w:rPr>
                <w:rFonts w:hint="eastAsia" w:ascii="宋体" w:hAnsi="宋体" w:cs="宋体"/>
                <w:sz w:val="24"/>
              </w:rPr>
              <w:t xml:space="preserve">”的条款，每负偏离一项扣4分，其余条款每负偏离一项扣2分，扣完为止。 </w:t>
            </w:r>
          </w:p>
          <w:p>
            <w:pPr>
              <w:snapToGrid w:val="0"/>
              <w:spacing w:line="360" w:lineRule="auto"/>
              <w:rPr>
                <w:rFonts w:ascii="宋体" w:hAnsi="宋体" w:cs="宋体"/>
                <w:sz w:val="24"/>
              </w:rPr>
            </w:pPr>
            <w:r>
              <w:rPr>
                <w:rFonts w:hint="eastAsia" w:ascii="宋体" w:hAnsi="宋体" w:cs="宋体"/>
                <w:b/>
                <w:sz w:val="24"/>
              </w:rPr>
              <w:t>需提供技术支持资料，如产品说明书或官网产品介绍截图或其他证明资料。未提供技术支持资料视为负偏离。</w:t>
            </w:r>
          </w:p>
        </w:tc>
        <w:tc>
          <w:tcPr>
            <w:tcW w:w="630" w:type="dxa"/>
            <w:vAlign w:val="center"/>
          </w:tcPr>
          <w:p>
            <w:pPr>
              <w:spacing w:line="360" w:lineRule="auto"/>
              <w:jc w:val="center"/>
              <w:rPr>
                <w:rFonts w:ascii="宋体" w:hAnsi="宋体" w:cs="宋体"/>
                <w:sz w:val="24"/>
              </w:rPr>
            </w:pPr>
            <w:r>
              <w:rPr>
                <w:rFonts w:hint="eastAsia" w:ascii="宋体" w:hAnsi="宋体" w:cs="宋体"/>
                <w:sz w:val="24"/>
              </w:rPr>
              <w:t>36</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3</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组织实施方案</w:t>
            </w:r>
          </w:p>
        </w:tc>
        <w:tc>
          <w:tcPr>
            <w:tcW w:w="5510" w:type="dxa"/>
            <w:vAlign w:val="center"/>
          </w:tcPr>
          <w:p>
            <w:pPr>
              <w:snapToGrid w:val="0"/>
              <w:spacing w:line="360" w:lineRule="auto"/>
              <w:rPr>
                <w:rFonts w:ascii="宋体" w:hAnsi="宋体" w:cs="宋体"/>
                <w:sz w:val="24"/>
              </w:rPr>
            </w:pPr>
            <w:r>
              <w:rPr>
                <w:rFonts w:hint="eastAsia" w:ascii="宋体" w:hAnsi="宋体" w:cs="宋体"/>
                <w:sz w:val="24"/>
                <w:lang w:val="zh-CN"/>
              </w:rPr>
              <w:t>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w:t>
            </w:r>
            <w:r>
              <w:rPr>
                <w:rFonts w:hint="eastAsia" w:ascii="宋体" w:hAnsi="宋体" w:cs="宋体"/>
                <w:sz w:val="24"/>
              </w:rPr>
              <w:t>0-3</w:t>
            </w:r>
            <w:r>
              <w:rPr>
                <w:rFonts w:hint="eastAsia" w:ascii="宋体" w:hAnsi="宋体" w:cs="宋体"/>
                <w:sz w:val="24"/>
                <w:lang w:val="zh-CN"/>
              </w:rPr>
              <w:t>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3</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4</w:t>
            </w:r>
          </w:p>
        </w:tc>
        <w:tc>
          <w:tcPr>
            <w:tcW w:w="1222" w:type="dxa"/>
            <w:vAlign w:val="center"/>
          </w:tcPr>
          <w:p>
            <w:pPr>
              <w:spacing w:line="360" w:lineRule="auto"/>
              <w:jc w:val="center"/>
              <w:rPr>
                <w:rFonts w:ascii="宋体" w:hAnsi="宋体" w:cs="宋体"/>
                <w:sz w:val="24"/>
                <w:lang w:val="zh-CN"/>
              </w:rPr>
            </w:pPr>
            <w:r>
              <w:rPr>
                <w:rFonts w:hint="eastAsia" w:ascii="宋体" w:hAnsi="宋体" w:cs="宋体"/>
                <w:sz w:val="24"/>
              </w:rPr>
              <w:t>供货、安装调试方案</w:t>
            </w:r>
          </w:p>
        </w:tc>
        <w:tc>
          <w:tcPr>
            <w:tcW w:w="5510" w:type="dxa"/>
            <w:vAlign w:val="center"/>
          </w:tcPr>
          <w:p>
            <w:pPr>
              <w:tabs>
                <w:tab w:val="left" w:pos="900"/>
              </w:tabs>
              <w:snapToGrid w:val="0"/>
              <w:spacing w:line="360" w:lineRule="auto"/>
              <w:rPr>
                <w:rFonts w:ascii="宋体" w:hAnsi="宋体" w:cs="宋体"/>
                <w:b/>
                <w:bCs/>
                <w:sz w:val="24"/>
              </w:rPr>
            </w:pPr>
            <w:r>
              <w:rPr>
                <w:rFonts w:hint="eastAsia" w:ascii="宋体" w:hAnsi="宋体" w:cs="宋体"/>
                <w:sz w:val="24"/>
              </w:rPr>
              <w:t>提供供货、安装调试方案并符合采购需求，且方案科学、合理。</w:t>
            </w:r>
            <w:r>
              <w:rPr>
                <w:rFonts w:hint="eastAsia" w:ascii="宋体" w:hAnsi="宋体" w:cs="宋体"/>
                <w:sz w:val="24"/>
                <w:lang w:val="zh-CN"/>
              </w:rPr>
              <w:t>（</w:t>
            </w:r>
            <w:r>
              <w:rPr>
                <w:rFonts w:hint="eastAsia" w:ascii="宋体" w:hAnsi="宋体" w:cs="宋体"/>
                <w:sz w:val="24"/>
              </w:rPr>
              <w:t>0-3</w:t>
            </w:r>
            <w:r>
              <w:rPr>
                <w:rFonts w:hint="eastAsia" w:ascii="宋体" w:hAnsi="宋体" w:cs="宋体"/>
                <w:sz w:val="24"/>
                <w:lang w:val="zh-CN"/>
              </w:rPr>
              <w:t>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3</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5</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售后服务方案情况</w:t>
            </w:r>
          </w:p>
        </w:tc>
        <w:tc>
          <w:tcPr>
            <w:tcW w:w="5510" w:type="dxa"/>
            <w:vAlign w:val="center"/>
          </w:tcPr>
          <w:p>
            <w:pPr>
              <w:numPr>
                <w:ilvl w:val="0"/>
                <w:numId w:val="5"/>
              </w:numPr>
              <w:tabs>
                <w:tab w:val="left" w:pos="900"/>
              </w:tabs>
              <w:snapToGrid w:val="0"/>
              <w:spacing w:line="360" w:lineRule="auto"/>
              <w:rPr>
                <w:rFonts w:ascii="宋体" w:hAnsi="宋体" w:cs="宋体"/>
                <w:sz w:val="24"/>
                <w:lang w:val="zh-CN"/>
              </w:rPr>
            </w:pPr>
            <w:r>
              <w:rPr>
                <w:rFonts w:hint="eastAsia" w:ascii="宋体" w:hAnsi="宋体" w:cs="宋体"/>
                <w:sz w:val="24"/>
                <w:lang w:val="zh-CN"/>
              </w:rPr>
              <w:t>投标人提供的售后维护机构和人员等情况，售后服务承诺的可行性、完整性以及服务承诺落实的保障措施等情况；（</w:t>
            </w:r>
            <w:r>
              <w:rPr>
                <w:rFonts w:hint="eastAsia" w:ascii="宋体" w:hAnsi="宋体" w:cs="宋体"/>
                <w:sz w:val="24"/>
              </w:rPr>
              <w:t>0-1分</w:t>
            </w:r>
            <w:r>
              <w:rPr>
                <w:rFonts w:hint="eastAsia" w:ascii="宋体" w:hAnsi="宋体" w:cs="宋体"/>
                <w:sz w:val="24"/>
                <w:lang w:val="zh-CN"/>
              </w:rPr>
              <w:t>）</w:t>
            </w:r>
          </w:p>
          <w:p>
            <w:pPr>
              <w:numPr>
                <w:ilvl w:val="0"/>
                <w:numId w:val="5"/>
              </w:numPr>
              <w:tabs>
                <w:tab w:val="left" w:pos="900"/>
              </w:tabs>
              <w:snapToGrid w:val="0"/>
              <w:spacing w:line="360" w:lineRule="auto"/>
              <w:rPr>
                <w:rFonts w:ascii="宋体" w:hAnsi="宋体" w:cs="宋体"/>
                <w:sz w:val="24"/>
                <w:lang w:val="zh-CN"/>
              </w:rPr>
            </w:pPr>
            <w:r>
              <w:rPr>
                <w:rFonts w:hint="eastAsia" w:ascii="宋体" w:hAnsi="宋体" w:cs="宋体"/>
                <w:sz w:val="24"/>
                <w:lang w:val="zh-CN"/>
              </w:rPr>
              <w:t>是否具有较强的本地化服务能力，在本地是否拥有常驻服务和技术支持机构以及较强的专业技术队伍，能提供快速的售后服务响应（</w:t>
            </w:r>
            <w:r>
              <w:rPr>
                <w:rFonts w:hint="eastAsia" w:ascii="宋体" w:hAnsi="宋体" w:cs="宋体"/>
                <w:sz w:val="24"/>
              </w:rPr>
              <w:t>0-1</w:t>
            </w:r>
            <w:r>
              <w:rPr>
                <w:rFonts w:hint="eastAsia" w:ascii="宋体" w:hAnsi="宋体" w:cs="宋体"/>
                <w:sz w:val="24"/>
                <w:lang w:val="zh-CN"/>
              </w:rPr>
              <w:t>分）；</w:t>
            </w:r>
          </w:p>
          <w:p>
            <w:pPr>
              <w:numPr>
                <w:ilvl w:val="0"/>
                <w:numId w:val="5"/>
              </w:numPr>
              <w:tabs>
                <w:tab w:val="left" w:pos="900"/>
              </w:tabs>
              <w:snapToGrid w:val="0"/>
              <w:spacing w:line="360" w:lineRule="auto"/>
              <w:rPr>
                <w:rFonts w:ascii="宋体" w:hAnsi="宋体" w:cs="宋体"/>
                <w:sz w:val="24"/>
                <w:lang w:val="zh-CN"/>
              </w:rPr>
            </w:pPr>
            <w:r>
              <w:rPr>
                <w:rFonts w:hint="eastAsia" w:ascii="宋体" w:hAnsi="宋体" w:cs="宋体"/>
                <w:sz w:val="24"/>
                <w:lang w:val="zh-CN"/>
              </w:rPr>
              <w:t>投标人提供的售后服务方案、维护人员和机构等情况，是否满足采购人的要求（</w:t>
            </w:r>
            <w:r>
              <w:rPr>
                <w:rFonts w:hint="eastAsia" w:ascii="宋体" w:hAnsi="宋体" w:cs="宋体"/>
                <w:sz w:val="24"/>
              </w:rPr>
              <w:t>0-1分</w:t>
            </w:r>
            <w:r>
              <w:rPr>
                <w:rFonts w:hint="eastAsia" w:ascii="宋体" w:hAnsi="宋体" w:cs="宋体"/>
                <w:sz w:val="24"/>
                <w:lang w:val="zh-CN"/>
              </w:rPr>
              <w:t>）</w:t>
            </w:r>
          </w:p>
          <w:p>
            <w:pPr>
              <w:numPr>
                <w:ilvl w:val="0"/>
                <w:numId w:val="5"/>
              </w:numPr>
              <w:tabs>
                <w:tab w:val="left" w:pos="900"/>
              </w:tabs>
              <w:snapToGrid w:val="0"/>
              <w:spacing w:line="360" w:lineRule="auto"/>
              <w:rPr>
                <w:rFonts w:ascii="宋体" w:hAnsi="宋体" w:cs="宋体"/>
                <w:sz w:val="24"/>
              </w:rPr>
            </w:pPr>
            <w:r>
              <w:rPr>
                <w:rFonts w:hint="eastAsia" w:ascii="宋体" w:hAnsi="宋体" w:cs="宋体"/>
                <w:sz w:val="24"/>
                <w:lang w:val="zh-CN"/>
              </w:rPr>
              <w:t>质保期限的长短以及服务承诺的可行性、完整性以及服务承诺落实的保障措施，质保期内外的后续技术支持和维护能力情况等（</w:t>
            </w:r>
            <w:r>
              <w:rPr>
                <w:rFonts w:hint="eastAsia" w:ascii="宋体" w:hAnsi="宋体" w:cs="宋体"/>
                <w:sz w:val="24"/>
              </w:rPr>
              <w:t>0-1</w:t>
            </w:r>
            <w:r>
              <w:rPr>
                <w:rFonts w:hint="eastAsia" w:ascii="宋体" w:hAnsi="宋体" w:cs="宋体"/>
                <w:sz w:val="24"/>
                <w:lang w:val="zh-CN"/>
              </w:rPr>
              <w:t>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4</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6</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项目组人员素质情况</w:t>
            </w:r>
          </w:p>
        </w:tc>
        <w:tc>
          <w:tcPr>
            <w:tcW w:w="5510" w:type="dxa"/>
            <w:vAlign w:val="center"/>
          </w:tcPr>
          <w:p>
            <w:pPr>
              <w:snapToGrid w:val="0"/>
              <w:spacing w:line="360" w:lineRule="auto"/>
              <w:rPr>
                <w:rFonts w:ascii="宋体" w:hAnsi="宋体" w:cs="宋体"/>
                <w:sz w:val="24"/>
                <w:lang w:val="zh-CN"/>
              </w:rPr>
            </w:pPr>
            <w:r>
              <w:rPr>
                <w:rFonts w:hint="eastAsia" w:ascii="宋体" w:hAnsi="宋体" w:cs="宋体"/>
                <w:sz w:val="24"/>
              </w:rPr>
              <w:t>1、</w:t>
            </w:r>
            <w:r>
              <w:rPr>
                <w:rFonts w:hint="eastAsia" w:ascii="宋体" w:hAnsi="宋体" w:cs="宋体"/>
                <w:sz w:val="24"/>
                <w:lang w:val="zh-CN"/>
              </w:rPr>
              <w:t>拟担任本项目经理和技术负责人的专业素质、技术能力、经验等情况（</w:t>
            </w:r>
            <w:r>
              <w:rPr>
                <w:rFonts w:hint="eastAsia" w:ascii="宋体" w:hAnsi="宋体" w:cs="宋体"/>
                <w:sz w:val="24"/>
              </w:rPr>
              <w:t>0-2</w:t>
            </w:r>
            <w:r>
              <w:rPr>
                <w:rFonts w:hint="eastAsia" w:ascii="宋体" w:hAnsi="宋体" w:cs="宋体"/>
                <w:sz w:val="24"/>
                <w:lang w:val="zh-CN"/>
              </w:rPr>
              <w:t>）</w:t>
            </w:r>
          </w:p>
          <w:p>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zh-CN"/>
              </w:rPr>
              <w:t>项目组实施人员专业人员素质（包括专业认证工程师人员）、技术能力、专业分布、经验等，配置是否合理，是否具有类似项目建设</w:t>
            </w:r>
            <w:r>
              <w:rPr>
                <w:rFonts w:hint="eastAsia" w:ascii="宋体" w:hAnsi="宋体" w:cs="宋体"/>
                <w:sz w:val="24"/>
              </w:rPr>
              <w:t>经验</w:t>
            </w:r>
            <w:r>
              <w:rPr>
                <w:rFonts w:hint="eastAsia" w:ascii="宋体" w:hAnsi="宋体" w:cs="宋体"/>
                <w:sz w:val="24"/>
                <w:lang w:val="zh-CN"/>
              </w:rPr>
              <w:t>（参考履历表和相关资料、相关证书等）（</w:t>
            </w:r>
            <w:r>
              <w:rPr>
                <w:rFonts w:hint="eastAsia" w:ascii="宋体" w:hAnsi="宋体" w:cs="宋体"/>
                <w:sz w:val="24"/>
              </w:rPr>
              <w:t>0-</w:t>
            </w:r>
            <w:r>
              <w:rPr>
                <w:rFonts w:hint="eastAsia" w:ascii="宋体" w:hAnsi="宋体" w:cs="宋体"/>
                <w:sz w:val="24"/>
                <w:lang w:val="zh-CN"/>
              </w:rPr>
              <w:t>2分）。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4</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7</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培训、测试、试运转、验收</w:t>
            </w:r>
          </w:p>
        </w:tc>
        <w:tc>
          <w:tcPr>
            <w:tcW w:w="5510" w:type="dxa"/>
            <w:vAlign w:val="center"/>
          </w:tcPr>
          <w:p>
            <w:pPr>
              <w:snapToGrid w:val="0"/>
              <w:spacing w:line="360" w:lineRule="auto"/>
              <w:rPr>
                <w:rFonts w:ascii="宋体" w:hAnsi="宋体" w:cs="宋体"/>
                <w:sz w:val="24"/>
                <w:lang w:val="zh-CN"/>
              </w:rPr>
            </w:pPr>
            <w:r>
              <w:rPr>
                <w:rFonts w:hint="eastAsia" w:ascii="宋体" w:hAnsi="宋体" w:cs="宋体"/>
                <w:sz w:val="24"/>
              </w:rPr>
              <w:t>1、</w:t>
            </w:r>
            <w:r>
              <w:rPr>
                <w:rFonts w:hint="eastAsia" w:ascii="宋体" w:hAnsi="宋体" w:cs="宋体"/>
                <w:sz w:val="24"/>
                <w:lang w:val="zh-CN"/>
              </w:rPr>
              <w:t>投标人提出的功能测试、试运转及验收方案的合理性、可行性情况等（</w:t>
            </w:r>
            <w:r>
              <w:rPr>
                <w:rFonts w:hint="eastAsia" w:ascii="宋体" w:hAnsi="宋体" w:cs="宋体"/>
                <w:sz w:val="24"/>
              </w:rPr>
              <w:t>0-</w:t>
            </w:r>
            <w:r>
              <w:rPr>
                <w:rFonts w:hint="eastAsia" w:ascii="宋体" w:hAnsi="宋体" w:cs="宋体"/>
                <w:sz w:val="24"/>
                <w:lang w:val="zh-CN"/>
              </w:rPr>
              <w:t>2分）；</w:t>
            </w:r>
          </w:p>
          <w:p>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zh-CN"/>
              </w:rPr>
              <w:t>投标人提出培训计划、地点、组织、人员配备、软硬件资料等内容是否完整、科学合理。（</w:t>
            </w:r>
            <w:r>
              <w:rPr>
                <w:rFonts w:hint="eastAsia" w:ascii="宋体" w:hAnsi="宋体" w:cs="宋体"/>
                <w:sz w:val="24"/>
              </w:rPr>
              <w:t>0-</w:t>
            </w:r>
            <w:r>
              <w:rPr>
                <w:rFonts w:hint="eastAsia" w:ascii="宋体" w:hAnsi="宋体" w:cs="宋体"/>
                <w:sz w:val="24"/>
                <w:lang w:val="zh-CN"/>
              </w:rPr>
              <w:t>2分）。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4</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4"/>
              </w:rPr>
            </w:pPr>
            <w:r>
              <w:rPr>
                <w:rFonts w:hint="eastAsia" w:ascii="宋体" w:hAnsi="宋体" w:eastAsia="宋体" w:cs="宋体"/>
                <w:sz w:val="24"/>
              </w:rPr>
              <w:t>8</w:t>
            </w:r>
          </w:p>
        </w:tc>
        <w:tc>
          <w:tcPr>
            <w:tcW w:w="1222" w:type="dxa"/>
            <w:vAlign w:val="center"/>
          </w:tcPr>
          <w:p>
            <w:pPr>
              <w:spacing w:line="360" w:lineRule="auto"/>
              <w:jc w:val="center"/>
              <w:rPr>
                <w:rFonts w:ascii="宋体" w:hAnsi="宋体" w:cs="宋体"/>
                <w:sz w:val="24"/>
              </w:rPr>
            </w:pPr>
            <w:r>
              <w:rPr>
                <w:rFonts w:hint="eastAsia" w:ascii="宋体" w:hAnsi="宋体" w:cs="宋体"/>
                <w:sz w:val="24"/>
                <w:lang w:val="zh-CN"/>
              </w:rPr>
              <w:t>质量保证措施和交货情况</w:t>
            </w:r>
          </w:p>
        </w:tc>
        <w:tc>
          <w:tcPr>
            <w:tcW w:w="5510" w:type="dxa"/>
            <w:vAlign w:val="center"/>
          </w:tcPr>
          <w:p>
            <w:pPr>
              <w:snapToGrid w:val="0"/>
              <w:spacing w:line="360" w:lineRule="auto"/>
              <w:rPr>
                <w:rFonts w:ascii="宋体" w:hAnsi="宋体" w:cs="宋体"/>
                <w:sz w:val="24"/>
                <w:lang w:val="zh-CN"/>
              </w:rPr>
            </w:pPr>
            <w:r>
              <w:rPr>
                <w:rFonts w:hint="eastAsia" w:ascii="宋体" w:hAnsi="宋体" w:cs="宋体"/>
                <w:sz w:val="24"/>
              </w:rPr>
              <w:t>1、</w:t>
            </w:r>
            <w:r>
              <w:rPr>
                <w:rFonts w:hint="eastAsia" w:ascii="宋体" w:hAnsi="宋体" w:cs="宋体"/>
                <w:sz w:val="24"/>
                <w:lang w:val="zh-CN"/>
              </w:rPr>
              <w:t>投标人按采购人要求有明确的建设质量目标，质量保证措施，并具有详细可行的实施内容等（</w:t>
            </w:r>
            <w:r>
              <w:rPr>
                <w:rFonts w:hint="eastAsia" w:ascii="宋体" w:hAnsi="宋体" w:cs="宋体"/>
                <w:sz w:val="24"/>
              </w:rPr>
              <w:t>0-</w:t>
            </w:r>
            <w:r>
              <w:rPr>
                <w:rFonts w:hint="eastAsia" w:ascii="宋体" w:hAnsi="宋体" w:cs="宋体"/>
                <w:sz w:val="24"/>
                <w:lang w:val="zh-CN"/>
              </w:rPr>
              <w:t>2分）；</w:t>
            </w:r>
          </w:p>
          <w:p>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zh-CN"/>
              </w:rPr>
              <w:t>投标方案是否提出符合招标文件和采购单位要求，按期完成设备供货、试运行、验收等措施（</w:t>
            </w:r>
            <w:r>
              <w:rPr>
                <w:rFonts w:hint="eastAsia" w:ascii="宋体" w:hAnsi="宋体" w:cs="宋体"/>
                <w:sz w:val="24"/>
              </w:rPr>
              <w:t>0-2</w:t>
            </w:r>
            <w:r>
              <w:rPr>
                <w:rFonts w:hint="eastAsia" w:ascii="宋体" w:hAnsi="宋体" w:cs="宋体"/>
                <w:sz w:val="24"/>
                <w:lang w:val="zh-CN"/>
              </w:rPr>
              <w:t>分）。</w:t>
            </w:r>
          </w:p>
        </w:tc>
        <w:tc>
          <w:tcPr>
            <w:tcW w:w="630" w:type="dxa"/>
            <w:vAlign w:val="center"/>
          </w:tcPr>
          <w:p>
            <w:pPr>
              <w:spacing w:line="360" w:lineRule="auto"/>
              <w:jc w:val="center"/>
              <w:rPr>
                <w:rFonts w:ascii="宋体" w:hAnsi="宋体" w:cs="宋体"/>
                <w:sz w:val="24"/>
              </w:rPr>
            </w:pPr>
            <w:r>
              <w:rPr>
                <w:rFonts w:hint="eastAsia" w:ascii="宋体" w:hAnsi="宋体" w:cs="宋体"/>
                <w:sz w:val="24"/>
              </w:rPr>
              <w:t>4</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 w:val="24"/>
              </w:rPr>
            </w:pPr>
            <w:r>
              <w:rPr>
                <w:rFonts w:hint="eastAsia" w:ascii="宋体" w:hAnsi="宋体" w:cs="宋体"/>
                <w:sz w:val="24"/>
              </w:rPr>
              <w:t>9</w:t>
            </w:r>
          </w:p>
        </w:tc>
        <w:tc>
          <w:tcPr>
            <w:tcW w:w="1222" w:type="dxa"/>
            <w:vAlign w:val="center"/>
          </w:tcPr>
          <w:p>
            <w:pPr>
              <w:spacing w:line="360" w:lineRule="auto"/>
              <w:rPr>
                <w:rFonts w:ascii="宋体" w:hAnsi="宋体" w:cs="宋体"/>
                <w:sz w:val="24"/>
              </w:rPr>
            </w:pPr>
            <w:r>
              <w:rPr>
                <w:rFonts w:hint="eastAsia" w:ascii="宋体" w:hAnsi="宋体" w:cs="宋体"/>
                <w:sz w:val="24"/>
                <w:lang w:val="zh-CN"/>
              </w:rPr>
              <w:t>优惠和承诺</w:t>
            </w:r>
          </w:p>
        </w:tc>
        <w:tc>
          <w:tcPr>
            <w:tcW w:w="5510" w:type="dxa"/>
            <w:vAlign w:val="center"/>
          </w:tcPr>
          <w:p>
            <w:pPr>
              <w:snapToGrid w:val="0"/>
              <w:spacing w:line="360" w:lineRule="auto"/>
              <w:rPr>
                <w:rFonts w:ascii="宋体" w:hAnsi="宋体" w:cs="宋体"/>
                <w:sz w:val="24"/>
              </w:rPr>
            </w:pPr>
            <w:r>
              <w:rPr>
                <w:rFonts w:hint="eastAsia" w:ascii="宋体" w:hAnsi="宋体" w:cs="宋体"/>
                <w:sz w:val="24"/>
                <w:lang w:val="zh-CN"/>
              </w:rPr>
              <w:t>投标人提出的优惠条件和</w:t>
            </w:r>
            <w:r>
              <w:rPr>
                <w:rFonts w:hint="eastAsia" w:ascii="宋体" w:hAnsi="宋体" w:cs="宋体"/>
                <w:sz w:val="24"/>
              </w:rPr>
              <w:t>或质保期延长</w:t>
            </w:r>
            <w:r>
              <w:rPr>
                <w:rFonts w:hint="eastAsia" w:ascii="宋体" w:hAnsi="宋体" w:cs="宋体"/>
                <w:sz w:val="24"/>
                <w:lang w:val="zh-CN"/>
              </w:rPr>
              <w:t>承诺。</w:t>
            </w:r>
          </w:p>
        </w:tc>
        <w:tc>
          <w:tcPr>
            <w:tcW w:w="630" w:type="dxa"/>
            <w:vAlign w:val="center"/>
          </w:tcPr>
          <w:p>
            <w:pPr>
              <w:spacing w:line="360" w:lineRule="auto"/>
              <w:jc w:val="center"/>
              <w:rPr>
                <w:rFonts w:ascii="宋体" w:hAnsi="宋体" w:cs="宋体"/>
                <w:sz w:val="24"/>
              </w:rPr>
            </w:pPr>
            <w:r>
              <w:rPr>
                <w:rFonts w:hint="eastAsia" w:ascii="宋体" w:hAnsi="宋体" w:cs="宋体"/>
                <w:sz w:val="24"/>
              </w:rPr>
              <w:t>2</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4"/>
              </w:rPr>
            </w:pPr>
            <w:r>
              <w:rPr>
                <w:rFonts w:hint="eastAsia" w:ascii="宋体" w:hAnsi="宋体" w:eastAsia="宋体" w:cs="宋体"/>
                <w:sz w:val="24"/>
              </w:rPr>
              <w:t>10</w:t>
            </w:r>
          </w:p>
        </w:tc>
        <w:tc>
          <w:tcPr>
            <w:tcW w:w="1222" w:type="dxa"/>
            <w:vAlign w:val="center"/>
          </w:tcPr>
          <w:p>
            <w:pPr>
              <w:spacing w:line="360" w:lineRule="auto"/>
              <w:jc w:val="center"/>
              <w:rPr>
                <w:rFonts w:ascii="宋体" w:hAnsi="宋体" w:cs="宋体"/>
                <w:sz w:val="24"/>
              </w:rPr>
            </w:pPr>
            <w:r>
              <w:rPr>
                <w:rFonts w:hint="eastAsia" w:ascii="宋体" w:hAnsi="宋体" w:cs="宋体"/>
                <w:sz w:val="24"/>
              </w:rPr>
              <w:t>投标人资质</w:t>
            </w:r>
          </w:p>
        </w:tc>
        <w:tc>
          <w:tcPr>
            <w:tcW w:w="5510" w:type="dxa"/>
            <w:vAlign w:val="center"/>
          </w:tcPr>
          <w:p>
            <w:pPr>
              <w:widowControl/>
              <w:shd w:val="clear" w:color="auto" w:fill="FFFFFF"/>
              <w:adjustRightInd/>
              <w:snapToGrid w:val="0"/>
              <w:spacing w:line="360" w:lineRule="auto"/>
              <w:jc w:val="left"/>
              <w:rPr>
                <w:rFonts w:ascii="宋体" w:hAnsi="宋体" w:cs="宋体"/>
                <w:sz w:val="24"/>
              </w:rPr>
            </w:pPr>
            <w:r>
              <w:rPr>
                <w:rFonts w:hint="eastAsia" w:ascii="宋体" w:hAnsi="宋体" w:cs="宋体"/>
                <w:sz w:val="24"/>
              </w:rPr>
              <w:t>根投标人或投标产品制造商具有ISO9001质量管理体系认证证书、ISO14001环境管理体系认证证书、ISO45001职业健康管理体系认证证书，以上三类证书，每提供一类证书得1分，满分3分。</w:t>
            </w:r>
          </w:p>
          <w:p>
            <w:pPr>
              <w:widowControl/>
              <w:spacing w:line="360" w:lineRule="auto"/>
              <w:jc w:val="left"/>
              <w:rPr>
                <w:rFonts w:ascii="宋体" w:hAnsi="宋体" w:cs="宋体"/>
                <w:sz w:val="24"/>
              </w:rPr>
            </w:pPr>
            <w:r>
              <w:rPr>
                <w:rFonts w:hint="eastAsia" w:ascii="宋体" w:hAnsi="宋体" w:cs="宋体"/>
                <w:sz w:val="24"/>
              </w:rPr>
              <w:t>注：提供有效期内的认证证书复印件。</w:t>
            </w:r>
          </w:p>
        </w:tc>
        <w:tc>
          <w:tcPr>
            <w:tcW w:w="630" w:type="dxa"/>
            <w:vAlign w:val="center"/>
          </w:tcPr>
          <w:p>
            <w:pPr>
              <w:spacing w:line="360" w:lineRule="auto"/>
              <w:jc w:val="center"/>
              <w:rPr>
                <w:rFonts w:ascii="宋体" w:hAnsi="宋体" w:cs="宋体"/>
                <w:sz w:val="24"/>
              </w:rPr>
            </w:pPr>
            <w:r>
              <w:rPr>
                <w:rFonts w:hint="eastAsia" w:ascii="宋体" w:hAnsi="宋体" w:cs="宋体"/>
                <w:sz w:val="24"/>
              </w:rPr>
              <w:t>3</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4"/>
              </w:rPr>
            </w:pPr>
            <w:r>
              <w:rPr>
                <w:rFonts w:hint="eastAsia" w:ascii="宋体" w:hAnsi="宋体" w:eastAsia="宋体" w:cs="宋体"/>
                <w:sz w:val="24"/>
              </w:rPr>
              <w:t>11</w:t>
            </w:r>
          </w:p>
        </w:tc>
        <w:tc>
          <w:tcPr>
            <w:tcW w:w="1222" w:type="dxa"/>
            <w:vAlign w:val="center"/>
          </w:tcPr>
          <w:p>
            <w:pPr>
              <w:spacing w:line="360" w:lineRule="auto"/>
              <w:jc w:val="center"/>
              <w:rPr>
                <w:rFonts w:ascii="宋体" w:hAnsi="宋体" w:cs="宋体"/>
                <w:sz w:val="24"/>
              </w:rPr>
            </w:pPr>
            <w:r>
              <w:rPr>
                <w:rFonts w:hint="eastAsia" w:ascii="宋体" w:hAnsi="宋体" w:cs="宋体"/>
                <w:sz w:val="24"/>
              </w:rPr>
              <w:t>投标人业绩</w:t>
            </w:r>
          </w:p>
        </w:tc>
        <w:tc>
          <w:tcPr>
            <w:tcW w:w="5510" w:type="dxa"/>
            <w:vAlign w:val="center"/>
          </w:tcPr>
          <w:p>
            <w:pPr>
              <w:spacing w:line="360" w:lineRule="auto"/>
              <w:rPr>
                <w:rFonts w:ascii="宋体" w:hAnsi="宋体" w:cs="宋体"/>
                <w:sz w:val="24"/>
              </w:rPr>
            </w:pPr>
            <w:r>
              <w:rPr>
                <w:rFonts w:hint="eastAsia" w:ascii="宋体" w:hAnsi="宋体" w:cs="宋体"/>
                <w:sz w:val="24"/>
                <w:lang w:val="zh-CN"/>
              </w:rPr>
              <w:t>20</w:t>
            </w:r>
            <w:r>
              <w:rPr>
                <w:rFonts w:hint="eastAsia" w:ascii="宋体" w:hAnsi="宋体" w:cs="宋体"/>
                <w:sz w:val="24"/>
              </w:rPr>
              <w:t>20</w:t>
            </w:r>
            <w:r>
              <w:rPr>
                <w:rFonts w:hint="eastAsia" w:ascii="宋体" w:hAnsi="宋体" w:cs="宋体"/>
                <w:sz w:val="24"/>
                <w:lang w:val="zh-CN"/>
              </w:rPr>
              <w:t>年1月1日（以合同签订日期为准）以来投标类似案例，每提供一个合同得</w:t>
            </w:r>
            <w:r>
              <w:rPr>
                <w:rFonts w:hint="eastAsia" w:ascii="宋体" w:hAnsi="宋体" w:cs="宋体"/>
                <w:sz w:val="24"/>
              </w:rPr>
              <w:t>1分，共3分。</w:t>
            </w:r>
            <w:r>
              <w:rPr>
                <w:rFonts w:hint="eastAsia" w:ascii="宋体" w:hAnsi="宋体" w:cs="宋体"/>
                <w:sz w:val="24"/>
                <w:lang w:val="zh-CN"/>
              </w:rPr>
              <w:t>（开标时提供合同复印件</w:t>
            </w:r>
            <w:r>
              <w:rPr>
                <w:rFonts w:hint="eastAsia" w:ascii="宋体" w:hAnsi="宋体" w:cs="宋体"/>
                <w:sz w:val="24"/>
              </w:rPr>
              <w:t>并加盖公章)</w:t>
            </w:r>
            <w:r>
              <w:rPr>
                <w:rFonts w:hint="eastAsia" w:ascii="宋体" w:hAnsi="宋体" w:cs="宋体"/>
                <w:sz w:val="24"/>
                <w:lang w:val="zh-CN"/>
              </w:rPr>
              <w:t>。</w:t>
            </w:r>
          </w:p>
        </w:tc>
        <w:tc>
          <w:tcPr>
            <w:tcW w:w="630" w:type="dxa"/>
            <w:vAlign w:val="center"/>
          </w:tcPr>
          <w:p>
            <w:pPr>
              <w:spacing w:line="360" w:lineRule="auto"/>
              <w:jc w:val="center"/>
              <w:rPr>
                <w:rFonts w:ascii="宋体" w:hAnsi="宋体" w:cs="宋体"/>
                <w:sz w:val="24"/>
              </w:rPr>
            </w:pPr>
            <w:r>
              <w:rPr>
                <w:rFonts w:hint="eastAsia" w:ascii="宋体" w:hAnsi="宋体" w:cs="宋体"/>
                <w:sz w:val="24"/>
              </w:rPr>
              <w:t>3</w:t>
            </w:r>
          </w:p>
        </w:tc>
        <w:tc>
          <w:tcPr>
            <w:tcW w:w="143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12</w:t>
            </w:r>
          </w:p>
        </w:tc>
        <w:tc>
          <w:tcPr>
            <w:tcW w:w="1222" w:type="dxa"/>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价格分</w:t>
            </w:r>
          </w:p>
        </w:tc>
        <w:tc>
          <w:tcPr>
            <w:tcW w:w="5510" w:type="dxa"/>
            <w:vAlign w:val="top"/>
          </w:tcPr>
          <w:p>
            <w:pPr>
              <w:snapToGrid w:val="0"/>
              <w:spacing w:line="360" w:lineRule="auto"/>
              <w:outlineLvl w:val="0"/>
              <w:rPr>
                <w:rFonts w:ascii="宋体" w:hAnsi="宋体" w:cs="仿宋_GB2312"/>
                <w:sz w:val="24"/>
                <w:highlight w:val="none"/>
              </w:rPr>
            </w:pPr>
            <w:r>
              <w:rPr>
                <w:rFonts w:hint="eastAsia" w:ascii="宋体" w:hAnsi="宋体" w:cs="仿宋_GB2312"/>
                <w:sz w:val="24"/>
                <w:highlight w:val="none"/>
              </w:rPr>
              <w:t>有效投标报价的最低价作为评标基准价，其最低报价为满分；按［投标报价得分</w:t>
            </w:r>
            <w:r>
              <w:rPr>
                <w:rFonts w:ascii="宋体" w:hAnsi="宋体" w:cs="仿宋_GB2312"/>
                <w:sz w:val="24"/>
                <w:highlight w:val="none"/>
              </w:rPr>
              <w:t>=（评标基准价/投标报价）*</w:t>
            </w:r>
            <w:r>
              <w:rPr>
                <w:rFonts w:hint="eastAsia" w:ascii="宋体" w:hAnsi="宋体" w:cs="仿宋_GB2312"/>
                <w:sz w:val="24"/>
                <w:highlight w:val="none"/>
              </w:rPr>
              <w:t>3</w:t>
            </w:r>
            <w:r>
              <w:rPr>
                <w:rFonts w:hint="eastAsia" w:ascii="宋体" w:hAnsi="宋体" w:cs="仿宋_GB2312"/>
                <w:sz w:val="24"/>
                <w:highlight w:val="none"/>
                <w:lang w:val="en-US" w:eastAsia="zh-CN"/>
              </w:rPr>
              <w:t>0</w:t>
            </w:r>
            <w:r>
              <w:rPr>
                <w:rFonts w:ascii="宋体" w:hAnsi="宋体" w:cs="仿宋_GB2312"/>
                <w:sz w:val="24"/>
                <w:highlight w:val="none"/>
              </w:rPr>
              <w:t>］的计算公式计算。</w:t>
            </w:r>
          </w:p>
          <w:p>
            <w:pPr>
              <w:widowControl/>
              <w:shd w:val="clear" w:color="auto" w:fill="FFFFFF"/>
              <w:adjustRightInd/>
              <w:snapToGrid w:val="0"/>
              <w:spacing w:line="360" w:lineRule="auto"/>
              <w:jc w:val="left"/>
              <w:rPr>
                <w:rFonts w:hint="eastAsia" w:ascii="宋体" w:hAnsi="宋体" w:eastAsia="宋体" w:cs="Times New Roman"/>
                <w:kern w:val="2"/>
                <w:sz w:val="24"/>
                <w:szCs w:val="24"/>
                <w:highlight w:val="none"/>
                <w:lang w:val="zh-CN" w:eastAsia="zh-CN" w:bidi="ar-SA"/>
              </w:rPr>
            </w:pPr>
            <w:r>
              <w:rPr>
                <w:rFonts w:hint="eastAsia" w:ascii="宋体" w:hAnsi="宋体" w:cs="仿宋_GB2312"/>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30" w:type="dxa"/>
            <w:vAlign w:val="center"/>
          </w:tcPr>
          <w:p>
            <w:pPr>
              <w:snapToGrid w:val="0"/>
              <w:spacing w:line="360" w:lineRule="auto"/>
              <w:jc w:val="center"/>
              <w:outlineLvl w:val="0"/>
              <w:rPr>
                <w:rFonts w:hint="eastAsia" w:ascii="宋体" w:hAnsi="宋体" w:eastAsia="宋体" w:cs="仿宋_GB2312"/>
                <w:kern w:val="2"/>
                <w:sz w:val="24"/>
                <w:szCs w:val="24"/>
                <w:highlight w:val="none"/>
                <w:lang w:val="en-US" w:eastAsia="zh-CN" w:bidi="ar-SA"/>
              </w:rPr>
            </w:pPr>
            <w:r>
              <w:rPr>
                <w:rFonts w:hint="eastAsia" w:ascii="宋体" w:hAnsi="宋体" w:cs="仿宋_GB2312"/>
                <w:sz w:val="24"/>
                <w:highlight w:val="none"/>
              </w:rPr>
              <w:t>3</w:t>
            </w:r>
            <w:r>
              <w:rPr>
                <w:rFonts w:hint="eastAsia" w:ascii="宋体" w:hAnsi="宋体" w:cs="仿宋_GB2312"/>
                <w:sz w:val="24"/>
                <w:highlight w:val="none"/>
                <w:lang w:val="en-US" w:eastAsia="zh-CN"/>
              </w:rPr>
              <w:t>0</w:t>
            </w:r>
          </w:p>
        </w:tc>
        <w:tc>
          <w:tcPr>
            <w:tcW w:w="1431" w:type="dxa"/>
            <w:vAlign w:val="center"/>
          </w:tcPr>
          <w:p>
            <w:pPr>
              <w:spacing w:line="360" w:lineRule="auto"/>
              <w:jc w:val="center"/>
              <w:rPr>
                <w:rFonts w:ascii="宋体" w:hAnsi="宋体" w:eastAsia="宋体" w:cs="宋体"/>
                <w:kern w:val="2"/>
                <w:sz w:val="24"/>
                <w:szCs w:val="24"/>
                <w:highlight w:val="none"/>
                <w:lang w:val="en-US" w:eastAsia="zh-CN" w:bidi="ar-SA"/>
              </w:rPr>
            </w:pPr>
          </w:p>
        </w:tc>
      </w:tr>
    </w:tbl>
    <w:p>
      <w:pPr>
        <w:snapToGrid w:val="0"/>
        <w:spacing w:line="360" w:lineRule="auto"/>
        <w:rPr>
          <w:rFonts w:ascii="宋体" w:hAnsi="宋体" w:cs="宋体"/>
          <w:sz w:val="20"/>
          <w:szCs w:val="20"/>
          <w:shd w:val="clear" w:color="auto" w:fill="FFFFFF"/>
        </w:rPr>
      </w:pPr>
    </w:p>
    <w:p>
      <w:pPr>
        <w:pStyle w:val="2"/>
        <w:rPr>
          <w:rFonts w:hAnsi="宋体" w:cs="宋体"/>
          <w:b/>
          <w:bCs/>
          <w:sz w:val="21"/>
          <w:szCs w:val="21"/>
          <w:lang w:val="en-US"/>
        </w:rPr>
        <w:sectPr>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b/>
          <w:sz w:val="30"/>
          <w:szCs w:val="30"/>
        </w:rPr>
      </w:pPr>
      <w:r>
        <w:rPr>
          <w:rFonts w:hint="eastAsia" w:ascii="宋体" w:hAnsi="宋体" w:cs="宋体"/>
          <w:b/>
          <w:sz w:val="30"/>
          <w:szCs w:val="30"/>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0"/>
          <w:szCs w:val="30"/>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0"/>
          <w:szCs w:val="30"/>
        </w:rPr>
      </w:pPr>
      <w:r>
        <w:rPr>
          <w:rFonts w:hint="eastAsia" w:ascii="宋体" w:hAnsi="宋体" w:cs="宋体"/>
          <w:b/>
          <w:sz w:val="30"/>
          <w:szCs w:val="30"/>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0"/>
          <w:szCs w:val="30"/>
        </w:rPr>
      </w:pPr>
      <w:r>
        <w:rPr>
          <w:rFonts w:hint="eastAsia" w:ascii="宋体" w:hAnsi="宋体" w:cs="宋体"/>
          <w:b/>
          <w:sz w:val="30"/>
          <w:szCs w:val="30"/>
        </w:rPr>
        <w:t>四、评标中的其他事项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4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400" w:lineRule="exact"/>
        <w:rPr>
          <w:rFonts w:cs="宋体"/>
        </w:rPr>
      </w:pPr>
      <w:r>
        <w:rPr>
          <w:rFonts w:hint="eastAsia" w:cs="宋体"/>
        </w:rPr>
        <w:t>7.1未确定中标供应商的，终止本次政府采购活动，重新开展政府采购活动。</w:t>
      </w:r>
    </w:p>
    <w:p>
      <w:pPr>
        <w:pStyle w:val="26"/>
        <w:snapToGrid w:val="0"/>
        <w:spacing w:line="4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4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400" w:lineRule="exact"/>
        <w:rPr>
          <w:rFonts w:cs="宋体"/>
        </w:rPr>
      </w:pPr>
      <w:r>
        <w:rPr>
          <w:rFonts w:hint="eastAsia" w:cs="宋体"/>
        </w:rPr>
        <w:t>7.4政府采购合同已经履行，给采购人、供应商造成损失的，由责任人承担赔偿责任。</w:t>
      </w:r>
    </w:p>
    <w:p>
      <w:pPr>
        <w:pStyle w:val="26"/>
        <w:snapToGrid w:val="0"/>
        <w:spacing w:line="400" w:lineRule="exact"/>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r>
        <w:rPr>
          <w:rFonts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ind w:firstLine="1800" w:firstLineChars="500"/>
        <w:rPr>
          <w:rFonts w:ascii="黑体" w:hAnsi="黑体" w:eastAsia="黑体"/>
          <w:sz w:val="24"/>
          <w:szCs w:val="36"/>
        </w:rPr>
      </w:pPr>
      <w:r>
        <w:rPr>
          <w:rFonts w:ascii="黑体" w:hAnsi="黑体" w:eastAsia="黑体"/>
          <w:sz w:val="36"/>
          <w:szCs w:val="36"/>
        </w:rPr>
        <w:t>杭州师范大学采购合同</w:t>
      </w:r>
      <w:r>
        <w:rPr>
          <w:rFonts w:hint="eastAsia" w:ascii="黑体" w:hAnsi="黑体" w:eastAsia="黑体"/>
          <w:sz w:val="24"/>
          <w:szCs w:val="36"/>
        </w:rPr>
        <w:t>（进口免税）</w:t>
      </w:r>
    </w:p>
    <w:p>
      <w:pPr>
        <w:spacing w:line="360" w:lineRule="auto"/>
        <w:rPr>
          <w:rFonts w:ascii="宋体" w:hAnsi="宋体"/>
          <w:snapToGrid w:val="0"/>
          <w:sz w:val="24"/>
        </w:rPr>
      </w:pPr>
    </w:p>
    <w:p>
      <w:pPr>
        <w:snapToGrid w:val="0"/>
        <w:spacing w:line="440" w:lineRule="exact"/>
        <w:rPr>
          <w:rFonts w:ascii="宋体" w:hAnsi="宋体"/>
          <w:snapToGrid w:val="0"/>
          <w:sz w:val="24"/>
        </w:rPr>
      </w:pPr>
      <w:r>
        <w:rPr>
          <w:rFonts w:ascii="宋体" w:hAnsi="宋体"/>
          <w:snapToGrid w:val="0"/>
          <w:sz w:val="24"/>
        </w:rPr>
        <w:t>甲  方</w:t>
      </w:r>
      <w:r>
        <w:rPr>
          <w:rFonts w:hint="eastAsia" w:ascii="宋体" w:hAnsi="宋体"/>
          <w:snapToGrid w:val="0"/>
          <w:sz w:val="24"/>
        </w:rPr>
        <w:t>（需  求  方）</w:t>
      </w:r>
      <w:r>
        <w:rPr>
          <w:rFonts w:ascii="宋体" w:hAnsi="宋体"/>
          <w:snapToGrid w:val="0"/>
          <w:sz w:val="24"/>
        </w:rPr>
        <w:t>：</w:t>
      </w:r>
      <w:r>
        <w:rPr>
          <w:rFonts w:ascii="宋体" w:hAnsi="宋体"/>
          <w:b/>
          <w:snapToGrid w:val="0"/>
          <w:sz w:val="24"/>
        </w:rPr>
        <w:t>杭州师范大学</w:t>
      </w:r>
    </w:p>
    <w:p>
      <w:pPr>
        <w:snapToGrid w:val="0"/>
        <w:spacing w:line="440" w:lineRule="exact"/>
        <w:rPr>
          <w:rFonts w:ascii="宋体" w:hAnsi="宋体"/>
          <w:b/>
          <w:snapToGrid w:val="0"/>
          <w:sz w:val="24"/>
        </w:rPr>
      </w:pPr>
      <w:r>
        <w:rPr>
          <w:rFonts w:ascii="宋体" w:hAnsi="宋体"/>
          <w:snapToGrid w:val="0"/>
          <w:sz w:val="24"/>
        </w:rPr>
        <w:t>乙  方</w:t>
      </w:r>
      <w:r>
        <w:rPr>
          <w:rFonts w:hint="eastAsia" w:ascii="宋体" w:hAnsi="宋体"/>
          <w:snapToGrid w:val="0"/>
          <w:sz w:val="24"/>
        </w:rPr>
        <w:t>（供  货  方）</w:t>
      </w:r>
      <w:r>
        <w:rPr>
          <w:rFonts w:ascii="宋体" w:hAnsi="宋体"/>
          <w:snapToGrid w:val="0"/>
          <w:sz w:val="24"/>
        </w:rPr>
        <w:t xml:space="preserve">： </w:t>
      </w:r>
    </w:p>
    <w:p>
      <w:pPr>
        <w:snapToGrid w:val="0"/>
        <w:spacing w:line="440" w:lineRule="exact"/>
        <w:rPr>
          <w:rFonts w:ascii="宋体" w:hAnsi="宋体"/>
          <w:snapToGrid w:val="0"/>
          <w:sz w:val="24"/>
        </w:rPr>
      </w:pPr>
      <w:r>
        <w:rPr>
          <w:rFonts w:hint="eastAsia" w:ascii="宋体" w:hAnsi="宋体"/>
          <w:snapToGrid w:val="0"/>
          <w:sz w:val="24"/>
        </w:rPr>
        <w:t>丙  方（进口代理方）：</w:t>
      </w:r>
      <w:r>
        <w:rPr>
          <w:rFonts w:hint="eastAsia" w:ascii="宋体" w:hAnsi="宋体"/>
          <w:b/>
          <w:snapToGrid w:val="0"/>
          <w:sz w:val="24"/>
        </w:rPr>
        <w:t>浙江省科学器材进出口有限责任公司</w:t>
      </w:r>
    </w:p>
    <w:p>
      <w:pPr>
        <w:snapToGrid w:val="0"/>
        <w:spacing w:line="440" w:lineRule="exact"/>
        <w:ind w:firstLine="420" w:firstLineChars="200"/>
        <w:rPr>
          <w:rFonts w:ascii="宋体" w:hAnsi="宋体"/>
          <w:snapToGrid w:val="0"/>
          <w:szCs w:val="21"/>
        </w:rPr>
      </w:pPr>
      <w:r>
        <w:rPr>
          <w:rFonts w:ascii="宋体" w:hAnsi="宋体"/>
          <w:snapToGrid w:val="0"/>
          <w:szCs w:val="21"/>
        </w:rPr>
        <w:t>合同编号：</w:t>
      </w:r>
      <w:r>
        <w:rPr>
          <w:rFonts w:hint="eastAsia" w:ascii="宋体" w:hAnsi="宋体"/>
          <w:snapToGrid w:val="0"/>
          <w:szCs w:val="21"/>
        </w:rPr>
        <w:t>校合-2023-CGZX-</w:t>
      </w:r>
    </w:p>
    <w:p>
      <w:pPr>
        <w:snapToGrid w:val="0"/>
        <w:spacing w:line="440" w:lineRule="exact"/>
        <w:ind w:firstLine="420" w:firstLineChars="200"/>
        <w:rPr>
          <w:rFonts w:ascii="宋体" w:hAnsi="宋体"/>
          <w:snapToGrid w:val="0"/>
          <w:szCs w:val="21"/>
        </w:rPr>
      </w:pPr>
      <w:r>
        <w:rPr>
          <w:rFonts w:ascii="宋体" w:hAnsi="宋体"/>
          <w:snapToGrid w:val="0"/>
          <w:szCs w:val="21"/>
        </w:rPr>
        <w:t>标书编号：</w:t>
      </w:r>
      <w:r>
        <w:rPr>
          <w:rFonts w:hint="eastAsia" w:ascii="宋体" w:hAnsi="宋体"/>
          <w:snapToGrid w:val="0"/>
          <w:szCs w:val="21"/>
        </w:rPr>
        <w:t>HZNU-2023</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项目名称：</w:t>
      </w:r>
      <w:r>
        <w:rPr>
          <w:rFonts w:ascii="宋体" w:hAnsi="宋体"/>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需求部门：</w:t>
      </w:r>
    </w:p>
    <w:p>
      <w:pPr>
        <w:snapToGrid w:val="0"/>
        <w:spacing w:line="440" w:lineRule="exact"/>
        <w:ind w:firstLine="420" w:firstLineChars="200"/>
        <w:rPr>
          <w:rFonts w:ascii="宋体" w:hAnsi="宋体"/>
          <w:snapToGrid w:val="0"/>
          <w:szCs w:val="21"/>
        </w:rPr>
      </w:pPr>
      <w:r>
        <w:rPr>
          <w:rFonts w:ascii="宋体" w:hAnsi="宋体"/>
          <w:snapToGrid w:val="0"/>
          <w:szCs w:val="21"/>
        </w:rPr>
        <w:t>经费来源</w:t>
      </w:r>
      <w:r>
        <w:rPr>
          <w:rFonts w:hint="eastAsia" w:ascii="宋体" w:hAnsi="宋体"/>
          <w:snapToGrid w:val="0"/>
          <w:szCs w:val="21"/>
        </w:rPr>
        <w:t>：</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经费代码：</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 xml:space="preserve">签约地点：杭州师范大学 </w:t>
      </w:r>
    </w:p>
    <w:p>
      <w:pPr>
        <w:snapToGrid w:val="0"/>
        <w:spacing w:line="440" w:lineRule="exact"/>
        <w:ind w:firstLine="422" w:firstLineChars="200"/>
        <w:rPr>
          <w:rFonts w:ascii="宋体" w:hAnsi="宋体"/>
          <w:b/>
          <w:snapToGrid w:val="0"/>
          <w:szCs w:val="21"/>
        </w:rPr>
      </w:pP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根据《中华人民共和国民法典》、《中华人民共和国政府采购法》等有关法律法规精神，杭州师范大学</w:t>
      </w:r>
      <w:r>
        <w:rPr>
          <w:rFonts w:asciiTheme="majorEastAsia" w:hAnsiTheme="majorEastAsia" w:eastAsiaTheme="majorEastAsia"/>
          <w:snapToGrid w:val="0"/>
          <w:szCs w:val="21"/>
        </w:rPr>
        <w:t>（甲方）</w:t>
      </w:r>
      <w:r>
        <w:rPr>
          <w:rFonts w:hint="eastAsia" w:asciiTheme="majorEastAsia" w:hAnsiTheme="majorEastAsia" w:eastAsiaTheme="majorEastAsia"/>
          <w:snapToGrid w:val="0"/>
          <w:szCs w:val="21"/>
        </w:rPr>
        <w:t>经过</w:t>
      </w:r>
      <w:r>
        <w:rPr>
          <w:rFonts w:hint="eastAsia" w:asciiTheme="majorEastAsia" w:hAnsiTheme="majorEastAsia" w:eastAsiaTheme="majorEastAsia"/>
          <w:snapToGrid w:val="0"/>
          <w:szCs w:val="21"/>
          <w:u w:val="single"/>
        </w:rPr>
        <w:t xml:space="preserve">      </w:t>
      </w:r>
      <w:r>
        <w:rPr>
          <w:rFonts w:hint="eastAsia" w:asciiTheme="majorEastAsia" w:hAnsiTheme="majorEastAsia" w:eastAsiaTheme="majorEastAsia"/>
          <w:snapToGrid w:val="0"/>
          <w:szCs w:val="21"/>
        </w:rPr>
        <w:t>采购方式，确定</w:t>
      </w:r>
      <w:r>
        <w:rPr>
          <w:rFonts w:hint="eastAsia" w:asciiTheme="majorEastAsia" w:hAnsiTheme="majorEastAsia" w:eastAsiaTheme="majorEastAsia"/>
          <w:snapToGrid w:val="0"/>
          <w:szCs w:val="21"/>
          <w:u w:val="single"/>
        </w:rPr>
        <w:t xml:space="preserve">          </w:t>
      </w:r>
      <w:r>
        <w:rPr>
          <w:rFonts w:hint="eastAsia" w:asciiTheme="majorEastAsia" w:hAnsiTheme="majorEastAsia" w:eastAsiaTheme="majorEastAsia"/>
          <w:snapToGrid w:val="0"/>
          <w:szCs w:val="21"/>
        </w:rPr>
        <w:t>（</w:t>
      </w:r>
      <w:r>
        <w:rPr>
          <w:rFonts w:asciiTheme="majorEastAsia" w:hAnsiTheme="majorEastAsia" w:eastAsiaTheme="majorEastAsia"/>
          <w:snapToGrid w:val="0"/>
          <w:szCs w:val="21"/>
        </w:rPr>
        <w:t>乙方）</w:t>
      </w:r>
      <w:r>
        <w:rPr>
          <w:rFonts w:hint="eastAsia" w:asciiTheme="majorEastAsia" w:hAnsiTheme="majorEastAsia" w:eastAsiaTheme="majorEastAsia"/>
          <w:snapToGrid w:val="0"/>
          <w:szCs w:val="21"/>
        </w:rPr>
        <w:t>为供货单位，经甲、乙、丙三方平等协商一致同意丙方为进口免税产品的进口代理方，办理包括进口产品减免税等所有手续，同时达成以下条款：</w:t>
      </w:r>
    </w:p>
    <w:p>
      <w:pPr>
        <w:snapToGrid w:val="0"/>
        <w:spacing w:line="440" w:lineRule="exact"/>
        <w:ind w:firstLine="422" w:firstLineChars="200"/>
        <w:rPr>
          <w:rFonts w:asciiTheme="majorEastAsia" w:hAnsiTheme="majorEastAsia" w:eastAsiaTheme="majorEastAsia"/>
          <w:snapToGrid w:val="0"/>
          <w:szCs w:val="21"/>
        </w:rPr>
      </w:pPr>
      <w:r>
        <w:rPr>
          <w:rFonts w:hint="eastAsia" w:asciiTheme="majorEastAsia" w:hAnsiTheme="majorEastAsia" w:eastAsiaTheme="majorEastAsia"/>
          <w:b/>
          <w:snapToGrid w:val="0"/>
          <w:szCs w:val="21"/>
        </w:rPr>
        <w:t xml:space="preserve">第一条：采购货物配置清单（可以另附）及合同价 （含预算号、合同号）                             </w:t>
      </w:r>
    </w:p>
    <w:p>
      <w:pPr>
        <w:snapToGrid w:val="0"/>
        <w:spacing w:line="440" w:lineRule="exact"/>
        <w:rPr>
          <w:rFonts w:asciiTheme="majorEastAsia" w:hAnsiTheme="majorEastAsia" w:eastAsiaTheme="majorEastAsia"/>
          <w:szCs w:val="21"/>
        </w:rPr>
      </w:pPr>
      <w:r>
        <w:rPr>
          <w:rFonts w:asciiTheme="majorEastAsia" w:hAnsiTheme="majorEastAsia" w:eastAsiaTheme="majorEastAsia"/>
          <w:snapToGrid w:val="0"/>
          <w:szCs w:val="21"/>
        </w:rPr>
        <w:t>(一)进口免税</w:t>
      </w:r>
      <w:r>
        <w:rPr>
          <w:rFonts w:hint="eastAsia" w:asciiTheme="majorEastAsia" w:hAnsiTheme="majorEastAsia" w:eastAsiaTheme="majorEastAsia"/>
          <w:snapToGrid w:val="0"/>
          <w:szCs w:val="21"/>
        </w:rPr>
        <w:t>产品                                 金额单位：元（人民币）</w:t>
      </w:r>
    </w:p>
    <w:tbl>
      <w:tblPr>
        <w:tblStyle w:val="64"/>
        <w:tblpPr w:leftFromText="180" w:rightFromText="180" w:vertAnchor="text" w:horzAnchor="margin" w:tblpXSpec="center" w:tblpY="158"/>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40"/>
        <w:gridCol w:w="1260"/>
        <w:gridCol w:w="1275"/>
        <w:gridCol w:w="945"/>
        <w:gridCol w:w="1200"/>
        <w:gridCol w:w="120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编号</w:t>
            </w:r>
          </w:p>
        </w:tc>
        <w:tc>
          <w:tcPr>
            <w:tcW w:w="1440"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产品名称</w:t>
            </w:r>
          </w:p>
        </w:tc>
        <w:tc>
          <w:tcPr>
            <w:tcW w:w="1260"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型</w:t>
            </w:r>
            <w:r>
              <w:rPr>
                <w:rFonts w:asciiTheme="majorEastAsia" w:hAnsiTheme="majorEastAsia" w:eastAsiaTheme="majorEastAsia"/>
                <w:szCs w:val="21"/>
              </w:rPr>
              <w:t xml:space="preserve"> </w:t>
            </w:r>
            <w:r>
              <w:rPr>
                <w:rFonts w:hint="eastAsia" w:asciiTheme="majorEastAsia" w:hAnsiTheme="majorEastAsia" w:eastAsiaTheme="majorEastAsia"/>
                <w:szCs w:val="21"/>
              </w:rPr>
              <w:t>号</w:t>
            </w:r>
          </w:p>
        </w:tc>
        <w:tc>
          <w:tcPr>
            <w:tcW w:w="127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数量</w:t>
            </w:r>
          </w:p>
        </w:tc>
        <w:tc>
          <w:tcPr>
            <w:tcW w:w="94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napToGrid w:val="0"/>
                <w:szCs w:val="21"/>
              </w:rPr>
              <w:t xml:space="preserve">单价   </w:t>
            </w:r>
          </w:p>
        </w:tc>
        <w:tc>
          <w:tcPr>
            <w:tcW w:w="1200" w:type="dxa"/>
            <w:vAlign w:val="center"/>
          </w:tcPr>
          <w:p>
            <w:pPr>
              <w:snapToGrid w:val="0"/>
              <w:spacing w:line="440" w:lineRule="exact"/>
              <w:jc w:val="center"/>
              <w:rPr>
                <w:rFonts w:asciiTheme="majorEastAsia" w:hAnsiTheme="majorEastAsia" w:eastAsiaTheme="majorEastAsia"/>
                <w:snapToGrid w:val="0"/>
                <w:szCs w:val="21"/>
              </w:rPr>
            </w:pPr>
            <w:r>
              <w:rPr>
                <w:rFonts w:hint="eastAsia" w:asciiTheme="majorEastAsia" w:hAnsiTheme="majorEastAsia" w:eastAsiaTheme="majorEastAsia"/>
                <w:snapToGrid w:val="0"/>
                <w:szCs w:val="21"/>
              </w:rPr>
              <w:t>合计价格</w:t>
            </w:r>
          </w:p>
        </w:tc>
        <w:tc>
          <w:tcPr>
            <w:tcW w:w="1200" w:type="dxa"/>
            <w:vAlign w:val="center"/>
          </w:tcPr>
          <w:p>
            <w:pPr>
              <w:snapToGrid w:val="0"/>
              <w:spacing w:line="440" w:lineRule="exact"/>
              <w:jc w:val="center"/>
              <w:rPr>
                <w:rFonts w:asciiTheme="majorEastAsia" w:hAnsiTheme="majorEastAsia" w:eastAsiaTheme="majorEastAsia"/>
                <w:snapToGrid w:val="0"/>
                <w:szCs w:val="21"/>
              </w:rPr>
            </w:pPr>
            <w:r>
              <w:rPr>
                <w:rFonts w:hint="eastAsia" w:asciiTheme="majorEastAsia" w:hAnsiTheme="majorEastAsia" w:eastAsiaTheme="majorEastAsia"/>
                <w:szCs w:val="21"/>
              </w:rPr>
              <w:t>预算号</w:t>
            </w:r>
          </w:p>
        </w:tc>
        <w:tc>
          <w:tcPr>
            <w:tcW w:w="909"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909"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909"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909"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93" w:type="dxa"/>
            <w:gridSpan w:val="8"/>
          </w:tcPr>
          <w:p>
            <w:pPr>
              <w:snapToGrid w:val="0"/>
              <w:spacing w:line="440" w:lineRule="exact"/>
              <w:ind w:right="420"/>
              <w:rPr>
                <w:rFonts w:asciiTheme="majorEastAsia" w:hAnsiTheme="majorEastAsia" w:eastAsiaTheme="majorEastAsia"/>
                <w:szCs w:val="21"/>
              </w:rPr>
            </w:pPr>
            <w:r>
              <w:rPr>
                <w:rFonts w:hint="eastAsia" w:asciiTheme="majorEastAsia" w:hAnsiTheme="majorEastAsia" w:eastAsiaTheme="majorEastAsia"/>
                <w:szCs w:val="21"/>
              </w:rPr>
              <w:t>总价人民币（大写）：</w:t>
            </w:r>
            <w:r>
              <w:rPr>
                <w:rFonts w:hint="eastAsia" w:asciiTheme="majorEastAsia" w:hAnsiTheme="majorEastAsia" w:eastAsiaTheme="majorEastAsia"/>
                <w:szCs w:val="21"/>
                <w:u w:val="single"/>
              </w:rPr>
              <w:t xml:space="preserve">                  ￥                        </w:t>
            </w:r>
          </w:p>
        </w:tc>
      </w:tr>
    </w:tbl>
    <w:p>
      <w:pPr>
        <w:snapToGrid w:val="0"/>
        <w:spacing w:line="440" w:lineRule="exact"/>
        <w:rPr>
          <w:rFonts w:asciiTheme="majorEastAsia" w:hAnsiTheme="majorEastAsia" w:eastAsiaTheme="majorEastAsia"/>
          <w:szCs w:val="21"/>
        </w:rPr>
      </w:pPr>
      <w:r>
        <w:rPr>
          <w:rFonts w:asciiTheme="majorEastAsia" w:hAnsiTheme="majorEastAsia" w:eastAsiaTheme="majorEastAsia"/>
          <w:snapToGrid w:val="0"/>
          <w:szCs w:val="21"/>
        </w:rPr>
        <w:t>(</w:t>
      </w:r>
      <w:r>
        <w:rPr>
          <w:rFonts w:hint="eastAsia" w:asciiTheme="majorEastAsia" w:hAnsiTheme="majorEastAsia" w:eastAsiaTheme="majorEastAsia"/>
          <w:snapToGrid w:val="0"/>
          <w:szCs w:val="21"/>
        </w:rPr>
        <w:t>二</w:t>
      </w:r>
      <w:r>
        <w:rPr>
          <w:rFonts w:asciiTheme="majorEastAsia" w:hAnsiTheme="majorEastAsia" w:eastAsiaTheme="majorEastAsia"/>
          <w:snapToGrid w:val="0"/>
          <w:szCs w:val="21"/>
        </w:rPr>
        <w:t>)</w:t>
      </w:r>
      <w:r>
        <w:rPr>
          <w:rFonts w:hint="eastAsia" w:asciiTheme="majorEastAsia" w:hAnsiTheme="majorEastAsia" w:eastAsiaTheme="majorEastAsia"/>
          <w:snapToGrid w:val="0"/>
          <w:szCs w:val="21"/>
        </w:rPr>
        <w:t>国内供货产品                                 金额单位：元（人民币）</w:t>
      </w:r>
    </w:p>
    <w:tbl>
      <w:tblPr>
        <w:tblStyle w:val="64"/>
        <w:tblpPr w:leftFromText="180" w:rightFromText="180" w:vertAnchor="text" w:horzAnchor="margin" w:tblpXSpec="center" w:tblpY="158"/>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0"/>
        <w:gridCol w:w="1260"/>
        <w:gridCol w:w="1275"/>
        <w:gridCol w:w="945"/>
        <w:gridCol w:w="1200"/>
        <w:gridCol w:w="120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编号</w:t>
            </w:r>
          </w:p>
        </w:tc>
        <w:tc>
          <w:tcPr>
            <w:tcW w:w="1440"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产品名称</w:t>
            </w:r>
          </w:p>
        </w:tc>
        <w:tc>
          <w:tcPr>
            <w:tcW w:w="1260"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型</w:t>
            </w:r>
            <w:r>
              <w:rPr>
                <w:rFonts w:asciiTheme="majorEastAsia" w:hAnsiTheme="majorEastAsia" w:eastAsiaTheme="majorEastAsia"/>
                <w:szCs w:val="21"/>
              </w:rPr>
              <w:t xml:space="preserve"> </w:t>
            </w:r>
            <w:r>
              <w:rPr>
                <w:rFonts w:hint="eastAsia" w:asciiTheme="majorEastAsia" w:hAnsiTheme="majorEastAsia" w:eastAsiaTheme="majorEastAsia"/>
                <w:szCs w:val="21"/>
              </w:rPr>
              <w:t>号</w:t>
            </w:r>
          </w:p>
        </w:tc>
        <w:tc>
          <w:tcPr>
            <w:tcW w:w="127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数量</w:t>
            </w:r>
          </w:p>
        </w:tc>
        <w:tc>
          <w:tcPr>
            <w:tcW w:w="94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napToGrid w:val="0"/>
                <w:szCs w:val="21"/>
              </w:rPr>
              <w:t xml:space="preserve">单价   </w:t>
            </w:r>
          </w:p>
        </w:tc>
        <w:tc>
          <w:tcPr>
            <w:tcW w:w="1200" w:type="dxa"/>
            <w:vAlign w:val="center"/>
          </w:tcPr>
          <w:p>
            <w:pPr>
              <w:snapToGrid w:val="0"/>
              <w:spacing w:line="440" w:lineRule="exact"/>
              <w:jc w:val="center"/>
              <w:rPr>
                <w:rFonts w:asciiTheme="majorEastAsia" w:hAnsiTheme="majorEastAsia" w:eastAsiaTheme="majorEastAsia"/>
                <w:snapToGrid w:val="0"/>
                <w:szCs w:val="21"/>
              </w:rPr>
            </w:pPr>
            <w:r>
              <w:rPr>
                <w:rFonts w:hint="eastAsia" w:asciiTheme="majorEastAsia" w:hAnsiTheme="majorEastAsia" w:eastAsiaTheme="majorEastAsia"/>
                <w:snapToGrid w:val="0"/>
                <w:szCs w:val="21"/>
              </w:rPr>
              <w:t>合计价格</w:t>
            </w:r>
          </w:p>
        </w:tc>
        <w:tc>
          <w:tcPr>
            <w:tcW w:w="1200" w:type="dxa"/>
            <w:vAlign w:val="center"/>
          </w:tcPr>
          <w:p>
            <w:pPr>
              <w:snapToGrid w:val="0"/>
              <w:spacing w:line="440" w:lineRule="exact"/>
              <w:jc w:val="center"/>
              <w:rPr>
                <w:rFonts w:asciiTheme="majorEastAsia" w:hAnsiTheme="majorEastAsia" w:eastAsiaTheme="majorEastAsia"/>
                <w:snapToGrid w:val="0"/>
                <w:szCs w:val="21"/>
              </w:rPr>
            </w:pPr>
            <w:r>
              <w:rPr>
                <w:rFonts w:hint="eastAsia" w:asciiTheme="majorEastAsia" w:hAnsiTheme="majorEastAsia" w:eastAsiaTheme="majorEastAsia"/>
                <w:szCs w:val="21"/>
              </w:rPr>
              <w:t>预算号</w:t>
            </w:r>
          </w:p>
        </w:tc>
        <w:tc>
          <w:tcPr>
            <w:tcW w:w="827"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827"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827"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Align w:val="center"/>
          </w:tcPr>
          <w:p>
            <w:pPr>
              <w:snapToGrid w:val="0"/>
              <w:spacing w:line="440" w:lineRule="exact"/>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1440" w:type="dxa"/>
            <w:vAlign w:val="center"/>
          </w:tcPr>
          <w:p>
            <w:pPr>
              <w:widowControl/>
              <w:snapToGrid w:val="0"/>
              <w:spacing w:line="440" w:lineRule="exact"/>
              <w:jc w:val="center"/>
              <w:textAlignment w:val="center"/>
              <w:rPr>
                <w:rFonts w:asciiTheme="majorEastAsia" w:hAnsiTheme="majorEastAsia" w:eastAsiaTheme="majorEastAsia"/>
                <w:szCs w:val="21"/>
              </w:rPr>
            </w:pPr>
          </w:p>
        </w:tc>
        <w:tc>
          <w:tcPr>
            <w:tcW w:w="1260"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1275" w:type="dxa"/>
            <w:vAlign w:val="center"/>
          </w:tcPr>
          <w:p>
            <w:pPr>
              <w:widowControl/>
              <w:snapToGrid w:val="0"/>
              <w:spacing w:line="440" w:lineRule="exact"/>
              <w:jc w:val="center"/>
              <w:textAlignment w:val="center"/>
              <w:rPr>
                <w:rFonts w:cs="宋体" w:asciiTheme="majorEastAsia" w:hAnsiTheme="majorEastAsia" w:eastAsiaTheme="majorEastAsia"/>
                <w:kern w:val="0"/>
                <w:szCs w:val="21"/>
              </w:rPr>
            </w:pPr>
          </w:p>
        </w:tc>
        <w:tc>
          <w:tcPr>
            <w:tcW w:w="945" w:type="dxa"/>
            <w:vAlign w:val="center"/>
          </w:tcPr>
          <w:p>
            <w:pPr>
              <w:snapToGrid w:val="0"/>
              <w:spacing w:line="440" w:lineRule="exact"/>
              <w:jc w:val="center"/>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1200" w:type="dxa"/>
          </w:tcPr>
          <w:p>
            <w:pPr>
              <w:snapToGrid w:val="0"/>
              <w:spacing w:line="440" w:lineRule="exact"/>
              <w:rPr>
                <w:rFonts w:asciiTheme="majorEastAsia" w:hAnsiTheme="majorEastAsia" w:eastAsiaTheme="majorEastAsia"/>
                <w:szCs w:val="21"/>
              </w:rPr>
            </w:pPr>
          </w:p>
        </w:tc>
        <w:tc>
          <w:tcPr>
            <w:tcW w:w="827" w:type="dxa"/>
          </w:tcPr>
          <w:p>
            <w:pPr>
              <w:snapToGrid w:val="0"/>
              <w:spacing w:line="440" w:lineRule="exact"/>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62" w:type="dxa"/>
            <w:gridSpan w:val="8"/>
          </w:tcPr>
          <w:p>
            <w:pPr>
              <w:snapToGrid w:val="0"/>
              <w:spacing w:line="440" w:lineRule="exact"/>
              <w:ind w:right="420"/>
              <w:rPr>
                <w:rFonts w:asciiTheme="majorEastAsia" w:hAnsiTheme="majorEastAsia" w:eastAsiaTheme="majorEastAsia"/>
                <w:szCs w:val="21"/>
              </w:rPr>
            </w:pPr>
            <w:r>
              <w:rPr>
                <w:rFonts w:hint="eastAsia" w:asciiTheme="majorEastAsia" w:hAnsiTheme="majorEastAsia" w:eastAsiaTheme="majorEastAsia"/>
                <w:szCs w:val="21"/>
              </w:rPr>
              <w:t>总价人民币（大写）：</w:t>
            </w:r>
            <w:r>
              <w:rPr>
                <w:rFonts w:hint="eastAsia" w:asciiTheme="majorEastAsia" w:hAnsiTheme="majorEastAsia" w:eastAsiaTheme="majorEastAsia"/>
                <w:szCs w:val="21"/>
                <w:u w:val="single"/>
              </w:rPr>
              <w:t xml:space="preserve">                  ￥                        </w:t>
            </w:r>
          </w:p>
        </w:tc>
      </w:tr>
    </w:tbl>
    <w:p>
      <w:pPr>
        <w:snapToGrid w:val="0"/>
        <w:spacing w:line="440" w:lineRule="exact"/>
        <w:ind w:firstLine="420" w:firstLineChars="200"/>
        <w:rPr>
          <w:rFonts w:cs="仿宋" w:asciiTheme="majorEastAsia" w:hAnsiTheme="majorEastAsia" w:eastAsiaTheme="majorEastAsia"/>
          <w:kern w:val="0"/>
          <w:szCs w:val="21"/>
        </w:rPr>
      </w:pPr>
      <w:r>
        <w:rPr>
          <w:rFonts w:hint="eastAsia" w:asciiTheme="majorEastAsia" w:hAnsiTheme="majorEastAsia" w:eastAsiaTheme="majorEastAsia"/>
          <w:szCs w:val="21"/>
        </w:rPr>
        <w:t>设备型号、数量、配置要求等可以附页。</w:t>
      </w:r>
    </w:p>
    <w:p>
      <w:pPr>
        <w:snapToGrid w:val="0"/>
        <w:spacing w:line="440" w:lineRule="exact"/>
        <w:ind w:firstLine="420" w:firstLineChars="200"/>
        <w:rPr>
          <w:rFonts w:asciiTheme="majorEastAsia" w:hAnsiTheme="majorEastAsia" w:eastAsiaTheme="majorEastAsia"/>
          <w:szCs w:val="21"/>
          <w:u w:val="single"/>
        </w:rPr>
      </w:pPr>
      <w:r>
        <w:rPr>
          <w:rFonts w:hint="eastAsia" w:asciiTheme="majorEastAsia" w:hAnsiTheme="majorEastAsia" w:eastAsiaTheme="majorEastAsia"/>
          <w:szCs w:val="21"/>
        </w:rPr>
        <w:t>（三）本合同总价人民币（大写）</w:t>
      </w:r>
      <w:r>
        <w:rPr>
          <w:rFonts w:hint="eastAsia" w:asciiTheme="majorEastAsia" w:hAnsiTheme="majorEastAsia" w:eastAsiaTheme="majorEastAsia"/>
          <w:szCs w:val="21"/>
          <w:u w:val="single"/>
        </w:rPr>
        <w:t xml:space="preserve">                   ￥：              </w:t>
      </w:r>
    </w:p>
    <w:p>
      <w:pPr>
        <w:snapToGrid w:val="0"/>
        <w:spacing w:line="440" w:lineRule="exact"/>
        <w:ind w:firstLine="396" w:firstLineChars="200"/>
        <w:rPr>
          <w:rFonts w:asciiTheme="majorEastAsia" w:hAnsiTheme="majorEastAsia" w:eastAsiaTheme="majorEastAsia"/>
          <w:szCs w:val="21"/>
        </w:rPr>
      </w:pPr>
      <w:r>
        <w:rPr>
          <w:rFonts w:hint="eastAsia" w:cs="仿宋" w:asciiTheme="majorEastAsia" w:hAnsiTheme="majorEastAsia" w:eastAsiaTheme="majorEastAsia"/>
          <w:spacing w:val="-6"/>
          <w:kern w:val="0"/>
          <w:szCs w:val="21"/>
        </w:rPr>
        <w:t>注：1.</w:t>
      </w:r>
      <w:r>
        <w:rPr>
          <w:rFonts w:hint="eastAsia" w:asciiTheme="majorEastAsia" w:hAnsiTheme="majorEastAsia" w:eastAsiaTheme="majorEastAsia"/>
          <w:szCs w:val="21"/>
        </w:rPr>
        <w:t>依据招标文件,</w:t>
      </w:r>
      <w:r>
        <w:rPr>
          <w:rFonts w:hint="eastAsia" w:cs="仿宋" w:asciiTheme="majorEastAsia" w:hAnsiTheme="majorEastAsia" w:eastAsiaTheme="majorEastAsia"/>
          <w:spacing w:val="-6"/>
          <w:kern w:val="0"/>
          <w:szCs w:val="21"/>
        </w:rPr>
        <w:t>本合同总价款系以免税人民币计 ，即乙方、丙方系按合同总价款（人民币元）与甲方结算。</w:t>
      </w:r>
      <w:r>
        <w:rPr>
          <w:rFonts w:hint="eastAsia" w:asciiTheme="majorEastAsia" w:hAnsiTheme="majorEastAsia" w:eastAsiaTheme="majorEastAsia"/>
          <w:szCs w:val="21"/>
        </w:rPr>
        <w:t>以上合同价为总包价,包括并不限于货款、税款、运抵甲方各使用单位的运费、安装调试及现场技术培训等所有费用；涉及办理项目进口所需外贸代理费用等所有的费用</w:t>
      </w:r>
      <w:r>
        <w:rPr>
          <w:rFonts w:hint="eastAsia" w:asciiTheme="majorEastAsia" w:hAnsiTheme="majorEastAsia" w:eastAsiaTheme="majorEastAsia"/>
          <w:kern w:val="0"/>
          <w:szCs w:val="21"/>
        </w:rPr>
        <w:t>（</w:t>
      </w:r>
      <w:r>
        <w:rPr>
          <w:rFonts w:hint="eastAsia" w:asciiTheme="majorEastAsia" w:hAnsiTheme="majorEastAsia" w:eastAsiaTheme="majorEastAsia"/>
          <w:szCs w:val="21"/>
        </w:rPr>
        <w:t>如</w:t>
      </w:r>
      <w:r>
        <w:rPr>
          <w:rFonts w:hint="eastAsia" w:asciiTheme="majorEastAsia" w:hAnsiTheme="majorEastAsia" w:eastAsiaTheme="majorEastAsia"/>
          <w:kern w:val="0"/>
          <w:szCs w:val="21"/>
        </w:rPr>
        <w:t>银行手续费、换单、报关报检、清关、仓储、运输）</w:t>
      </w:r>
      <w:r>
        <w:rPr>
          <w:rFonts w:hint="eastAsia" w:asciiTheme="majorEastAsia" w:hAnsiTheme="majorEastAsia" w:eastAsiaTheme="majorEastAsia"/>
          <w:szCs w:val="21"/>
        </w:rPr>
        <w:t>由乙方按照甲方经公开招标确定的费率向丙方支付.</w:t>
      </w:r>
    </w:p>
    <w:p>
      <w:pPr>
        <w:snapToGrid w:val="0"/>
        <w:spacing w:line="440" w:lineRule="exact"/>
        <w:ind w:firstLine="420" w:firstLineChars="200"/>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2.合同履行过程中的汇率风险由乙方承担，丙方与乙方涉及本合同的款项自行结算,与甲方无涉。</w:t>
      </w:r>
    </w:p>
    <w:p>
      <w:pPr>
        <w:snapToGrid w:val="0"/>
        <w:spacing w:line="440" w:lineRule="exact"/>
        <w:ind w:firstLine="420" w:firstLineChars="200"/>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rPr>
        <w:t>3.配置清单和服务承诺详见合同附件。</w:t>
      </w:r>
    </w:p>
    <w:p>
      <w:pPr>
        <w:snapToGrid w:val="0"/>
        <w:spacing w:line="440" w:lineRule="exact"/>
        <w:ind w:firstLine="398" w:firstLineChars="200"/>
        <w:rPr>
          <w:rFonts w:cs="仿宋" w:asciiTheme="majorEastAsia" w:hAnsiTheme="majorEastAsia" w:eastAsiaTheme="majorEastAsia"/>
          <w:b/>
          <w:bCs/>
          <w:spacing w:val="-6"/>
          <w:kern w:val="0"/>
          <w:szCs w:val="21"/>
        </w:rPr>
      </w:pPr>
      <w:r>
        <w:rPr>
          <w:rFonts w:hint="eastAsia" w:cs="仿宋" w:asciiTheme="majorEastAsia" w:hAnsiTheme="majorEastAsia" w:eastAsiaTheme="majorEastAsia"/>
          <w:b/>
          <w:bCs/>
          <w:spacing w:val="-6"/>
          <w:kern w:val="0"/>
          <w:szCs w:val="21"/>
        </w:rPr>
        <w:t>第二条：质量保证及售后服务</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如发生所供商品与合同不符，甲方有权拒收或随时退货，乙方应全额退还甲方已付款项，并按合同总价款的20%向甲方支付违约金，由此造成的损失及其他一切责任和后果均由乙方承担。</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2.乙方提供的货物在质保期内因货物本身的质量问题发生故障，乙方应负责免费更换。对达不到技术要求者，根据实际情况，甲方有权自行选择以下办法处理：</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（1）更换：由乙方在10个工作日内负责更换，并承担所发生的全部费用，同时向甲方支付合同总价款20%的违约金。</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（2）退货处理：乙方应全额退还甲方支付的价款，同时承担该货物的直接费用（运输、保险、检验、货款利息及银行手续费等），并向甲方支付合同总价款20%的违约金。</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3.如在使用过程中发生质量问题，乙方在接到甲方通知后</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小时内到达甲方现场，最迟在</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小时内解决问题（排除故障等），同时采取临时替换等措施，以确保甲方的正常使用。</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4.在质保期内，乙方应对货物出现的质量及安全问题承担全部责任负责及一切费用。</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5.</w:t>
      </w:r>
      <w:r>
        <w:rPr>
          <w:rFonts w:hint="eastAsia" w:cs="仿宋" w:asciiTheme="majorEastAsia" w:hAnsiTheme="majorEastAsia" w:eastAsiaTheme="majorEastAsia"/>
          <w:kern w:val="0"/>
          <w:szCs w:val="21"/>
        </w:rPr>
        <w:t xml:space="preserve"> </w:t>
      </w:r>
      <w:r>
        <w:rPr>
          <w:rFonts w:hint="eastAsia" w:cs="仿宋" w:asciiTheme="majorEastAsia" w:hAnsiTheme="majorEastAsia" w:eastAsiaTheme="majorEastAsia"/>
          <w:spacing w:val="-6"/>
          <w:kern w:val="0"/>
          <w:szCs w:val="21"/>
        </w:rPr>
        <w:t>乙方须确保货物自验收合格交付使用后</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 xml:space="preserve">年内制造商原厂及有资质售后工程师上门维保服务。软件终身免费升级。故障响应时间 </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小时以内，每日24小时电话技术支持；凡电话技术支持无法排除的故障，确保</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cs="仿宋" w:asciiTheme="majorEastAsia" w:hAnsiTheme="majorEastAsia" w:eastAsiaTheme="majorEastAsia"/>
          <w:spacing w:val="-6"/>
          <w:kern w:val="0"/>
          <w:szCs w:val="21"/>
          <w:u w:val="single"/>
        </w:rPr>
        <w:t xml:space="preserve">   </w:t>
      </w:r>
      <w:r>
        <w:rPr>
          <w:rFonts w:hint="eastAsia" w:cs="仿宋" w:asciiTheme="majorEastAsia" w:hAnsiTheme="majorEastAsia" w:eastAsiaTheme="majorEastAsia"/>
          <w:spacing w:val="-6"/>
          <w:kern w:val="0"/>
          <w:szCs w:val="21"/>
        </w:rPr>
        <w:t>天内排除故障。</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第三条：技术资料</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1.</w:t>
      </w:r>
      <w:r>
        <w:rPr>
          <w:rFonts w:hint="eastAsia" w:cs="仿宋" w:asciiTheme="majorEastAsia" w:hAnsiTheme="majorEastAsia" w:eastAsiaTheme="majorEastAsia"/>
          <w:kern w:val="0"/>
          <w:szCs w:val="21"/>
        </w:rPr>
        <w:t xml:space="preserve"> </w:t>
      </w:r>
      <w:r>
        <w:rPr>
          <w:rFonts w:hint="eastAsia" w:cs="仿宋" w:asciiTheme="majorEastAsia" w:hAnsiTheme="majorEastAsia" w:eastAsiaTheme="majorEastAsia"/>
          <w:spacing w:val="-6"/>
          <w:kern w:val="0"/>
          <w:szCs w:val="21"/>
        </w:rPr>
        <w:t>乙方应按采购文件或本合同规定的时间向甲方提供货物的有关技术资料和必备的附件，进口产品还需提供全套中英文对照的技术资料。</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2.</w:t>
      </w:r>
      <w:r>
        <w:rPr>
          <w:rFonts w:hint="eastAsia" w:cs="仿宋" w:asciiTheme="majorEastAsia" w:hAnsiTheme="majorEastAsia" w:eastAsiaTheme="majorEastAsia"/>
          <w:kern w:val="0"/>
          <w:szCs w:val="21"/>
        </w:rPr>
        <w:t xml:space="preserve"> </w:t>
      </w:r>
      <w:r>
        <w:rPr>
          <w:rFonts w:hint="eastAsia" w:cs="仿宋" w:asciiTheme="majorEastAsia" w:hAnsiTheme="majorEastAsia" w:eastAsiaTheme="majorEastAsia"/>
          <w:spacing w:val="-6"/>
          <w:kern w:val="0"/>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第四条：知识产权</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乙方应保证所提供的货物及含软件或其任何一部分均不会侵犯任何第三方的知识产权，否则乙方应承担包括但不限于侵权赔偿款、诉讼费、律师费、向甲方退还已付全款，并按合同总价款的20%向甲方支付违约金等责任。</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第五条：交货时间、地点</w:t>
      </w:r>
    </w:p>
    <w:p>
      <w:pPr>
        <w:snapToGrid w:val="0"/>
        <w:spacing w:line="44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交货时间：</w:t>
      </w:r>
      <w:r>
        <w:rPr>
          <w:rFonts w:hint="eastAsia" w:asciiTheme="majorEastAsia" w:hAnsiTheme="majorEastAsia" w:eastAsiaTheme="majorEastAsia"/>
          <w:szCs w:val="21"/>
          <w:u w:val="single"/>
        </w:rPr>
        <w:t xml:space="preserve"> 进口免税产品在合同生效后90天内（定制产品双方另行约定），国内供货在合同生效后30天内  </w:t>
      </w:r>
      <w:r>
        <w:rPr>
          <w:rFonts w:hint="eastAsia" w:asciiTheme="majorEastAsia" w:hAnsiTheme="majorEastAsia" w:eastAsiaTheme="majorEastAsia"/>
          <w:szCs w:val="21"/>
        </w:rPr>
        <w:t>。</w:t>
      </w:r>
    </w:p>
    <w:p>
      <w:pPr>
        <w:snapToGrid w:val="0"/>
        <w:spacing w:line="440" w:lineRule="exact"/>
        <w:ind w:firstLine="707" w:firstLineChars="337"/>
        <w:rPr>
          <w:rFonts w:asciiTheme="majorEastAsia" w:hAnsiTheme="majorEastAsia" w:eastAsiaTheme="majorEastAsia"/>
          <w:szCs w:val="21"/>
        </w:rPr>
      </w:pPr>
      <w:r>
        <w:rPr>
          <w:rFonts w:hint="eastAsia" w:asciiTheme="majorEastAsia" w:hAnsiTheme="majorEastAsia" w:eastAsiaTheme="majorEastAsia"/>
          <w:szCs w:val="21"/>
        </w:rPr>
        <w:t>交货地点：</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p>
    <w:p>
      <w:pPr>
        <w:snapToGrid w:val="0"/>
        <w:spacing w:line="440" w:lineRule="exact"/>
        <w:ind w:left="288" w:firstLine="420"/>
        <w:rPr>
          <w:rFonts w:asciiTheme="majorEastAsia" w:hAnsiTheme="majorEastAsia" w:eastAsiaTheme="majorEastAsia"/>
          <w:szCs w:val="21"/>
        </w:rPr>
      </w:pPr>
      <w:r>
        <w:rPr>
          <w:rFonts w:hint="eastAsia" w:asciiTheme="majorEastAsia" w:hAnsiTheme="majorEastAsia" w:eastAsiaTheme="majorEastAsia"/>
          <w:szCs w:val="21"/>
        </w:rPr>
        <w:t>使用方联系人及联系方式：</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p>
    <w:p>
      <w:pPr>
        <w:snapToGrid w:val="0"/>
        <w:spacing w:line="440" w:lineRule="exact"/>
        <w:ind w:firstLine="420" w:firstLineChars="200"/>
        <w:rPr>
          <w:rFonts w:cs="仿宋" w:asciiTheme="majorEastAsia" w:hAnsiTheme="majorEastAsia" w:eastAsiaTheme="majorEastAsia"/>
          <w:szCs w:val="21"/>
        </w:rPr>
      </w:pP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第六条：调试与验收</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2.乙方交货前应对产品作出全面检查和对验收文件进行整理，并列出清单，作为甲方收货验收和使用的技术条件依据，检验的结果应随货物交甲方。</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4.对技术复杂的货物，甲方有权聘请国家认可的专业检测机构参与到货验收及交付验收，并由其出具质量检测报告。</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5.货物验收时乙方必须在现场，验收完毕后甲方出具验收报告；验收费用由乙方承担。</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6.货物从验收合格交付使用次日起30天内，出现非甲方人为因素造成的无法排除的故障，乙方须予整机调换或者退货退款，并承担向甲方支付合同总价款20%的违约金等违约责任。</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7.对货物质量有异议的，甲、乙双方均同意提请国家法定检测机构鉴定，如检测结果证明产品无质量问题，由甲方承担检测费用；如检测结果证明产品有质量问题，由乙方承担检测费用，同时乙方同意甲方无条件退货，乙方应向甲方退还全款并支付合同总价款20%的违约金。</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第七条：合同价款的支付</w:t>
      </w:r>
    </w:p>
    <w:p>
      <w:pPr>
        <w:snapToGrid w:val="0"/>
        <w:spacing w:line="44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1.本合同总价款的1%作为履约保证金，本合同签订后七个工作日内由乙方</w:t>
      </w:r>
      <w:r>
        <w:rPr>
          <w:rFonts w:hint="eastAsia" w:cs="仿宋" w:asciiTheme="majorEastAsia" w:hAnsiTheme="majorEastAsia" w:eastAsiaTheme="majorEastAsia"/>
          <w:spacing w:val="-6"/>
          <w:szCs w:val="21"/>
        </w:rPr>
        <w:t>汇入本合同载明的甲方账户，</w:t>
      </w:r>
      <w:r>
        <w:rPr>
          <w:rFonts w:hint="eastAsia" w:cs="仿宋" w:asciiTheme="majorEastAsia" w:hAnsiTheme="majorEastAsia" w:eastAsiaTheme="majorEastAsia"/>
          <w:szCs w:val="21"/>
        </w:rPr>
        <w:t>最终验收合格后，由甲方无息退回乙方。</w:t>
      </w:r>
    </w:p>
    <w:p>
      <w:pPr>
        <w:snapToGrid w:val="0"/>
        <w:spacing w:line="44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2. 乙方同意在丙方免税申报表办理完成后，甲方于5个工作日内将本合同总价款的__%支付给丙方，丙方收到预付款后，向乙方指定的境外公司（外贸合同卖方）开具合同总价款——%的即期信用证，由外贸合同卖方发货后向银行提交单据进行议付。货物验收合格后，丙方向甲方开具合同总价款的全额增值税普通发票且经乙方鉴证后，甲方于5个工作日内将剩余的价款支付给丙方，丙方以收到尾款为指令，对外电汇支付剩余价款。丙方与乙方的费用结算自行协商，与甲方无涉。</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第八条：其他约定</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1.甲方、乙方协助丙方在到货前办好进口货物审批和免税手续。</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2.乙方应向丙方提供依据本次招标结果确认（本合同约定）的进口货物的品名、型号规格、配置配件、技术要求、价格、制造厂商或生产国别、境外产地、售后服务等相关书面资料，以便丙方对外签订外贸合同。</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3.丙方负责对外签订外贸合同、协助商谈运输方式、到货地点，办理法定商检、对外承付货款、办理进口报关、并在到货后负责送货上门和安装调试等事宜。</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4.丙方应根据合同的约定积极履行合同义务，并及时向甲方和乙方书面通报外贸合同的履行情况，特别是货物备妥期、装运期、预计抵达情况，以便甲方及时了解供货进度。</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5.对需办理《机电产品进口许可证》的设备，丙方应协助甲方办理网上申报等有关事宜，并及时领取进口批件。</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6.丙方应协助甲方催缴乙方履约保证金。</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7.进口货物到货后，丙方应向甲方提供一套完整的进口单证。如进口货物发生质量、数量与外贸合同不符的，应及时完成商检，并尽早自行启动索赔程序，但并不因此减轻或免除乙方的相关责任。</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8.因丙方工作失误，造成进口货物不能及时清关而产生的海关滞报金，超期仓储费等额外费用由丙方自行承担。</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9.丙方应协助甲方完成海关等政府主管部门例行年检、抽检及其他相关工作，并提供相关检查资料。</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第九条：违约责任</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1.乙方具有不按合同要求供货、货物非经甲方委托并由乙方专项办理进口审批手续、单方面不履行合同义务等违约行为的，乙方除退还甲方已付乙方或丙方的全部款项外，还应向甲方支付合同总价款20%的违约金。</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2.除本合同另有约定的外，乙方逾期履行合同义务的，自逾期之日起，向甲方偿付合同总价款万分之五每日的违约金。</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3.甲方逾期支付价款的，自逾期之日起，向乙方偿付逾期金额万分之五每日的违约金。</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4.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同时，乙方除退还甲方已付合同价款外，还应向甲方支付合同总价款20%的违约金。</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5.乙方交付的货物品种、型号、规格、技术参数、质量不符合合同规定或采购文件规定标准的，甲方有权拒收或随时退还该货物，乙方愿意更换货物但逾期交货的，按乙方逾期交货处理。乙方拒绝更换货物的，甲方可单方面解除合同，要求乙方退还已收合同价款并支付合同总价款20%的违约金，同时没收乙方的履约保证金。</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第十条：不可抗力事件处理</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1本合同有效期内，任何一方因不可抗力事件导致不能履行合同的，则本合同履行期可延长，其延长期与不可抗力影响期相同。</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2.不可抗力事件发生后，应立即书面通知对方，并寄送有关权威机构出具的证明。</w:t>
      </w:r>
    </w:p>
    <w:p>
      <w:pPr>
        <w:snapToGrid w:val="0"/>
        <w:spacing w:line="440" w:lineRule="exact"/>
        <w:ind w:firstLine="396" w:firstLineChars="200"/>
        <w:rPr>
          <w:rFonts w:cs="仿宋" w:asciiTheme="majorEastAsia" w:hAnsiTheme="majorEastAsia" w:eastAsiaTheme="majorEastAsia"/>
          <w:spacing w:val="-6"/>
          <w:szCs w:val="21"/>
        </w:rPr>
      </w:pPr>
      <w:r>
        <w:rPr>
          <w:rFonts w:hint="eastAsia" w:cs="仿宋" w:asciiTheme="majorEastAsia" w:hAnsiTheme="majorEastAsia" w:eastAsiaTheme="majorEastAsia"/>
          <w:spacing w:val="-6"/>
          <w:szCs w:val="21"/>
        </w:rPr>
        <w:t>3.不可抗力事件延续20天以上，双方应通过友好协商，确定是否继续履行合同。</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第十一条：争议解决</w:t>
      </w:r>
    </w:p>
    <w:p>
      <w:pPr>
        <w:snapToGrid w:val="0"/>
        <w:spacing w:line="440" w:lineRule="exact"/>
        <w:ind w:firstLine="396" w:firstLineChars="200"/>
        <w:rPr>
          <w:rFonts w:cs="仿宋" w:asciiTheme="majorEastAsia" w:hAnsiTheme="majorEastAsia" w:eastAsiaTheme="majorEastAsia"/>
          <w:spacing w:val="-6"/>
          <w:kern w:val="0"/>
          <w:szCs w:val="21"/>
        </w:rPr>
      </w:pPr>
      <w:r>
        <w:rPr>
          <w:rFonts w:hint="eastAsia" w:cs="仿宋" w:asciiTheme="majorEastAsia" w:hAnsiTheme="majorEastAsia" w:eastAsiaTheme="majorEastAsia"/>
          <w:spacing w:val="-6"/>
          <w:kern w:val="0"/>
          <w:szCs w:val="21"/>
        </w:rPr>
        <w:t>本合同未尽事宜及纠纷由四方协商解决，并签订书面协议，如协商不成，由甲方所在地人民法院诉讼解决。</w:t>
      </w:r>
    </w:p>
    <w:p>
      <w:pPr>
        <w:snapToGrid w:val="0"/>
        <w:spacing w:line="440" w:lineRule="exact"/>
        <w:ind w:firstLine="398" w:firstLineChars="200"/>
        <w:rPr>
          <w:rFonts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第十二条：合同生效</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1．本合同经三方法定代表人或其授权委托人签字并加盖双方印章（合同专用章）之日起生效。</w:t>
      </w:r>
    </w:p>
    <w:p>
      <w:pPr>
        <w:snapToGrid w:val="0"/>
        <w:spacing w:line="440" w:lineRule="exact"/>
        <w:ind w:firstLine="420" w:firstLineChars="200"/>
        <w:rPr>
          <w:rFonts w:asciiTheme="majorEastAsia" w:hAnsiTheme="majorEastAsia" w:eastAsiaTheme="majorEastAsia"/>
          <w:snapToGrid w:val="0"/>
          <w:szCs w:val="21"/>
          <w:u w:val="single"/>
        </w:rPr>
      </w:pPr>
      <w:r>
        <w:rPr>
          <w:rFonts w:asciiTheme="majorEastAsia" w:hAnsiTheme="majorEastAsia" w:eastAsiaTheme="majorEastAsia"/>
          <w:snapToGrid w:val="0"/>
          <w:szCs w:val="21"/>
        </w:rPr>
        <w:t>2</w:t>
      </w:r>
      <w:r>
        <w:rPr>
          <w:rFonts w:hint="eastAsia" w:asciiTheme="majorEastAsia" w:hAnsiTheme="majorEastAsia" w:eastAsiaTheme="majorEastAsia"/>
          <w:snapToGrid w:val="0"/>
          <w:szCs w:val="21"/>
        </w:rPr>
        <w:t>．本合同一式</w:t>
      </w:r>
      <w:r>
        <w:rPr>
          <w:rFonts w:asciiTheme="majorEastAsia" w:hAnsiTheme="majorEastAsia" w:eastAsiaTheme="majorEastAsia"/>
          <w:snapToGrid w:val="0"/>
          <w:szCs w:val="21"/>
          <w:u w:val="single"/>
        </w:rPr>
        <w:t xml:space="preserve"> </w:t>
      </w:r>
      <w:r>
        <w:rPr>
          <w:rFonts w:hint="eastAsia" w:asciiTheme="majorEastAsia" w:hAnsiTheme="majorEastAsia" w:eastAsiaTheme="majorEastAsia"/>
          <w:snapToGrid w:val="0"/>
          <w:szCs w:val="21"/>
          <w:u w:val="single"/>
        </w:rPr>
        <w:t>伍</w:t>
      </w:r>
      <w:r>
        <w:rPr>
          <w:rFonts w:hint="eastAsia" w:asciiTheme="majorEastAsia" w:hAnsiTheme="majorEastAsia" w:eastAsiaTheme="majorEastAsia"/>
          <w:snapToGrid w:val="0"/>
          <w:szCs w:val="21"/>
        </w:rPr>
        <w:t>份，甲方执</w:t>
      </w:r>
      <w:r>
        <w:rPr>
          <w:rFonts w:asciiTheme="majorEastAsia" w:hAnsiTheme="majorEastAsia" w:eastAsiaTheme="majorEastAsia"/>
          <w:snapToGrid w:val="0"/>
          <w:szCs w:val="21"/>
          <w:u w:val="single"/>
        </w:rPr>
        <w:t xml:space="preserve"> </w:t>
      </w:r>
      <w:r>
        <w:rPr>
          <w:rFonts w:hint="eastAsia" w:asciiTheme="majorEastAsia" w:hAnsiTheme="majorEastAsia" w:eastAsiaTheme="majorEastAsia"/>
          <w:snapToGrid w:val="0"/>
          <w:szCs w:val="21"/>
          <w:u w:val="single"/>
        </w:rPr>
        <w:t>贰</w:t>
      </w:r>
      <w:r>
        <w:rPr>
          <w:rFonts w:hint="eastAsia" w:asciiTheme="majorEastAsia" w:hAnsiTheme="majorEastAsia" w:eastAsiaTheme="majorEastAsia"/>
          <w:snapToGrid w:val="0"/>
          <w:szCs w:val="21"/>
        </w:rPr>
        <w:t>份，乙方执</w:t>
      </w:r>
      <w:r>
        <w:rPr>
          <w:rFonts w:hint="eastAsia" w:asciiTheme="majorEastAsia" w:hAnsiTheme="majorEastAsia" w:eastAsiaTheme="majorEastAsia"/>
          <w:snapToGrid w:val="0"/>
          <w:szCs w:val="21"/>
          <w:u w:val="single"/>
        </w:rPr>
        <w:t xml:space="preserve"> 壹 </w:t>
      </w:r>
      <w:r>
        <w:rPr>
          <w:rFonts w:hint="eastAsia" w:asciiTheme="majorEastAsia" w:hAnsiTheme="majorEastAsia" w:eastAsiaTheme="majorEastAsia"/>
          <w:snapToGrid w:val="0"/>
          <w:szCs w:val="21"/>
        </w:rPr>
        <w:t>份，丙方执</w:t>
      </w:r>
      <w:r>
        <w:rPr>
          <w:rFonts w:hint="eastAsia" w:asciiTheme="majorEastAsia" w:hAnsiTheme="majorEastAsia" w:eastAsiaTheme="majorEastAsia"/>
          <w:snapToGrid w:val="0"/>
          <w:szCs w:val="21"/>
          <w:u w:val="single"/>
        </w:rPr>
        <w:t xml:space="preserve"> 壹 </w:t>
      </w:r>
      <w:r>
        <w:rPr>
          <w:rFonts w:hint="eastAsia" w:asciiTheme="majorEastAsia" w:hAnsiTheme="majorEastAsia" w:eastAsiaTheme="majorEastAsia"/>
          <w:snapToGrid w:val="0"/>
          <w:szCs w:val="21"/>
        </w:rPr>
        <w:t>份</w:t>
      </w:r>
      <w:r>
        <w:rPr>
          <w:rFonts w:hint="eastAsia" w:asciiTheme="majorEastAsia" w:hAnsiTheme="majorEastAsia" w:eastAsiaTheme="majorEastAsia"/>
          <w:snapToGrid w:val="0"/>
          <w:szCs w:val="21"/>
          <w:u w:val="single"/>
        </w:rPr>
        <w:t>，xx招标代理公司执壹份，</w:t>
      </w:r>
      <w:r>
        <w:rPr>
          <w:rFonts w:hint="eastAsia" w:asciiTheme="majorEastAsia" w:hAnsiTheme="majorEastAsia" w:eastAsiaTheme="majorEastAsia"/>
          <w:snapToGrid w:val="0"/>
          <w:szCs w:val="21"/>
        </w:rPr>
        <w:t>具有同等法律效力。</w:t>
      </w:r>
    </w:p>
    <w:p>
      <w:pPr>
        <w:snapToGrid w:val="0"/>
        <w:spacing w:line="440" w:lineRule="exact"/>
        <w:ind w:firstLine="420" w:firstLineChars="200"/>
        <w:rPr>
          <w:rFonts w:asciiTheme="majorEastAsia" w:hAnsiTheme="majorEastAsia" w:eastAsiaTheme="majorEastAsia"/>
          <w:snapToGrid w:val="0"/>
          <w:szCs w:val="21"/>
        </w:rPr>
      </w:pPr>
      <w:r>
        <w:rPr>
          <w:rFonts w:asciiTheme="majorEastAsia" w:hAnsiTheme="majorEastAsia" w:eastAsiaTheme="majorEastAsia"/>
          <w:snapToGrid w:val="0"/>
          <w:szCs w:val="21"/>
        </w:rPr>
        <w:t>3</w:t>
      </w:r>
      <w:r>
        <w:rPr>
          <w:rFonts w:hint="eastAsia" w:asciiTheme="majorEastAsia" w:hAnsiTheme="majorEastAsia" w:eastAsiaTheme="majorEastAsia"/>
          <w:snapToGrid w:val="0"/>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3.1.1 本合同及其补充合同、变更协议；</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3.1.2 中标通知书；</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3.1.3 投标文件（含澄清或者说明文件）；</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3.1.4 招标文件（含澄清或者修改文件）；</w:t>
      </w:r>
    </w:p>
    <w:p>
      <w:pPr>
        <w:snapToGrid w:val="0"/>
        <w:spacing w:line="440" w:lineRule="exact"/>
        <w:ind w:firstLine="420" w:firstLineChars="200"/>
        <w:rPr>
          <w:rFonts w:asciiTheme="majorEastAsia" w:hAnsiTheme="majorEastAsia" w:eastAsiaTheme="majorEastAsia"/>
          <w:snapToGrid w:val="0"/>
          <w:szCs w:val="21"/>
        </w:rPr>
      </w:pPr>
      <w:r>
        <w:rPr>
          <w:rFonts w:hint="eastAsia" w:asciiTheme="majorEastAsia" w:hAnsiTheme="majorEastAsia" w:eastAsiaTheme="majorEastAsia"/>
          <w:snapToGrid w:val="0"/>
          <w:szCs w:val="21"/>
        </w:rPr>
        <w:t>3.1.5 其他相关采购文件。</w:t>
      </w:r>
    </w:p>
    <w:p>
      <w:pPr>
        <w:snapToGrid w:val="0"/>
        <w:spacing w:line="440" w:lineRule="exact"/>
        <w:ind w:firstLine="420" w:firstLineChars="200"/>
        <w:rPr>
          <w:rFonts w:asciiTheme="majorEastAsia" w:hAnsiTheme="majorEastAsia" w:eastAsiaTheme="majorEastAsia"/>
          <w:snapToGrid w:val="0"/>
          <w:szCs w:val="21"/>
        </w:rPr>
      </w:pPr>
    </w:p>
    <w:p>
      <w:pPr>
        <w:snapToGrid w:val="0"/>
        <w:spacing w:line="440" w:lineRule="exact"/>
        <w:ind w:firstLine="420" w:firstLineChars="200"/>
        <w:rPr>
          <w:rFonts w:ascii="宋体" w:hAnsi="宋体"/>
          <w:snapToGrid w:val="0"/>
          <w:szCs w:val="21"/>
        </w:rPr>
      </w:pPr>
    </w:p>
    <w:p>
      <w:pPr>
        <w:snapToGrid w:val="0"/>
        <w:spacing w:line="440" w:lineRule="exact"/>
        <w:ind w:firstLine="420" w:firstLineChars="200"/>
        <w:rPr>
          <w:rFonts w:ascii="宋体" w:hAnsi="宋体"/>
          <w:snapToGrid w:val="0"/>
          <w:szCs w:val="21"/>
        </w:rPr>
      </w:pPr>
      <w:r>
        <w:rPr>
          <w:rFonts w:hint="eastAsia" w:ascii="宋体" w:hAnsi="宋体"/>
          <w:snapToGrid w:val="0"/>
          <w:szCs w:val="21"/>
        </w:rPr>
        <w:t>甲方（公章）：</w:t>
      </w:r>
      <w:r>
        <w:rPr>
          <w:rFonts w:hint="eastAsia" w:ascii="宋体" w:hAnsi="宋体"/>
          <w:b/>
          <w:snapToGrid w:val="0"/>
          <w:szCs w:val="21"/>
        </w:rPr>
        <w:t>杭州师范大学</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法定代表人或授权委托人：</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邮编：311121</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使用部门联系人：</w:t>
      </w:r>
      <w:r>
        <w:rPr>
          <w:rFonts w:ascii="宋体" w:hAnsi="宋体"/>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电话：0571-2886</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传真：0571-2886</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 xml:space="preserve">采购中心联系人：汪涌海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电话：28865850</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附：增值税专用发票开票资料</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 xml:space="preserve">纳税人：杭州师范大学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地址：浙江省杭州市余杭区仓前街道余杭塘路2318号</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 xml:space="preserve">统一社会信息代码（税号）：12330100470103303W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 xml:space="preserve">学校财务政策咨询电话：28869903 </w:t>
      </w:r>
      <w:r>
        <w:rPr>
          <w:rFonts w:ascii="宋体" w:hAnsi="宋体"/>
          <w:snapToGrid w:val="0"/>
          <w:szCs w:val="21"/>
        </w:rPr>
        <w:t xml:space="preserve">    </w:t>
      </w:r>
      <w:r>
        <w:rPr>
          <w:rFonts w:hint="eastAsia" w:ascii="宋体" w:hAnsi="宋体"/>
          <w:snapToGrid w:val="0"/>
          <w:szCs w:val="21"/>
        </w:rPr>
        <w:t xml:space="preserve"> 财务报销电话：28869738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开户银行：交通银行杭州下沙支行</w:t>
      </w:r>
      <w:r>
        <w:rPr>
          <w:rFonts w:hint="eastAsia" w:ascii="宋体" w:hAnsi="宋体"/>
          <w:snapToGrid w:val="0"/>
          <w:szCs w:val="21"/>
        </w:rPr>
        <w:tab/>
      </w:r>
    </w:p>
    <w:p>
      <w:pPr>
        <w:snapToGrid w:val="0"/>
        <w:spacing w:line="440" w:lineRule="exact"/>
        <w:ind w:firstLine="420" w:firstLineChars="200"/>
        <w:rPr>
          <w:rFonts w:ascii="宋体" w:hAnsi="宋体"/>
          <w:snapToGrid w:val="0"/>
          <w:szCs w:val="21"/>
        </w:rPr>
      </w:pPr>
      <w:r>
        <w:rPr>
          <w:rFonts w:hint="eastAsia" w:ascii="宋体" w:hAnsi="宋体"/>
          <w:snapToGrid w:val="0"/>
          <w:szCs w:val="21"/>
        </w:rPr>
        <w:t>账号：331065950018000482533</w:t>
      </w:r>
      <w:r>
        <w:rPr>
          <w:rFonts w:hint="eastAsia" w:ascii="宋体" w:hAnsi="宋体"/>
          <w:snapToGrid w:val="0"/>
          <w:szCs w:val="21"/>
        </w:rPr>
        <w:tab/>
      </w:r>
    </w:p>
    <w:p>
      <w:pPr>
        <w:snapToGrid w:val="0"/>
        <w:spacing w:line="440" w:lineRule="exact"/>
        <w:ind w:firstLine="420" w:firstLineChars="200"/>
        <w:rPr>
          <w:rFonts w:ascii="宋体" w:hAnsi="宋体"/>
          <w:snapToGrid w:val="0"/>
          <w:szCs w:val="21"/>
        </w:rPr>
      </w:pPr>
    </w:p>
    <w:p>
      <w:pPr>
        <w:snapToGrid w:val="0"/>
        <w:spacing w:line="440" w:lineRule="exact"/>
        <w:ind w:firstLine="420" w:firstLineChars="200"/>
        <w:rPr>
          <w:rFonts w:ascii="宋体" w:hAnsi="宋体"/>
          <w:snapToGrid w:val="0"/>
          <w:szCs w:val="21"/>
        </w:rPr>
      </w:pPr>
    </w:p>
    <w:p>
      <w:pPr>
        <w:snapToGrid w:val="0"/>
        <w:spacing w:line="440" w:lineRule="exact"/>
        <w:ind w:firstLine="422" w:firstLineChars="200"/>
        <w:rPr>
          <w:rFonts w:ascii="宋体" w:hAnsi="宋体"/>
          <w:b/>
          <w:bCs/>
          <w:snapToGrid w:val="0"/>
          <w:szCs w:val="21"/>
        </w:rPr>
      </w:pPr>
      <w:r>
        <w:rPr>
          <w:rFonts w:hint="eastAsia" w:ascii="宋体" w:hAnsi="宋体"/>
          <w:b/>
          <w:bCs/>
          <w:snapToGrid w:val="0"/>
          <w:szCs w:val="21"/>
        </w:rPr>
        <w:t>乙方（公章）：</w:t>
      </w:r>
      <w:r>
        <w:rPr>
          <w:rFonts w:ascii="宋体" w:hAnsi="宋体"/>
          <w:b/>
          <w:bCs/>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地址：</w:t>
      </w:r>
      <w:r>
        <w:rPr>
          <w:rFonts w:ascii="宋体" w:hAnsi="宋体"/>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邮编：</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统一社会信息代码（税号）:</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联系人：</w:t>
      </w:r>
      <w:r>
        <w:rPr>
          <w:rFonts w:ascii="宋体" w:hAnsi="宋体"/>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电话：         手机：</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传真：</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开户银行：</w:t>
      </w:r>
      <w:r>
        <w:rPr>
          <w:rFonts w:ascii="宋体" w:hAnsi="宋体"/>
          <w:snapToGrid w:val="0"/>
          <w:szCs w:val="21"/>
        </w:rPr>
        <w:t xml:space="preserve"> </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账号：</w:t>
      </w:r>
    </w:p>
    <w:p>
      <w:pPr>
        <w:snapToGrid w:val="0"/>
        <w:spacing w:line="440" w:lineRule="exact"/>
        <w:ind w:firstLine="420" w:firstLineChars="200"/>
        <w:rPr>
          <w:rFonts w:ascii="宋体" w:hAnsi="宋体"/>
          <w:snapToGrid w:val="0"/>
          <w:szCs w:val="21"/>
        </w:rPr>
      </w:pPr>
    </w:p>
    <w:p>
      <w:pPr>
        <w:snapToGrid w:val="0"/>
        <w:spacing w:line="440" w:lineRule="exact"/>
        <w:ind w:firstLine="422" w:firstLineChars="200"/>
        <w:rPr>
          <w:rFonts w:ascii="宋体" w:hAnsi="宋体"/>
          <w:b/>
          <w:bCs/>
          <w:snapToGrid w:val="0"/>
          <w:szCs w:val="21"/>
        </w:rPr>
      </w:pPr>
      <w:r>
        <w:rPr>
          <w:rFonts w:hint="eastAsia" w:ascii="宋体" w:hAnsi="宋体"/>
          <w:b/>
          <w:bCs/>
          <w:snapToGrid w:val="0"/>
          <w:szCs w:val="21"/>
        </w:rPr>
        <w:t>丙方（公章）：</w:t>
      </w:r>
      <w:r>
        <w:rPr>
          <w:rFonts w:ascii="宋体" w:hAnsi="宋体"/>
          <w:b/>
          <w:bCs/>
          <w:snapToGrid w:val="0"/>
          <w:szCs w:val="21"/>
        </w:rPr>
        <w:t xml:space="preserve"> </w:t>
      </w:r>
      <w:r>
        <w:rPr>
          <w:rFonts w:hint="eastAsia" w:ascii="宋体" w:hAnsi="宋体"/>
          <w:b/>
          <w:bCs/>
          <w:snapToGrid w:val="0"/>
          <w:szCs w:val="21"/>
        </w:rPr>
        <w:t>浙江省科学器材进出口有限责任公司</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地址：杭州市西湖区天目山路9</w:t>
      </w:r>
      <w:r>
        <w:rPr>
          <w:rFonts w:ascii="宋体" w:hAnsi="宋体"/>
          <w:snapToGrid w:val="0"/>
          <w:szCs w:val="21"/>
        </w:rPr>
        <w:t>7</w:t>
      </w:r>
      <w:r>
        <w:rPr>
          <w:rFonts w:hint="eastAsia" w:ascii="宋体" w:hAnsi="宋体"/>
          <w:snapToGrid w:val="0"/>
          <w:szCs w:val="21"/>
        </w:rPr>
        <w:t>号</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邮编：3</w:t>
      </w:r>
      <w:r>
        <w:rPr>
          <w:rFonts w:ascii="宋体" w:hAnsi="宋体"/>
          <w:snapToGrid w:val="0"/>
          <w:szCs w:val="21"/>
        </w:rPr>
        <w:t>10007</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统一社会信息代码（税号）:</w:t>
      </w:r>
      <w:r>
        <w:rPr>
          <w:rFonts w:ascii="宋体" w:hAnsi="宋体"/>
          <w:snapToGrid w:val="0"/>
          <w:szCs w:val="21"/>
        </w:rPr>
        <w:t>91330000142931038M</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联系人：管旦凤</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电话：0</w:t>
      </w:r>
      <w:r>
        <w:rPr>
          <w:rFonts w:ascii="宋体" w:hAnsi="宋体"/>
          <w:snapToGrid w:val="0"/>
          <w:szCs w:val="21"/>
        </w:rPr>
        <w:t>57187967117</w:t>
      </w:r>
      <w:r>
        <w:rPr>
          <w:rFonts w:hint="eastAsia" w:ascii="宋体" w:hAnsi="宋体"/>
          <w:snapToGrid w:val="0"/>
          <w:szCs w:val="21"/>
        </w:rPr>
        <w:t xml:space="preserve">          手机：</w:t>
      </w:r>
      <w:r>
        <w:rPr>
          <w:rFonts w:ascii="宋体" w:hAnsi="宋体"/>
          <w:snapToGrid w:val="0"/>
          <w:szCs w:val="21"/>
        </w:rPr>
        <w:t xml:space="preserve"> 13758150914</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传真：</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开户银行：工行保俶支行</w:t>
      </w:r>
    </w:p>
    <w:p>
      <w:pPr>
        <w:snapToGrid w:val="0"/>
        <w:spacing w:line="440" w:lineRule="exact"/>
        <w:ind w:firstLine="420" w:firstLineChars="200"/>
        <w:rPr>
          <w:rFonts w:ascii="宋体" w:hAnsi="宋体"/>
          <w:snapToGrid w:val="0"/>
          <w:szCs w:val="21"/>
        </w:rPr>
      </w:pPr>
      <w:r>
        <w:rPr>
          <w:rFonts w:hint="eastAsia" w:ascii="宋体" w:hAnsi="宋体"/>
          <w:snapToGrid w:val="0"/>
          <w:szCs w:val="21"/>
        </w:rPr>
        <w:t>账号：1</w:t>
      </w:r>
      <w:r>
        <w:rPr>
          <w:rFonts w:ascii="宋体" w:hAnsi="宋体"/>
          <w:snapToGrid w:val="0"/>
          <w:szCs w:val="21"/>
        </w:rPr>
        <w:t>202022709006500176</w:t>
      </w:r>
    </w:p>
    <w:p>
      <w:pPr>
        <w:snapToGrid w:val="0"/>
        <w:spacing w:line="440" w:lineRule="exact"/>
        <w:ind w:firstLine="420" w:firstLineChars="200"/>
        <w:rPr>
          <w:rFonts w:ascii="宋体" w:hAnsi="宋体"/>
          <w:snapToGrid w:val="0"/>
          <w:szCs w:val="21"/>
        </w:rPr>
      </w:pPr>
    </w:p>
    <w:p>
      <w:pPr>
        <w:snapToGrid w:val="0"/>
        <w:spacing w:line="440" w:lineRule="exact"/>
        <w:ind w:firstLine="4427" w:firstLineChars="2100"/>
        <w:rPr>
          <w:rFonts w:ascii="宋体" w:hAnsi="宋体"/>
          <w:b/>
          <w:szCs w:val="21"/>
        </w:rPr>
      </w:pPr>
    </w:p>
    <w:p>
      <w:pPr>
        <w:snapToGrid w:val="0"/>
        <w:spacing w:line="440" w:lineRule="exact"/>
        <w:ind w:firstLine="4849" w:firstLineChars="2300"/>
        <w:rPr>
          <w:rFonts w:ascii="宋体" w:hAnsi="宋体"/>
          <w:szCs w:val="21"/>
        </w:rPr>
      </w:pPr>
      <w:r>
        <w:rPr>
          <w:rFonts w:hint="eastAsia" w:ascii="宋体" w:hAnsi="宋体"/>
          <w:b/>
          <w:szCs w:val="21"/>
        </w:rPr>
        <w:t xml:space="preserve">合同签发日期：  </w:t>
      </w:r>
      <w:r>
        <w:rPr>
          <w:rFonts w:hint="eastAsia" w:ascii="宋体" w:hAnsi="宋体"/>
          <w:szCs w:val="21"/>
        </w:rPr>
        <w:t xml:space="preserve">  年    月    日</w:t>
      </w:r>
    </w:p>
    <w:p>
      <w:pPr>
        <w:rPr>
          <w:rFonts w:ascii="宋体" w:hAnsi="宋体"/>
          <w:szCs w:val="21"/>
        </w:rPr>
      </w:pPr>
      <w:r>
        <w:rPr>
          <w:rFonts w:hint="eastAsia" w:ascii="宋体" w:hAnsi="宋体"/>
          <w:szCs w:val="21"/>
        </w:rPr>
        <w:br w:type="page"/>
      </w:r>
    </w:p>
    <w:p>
      <w:pPr>
        <w:spacing w:line="340" w:lineRule="exact"/>
        <w:ind w:firstLine="2880" w:firstLineChars="800"/>
        <w:rPr>
          <w:rFonts w:ascii="黑体" w:hAnsi="黑体" w:eastAsia="黑体"/>
          <w:bCs/>
          <w:sz w:val="36"/>
          <w:szCs w:val="36"/>
        </w:rPr>
        <w:sectPr>
          <w:pgSz w:w="11906" w:h="16838"/>
          <w:pgMar w:top="1440" w:right="1800" w:bottom="1440" w:left="1800" w:header="851" w:footer="992" w:gutter="0"/>
          <w:cols w:space="425" w:num="1"/>
          <w:docGrid w:type="lines" w:linePitch="312" w:charSpace="0"/>
        </w:sectPr>
      </w:pPr>
    </w:p>
    <w:p>
      <w:pPr>
        <w:pStyle w:val="81"/>
        <w:rPr>
          <w:color w:val="auto"/>
        </w:rPr>
      </w:pPr>
    </w:p>
    <w:p>
      <w:pPr>
        <w:spacing w:line="440" w:lineRule="exact"/>
        <w:ind w:firstLine="5421" w:firstLineChars="1800"/>
        <w:rPr>
          <w:b/>
          <w:snapToGrid w:val="0"/>
          <w:sz w:val="30"/>
          <w:szCs w:val="30"/>
        </w:rPr>
      </w:pPr>
      <w:r>
        <w:rPr>
          <w:rFonts w:hint="eastAsia"/>
          <w:b/>
          <w:snapToGrid w:val="0"/>
          <w:sz w:val="30"/>
          <w:szCs w:val="30"/>
        </w:rPr>
        <w:t>配  置  清  单</w:t>
      </w:r>
    </w:p>
    <w:tbl>
      <w:tblPr>
        <w:tblStyle w:val="64"/>
        <w:tblpPr w:leftFromText="180" w:rightFromText="180" w:vertAnchor="text" w:horzAnchor="margin" w:tblpXSpec="center" w:tblpY="222"/>
        <w:tblW w:w="15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559"/>
        <w:gridCol w:w="3157"/>
        <w:gridCol w:w="960"/>
        <w:gridCol w:w="750"/>
        <w:gridCol w:w="1110"/>
        <w:gridCol w:w="1744"/>
        <w:gridCol w:w="784"/>
        <w:gridCol w:w="4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9"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序号</w:t>
            </w:r>
          </w:p>
        </w:tc>
        <w:tc>
          <w:tcPr>
            <w:tcW w:w="2127"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设 备 名 称</w:t>
            </w:r>
          </w:p>
        </w:tc>
        <w:tc>
          <w:tcPr>
            <w:tcW w:w="1559"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品 牌型 号</w:t>
            </w:r>
          </w:p>
        </w:tc>
        <w:tc>
          <w:tcPr>
            <w:tcW w:w="3157"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产品描述</w:t>
            </w:r>
          </w:p>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（规格和功能）</w:t>
            </w:r>
          </w:p>
        </w:tc>
        <w:tc>
          <w:tcPr>
            <w:tcW w:w="960"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数量</w:t>
            </w:r>
          </w:p>
        </w:tc>
        <w:tc>
          <w:tcPr>
            <w:tcW w:w="750"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数量单位</w:t>
            </w:r>
          </w:p>
        </w:tc>
        <w:tc>
          <w:tcPr>
            <w:tcW w:w="1110"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单价</w:t>
            </w:r>
          </w:p>
        </w:tc>
        <w:tc>
          <w:tcPr>
            <w:tcW w:w="1744"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合计价格</w:t>
            </w:r>
          </w:p>
        </w:tc>
        <w:tc>
          <w:tcPr>
            <w:tcW w:w="1276" w:type="dxa"/>
            <w:gridSpan w:val="2"/>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制 造 商</w:t>
            </w:r>
          </w:p>
        </w:tc>
        <w:tc>
          <w:tcPr>
            <w:tcW w:w="1276" w:type="dxa"/>
            <w:vAlign w:val="center"/>
          </w:tcPr>
          <w:p>
            <w:pPr>
              <w:jc w:val="center"/>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产 地（国别或境外地址）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rFonts w:asciiTheme="minorEastAsia" w:hAnsiTheme="minorEastAsia" w:eastAsiaTheme="minorEastAsia" w:cstheme="minorEastAsia"/>
                <w:snapToGrid w:val="0"/>
                <w:sz w:val="24"/>
              </w:rPr>
            </w:pPr>
          </w:p>
        </w:tc>
        <w:tc>
          <w:tcPr>
            <w:tcW w:w="2127" w:type="dxa"/>
            <w:vAlign w:val="center"/>
          </w:tcPr>
          <w:p>
            <w:pPr>
              <w:jc w:val="center"/>
              <w:rPr>
                <w:rFonts w:asciiTheme="minorEastAsia" w:hAnsiTheme="minorEastAsia" w:eastAsiaTheme="minorEastAsia" w:cstheme="minorEastAsia"/>
                <w:snapToGrid w:val="0"/>
                <w:sz w:val="24"/>
              </w:rPr>
            </w:pPr>
          </w:p>
        </w:tc>
        <w:tc>
          <w:tcPr>
            <w:tcW w:w="1559" w:type="dxa"/>
            <w:vAlign w:val="center"/>
          </w:tcPr>
          <w:p>
            <w:pPr>
              <w:jc w:val="center"/>
              <w:rPr>
                <w:rFonts w:asciiTheme="minorEastAsia" w:hAnsiTheme="minorEastAsia" w:eastAsiaTheme="minorEastAsia" w:cstheme="minorEastAsia"/>
                <w:snapToGrid w:val="0"/>
                <w:sz w:val="24"/>
              </w:rPr>
            </w:pPr>
          </w:p>
        </w:tc>
        <w:tc>
          <w:tcPr>
            <w:tcW w:w="3157" w:type="dxa"/>
            <w:vAlign w:val="center"/>
          </w:tcPr>
          <w:p>
            <w:pPr>
              <w:jc w:val="center"/>
              <w:rPr>
                <w:rFonts w:asciiTheme="minorEastAsia" w:hAnsiTheme="minorEastAsia" w:eastAsiaTheme="minorEastAsia" w:cstheme="minorEastAsia"/>
                <w:snapToGrid w:val="0"/>
                <w:sz w:val="24"/>
              </w:rPr>
            </w:pPr>
          </w:p>
        </w:tc>
        <w:tc>
          <w:tcPr>
            <w:tcW w:w="960" w:type="dxa"/>
            <w:vAlign w:val="center"/>
          </w:tcPr>
          <w:p>
            <w:pPr>
              <w:jc w:val="center"/>
              <w:rPr>
                <w:rFonts w:asciiTheme="minorEastAsia" w:hAnsiTheme="minorEastAsia" w:eastAsiaTheme="minorEastAsia" w:cstheme="minorEastAsia"/>
                <w:snapToGrid w:val="0"/>
                <w:sz w:val="24"/>
              </w:rPr>
            </w:pPr>
          </w:p>
        </w:tc>
        <w:tc>
          <w:tcPr>
            <w:tcW w:w="750" w:type="dxa"/>
            <w:vAlign w:val="center"/>
          </w:tcPr>
          <w:p>
            <w:pPr>
              <w:jc w:val="center"/>
              <w:rPr>
                <w:rFonts w:asciiTheme="minorEastAsia" w:hAnsiTheme="minorEastAsia" w:eastAsiaTheme="minorEastAsia" w:cstheme="minorEastAsia"/>
                <w:snapToGrid w:val="0"/>
                <w:sz w:val="24"/>
              </w:rPr>
            </w:pPr>
          </w:p>
        </w:tc>
        <w:tc>
          <w:tcPr>
            <w:tcW w:w="1110" w:type="dxa"/>
            <w:vAlign w:val="center"/>
          </w:tcPr>
          <w:p>
            <w:pPr>
              <w:jc w:val="center"/>
              <w:rPr>
                <w:rFonts w:asciiTheme="minorEastAsia" w:hAnsiTheme="minorEastAsia" w:eastAsiaTheme="minorEastAsia" w:cstheme="minorEastAsia"/>
                <w:snapToGrid w:val="0"/>
                <w:sz w:val="24"/>
              </w:rPr>
            </w:pPr>
          </w:p>
        </w:tc>
        <w:tc>
          <w:tcPr>
            <w:tcW w:w="1744" w:type="dxa"/>
            <w:vAlign w:val="center"/>
          </w:tcPr>
          <w:p>
            <w:pPr>
              <w:jc w:val="center"/>
              <w:rPr>
                <w:rFonts w:asciiTheme="minorEastAsia" w:hAnsiTheme="minorEastAsia" w:eastAsiaTheme="minorEastAsia" w:cstheme="minorEastAsia"/>
                <w:snapToGrid w:val="0"/>
                <w:sz w:val="24"/>
              </w:rPr>
            </w:pPr>
          </w:p>
        </w:tc>
        <w:tc>
          <w:tcPr>
            <w:tcW w:w="1276" w:type="dxa"/>
            <w:gridSpan w:val="2"/>
            <w:vAlign w:val="center"/>
          </w:tcPr>
          <w:p>
            <w:pPr>
              <w:jc w:val="center"/>
              <w:rPr>
                <w:rFonts w:asciiTheme="minorEastAsia" w:hAnsiTheme="minorEastAsia" w:eastAsiaTheme="minorEastAsia" w:cstheme="minorEastAsia"/>
                <w:snapToGrid w:val="0"/>
                <w:sz w:val="24"/>
              </w:rPr>
            </w:pPr>
          </w:p>
        </w:tc>
        <w:tc>
          <w:tcPr>
            <w:tcW w:w="1276" w:type="dxa"/>
            <w:vAlign w:val="center"/>
          </w:tcPr>
          <w:p>
            <w:pPr>
              <w:jc w:val="center"/>
              <w:rPr>
                <w:rFonts w:asciiTheme="minorEastAsia" w:hAnsiTheme="minorEastAsia" w:eastAsiaTheme="minorEastAsia" w:cstheme="minorEastAsia"/>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320" w:type="dxa"/>
            <w:gridSpan w:val="9"/>
            <w:vAlign w:val="center"/>
          </w:tcPr>
          <w:p>
            <w:pPr>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总计人民币（大写）：</w:t>
            </w:r>
          </w:p>
        </w:tc>
        <w:tc>
          <w:tcPr>
            <w:tcW w:w="1768" w:type="dxa"/>
            <w:gridSpan w:val="2"/>
            <w:vAlign w:val="center"/>
          </w:tcPr>
          <w:p>
            <w:pPr>
              <w:rPr>
                <w:rFonts w:asciiTheme="minorEastAsia" w:hAnsiTheme="minorEastAsia" w:eastAsiaTheme="minorEastAsia" w:cstheme="minorEastAsia"/>
                <w:snapToGrid w:val="0"/>
                <w:sz w:val="24"/>
              </w:rPr>
            </w:pPr>
          </w:p>
        </w:tc>
      </w:tr>
    </w:tbl>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sectPr>
          <w:pgSz w:w="16838" w:h="11906" w:orient="landscape"/>
          <w:pgMar w:top="1418" w:right="1276" w:bottom="1418" w:left="1247" w:header="851" w:footer="992" w:gutter="0"/>
          <w:cols w:space="720" w:num="1"/>
          <w:titlePg/>
          <w:docGrid w:linePitch="312" w:charSpace="0"/>
        </w:sect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杭州师范大学、浙江中诺招标代理有限公司：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我方参与高分辨共聚焦显微镜等一批仪器采购项目【招标编号： HZNU-2023115】政府采购活动，郑重承诺：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ind w:firstLine="1928" w:firstLineChars="600"/>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杭州师范大学、浙江中诺招标代理有限公司：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我方参加你方组织的高分辨共聚焦显微镜等一批仪器采购项目【招标编号： HZNU-2023115】招标的有关活动，并对此项目进行投标。为此：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高分辨共聚焦显微镜等一批仪器采购项目【招标编号： HZNU-2023115】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高分辨共聚焦显微镜等一批仪器采购项目【招标编号： HZNU-2023115】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9"/>
        <w:gridCol w:w="1114"/>
        <w:gridCol w:w="1260"/>
        <w:gridCol w:w="277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高分辨共聚焦显微镜等一批仪器采购项目【招标编号： HZNU-2023115】的实施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6"/>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sz w:val="32"/>
          <w:szCs w:val="32"/>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5.投标总价不得超过最高限价。</w:t>
      </w:r>
    </w:p>
    <w:p>
      <w:pPr>
        <w:spacing w:line="360" w:lineRule="auto"/>
        <w:ind w:firstLine="480" w:firstLineChars="200"/>
        <w:rPr>
          <w:rFonts w:ascii="宋体" w:hAnsi="宋体" w:cs="宋体"/>
          <w:kern w:val="0"/>
          <w:sz w:val="24"/>
        </w:rPr>
      </w:pPr>
      <w:r>
        <w:rPr>
          <w:rFonts w:hint="eastAsia" w:ascii="宋体" w:hAnsi="宋体" w:cs="宋体"/>
          <w:kern w:val="0"/>
          <w:sz w:val="24"/>
        </w:rPr>
        <w:t>6、如投标设备为国产设备，以人民币报价，投标报价包含设备(包括主机、标准附件、备品备件、专用工具)、设备运杂费、保险费、利润、税金等。</w:t>
      </w:r>
    </w:p>
    <w:p>
      <w:pPr>
        <w:spacing w:line="360" w:lineRule="auto"/>
        <w:ind w:firstLine="480" w:firstLineChars="200"/>
        <w:rPr>
          <w:rFonts w:ascii="宋体" w:hAnsi="宋体" w:cs="宋体"/>
          <w:kern w:val="0"/>
          <w:sz w:val="24"/>
        </w:rPr>
      </w:pPr>
      <w:r>
        <w:rPr>
          <w:rFonts w:hint="eastAsia" w:ascii="宋体" w:hAnsi="宋体" w:cs="宋体"/>
          <w:kern w:val="0"/>
          <w:sz w:val="24"/>
        </w:rPr>
        <w:t>7、如投标设备为进口设备，以人民币报价，交货方式为CIP杭州师范大学。投标报价须包含设备（包括主机、标准附件、备品备件、专用工具）、</w:t>
      </w:r>
      <w:r>
        <w:rPr>
          <w:rFonts w:hint="eastAsia" w:ascii="宋体" w:hAnsi="宋体" w:cs="宋体"/>
          <w:b/>
          <w:kern w:val="0"/>
          <w:sz w:val="24"/>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cs="宋体"/>
          <w:kern w:val="0"/>
          <w:sz w:val="24"/>
        </w:rPr>
        <w:t>、利润、税金、外贸代理费等。</w:t>
      </w:r>
    </w:p>
    <w:p>
      <w:pPr>
        <w:spacing w:line="360" w:lineRule="auto"/>
        <w:ind w:firstLine="482" w:firstLineChars="200"/>
        <w:rPr>
          <w:rFonts w:ascii="宋体" w:hAnsi="Calibri" w:cs="宋体"/>
          <w:b/>
          <w:kern w:val="0"/>
          <w:sz w:val="24"/>
        </w:rPr>
      </w:pPr>
      <w:r>
        <w:rPr>
          <w:rFonts w:hint="eastAsia" w:ascii="宋体" w:hAnsi="宋体" w:cs="宋体"/>
          <w:b/>
          <w:kern w:val="0"/>
          <w:sz w:val="24"/>
        </w:rPr>
        <w:t>8、经公开招标，确定浙江省科学器材进出口有限责任公司为我校外贸代理机构，由中标人委托浙江省科学器材进出口有限责任公司办理免税事宜，采购人予</w:t>
      </w:r>
      <w:r>
        <w:rPr>
          <w:b/>
          <w:kern w:val="0"/>
          <w:sz w:val="24"/>
        </w:rPr>
        <w:t>以协助，所需费用由中标人承担</w:t>
      </w:r>
      <w:r>
        <w:rPr>
          <w:rFonts w:hint="eastAsia"/>
          <w:b/>
          <w:kern w:val="0"/>
          <w:sz w:val="24"/>
        </w:rPr>
        <w:t>。</w:t>
      </w:r>
      <w:r>
        <w:rPr>
          <w:rFonts w:hint="eastAsia" w:ascii="宋体" w:hAnsi="Calibri" w:cs="宋体"/>
          <w:b/>
          <w:kern w:val="0"/>
          <w:sz w:val="24"/>
        </w:rPr>
        <w:t>外贸代理费按代理项目技术协议金额乘以收费费率计算。各档次费率按下表执行：</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62"/>
        <w:gridCol w:w="456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color w:val="000000"/>
                <w:sz w:val="24"/>
              </w:rPr>
              <w:t>代理金额(单票)</w:t>
            </w:r>
          </w:p>
        </w:tc>
        <w:tc>
          <w:tcPr>
            <w:tcW w:w="4569" w:type="dxa"/>
            <w:vAlign w:val="center"/>
          </w:tcPr>
          <w:p>
            <w:pPr>
              <w:wordWrap w:val="0"/>
              <w:spacing w:line="360" w:lineRule="auto"/>
              <w:jc w:val="left"/>
              <w:rPr>
                <w:sz w:val="24"/>
              </w:rPr>
            </w:pPr>
            <w:r>
              <w:rPr>
                <w:color w:val="000000"/>
                <w:sz w:val="24"/>
              </w:rPr>
              <w:t>代理费率</w:t>
            </w:r>
          </w:p>
        </w:tc>
        <w:tc>
          <w:tcPr>
            <w:tcW w:w="2661" w:type="dxa"/>
            <w:vAlign w:val="center"/>
          </w:tcPr>
          <w:p>
            <w:pPr>
              <w:wordWrap w:val="0"/>
              <w:spacing w:line="360" w:lineRule="auto"/>
              <w:jc w:val="left"/>
              <w:rPr>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10万人民币及以下项目</w:t>
            </w:r>
          </w:p>
        </w:tc>
        <w:tc>
          <w:tcPr>
            <w:tcW w:w="4569" w:type="dxa"/>
            <w:vAlign w:val="center"/>
          </w:tcPr>
          <w:p>
            <w:pPr>
              <w:wordWrap w:val="0"/>
              <w:spacing w:line="360" w:lineRule="auto"/>
              <w:jc w:val="left"/>
              <w:rPr>
                <w:sz w:val="24"/>
              </w:rPr>
            </w:pPr>
            <w:r>
              <w:rPr>
                <w:color w:val="000000"/>
                <w:sz w:val="24"/>
              </w:rPr>
              <w:t>【3600】元人民币</w:t>
            </w:r>
          </w:p>
        </w:tc>
        <w:tc>
          <w:tcPr>
            <w:tcW w:w="2661" w:type="dxa"/>
            <w:vAlign w:val="center"/>
          </w:tcPr>
          <w:p>
            <w:pPr>
              <w:wordWrap w:val="0"/>
              <w:spacing w:line="360" w:lineRule="auto"/>
              <w:jc w:val="left"/>
              <w:rPr>
                <w:sz w:val="24"/>
              </w:rPr>
            </w:pPr>
            <w:r>
              <w:rPr>
                <w:color w:val="000000"/>
                <w:sz w:val="24"/>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大于10万人民币且小于35万人民币</w:t>
            </w:r>
          </w:p>
        </w:tc>
        <w:tc>
          <w:tcPr>
            <w:tcW w:w="4569" w:type="dxa"/>
            <w:vAlign w:val="center"/>
          </w:tcPr>
          <w:p>
            <w:pPr>
              <w:wordWrap w:val="0"/>
              <w:spacing w:line="360" w:lineRule="auto"/>
              <w:jc w:val="left"/>
              <w:rPr>
                <w:sz w:val="24"/>
              </w:rPr>
            </w:pPr>
            <w:r>
              <w:rPr>
                <w:color w:val="000000"/>
                <w:sz w:val="24"/>
              </w:rPr>
              <w:t>【1.8】%</w:t>
            </w:r>
          </w:p>
        </w:tc>
        <w:tc>
          <w:tcPr>
            <w:tcW w:w="2661" w:type="dxa"/>
            <w:vMerge w:val="restart"/>
            <w:vAlign w:val="center"/>
          </w:tcPr>
          <w:p>
            <w:pPr>
              <w:wordWrap w:val="0"/>
              <w:spacing w:line="360" w:lineRule="auto"/>
              <w:ind w:firstLine="240" w:firstLineChars="1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[35万（含），70万（不含）]</w:t>
            </w:r>
          </w:p>
        </w:tc>
        <w:tc>
          <w:tcPr>
            <w:tcW w:w="4569" w:type="dxa"/>
            <w:vAlign w:val="center"/>
          </w:tcPr>
          <w:p>
            <w:pPr>
              <w:wordWrap w:val="0"/>
              <w:spacing w:line="360" w:lineRule="auto"/>
              <w:jc w:val="left"/>
              <w:rPr>
                <w:sz w:val="24"/>
              </w:rPr>
            </w:pPr>
            <w:r>
              <w:rPr>
                <w:color w:val="000000"/>
                <w:sz w:val="24"/>
              </w:rPr>
              <w:t>【1.35】%</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[70万（含），140万（不含）]</w:t>
            </w:r>
          </w:p>
        </w:tc>
        <w:tc>
          <w:tcPr>
            <w:tcW w:w="4569" w:type="dxa"/>
            <w:vAlign w:val="center"/>
          </w:tcPr>
          <w:p>
            <w:pPr>
              <w:wordWrap w:val="0"/>
              <w:spacing w:line="360" w:lineRule="auto"/>
              <w:jc w:val="left"/>
              <w:rPr>
                <w:sz w:val="24"/>
              </w:rPr>
            </w:pPr>
            <w:r>
              <w:rPr>
                <w:color w:val="000000"/>
                <w:sz w:val="24"/>
              </w:rPr>
              <w:t>【1.08】%</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[140万（含），350万（不含）]</w:t>
            </w:r>
          </w:p>
        </w:tc>
        <w:tc>
          <w:tcPr>
            <w:tcW w:w="4569" w:type="dxa"/>
            <w:vAlign w:val="center"/>
          </w:tcPr>
          <w:p>
            <w:pPr>
              <w:wordWrap w:val="0"/>
              <w:spacing w:line="360" w:lineRule="auto"/>
              <w:jc w:val="left"/>
              <w:rPr>
                <w:sz w:val="24"/>
              </w:rPr>
            </w:pPr>
            <w:r>
              <w:rPr>
                <w:color w:val="000000"/>
                <w:sz w:val="24"/>
              </w:rPr>
              <w:t>【0.63】%</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[350万及以上]</w:t>
            </w:r>
          </w:p>
        </w:tc>
        <w:tc>
          <w:tcPr>
            <w:tcW w:w="4569" w:type="dxa"/>
            <w:vAlign w:val="center"/>
          </w:tcPr>
          <w:p>
            <w:pPr>
              <w:wordWrap w:val="0"/>
              <w:spacing w:line="360" w:lineRule="auto"/>
              <w:jc w:val="left"/>
              <w:rPr>
                <w:sz w:val="24"/>
              </w:rPr>
            </w:pPr>
            <w:r>
              <w:rPr>
                <w:color w:val="000000"/>
                <w:sz w:val="24"/>
              </w:rPr>
              <w:t>【0.45】%</w:t>
            </w:r>
          </w:p>
        </w:tc>
        <w:tc>
          <w:tcPr>
            <w:tcW w:w="2661" w:type="dxa"/>
            <w:vMerge w:val="continue"/>
          </w:tcPr>
          <w:p>
            <w:pPr>
              <w:spacing w:line="360" w:lineRule="auto"/>
              <w:rPr>
                <w:sz w:val="24"/>
              </w:rPr>
            </w:pPr>
          </w:p>
        </w:tc>
      </w:tr>
    </w:tbl>
    <w:p>
      <w:pPr>
        <w:pStyle w:val="2"/>
        <w:ind w:firstLine="241"/>
        <w:rPr>
          <w:b/>
          <w:bCs/>
        </w:rPr>
      </w:pPr>
      <w:r>
        <w:rPr>
          <w:b/>
          <w:bCs/>
        </w:rPr>
        <w:t>外贸代理费不包含内容</w:t>
      </w:r>
      <w:r>
        <w:rPr>
          <w:rFonts w:hint="eastAsia"/>
          <w:b/>
          <w:bCs/>
        </w:rPr>
        <w:t>：</w:t>
      </w:r>
    </w:p>
    <w:p>
      <w:pPr>
        <w:pStyle w:val="2"/>
        <w:ind w:firstLine="480" w:firstLineChars="200"/>
      </w:pPr>
      <w: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pPr>
        <w:pStyle w:val="2"/>
        <w:ind w:firstLine="480" w:firstLineChars="200"/>
      </w:pPr>
      <w:r>
        <w:t>1）将一次性支付变更为多次付费的，由提出方承担增加的银行费用。如一个成交项目需要分开签署多份外贸合同的，每个合同根据合同金额所处区间确定代理费率。</w:t>
      </w:r>
    </w:p>
    <w:p>
      <w:pPr>
        <w:pStyle w:val="2"/>
        <w:ind w:firstLine="480" w:firstLineChars="200"/>
      </w:pPr>
      <w:r>
        <w:t>2）货物到港地为</w:t>
      </w:r>
      <w:r>
        <w:rPr>
          <w:rFonts w:hint="eastAsia"/>
        </w:rPr>
        <w:t>杭州</w:t>
      </w:r>
      <w:r>
        <w:t>以外的异地目的港，或者货物最终目的地为</w:t>
      </w:r>
      <w:r>
        <w:rPr>
          <w:rFonts w:hint="eastAsia"/>
        </w:rPr>
        <w:t>杭州</w:t>
      </w:r>
      <w:r>
        <w:t>以外的异地地点时，需要产生的额外运费、保险费和搬卸费。</w:t>
      </w:r>
    </w:p>
    <w:p>
      <w:pPr>
        <w:pStyle w:val="2"/>
        <w:ind w:firstLine="480" w:firstLineChars="200"/>
      </w:pPr>
      <w:r>
        <w:t>3）海运进口换单费超出300元/票的部分（此条款针对个别海运进口的供应商，在发货当地选择价格特别低廉甚至0成本运费的方式，从而把物流成本转嫁到国内段，以换单费等形式向国内客户收取的情况）。</w:t>
      </w:r>
    </w:p>
    <w:p>
      <w:pPr>
        <w:pStyle w:val="2"/>
        <w:ind w:firstLine="480" w:firstLineChars="200"/>
      </w:pPr>
      <w:r>
        <w:t>4）特种设备检测费、能效检测费、最终用户和最终用途说明办理费用；</w:t>
      </w:r>
    </w:p>
    <w:p>
      <w:pPr>
        <w:pStyle w:val="2"/>
        <w:ind w:firstLine="480" w:firstLineChars="200"/>
      </w:pPr>
      <w:r>
        <w:t>特殊物品生物卫生检验备案费等其它特殊收费；</w:t>
      </w:r>
    </w:p>
    <w:p>
      <w:pPr>
        <w:pStyle w:val="2"/>
        <w:ind w:firstLine="480" w:firstLineChars="200"/>
      </w:pPr>
      <w:r>
        <w:t>因特殊原因导致额外增加的仓储费，如入冷冻仓库和危险品仓库的仓储费；</w:t>
      </w:r>
    </w:p>
    <w:p>
      <w:pPr>
        <w:pStyle w:val="2"/>
        <w:ind w:firstLine="480" w:firstLineChars="200"/>
      </w:pPr>
      <w:r>
        <w:t>需要使用特殊运输车辆（如避震车、冷链运输等）的费用；</w:t>
      </w:r>
    </w:p>
    <w:p>
      <w:pPr>
        <w:pStyle w:val="2"/>
        <w:ind w:firstLine="480" w:firstLineChars="200"/>
      </w:pPr>
      <w:r>
        <w:t>试剂类产品额外增加费用。</w:t>
      </w:r>
    </w:p>
    <w:p>
      <w:pPr>
        <w:pStyle w:val="2"/>
        <w:ind w:firstLine="480" w:firstLineChars="200"/>
      </w:pPr>
      <w:r>
        <w:t>5）因供应商指定货代导致的额外费用。</w:t>
      </w:r>
    </w:p>
    <w:p>
      <w:pPr>
        <w:pStyle w:val="2"/>
        <w:ind w:firstLine="480" w:firstLineChars="200"/>
      </w:pPr>
      <w:r>
        <w:t>如遇以上未涉及的收费，参照以上处理。</w:t>
      </w:r>
      <w:r>
        <w:rPr>
          <w:rFonts w:hint="eastAsia"/>
        </w:rPr>
        <w:t>采购人</w:t>
      </w:r>
      <w:r>
        <w:t>可根据实际情况，对以上例外内容与各供应商进行商量后调整本附件内容。</w:t>
      </w:r>
    </w:p>
    <w:p>
      <w:pPr>
        <w:snapToGrid w:val="0"/>
        <w:spacing w:line="360" w:lineRule="auto"/>
        <w:ind w:firstLine="480" w:firstLineChars="200"/>
        <w:jc w:val="left"/>
        <w:rPr>
          <w:rFonts w:ascii="宋体" w:hAnsi="宋体" w:cs="宋体"/>
          <w:b/>
          <w:kern w:val="0"/>
          <w:sz w:val="24"/>
          <w:lang w:val="zh-CN"/>
        </w:rPr>
      </w:pPr>
      <w:r>
        <w:rPr>
          <w:sz w:val="24"/>
        </w:rPr>
        <w:t>所有超出费用据实结算，在结算时需要向收费人列出明细及单据，并向</w:t>
      </w:r>
      <w:r>
        <w:rPr>
          <w:rFonts w:hint="eastAsia"/>
          <w:sz w:val="24"/>
        </w:rPr>
        <w:t>杭州师范大学</w:t>
      </w:r>
      <w:r>
        <w:rPr>
          <w:sz w:val="24"/>
        </w:rPr>
        <w:t>备案。同意其对此明细进行公示。</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杭州师范大学</w:t>
      </w:r>
      <w:r>
        <w:rPr>
          <w:rFonts w:hint="eastAsia" w:ascii="宋体" w:hAnsi="宋体" w:cs="宋体"/>
          <w:sz w:val="24"/>
        </w:rPr>
        <w:t>_单位的</w:t>
      </w:r>
      <w:r>
        <w:rPr>
          <w:rFonts w:hint="eastAsia" w:ascii="宋体" w:hAnsi="宋体" w:cs="宋体"/>
          <w:sz w:val="24"/>
          <w:u w:val="single"/>
        </w:rPr>
        <w:t>高分辨共聚焦显微镜等一批仪器采购项目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杭州师范大学、浙江中诺招标代理有限公司：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你方组织的高分辨共聚焦显微镜等一批仪器采购项目【招标编号：ZJZN-2023115】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高分辨共聚焦显微镜等一批仪器采购项目【招标编号：ZJZN-2023115】</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spacing w:val="6"/>
          <w:sz w:val="32"/>
          <w:szCs w:val="32"/>
        </w:rPr>
        <w:br w:type="page"/>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高分辨共聚焦显微镜等一批仪器采购项目【招标编号：ZJZN-2023115】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高分辨共聚焦显微镜等一批仪器采购项目</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4" w:name="_Toc131845147"/>
    <w:bookmarkStart w:id="405" w:name="_Toc91899912"/>
    <w:bookmarkStart w:id="406" w:name="_Toc164085800"/>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rPr>
      <w:t xml:space="preserve">    高分辨共聚焦显微镜等一批仪器采购项目</w:t>
    </w:r>
    <w:r>
      <w:rPr>
        <w:rFonts w:hint="eastAsia" w:ascii="宋体" w:hAnsi="宋体" w:cs="宋体"/>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仿宋_GB2312" w:eastAsia="仿宋_GB2312"/>
        <w:b/>
        <w:i/>
        <w:iCs/>
        <w:u w:val="single"/>
      </w:rPr>
    </w:pPr>
    <w:r>
      <w:rPr>
        <w:rFonts w:hint="eastAsia" w:ascii="宋体" w:hAnsi="宋体" w:cs="宋体"/>
      </w:rPr>
      <w:t>高分辨共聚焦显微镜等一批仪器采购项目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ascii="宋体" w:hAnsi="宋体" w:cs="宋体"/>
      </w:rPr>
      <w:t>高分辨共聚焦显微镜等一批仪器采购项目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ascii="宋体" w:hAnsi="宋体" w:cs="宋体"/>
      </w:rPr>
      <w:t>高分辨共聚焦显微镜等一批仪器采购项目                             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t></w:t>
    </w:r>
    <w:r>
      <w:rPr>
        <w:rFonts w:hint="eastAsia"/>
      </w:rPr>
      <w:t xml:space="preserve"> 高通量离体电生理系统等系列分析系统项目</w:t>
    </w:r>
    <w:r>
      <w:rPr>
        <w:rFonts w:hint="eastAsia" w:ascii="宋体" w:hAnsi="宋体" w:cs="宋体"/>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ascii="宋体" w:hAnsi="宋体" w:cs="宋体"/>
      </w:rPr>
      <w:t>高分辨共聚焦显微镜等一批仪器采购项目                             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ascii="宋体" w:hAnsi="宋体" w:cs="宋体"/>
      </w:rPr>
      <w:t>高分辨共聚焦显微镜等一批仪器采购项目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仿宋_GB2312" w:eastAsia="仿宋_GB2312"/>
        <w:b/>
        <w:i/>
        <w:u w:val="single"/>
      </w:rPr>
    </w:pPr>
    <w:r>
      <w:rPr>
        <w:rFonts w:hint="eastAsia"/>
      </w:rPr>
      <w:t xml:space="preserve"> 高分辨共聚焦显微镜等一批仪器采购项目</w:t>
    </w:r>
    <w:r>
      <w:rPr>
        <w:rFonts w:hint="eastAsia" w:ascii="宋体" w:hAnsi="宋体" w:cs="宋体"/>
      </w:rPr>
      <w:t xml:space="preserve">                           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仿宋_GB2312" w:eastAsia="仿宋_GB2312"/>
        <w:b/>
        <w:i/>
        <w:u w:val="single"/>
      </w:rPr>
    </w:pPr>
    <w:r>
      <w:rPr>
        <w:rFonts w:hint="eastAsia" w:ascii="宋体" w:hAnsi="宋体" w:cs="宋体"/>
      </w:rPr>
      <w:t>高分辨共聚焦显微镜等一批仪器采购项目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仿宋_GB2312" w:eastAsia="仿宋_GB2312"/>
        <w:b/>
        <w:i/>
        <w:u w:val="single"/>
      </w:rPr>
    </w:pPr>
    <w:r>
      <w:rPr>
        <w:rFonts w:hint="eastAsia" w:ascii="宋体" w:hAnsi="宋体" w:cs="宋体"/>
      </w:rPr>
      <w:t>高分辨共聚焦显微镜等一批仪器采购项目                             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EDF7E"/>
    <w:multiLevelType w:val="singleLevel"/>
    <w:tmpl w:val="CB3EDF7E"/>
    <w:lvl w:ilvl="0" w:tentative="0">
      <w:start w:val="4"/>
      <w:numFmt w:val="decimal"/>
      <w:lvlText w:val="%1."/>
      <w:lvlJc w:val="left"/>
      <w:pPr>
        <w:tabs>
          <w:tab w:val="left" w:pos="312"/>
        </w:tabs>
      </w:pPr>
    </w:lvl>
  </w:abstractNum>
  <w:abstractNum w:abstractNumId="1">
    <w:nsid w:val="E535673B"/>
    <w:multiLevelType w:val="singleLevel"/>
    <w:tmpl w:val="E535673B"/>
    <w:lvl w:ilvl="0" w:tentative="0">
      <w:start w:val="1"/>
      <w:numFmt w:val="decimal"/>
      <w:suff w:val="nothing"/>
      <w:lvlText w:val="%1、"/>
      <w:lvlJc w:val="left"/>
    </w:lvl>
  </w:abstractNum>
  <w:abstractNum w:abstractNumId="2">
    <w:nsid w:val="E7C4E4C7"/>
    <w:multiLevelType w:val="singleLevel"/>
    <w:tmpl w:val="E7C4E4C7"/>
    <w:lvl w:ilvl="0" w:tentative="0">
      <w:start w:val="1"/>
      <w:numFmt w:val="decimal"/>
      <w:suff w:val="nothing"/>
      <w:lvlText w:val="%1、"/>
      <w:lvlJc w:val="left"/>
    </w:lvl>
  </w:abstractNum>
  <w:abstractNum w:abstractNumId="3">
    <w:nsid w:val="04D52D9B"/>
    <w:multiLevelType w:val="singleLevel"/>
    <w:tmpl w:val="04D52D9B"/>
    <w:lvl w:ilvl="0" w:tentative="0">
      <w:start w:val="3"/>
      <w:numFmt w:val="chineseCounting"/>
      <w:suff w:val="space"/>
      <w:lvlText w:val="第%1部分"/>
      <w:lvlJc w:val="left"/>
      <w:rPr>
        <w:rFonts w:hint="eastAsia"/>
      </w:rPr>
    </w:lvl>
  </w:abstractNum>
  <w:abstractNum w:abstractNumId="4">
    <w:nsid w:val="3B2BB8FB"/>
    <w:multiLevelType w:val="singleLevel"/>
    <w:tmpl w:val="3B2BB8FB"/>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NzBlNmY3ZGQ4ODU5ODcwYTQ1ZTRmNDgwM2Zj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101"/>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8E4"/>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548"/>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B4F"/>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3F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82"/>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B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3F"/>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E2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79D"/>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4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1D7"/>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739"/>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81"/>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FF"/>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6E"/>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1C"/>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813"/>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7B9"/>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466"/>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6C"/>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6D4"/>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7A"/>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8AA"/>
    <w:rsid w:val="00707967"/>
    <w:rsid w:val="00710257"/>
    <w:rsid w:val="00710587"/>
    <w:rsid w:val="007107D5"/>
    <w:rsid w:val="007119DC"/>
    <w:rsid w:val="00711CC7"/>
    <w:rsid w:val="0071230A"/>
    <w:rsid w:val="007124AE"/>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5AC"/>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0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19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B1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A80"/>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568"/>
    <w:rsid w:val="009C27F7"/>
    <w:rsid w:val="009C3BC4"/>
    <w:rsid w:val="009C3C93"/>
    <w:rsid w:val="009C3E97"/>
    <w:rsid w:val="009C4017"/>
    <w:rsid w:val="009C4064"/>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6E5"/>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B80"/>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685"/>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9C4"/>
    <w:rsid w:val="00A81AEB"/>
    <w:rsid w:val="00A82D32"/>
    <w:rsid w:val="00A82EAE"/>
    <w:rsid w:val="00A82FC7"/>
    <w:rsid w:val="00A83D7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13B"/>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BA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F1"/>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464"/>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3B"/>
    <w:rsid w:val="00E827BB"/>
    <w:rsid w:val="00E82D24"/>
    <w:rsid w:val="00E8357D"/>
    <w:rsid w:val="00E83C4F"/>
    <w:rsid w:val="00E84212"/>
    <w:rsid w:val="00E84C04"/>
    <w:rsid w:val="00E84F72"/>
    <w:rsid w:val="00E856A2"/>
    <w:rsid w:val="00E8572B"/>
    <w:rsid w:val="00E8575B"/>
    <w:rsid w:val="00E85929"/>
    <w:rsid w:val="00E85AD2"/>
    <w:rsid w:val="00E86976"/>
    <w:rsid w:val="00E87720"/>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90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CEC"/>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90A"/>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E2A"/>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26"/>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85FF7"/>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F267EC"/>
    <w:rsid w:val="08061376"/>
    <w:rsid w:val="08452D77"/>
    <w:rsid w:val="085A4A69"/>
    <w:rsid w:val="086401F8"/>
    <w:rsid w:val="08707A18"/>
    <w:rsid w:val="08751CAA"/>
    <w:rsid w:val="087E4C40"/>
    <w:rsid w:val="08A871D0"/>
    <w:rsid w:val="08C1607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72CD1"/>
    <w:rsid w:val="0A1C0718"/>
    <w:rsid w:val="0A3E7710"/>
    <w:rsid w:val="0A5B7E63"/>
    <w:rsid w:val="0AA374A5"/>
    <w:rsid w:val="0AAB7649"/>
    <w:rsid w:val="0ABC5606"/>
    <w:rsid w:val="0B30404E"/>
    <w:rsid w:val="0B4C6C14"/>
    <w:rsid w:val="0B547599"/>
    <w:rsid w:val="0B631A88"/>
    <w:rsid w:val="0B683D45"/>
    <w:rsid w:val="0B684FE0"/>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73E06"/>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75879"/>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F1AA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92BE0"/>
    <w:rsid w:val="1F2E0596"/>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771B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F6846"/>
    <w:rsid w:val="27783712"/>
    <w:rsid w:val="27907362"/>
    <w:rsid w:val="28333E1D"/>
    <w:rsid w:val="28454BD6"/>
    <w:rsid w:val="28455253"/>
    <w:rsid w:val="28551971"/>
    <w:rsid w:val="285B1C53"/>
    <w:rsid w:val="2861066E"/>
    <w:rsid w:val="287B3AA5"/>
    <w:rsid w:val="289A7E81"/>
    <w:rsid w:val="289F7086"/>
    <w:rsid w:val="28C32028"/>
    <w:rsid w:val="28CC490F"/>
    <w:rsid w:val="28DE40AA"/>
    <w:rsid w:val="292A33B0"/>
    <w:rsid w:val="29307048"/>
    <w:rsid w:val="29345E77"/>
    <w:rsid w:val="294C65AD"/>
    <w:rsid w:val="29806583"/>
    <w:rsid w:val="298B3C4C"/>
    <w:rsid w:val="29F26D24"/>
    <w:rsid w:val="2A15033F"/>
    <w:rsid w:val="2A1662C1"/>
    <w:rsid w:val="2A1C7367"/>
    <w:rsid w:val="2A2815FA"/>
    <w:rsid w:val="2A30050E"/>
    <w:rsid w:val="2A58296E"/>
    <w:rsid w:val="2A6D6092"/>
    <w:rsid w:val="2A7D76B4"/>
    <w:rsid w:val="2B437463"/>
    <w:rsid w:val="2B500498"/>
    <w:rsid w:val="2B7807EE"/>
    <w:rsid w:val="2BA50BF7"/>
    <w:rsid w:val="2BBF00EC"/>
    <w:rsid w:val="2BC37CFD"/>
    <w:rsid w:val="2BD5237F"/>
    <w:rsid w:val="2BE536CE"/>
    <w:rsid w:val="2BE758D9"/>
    <w:rsid w:val="2C09049E"/>
    <w:rsid w:val="2C0A653C"/>
    <w:rsid w:val="2C191F85"/>
    <w:rsid w:val="2C19673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82C79"/>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81DA5"/>
    <w:rsid w:val="34211214"/>
    <w:rsid w:val="342E63AB"/>
    <w:rsid w:val="34950E68"/>
    <w:rsid w:val="34986E94"/>
    <w:rsid w:val="34AF62C9"/>
    <w:rsid w:val="34CB4388"/>
    <w:rsid w:val="34FA6E12"/>
    <w:rsid w:val="354D7158"/>
    <w:rsid w:val="358D5588"/>
    <w:rsid w:val="361C5CF2"/>
    <w:rsid w:val="363A3B40"/>
    <w:rsid w:val="365302AE"/>
    <w:rsid w:val="36607A0A"/>
    <w:rsid w:val="366E227C"/>
    <w:rsid w:val="366F2E0D"/>
    <w:rsid w:val="367B6A5C"/>
    <w:rsid w:val="36A74ADA"/>
    <w:rsid w:val="36AD60D5"/>
    <w:rsid w:val="36B224F9"/>
    <w:rsid w:val="36EC0CC9"/>
    <w:rsid w:val="373F410B"/>
    <w:rsid w:val="37C72C0A"/>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30C17"/>
    <w:rsid w:val="3C5F759A"/>
    <w:rsid w:val="3C6C525A"/>
    <w:rsid w:val="3CCE23CB"/>
    <w:rsid w:val="3CD17D17"/>
    <w:rsid w:val="3D3C7F39"/>
    <w:rsid w:val="3D440F09"/>
    <w:rsid w:val="3D4504A0"/>
    <w:rsid w:val="3D4B701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A090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740F3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669FC"/>
    <w:rsid w:val="47160CFA"/>
    <w:rsid w:val="477B778F"/>
    <w:rsid w:val="478203EC"/>
    <w:rsid w:val="47B025FA"/>
    <w:rsid w:val="47CA5FE3"/>
    <w:rsid w:val="4809698F"/>
    <w:rsid w:val="4811697D"/>
    <w:rsid w:val="48621917"/>
    <w:rsid w:val="487A3E25"/>
    <w:rsid w:val="488B5503"/>
    <w:rsid w:val="48937E21"/>
    <w:rsid w:val="489A0361"/>
    <w:rsid w:val="48A16BAF"/>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7DE"/>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35B10"/>
    <w:rsid w:val="4E793892"/>
    <w:rsid w:val="4E800872"/>
    <w:rsid w:val="4EC569ED"/>
    <w:rsid w:val="4ED50EA1"/>
    <w:rsid w:val="4EEC050C"/>
    <w:rsid w:val="4F104EC3"/>
    <w:rsid w:val="4F47354A"/>
    <w:rsid w:val="4F4B7AA8"/>
    <w:rsid w:val="4F911C54"/>
    <w:rsid w:val="4FE625E0"/>
    <w:rsid w:val="5021480F"/>
    <w:rsid w:val="505E7F0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93489"/>
    <w:rsid w:val="532B6A85"/>
    <w:rsid w:val="53544462"/>
    <w:rsid w:val="536C50F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C26D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E684B"/>
    <w:rsid w:val="5F8D0B82"/>
    <w:rsid w:val="5FCC5339"/>
    <w:rsid w:val="5FE34A5B"/>
    <w:rsid w:val="5FFE1E36"/>
    <w:rsid w:val="60232584"/>
    <w:rsid w:val="606572AD"/>
    <w:rsid w:val="607330CE"/>
    <w:rsid w:val="60825176"/>
    <w:rsid w:val="609F2AC4"/>
    <w:rsid w:val="60FA2EE8"/>
    <w:rsid w:val="61054A27"/>
    <w:rsid w:val="610A52BC"/>
    <w:rsid w:val="611D2366"/>
    <w:rsid w:val="61421856"/>
    <w:rsid w:val="615227C4"/>
    <w:rsid w:val="61654E3F"/>
    <w:rsid w:val="6182292A"/>
    <w:rsid w:val="619F7F92"/>
    <w:rsid w:val="61EA5C14"/>
    <w:rsid w:val="61F94C26"/>
    <w:rsid w:val="62000E56"/>
    <w:rsid w:val="6219132E"/>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B15AE"/>
    <w:rsid w:val="662E75B1"/>
    <w:rsid w:val="66342C2E"/>
    <w:rsid w:val="663E784C"/>
    <w:rsid w:val="6657748D"/>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D2AED"/>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95E64"/>
    <w:rsid w:val="6B573233"/>
    <w:rsid w:val="6B5B6274"/>
    <w:rsid w:val="6B935D53"/>
    <w:rsid w:val="6C196F71"/>
    <w:rsid w:val="6C226FCB"/>
    <w:rsid w:val="6C31226F"/>
    <w:rsid w:val="6C552F0B"/>
    <w:rsid w:val="6C8C67B7"/>
    <w:rsid w:val="6C9D744C"/>
    <w:rsid w:val="6CBD2926"/>
    <w:rsid w:val="6D052FF0"/>
    <w:rsid w:val="6D167928"/>
    <w:rsid w:val="6D26299B"/>
    <w:rsid w:val="6D4772EC"/>
    <w:rsid w:val="6D9078AF"/>
    <w:rsid w:val="6DAA3FEF"/>
    <w:rsid w:val="6DBA4EBB"/>
    <w:rsid w:val="6DC0172B"/>
    <w:rsid w:val="6DCB690C"/>
    <w:rsid w:val="6DD41A5B"/>
    <w:rsid w:val="6DF43C2E"/>
    <w:rsid w:val="6DF51CA3"/>
    <w:rsid w:val="6E8335BD"/>
    <w:rsid w:val="6E8E12EF"/>
    <w:rsid w:val="6E972936"/>
    <w:rsid w:val="6ED446C5"/>
    <w:rsid w:val="6EFE7A03"/>
    <w:rsid w:val="6F2A7D94"/>
    <w:rsid w:val="6F657E0C"/>
    <w:rsid w:val="6F8331F1"/>
    <w:rsid w:val="6FAE1A09"/>
    <w:rsid w:val="6FD75BF8"/>
    <w:rsid w:val="705515DB"/>
    <w:rsid w:val="707723D0"/>
    <w:rsid w:val="70F5661B"/>
    <w:rsid w:val="711517D9"/>
    <w:rsid w:val="71360107"/>
    <w:rsid w:val="713B688E"/>
    <w:rsid w:val="71BF04AE"/>
    <w:rsid w:val="71D43752"/>
    <w:rsid w:val="71F1796A"/>
    <w:rsid w:val="72154626"/>
    <w:rsid w:val="72262B5D"/>
    <w:rsid w:val="72283FF7"/>
    <w:rsid w:val="722E7212"/>
    <w:rsid w:val="723A0474"/>
    <w:rsid w:val="725923E4"/>
    <w:rsid w:val="72864BF7"/>
    <w:rsid w:val="729023FC"/>
    <w:rsid w:val="739C67D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BA389C"/>
    <w:rsid w:val="7CE27788"/>
    <w:rsid w:val="7D0C32F1"/>
    <w:rsid w:val="7D0F408D"/>
    <w:rsid w:val="7D491C6C"/>
    <w:rsid w:val="7D5429C0"/>
    <w:rsid w:val="7D6E6D43"/>
    <w:rsid w:val="7DB57A34"/>
    <w:rsid w:val="7DE60973"/>
    <w:rsid w:val="7DEF0916"/>
    <w:rsid w:val="7E1E5218"/>
    <w:rsid w:val="7E9A4E1F"/>
    <w:rsid w:val="7EA7723A"/>
    <w:rsid w:val="7EB64811"/>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index 2"/>
    <w:basedOn w:val="60"/>
    <w:next w:val="1"/>
    <w:qFormat/>
    <w:uiPriority w:val="0"/>
    <w:pPr>
      <w:ind w:left="283"/>
    </w:pPr>
  </w:style>
  <w:style w:type="paragraph" w:customStyle="1" w:styleId="60">
    <w:name w:val="Index"/>
    <w:basedOn w:val="1"/>
    <w:qFormat/>
    <w:uiPriority w:val="0"/>
    <w:pPr>
      <w:autoSpaceDN w:val="0"/>
      <w:jc w:val="left"/>
    </w:pPr>
    <w:rPr>
      <w:rFonts w:ascii="Arial" w:hAnsi="Arial" w:eastAsia="PMingLiU" w:cs="Tahoma"/>
      <w:kern w:val="0"/>
      <w:sz w:val="20"/>
      <w:szCs w:val="20"/>
      <w:lang w:val="en-GB" w:eastAsia="zh-TW"/>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_Style 1"/>
    <w:basedOn w:val="1"/>
    <w:qFormat/>
    <w:uiPriority w:val="34"/>
    <w:pPr>
      <w:adjustRightInd/>
      <w:ind w:firstLine="420" w:firstLineChars="200"/>
    </w:pPr>
    <w:rPr>
      <w:rFonts w:eastAsia="仿宋_GB2312"/>
      <w:sz w:val="2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正"/>
    <w:basedOn w:val="1"/>
    <w:qFormat/>
    <w:uiPriority w:val="0"/>
    <w:pPr>
      <w:spacing w:line="560" w:lineRule="exact"/>
      <w:ind w:firstLine="561"/>
    </w:pPr>
    <w:rPr>
      <w:rFonts w:eastAsia="仿宋_GB2312"/>
      <w:sz w:val="28"/>
    </w:rPr>
  </w:style>
  <w:style w:type="paragraph" w:customStyle="1" w:styleId="96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6"/>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41622</Words>
  <Characters>46015</Characters>
  <Lines>381</Lines>
  <Paragraphs>107</Paragraphs>
  <TotalTime>0</TotalTime>
  <ScaleCrop>false</ScaleCrop>
  <LinksUpToDate>false</LinksUpToDate>
  <CharactersWithSpaces>51000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2023-04-25T04:49:00Z</dcterms:created>
  <dc:creator>玥</dc:creator>
  <cp:lastModifiedBy>松花豆腐</cp:lastModifiedBy>
  <cp:lastPrinted>2023-03-16T08:25:00Z</cp:lastPrinted>
  <dcterms:modified xsi:type="dcterms:W3CDTF">2023-05-26T03:15:13Z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B8916D1FBCA44E8B93A31584943922A7_13</vt:lpwstr>
  </property>
</Properties>
</file>