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EC723">
      <w:pPr>
        <w:pStyle w:val="40"/>
        <w:bidi w:val="0"/>
      </w:pPr>
    </w:p>
    <w:p w14:paraId="47042660">
      <w:pPr>
        <w:jc w:val="left"/>
        <w:rPr>
          <w:rFonts w:ascii="仿宋" w:hAnsi="仿宋" w:eastAsia="仿宋" w:cs="仿宋"/>
          <w:b/>
          <w:bCs/>
          <w:color w:val="000000" w:themeColor="text1"/>
          <w:sz w:val="44"/>
          <w:szCs w:val="44"/>
          <w:highlight w:val="none"/>
          <w14:textFill>
            <w14:solidFill>
              <w14:schemeClr w14:val="tx1"/>
            </w14:solidFill>
          </w14:textFill>
        </w:rPr>
      </w:pPr>
    </w:p>
    <w:p w14:paraId="338EDDA9">
      <w:pPr>
        <w:jc w:val="center"/>
        <w:rPr>
          <w:rFonts w:hint="eastAsia" w:ascii="仿宋" w:hAnsi="仿宋" w:eastAsia="仿宋" w:cs="仿宋"/>
          <w:b/>
          <w:bCs/>
          <w:color w:val="000000" w:themeColor="text1"/>
          <w:sz w:val="44"/>
          <w:szCs w:val="44"/>
          <w:highlight w:val="none"/>
          <w:lang w:eastAsia="zh-CN"/>
          <w14:textFill>
            <w14:solidFill>
              <w14:schemeClr w14:val="tx1"/>
            </w14:solidFill>
          </w14:textFill>
        </w:rPr>
      </w:pPr>
      <w:r>
        <w:rPr>
          <w:rFonts w:hint="eastAsia" w:ascii="仿宋" w:hAnsi="仿宋" w:eastAsia="仿宋" w:cs="仿宋"/>
          <w:b/>
          <w:bCs/>
          <w:color w:val="000000" w:themeColor="text1"/>
          <w:sz w:val="44"/>
          <w:szCs w:val="44"/>
          <w:highlight w:val="none"/>
          <w:lang w:eastAsia="zh-CN"/>
          <w14:textFill>
            <w14:solidFill>
              <w14:schemeClr w14:val="tx1"/>
            </w14:solidFill>
          </w14:textFill>
        </w:rPr>
        <w:t>食品营养与健康实训室专用设备采购项目</w:t>
      </w:r>
    </w:p>
    <w:p w14:paraId="5D4B67B6">
      <w:pPr>
        <w:jc w:val="center"/>
        <w:rPr>
          <w:rFonts w:ascii="仿宋" w:hAnsi="仿宋" w:eastAsia="仿宋" w:cs="仿宋"/>
          <w:b/>
          <w:color w:val="000000" w:themeColor="text1"/>
          <w:sz w:val="28"/>
          <w:szCs w:val="28"/>
          <w:highlight w:val="none"/>
          <w14:textFill>
            <w14:solidFill>
              <w14:schemeClr w14:val="tx1"/>
            </w14:solidFill>
          </w14:textFill>
        </w:rPr>
      </w:pPr>
    </w:p>
    <w:p w14:paraId="7EE3166A">
      <w:pPr>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（电子招投标方式）</w:t>
      </w:r>
    </w:p>
    <w:p w14:paraId="132A4EC1">
      <w:pPr>
        <w:jc w:val="left"/>
        <w:rPr>
          <w:rFonts w:ascii="仿宋" w:hAnsi="仿宋" w:eastAsia="仿宋" w:cs="仿宋"/>
          <w:b/>
          <w:bCs/>
          <w:color w:val="000000" w:themeColor="text1"/>
          <w:sz w:val="44"/>
          <w:szCs w:val="44"/>
          <w:highlight w:val="none"/>
          <w14:textFill>
            <w14:solidFill>
              <w14:schemeClr w14:val="tx1"/>
            </w14:solidFill>
          </w14:textFill>
        </w:rPr>
      </w:pPr>
    </w:p>
    <w:p w14:paraId="13544CB6">
      <w:pPr>
        <w:jc w:val="left"/>
        <w:rPr>
          <w:rFonts w:ascii="仿宋" w:hAnsi="仿宋" w:eastAsia="仿宋" w:cs="仿宋"/>
          <w:b/>
          <w:bCs/>
          <w:color w:val="000000" w:themeColor="text1"/>
          <w:sz w:val="44"/>
          <w:szCs w:val="44"/>
          <w:highlight w:val="none"/>
          <w14:textFill>
            <w14:solidFill>
              <w14:schemeClr w14:val="tx1"/>
            </w14:solidFill>
          </w14:textFill>
        </w:rPr>
      </w:pPr>
    </w:p>
    <w:p w14:paraId="40304376">
      <w:pPr>
        <w:jc w:val="center"/>
        <w:rPr>
          <w:rFonts w:ascii="仿宋" w:hAnsi="仿宋" w:eastAsia="仿宋" w:cs="仿宋"/>
          <w:b/>
          <w:bCs/>
          <w:color w:val="000000" w:themeColor="text1"/>
          <w:sz w:val="72"/>
          <w:szCs w:val="72"/>
          <w:highlight w:val="none"/>
          <w14:textFill>
            <w14:solidFill>
              <w14:schemeClr w14:val="tx1"/>
            </w14:solidFill>
          </w14:textFill>
        </w:rPr>
      </w:pPr>
      <w:r>
        <w:rPr>
          <w:rFonts w:hint="eastAsia" w:ascii="仿宋" w:hAnsi="仿宋" w:eastAsia="仿宋" w:cs="仿宋"/>
          <w:b/>
          <w:bCs/>
          <w:color w:val="000000" w:themeColor="text1"/>
          <w:sz w:val="72"/>
          <w:szCs w:val="72"/>
          <w:highlight w:val="none"/>
          <w14:textFill>
            <w14:solidFill>
              <w14:schemeClr w14:val="tx1"/>
            </w14:solidFill>
          </w14:textFill>
        </w:rPr>
        <w:t>竞争性磋商采购文件</w:t>
      </w:r>
    </w:p>
    <w:p w14:paraId="2F3856D6">
      <w:pPr>
        <w:pStyle w:val="12"/>
        <w:rPr>
          <w:color w:val="000000" w:themeColor="text1"/>
          <w:highlight w:val="none"/>
          <w14:textFill>
            <w14:solidFill>
              <w14:schemeClr w14:val="tx1"/>
            </w14:solidFill>
          </w14:textFill>
        </w:rPr>
      </w:pPr>
    </w:p>
    <w:p w14:paraId="6DD82989">
      <w:pPr>
        <w:jc w:val="center"/>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采购编号：</w:t>
      </w:r>
      <w:r>
        <w:rPr>
          <w:rFonts w:hint="eastAsia" w:ascii="仿宋" w:hAnsi="仿宋" w:eastAsia="仿宋" w:cs="仿宋"/>
          <w:b/>
          <w:color w:val="000000" w:themeColor="text1"/>
          <w:sz w:val="32"/>
          <w:szCs w:val="32"/>
          <w:highlight w:val="none"/>
          <w:lang w:eastAsia="zh-CN"/>
          <w14:textFill>
            <w14:solidFill>
              <w14:schemeClr w14:val="tx1"/>
            </w14:solidFill>
          </w14:textFill>
        </w:rPr>
        <w:t>ZJ-2561826</w:t>
      </w:r>
    </w:p>
    <w:p w14:paraId="454EF7EF">
      <w:pPr>
        <w:jc w:val="left"/>
        <w:rPr>
          <w:rFonts w:ascii="仿宋" w:hAnsi="仿宋" w:eastAsia="仿宋" w:cs="仿宋"/>
          <w:b/>
          <w:bCs/>
          <w:color w:val="000000" w:themeColor="text1"/>
          <w:sz w:val="44"/>
          <w:szCs w:val="44"/>
          <w:highlight w:val="none"/>
          <w14:textFill>
            <w14:solidFill>
              <w14:schemeClr w14:val="tx1"/>
            </w14:solidFill>
          </w14:textFill>
        </w:rPr>
      </w:pPr>
    </w:p>
    <w:p w14:paraId="1E67344D">
      <w:pPr>
        <w:jc w:val="left"/>
        <w:rPr>
          <w:rFonts w:ascii="仿宋" w:hAnsi="仿宋" w:eastAsia="仿宋" w:cs="仿宋"/>
          <w:b/>
          <w:bCs/>
          <w:color w:val="000000" w:themeColor="text1"/>
          <w:sz w:val="44"/>
          <w:szCs w:val="44"/>
          <w:highlight w:val="none"/>
          <w14:textFill>
            <w14:solidFill>
              <w14:schemeClr w14:val="tx1"/>
            </w14:solidFill>
          </w14:textFill>
        </w:rPr>
      </w:pPr>
    </w:p>
    <w:p w14:paraId="1497FA59">
      <w:pPr>
        <w:jc w:val="left"/>
        <w:rPr>
          <w:rFonts w:ascii="仿宋" w:hAnsi="仿宋" w:eastAsia="仿宋" w:cs="仿宋"/>
          <w:b/>
          <w:bCs/>
          <w:color w:val="000000" w:themeColor="text1"/>
          <w:sz w:val="44"/>
          <w:szCs w:val="44"/>
          <w:highlight w:val="none"/>
          <w14:textFill>
            <w14:solidFill>
              <w14:schemeClr w14:val="tx1"/>
            </w14:solidFill>
          </w14:textFill>
        </w:rPr>
      </w:pPr>
    </w:p>
    <w:p w14:paraId="2F1B5D7C">
      <w:pPr>
        <w:jc w:val="left"/>
        <w:rPr>
          <w:rFonts w:ascii="仿宋" w:hAnsi="仿宋" w:eastAsia="仿宋" w:cs="仿宋"/>
          <w:b/>
          <w:bCs/>
          <w:color w:val="000000" w:themeColor="text1"/>
          <w:sz w:val="44"/>
          <w:szCs w:val="44"/>
          <w:highlight w:val="none"/>
          <w14:textFill>
            <w14:solidFill>
              <w14:schemeClr w14:val="tx1"/>
            </w14:solidFill>
          </w14:textFill>
        </w:rPr>
      </w:pPr>
    </w:p>
    <w:p w14:paraId="4F4439FC">
      <w:pPr>
        <w:jc w:val="left"/>
        <w:rPr>
          <w:rFonts w:ascii="仿宋" w:hAnsi="仿宋" w:eastAsia="仿宋" w:cs="仿宋"/>
          <w:b/>
          <w:bCs/>
          <w:color w:val="000000" w:themeColor="text1"/>
          <w:sz w:val="44"/>
          <w:szCs w:val="44"/>
          <w:highlight w:val="none"/>
          <w14:textFill>
            <w14:solidFill>
              <w14:schemeClr w14:val="tx1"/>
            </w14:solidFill>
          </w14:textFill>
        </w:rPr>
      </w:pPr>
    </w:p>
    <w:p w14:paraId="0FC5AA77">
      <w:pPr>
        <w:jc w:val="left"/>
        <w:rPr>
          <w:rFonts w:ascii="仿宋" w:hAnsi="仿宋" w:eastAsia="仿宋" w:cs="仿宋"/>
          <w:b/>
          <w:bCs/>
          <w:color w:val="000000" w:themeColor="text1"/>
          <w:sz w:val="44"/>
          <w:szCs w:val="44"/>
          <w:highlight w:val="none"/>
          <w14:textFill>
            <w14:solidFill>
              <w14:schemeClr w14:val="tx1"/>
            </w14:solidFill>
          </w14:textFill>
        </w:rPr>
      </w:pPr>
    </w:p>
    <w:p w14:paraId="1F88ECAC">
      <w:pPr>
        <w:jc w:val="left"/>
        <w:rPr>
          <w:rFonts w:ascii="仿宋" w:hAnsi="仿宋" w:eastAsia="仿宋" w:cs="仿宋"/>
          <w:b/>
          <w:bCs/>
          <w:color w:val="000000" w:themeColor="text1"/>
          <w:sz w:val="44"/>
          <w:szCs w:val="44"/>
          <w:highlight w:val="none"/>
          <w14:textFill>
            <w14:solidFill>
              <w14:schemeClr w14:val="tx1"/>
            </w14:solidFill>
          </w14:textFill>
        </w:rPr>
      </w:pPr>
    </w:p>
    <w:tbl>
      <w:tblPr>
        <w:tblStyle w:val="22"/>
        <w:tblW w:w="6044" w:type="dxa"/>
        <w:jc w:val="center"/>
        <w:tblLayout w:type="fixed"/>
        <w:tblCellMar>
          <w:top w:w="0" w:type="dxa"/>
          <w:left w:w="0" w:type="dxa"/>
          <w:bottom w:w="0" w:type="dxa"/>
          <w:right w:w="0" w:type="dxa"/>
        </w:tblCellMar>
      </w:tblPr>
      <w:tblGrid>
        <w:gridCol w:w="2032"/>
        <w:gridCol w:w="240"/>
        <w:gridCol w:w="3772"/>
      </w:tblGrid>
      <w:tr w14:paraId="2F6F9EAB">
        <w:tblPrEx>
          <w:tblCellMar>
            <w:top w:w="0" w:type="dxa"/>
            <w:left w:w="0" w:type="dxa"/>
            <w:bottom w:w="0" w:type="dxa"/>
            <w:right w:w="0" w:type="dxa"/>
          </w:tblCellMar>
        </w:tblPrEx>
        <w:trPr>
          <w:trHeight w:val="680" w:hRule="atLeast"/>
          <w:jc w:val="center"/>
        </w:trPr>
        <w:tc>
          <w:tcPr>
            <w:tcW w:w="2032" w:type="dxa"/>
            <w:vAlign w:val="center"/>
          </w:tcPr>
          <w:p w14:paraId="025BE515">
            <w:pPr>
              <w:snapToGrid w:val="0"/>
              <w:jc w:val="distribute"/>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采购人</w:t>
            </w:r>
          </w:p>
        </w:tc>
        <w:tc>
          <w:tcPr>
            <w:tcW w:w="240" w:type="dxa"/>
            <w:vAlign w:val="center"/>
          </w:tcPr>
          <w:p w14:paraId="333062C3">
            <w:pPr>
              <w:snapToGrid w:val="0"/>
              <w:jc w:val="distribute"/>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p>
        </w:tc>
        <w:tc>
          <w:tcPr>
            <w:tcW w:w="3772" w:type="dxa"/>
            <w:vAlign w:val="center"/>
          </w:tcPr>
          <w:p w14:paraId="5795871E">
            <w:pPr>
              <w:snapToGrid w:val="0"/>
              <w:jc w:val="distribute"/>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浙江商业职业技术学院</w:t>
            </w:r>
          </w:p>
        </w:tc>
      </w:tr>
      <w:tr w14:paraId="73B698D2">
        <w:tblPrEx>
          <w:tblCellMar>
            <w:top w:w="0" w:type="dxa"/>
            <w:left w:w="0" w:type="dxa"/>
            <w:bottom w:w="0" w:type="dxa"/>
            <w:right w:w="0" w:type="dxa"/>
          </w:tblCellMar>
        </w:tblPrEx>
        <w:trPr>
          <w:trHeight w:val="147" w:hRule="atLeast"/>
          <w:jc w:val="center"/>
        </w:trPr>
        <w:tc>
          <w:tcPr>
            <w:tcW w:w="2032" w:type="dxa"/>
            <w:vAlign w:val="center"/>
          </w:tcPr>
          <w:p w14:paraId="4FAB8367">
            <w:pPr>
              <w:snapToGrid w:val="0"/>
              <w:jc w:val="distribute"/>
              <w:rPr>
                <w:rFonts w:ascii="仿宋" w:hAnsi="仿宋" w:eastAsia="仿宋" w:cs="仿宋"/>
                <w:color w:val="000000" w:themeColor="text1"/>
                <w:szCs w:val="21"/>
                <w:highlight w:val="none"/>
                <w14:textFill>
                  <w14:solidFill>
                    <w14:schemeClr w14:val="tx1"/>
                  </w14:solidFill>
                </w14:textFill>
              </w:rPr>
            </w:pPr>
          </w:p>
        </w:tc>
        <w:tc>
          <w:tcPr>
            <w:tcW w:w="240" w:type="dxa"/>
            <w:vAlign w:val="center"/>
          </w:tcPr>
          <w:p w14:paraId="5604DC7E">
            <w:pPr>
              <w:snapToGrid w:val="0"/>
              <w:jc w:val="distribute"/>
              <w:rPr>
                <w:rFonts w:ascii="仿宋" w:hAnsi="仿宋" w:eastAsia="仿宋" w:cs="仿宋"/>
                <w:color w:val="000000" w:themeColor="text1"/>
                <w:szCs w:val="21"/>
                <w:highlight w:val="none"/>
                <w14:textFill>
                  <w14:solidFill>
                    <w14:schemeClr w14:val="tx1"/>
                  </w14:solidFill>
                </w14:textFill>
              </w:rPr>
            </w:pPr>
          </w:p>
        </w:tc>
        <w:tc>
          <w:tcPr>
            <w:tcW w:w="3772" w:type="dxa"/>
            <w:vAlign w:val="center"/>
          </w:tcPr>
          <w:p w14:paraId="4FBCA35B">
            <w:pPr>
              <w:snapToGrid w:val="0"/>
              <w:jc w:val="distribute"/>
              <w:rPr>
                <w:rFonts w:ascii="仿宋" w:hAnsi="仿宋" w:eastAsia="仿宋" w:cs="仿宋"/>
                <w:color w:val="000000" w:themeColor="text1"/>
                <w:szCs w:val="21"/>
                <w:highlight w:val="none"/>
                <w14:textFill>
                  <w14:solidFill>
                    <w14:schemeClr w14:val="tx1"/>
                  </w14:solidFill>
                </w14:textFill>
              </w:rPr>
            </w:pPr>
          </w:p>
        </w:tc>
      </w:tr>
      <w:tr w14:paraId="1B422323">
        <w:tblPrEx>
          <w:tblCellMar>
            <w:top w:w="0" w:type="dxa"/>
            <w:left w:w="0" w:type="dxa"/>
            <w:bottom w:w="0" w:type="dxa"/>
            <w:right w:w="0" w:type="dxa"/>
          </w:tblCellMar>
        </w:tblPrEx>
        <w:trPr>
          <w:trHeight w:val="680" w:hRule="atLeast"/>
          <w:jc w:val="center"/>
        </w:trPr>
        <w:tc>
          <w:tcPr>
            <w:tcW w:w="2032" w:type="dxa"/>
            <w:vAlign w:val="center"/>
          </w:tcPr>
          <w:p w14:paraId="7CBBD461">
            <w:pPr>
              <w:snapToGrid w:val="0"/>
              <w:jc w:val="distribute"/>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采购代理机构</w:t>
            </w:r>
          </w:p>
        </w:tc>
        <w:tc>
          <w:tcPr>
            <w:tcW w:w="240" w:type="dxa"/>
            <w:vAlign w:val="center"/>
          </w:tcPr>
          <w:p w14:paraId="21C163E9">
            <w:pPr>
              <w:snapToGrid w:val="0"/>
              <w:jc w:val="distribute"/>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p>
        </w:tc>
        <w:tc>
          <w:tcPr>
            <w:tcW w:w="3772" w:type="dxa"/>
            <w:vAlign w:val="center"/>
          </w:tcPr>
          <w:p w14:paraId="7E240222">
            <w:pPr>
              <w:snapToGrid w:val="0"/>
              <w:jc w:val="distribute"/>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浙江国际招投标有限公司</w:t>
            </w:r>
          </w:p>
        </w:tc>
      </w:tr>
      <w:tr w14:paraId="14A5C410">
        <w:tblPrEx>
          <w:tblCellMar>
            <w:top w:w="0" w:type="dxa"/>
            <w:left w:w="0" w:type="dxa"/>
            <w:bottom w:w="0" w:type="dxa"/>
            <w:right w:w="0" w:type="dxa"/>
          </w:tblCellMar>
        </w:tblPrEx>
        <w:trPr>
          <w:trHeight w:val="680" w:hRule="atLeast"/>
          <w:jc w:val="center"/>
        </w:trPr>
        <w:tc>
          <w:tcPr>
            <w:tcW w:w="6044" w:type="dxa"/>
            <w:gridSpan w:val="3"/>
            <w:vAlign w:val="bottom"/>
          </w:tcPr>
          <w:p w14:paraId="4155D6D8">
            <w:pPr>
              <w:snapToGrid w:val="0"/>
              <w:jc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202</w:t>
            </w:r>
            <w:r>
              <w:rPr>
                <w:rFonts w:hint="eastAsia" w:ascii="仿宋" w:hAnsi="仿宋" w:eastAsia="仿宋" w:cs="仿宋"/>
                <w:color w:val="000000" w:themeColor="text1"/>
                <w:sz w:val="32"/>
                <w:szCs w:val="32"/>
                <w:highlight w:val="none"/>
                <w:lang w:val="en-US" w:eastAsia="zh-CN"/>
                <w14:textFill>
                  <w14:solidFill>
                    <w14:schemeClr w14:val="tx1"/>
                  </w14:solidFill>
                </w14:textFill>
              </w:rPr>
              <w:t>5</w:t>
            </w:r>
            <w:r>
              <w:rPr>
                <w:rFonts w:hint="eastAsia" w:ascii="仿宋" w:hAnsi="仿宋" w:eastAsia="仿宋" w:cs="仿宋"/>
                <w:color w:val="000000" w:themeColor="text1"/>
                <w:sz w:val="32"/>
                <w:szCs w:val="32"/>
                <w:highlight w:val="none"/>
                <w14:textFill>
                  <w14:solidFill>
                    <w14:schemeClr w14:val="tx1"/>
                  </w14:solidFill>
                </w14:textFill>
              </w:rPr>
              <w:t>年</w:t>
            </w:r>
            <w:r>
              <w:rPr>
                <w:rFonts w:hint="eastAsia" w:ascii="仿宋" w:hAnsi="仿宋" w:eastAsia="仿宋" w:cs="仿宋"/>
                <w:color w:val="000000" w:themeColor="text1"/>
                <w:sz w:val="32"/>
                <w:szCs w:val="32"/>
                <w:highlight w:val="none"/>
                <w:lang w:val="en-US" w:eastAsia="zh-CN"/>
                <w14:textFill>
                  <w14:solidFill>
                    <w14:schemeClr w14:val="tx1"/>
                  </w14:solidFill>
                </w14:textFill>
              </w:rPr>
              <w:t>7</w:t>
            </w:r>
            <w:r>
              <w:rPr>
                <w:rFonts w:hint="eastAsia" w:ascii="仿宋" w:hAnsi="仿宋" w:eastAsia="仿宋" w:cs="仿宋"/>
                <w:color w:val="000000" w:themeColor="text1"/>
                <w:sz w:val="32"/>
                <w:szCs w:val="32"/>
                <w:highlight w:val="none"/>
                <w14:textFill>
                  <w14:solidFill>
                    <w14:schemeClr w14:val="tx1"/>
                  </w14:solidFill>
                </w14:textFill>
              </w:rPr>
              <w:t>月</w:t>
            </w:r>
          </w:p>
        </w:tc>
      </w:tr>
    </w:tbl>
    <w:p w14:paraId="483DF967">
      <w:pPr>
        <w:snapToGrid w:val="0"/>
        <w:rPr>
          <w:rFonts w:ascii="仿宋" w:hAnsi="仿宋" w:eastAsia="仿宋" w:cs="仿宋"/>
          <w:color w:val="000000" w:themeColor="text1"/>
          <w:highlight w:val="none"/>
          <w14:textFill>
            <w14:solidFill>
              <w14:schemeClr w14:val="tx1"/>
            </w14:solidFill>
          </w14:textFill>
        </w:rPr>
      </w:pPr>
    </w:p>
    <w:p w14:paraId="6EA0FDA9">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4E85DE90">
      <w:pPr>
        <w:snapToGrid w:val="0"/>
        <w:rPr>
          <w:rFonts w:ascii="仿宋" w:hAnsi="仿宋" w:eastAsia="仿宋" w:cs="仿宋"/>
          <w:color w:val="000000" w:themeColor="text1"/>
          <w:highlight w:val="none"/>
          <w14:textFill>
            <w14:solidFill>
              <w14:schemeClr w14:val="tx1"/>
            </w14:solidFill>
          </w14:textFill>
        </w:rPr>
      </w:pPr>
    </w:p>
    <w:p w14:paraId="47EBAAFA">
      <w:pPr>
        <w:snapToGrid w:val="0"/>
        <w:jc w:val="center"/>
        <w:rPr>
          <w:rFonts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目  录</w:t>
      </w:r>
    </w:p>
    <w:p w14:paraId="0262F049">
      <w:pPr>
        <w:snapToGrid w:val="0"/>
        <w:rPr>
          <w:rFonts w:ascii="仿宋" w:hAnsi="仿宋" w:eastAsia="仿宋" w:cs="仿宋"/>
          <w:color w:val="000000" w:themeColor="text1"/>
          <w:highlight w:val="none"/>
          <w14:textFill>
            <w14:solidFill>
              <w14:schemeClr w14:val="tx1"/>
            </w14:solidFill>
          </w14:textFill>
        </w:rPr>
      </w:pPr>
    </w:p>
    <w:p w14:paraId="1E874946">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TOC \o "1-2" \h \u </w:instrText>
      </w:r>
      <w:r>
        <w:rPr>
          <w:rFonts w:hint="eastAsia" w:ascii="仿宋" w:hAnsi="仿宋" w:eastAsia="仿宋" w:cs="仿宋"/>
          <w:color w:val="000000" w:themeColor="text1"/>
          <w:sz w:val="24"/>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_Toc28127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第一部分  邀请供应商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_Toc28127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1D4FFCC">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_Toc18930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竞争性磋商邀请公告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705EDFA">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_Toc29316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第二部分 竞争性磋商流程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_Toc29316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0F7180D">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_Toc31906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第三部分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_Toc31906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746A4BD">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_Toc25654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供应商须知前附表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_Toc25654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41A29C1">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_Toc10077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一、总则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1C19F99">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_Toc3376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0"/>
          <w:highlight w:val="none"/>
          <w14:textFill>
            <w14:solidFill>
              <w14:schemeClr w14:val="tx1"/>
            </w14:solidFill>
          </w14:textFill>
        </w:rPr>
        <w:t>二、需要落实的政府采购政策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60A7464">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_Toc14094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0"/>
          <w:highlight w:val="none"/>
          <w14:textFill>
            <w14:solidFill>
              <w14:schemeClr w14:val="tx1"/>
            </w14:solidFill>
          </w14:textFill>
        </w:rPr>
        <w:t>三、询问、质疑与投诉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_Toc14094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0083359">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_Toc11233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0"/>
          <w:highlight w:val="none"/>
          <w14:textFill>
            <w14:solidFill>
              <w14:schemeClr w14:val="tx1"/>
            </w14:solidFill>
          </w14:textFill>
        </w:rPr>
        <w:t>四、磋商文件构成、修改、解释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_Toc11233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4D2497C">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_Toc10449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0"/>
          <w:highlight w:val="none"/>
          <w14:textFill>
            <w14:solidFill>
              <w14:schemeClr w14:val="tx1"/>
            </w14:solidFill>
          </w14:textFill>
        </w:rPr>
        <w:t>五、响应文件的编制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23ED8CD">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_Toc18357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0"/>
          <w:highlight w:val="none"/>
          <w14:textFill>
            <w14:solidFill>
              <w14:schemeClr w14:val="tx1"/>
            </w14:solidFill>
          </w14:textFill>
        </w:rPr>
        <w:t>六、</w:t>
      </w:r>
      <w:r>
        <w:rPr>
          <w:rFonts w:hint="eastAsia" w:ascii="仿宋" w:hAnsi="仿宋" w:eastAsia="仿宋" w:cs="仿宋"/>
          <w:color w:val="000000" w:themeColor="text1"/>
          <w:szCs w:val="32"/>
          <w:highlight w:val="none"/>
          <w14:textFill>
            <w14:solidFill>
              <w14:schemeClr w14:val="tx1"/>
            </w14:solidFill>
          </w14:textFill>
        </w:rPr>
        <w:t>响应</w:t>
      </w:r>
      <w:r>
        <w:rPr>
          <w:rFonts w:hint="eastAsia" w:ascii="仿宋" w:hAnsi="仿宋" w:eastAsia="仿宋" w:cs="仿宋"/>
          <w:color w:val="000000" w:themeColor="text1"/>
          <w:szCs w:val="20"/>
          <w:highlight w:val="none"/>
          <w14:textFill>
            <w14:solidFill>
              <w14:schemeClr w14:val="tx1"/>
            </w14:solidFill>
          </w14:textFill>
        </w:rPr>
        <w:t>文件的提交和备份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_Toc18357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B3724E0">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_Toc29214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0"/>
          <w:highlight w:val="none"/>
          <w14:textFill>
            <w14:solidFill>
              <w14:schemeClr w14:val="tx1"/>
            </w14:solidFill>
          </w14:textFill>
        </w:rPr>
        <w:t>七、</w:t>
      </w:r>
      <w:r>
        <w:rPr>
          <w:rFonts w:hint="eastAsia" w:ascii="仿宋" w:hAnsi="仿宋" w:eastAsia="仿宋" w:cs="仿宋"/>
          <w:color w:val="000000" w:themeColor="text1"/>
          <w:szCs w:val="32"/>
          <w:highlight w:val="none"/>
          <w14:textFill>
            <w14:solidFill>
              <w14:schemeClr w14:val="tx1"/>
            </w14:solidFill>
          </w14:textFill>
        </w:rPr>
        <w:t>开启响应文件与信用信息查询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_Toc29214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36C3841">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_Toc17687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八</w:t>
      </w:r>
      <w:r>
        <w:rPr>
          <w:rFonts w:hint="eastAsia" w:ascii="仿宋" w:hAnsi="仿宋" w:eastAsia="仿宋" w:cs="仿宋"/>
          <w:color w:val="000000" w:themeColor="text1"/>
          <w:szCs w:val="20"/>
          <w:highlight w:val="none"/>
          <w14:textFill>
            <w14:solidFill>
              <w14:schemeClr w14:val="tx1"/>
            </w14:solidFill>
          </w14:textFill>
        </w:rPr>
        <w:t>、提交</w:t>
      </w:r>
      <w:r>
        <w:rPr>
          <w:rFonts w:hint="eastAsia" w:ascii="仿宋" w:hAnsi="仿宋" w:eastAsia="仿宋" w:cs="仿宋"/>
          <w:color w:val="000000" w:themeColor="text1"/>
          <w:szCs w:val="32"/>
          <w:highlight w:val="none"/>
          <w14:textFill>
            <w14:solidFill>
              <w14:schemeClr w14:val="tx1"/>
            </w14:solidFill>
          </w14:textFill>
        </w:rPr>
        <w:t>最后报价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_Toc17687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B178D81">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_Toc24376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0"/>
          <w:highlight w:val="none"/>
          <w14:textFill>
            <w14:solidFill>
              <w14:schemeClr w14:val="tx1"/>
            </w14:solidFill>
          </w14:textFill>
        </w:rPr>
        <w:t>九、</w:t>
      </w:r>
      <w:r>
        <w:rPr>
          <w:rFonts w:hint="eastAsia" w:ascii="仿宋" w:hAnsi="仿宋" w:eastAsia="仿宋" w:cs="仿宋"/>
          <w:color w:val="000000" w:themeColor="text1"/>
          <w:szCs w:val="32"/>
          <w:highlight w:val="none"/>
          <w14:textFill>
            <w14:solidFill>
              <w14:schemeClr w14:val="tx1"/>
            </w14:solidFill>
          </w14:textFill>
        </w:rPr>
        <w:t>评审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4DA2C41">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_Toc31393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20"/>
          <w:highlight w:val="none"/>
          <w14:textFill>
            <w14:solidFill>
              <w14:schemeClr w14:val="tx1"/>
            </w14:solidFill>
          </w14:textFill>
        </w:rPr>
        <w:t>十、</w:t>
      </w:r>
      <w:r>
        <w:rPr>
          <w:rFonts w:hint="eastAsia" w:ascii="仿宋" w:hAnsi="仿宋" w:eastAsia="仿宋" w:cs="仿宋"/>
          <w:color w:val="000000" w:themeColor="text1"/>
          <w:szCs w:val="32"/>
          <w:highlight w:val="none"/>
          <w14:textFill>
            <w14:solidFill>
              <w14:schemeClr w14:val="tx1"/>
            </w14:solidFill>
          </w14:textFill>
        </w:rPr>
        <w:t>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_Toc31393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418EAF3">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_Toc16947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十一、合同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_Toc16947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8161433">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_Toc22668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十二、验收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_Toc22668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E63F0D2">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_Toc24331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第四部分  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37B5723">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_Toc31964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第五部分 评审方法及评审标准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_Toc31964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28AD9A9">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_Toc9642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评审办法前附表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_Toc9642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526DFA2">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_Toc8687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szCs w:val="24"/>
          <w:highlight w:val="none"/>
          <w:lang w:val="en-US"/>
          <w14:textFill>
            <w14:solidFill>
              <w14:schemeClr w14:val="tx1"/>
            </w14:solidFill>
          </w14:textFill>
        </w:rPr>
        <w:t>一、评审方法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FE3D2B3">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_Toc4293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szCs w:val="24"/>
          <w:highlight w:val="none"/>
          <w:lang w:val="en-US"/>
          <w14:textFill>
            <w14:solidFill>
              <w14:schemeClr w14:val="tx1"/>
            </w14:solidFill>
          </w14:textFill>
        </w:rPr>
        <w:t>二、评分标准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_Toc4293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8F0555D">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_Toc580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szCs w:val="24"/>
          <w:highlight w:val="none"/>
          <w:lang w:val="en-US"/>
          <w14:textFill>
            <w14:solidFill>
              <w14:schemeClr w14:val="tx1"/>
            </w14:solidFill>
          </w14:textFill>
        </w:rPr>
        <w:t>三、磋商小组的组成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AAD0425">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_Toc30968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szCs w:val="24"/>
          <w:highlight w:val="none"/>
          <w:lang w:val="en-US"/>
          <w14:textFill>
            <w14:solidFill>
              <w14:schemeClr w14:val="tx1"/>
            </w14:solidFill>
          </w14:textFill>
        </w:rPr>
        <w:t>四、磋商小组的职责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_Toc30968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25837FE">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_Toc25527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szCs w:val="24"/>
          <w:highlight w:val="none"/>
          <w:lang w:val="en-US"/>
          <w14:textFill>
            <w14:solidFill>
              <w14:schemeClr w14:val="tx1"/>
            </w14:solidFill>
          </w14:textFill>
        </w:rPr>
        <w:t>五、评审程序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_Toc25527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AC6A80B">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_Toc26006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szCs w:val="24"/>
          <w:highlight w:val="none"/>
          <w:lang w:val="en-US"/>
          <w14:textFill>
            <w14:solidFill>
              <w14:schemeClr w14:val="tx1"/>
            </w14:solidFill>
          </w14:textFill>
        </w:rPr>
        <w:t>六、评审中的其他事项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_Toc26006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1D29962">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_Toc19860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szCs w:val="24"/>
          <w:highlight w:val="none"/>
          <w:lang w:val="en-US"/>
          <w14:textFill>
            <w14:solidFill>
              <w14:schemeClr w14:val="tx1"/>
            </w14:solidFill>
          </w14:textFill>
        </w:rPr>
        <w:t>七、评审过程的保密与录像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3EAA287">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_Toc28921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第六部分  拟签订的合同文本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_Toc28921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40</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21D952F">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_Toc18463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第七部分  应提交的有关格式范例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12060706">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_Toc17499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资格文件部分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_Toc17499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7A807D06">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_Toc14730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商务技术文件部分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_Toc14730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72FB81F">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_Toc3973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报价文件部分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_Toc3973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59</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2142884">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_Toc21359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Cs w:val="36"/>
          <w:highlight w:val="none"/>
          <w14:textFill>
            <w14:solidFill>
              <w14:schemeClr w14:val="tx1"/>
            </w14:solidFill>
          </w14:textFill>
        </w:rPr>
        <w:t>第八部分  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_Toc21359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44946AF">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_Toc17102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附件1：业务专用章使用说明函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_Toc17102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64</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571EC71">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_Toc23881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附件2：中小企业</w:t>
      </w:r>
      <w:r>
        <w:rPr>
          <w:rFonts w:hint="eastAsia" w:ascii="仿宋" w:eastAsia="仿宋" w:cs="仿宋"/>
          <w:bCs w:val="0"/>
          <w:color w:val="000000" w:themeColor="text1"/>
          <w:kern w:val="0"/>
          <w:highlight w:val="none"/>
          <w:lang w:val="en-US" w:eastAsia="zh-CN"/>
          <w14:textFill>
            <w14:solidFill>
              <w14:schemeClr w14:val="tx1"/>
            </w14:solidFill>
          </w14:textFill>
        </w:rPr>
        <w:t>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_Toc23881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E84CC1B">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_Toc17989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附件3：质疑函范本及制作说明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_Toc17989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1BE2469">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_Toc19326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附件4：投诉书范本及制作说明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_Toc19326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36F073C9">
      <w:pPr>
        <w:pStyle w:val="15"/>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_Toc32506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eastAsia="仿宋" w:cs="仿宋"/>
          <w:bCs w:val="0"/>
          <w:color w:val="000000" w:themeColor="text1"/>
          <w:kern w:val="0"/>
          <w:highlight w:val="none"/>
          <w:lang w:val="en-US"/>
          <w14:textFill>
            <w14:solidFill>
              <w14:schemeClr w14:val="tx1"/>
            </w14:solidFill>
          </w14:textFill>
        </w:rPr>
        <w:t>附件5：最后报价一览表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_Toc32506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B4985A6">
      <w:pPr>
        <w:pStyle w:val="17"/>
        <w:tabs>
          <w:tab w:val="right" w:leader="dot" w:pos="8732"/>
        </w:tabs>
        <w:rPr>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_Toc20476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kern w:val="2"/>
          <w:szCs w:val="32"/>
          <w:highlight w:val="none"/>
          <w14:textFill>
            <w14:solidFill>
              <w14:schemeClr w14:val="tx1"/>
            </w14:solidFill>
          </w14:textFill>
        </w:rPr>
        <w:t>最后报价一览表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_Toc20476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5569B048">
      <w:pPr>
        <w:snapToGrid w:val="0"/>
        <w:spacing w:line="312"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end"/>
      </w:r>
    </w:p>
    <w:p w14:paraId="5F5912B9">
      <w:pPr>
        <w:rPr>
          <w:rFonts w:ascii="仿宋" w:hAnsi="仿宋" w:eastAsia="仿宋" w:cs="仿宋"/>
          <w:color w:val="000000" w:themeColor="text1"/>
          <w:highlight w:val="none"/>
          <w14:textFill>
            <w14:solidFill>
              <w14:schemeClr w14:val="tx1"/>
            </w14:solidFill>
          </w14:textFill>
        </w:rPr>
      </w:pPr>
    </w:p>
    <w:p w14:paraId="7D4D2111">
      <w:pPr>
        <w:snapToGrid w:val="0"/>
        <w:rPr>
          <w:rFonts w:ascii="仿宋" w:hAnsi="仿宋" w:eastAsia="仿宋" w:cs="仿宋"/>
          <w:color w:val="000000" w:themeColor="text1"/>
          <w:highlight w:val="none"/>
          <w14:textFill>
            <w14:solidFill>
              <w14:schemeClr w14:val="tx1"/>
            </w14:solidFill>
          </w14:textFill>
        </w:rPr>
        <w:sectPr>
          <w:pgSz w:w="11906" w:h="16838"/>
          <w:pgMar w:top="1417" w:right="1587" w:bottom="1417" w:left="1587" w:header="851" w:footer="992" w:gutter="0"/>
          <w:cols w:space="425" w:num="1"/>
          <w:docGrid w:type="lines" w:linePitch="312" w:charSpace="0"/>
        </w:sectPr>
      </w:pPr>
      <w:bookmarkStart w:id="330" w:name="_GoBack"/>
      <w:bookmarkEnd w:id="330"/>
    </w:p>
    <w:p w14:paraId="358E5842">
      <w:pPr>
        <w:snapToGrid w:val="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14:paraId="56499305">
      <w:pPr>
        <w:pStyle w:val="2"/>
        <w:spacing w:before="0" w:after="0" w:line="360" w:lineRule="auto"/>
        <w:jc w:val="center"/>
        <w:rPr>
          <w:rFonts w:ascii="仿宋" w:hAnsi="仿宋" w:eastAsia="仿宋" w:cs="仿宋"/>
          <w:color w:val="000000" w:themeColor="text1"/>
          <w:sz w:val="36"/>
          <w:szCs w:val="36"/>
          <w:highlight w:val="none"/>
          <w14:textFill>
            <w14:solidFill>
              <w14:schemeClr w14:val="tx1"/>
            </w14:solidFill>
          </w14:textFill>
        </w:rPr>
      </w:pPr>
      <w:bookmarkStart w:id="0" w:name="_Toc16988"/>
      <w:bookmarkStart w:id="1" w:name="_Toc21238"/>
      <w:bookmarkStart w:id="2" w:name="_Toc28127"/>
      <w:bookmarkStart w:id="3" w:name="_Toc11915"/>
      <w:bookmarkStart w:id="4" w:name="_Toc6943"/>
      <w:bookmarkStart w:id="5" w:name="_Toc18503"/>
      <w:bookmarkStart w:id="6" w:name="_Toc19348"/>
      <w:r>
        <w:rPr>
          <w:rFonts w:hint="eastAsia" w:ascii="仿宋" w:hAnsi="仿宋" w:eastAsia="仿宋" w:cs="仿宋"/>
          <w:color w:val="000000" w:themeColor="text1"/>
          <w:sz w:val="36"/>
          <w:szCs w:val="36"/>
          <w:highlight w:val="none"/>
          <w14:textFill>
            <w14:solidFill>
              <w14:schemeClr w14:val="tx1"/>
            </w14:solidFill>
          </w14:textFill>
        </w:rPr>
        <w:t>第一部分  邀请供应商</w:t>
      </w:r>
      <w:bookmarkEnd w:id="0"/>
      <w:bookmarkEnd w:id="1"/>
      <w:bookmarkEnd w:id="2"/>
      <w:bookmarkEnd w:id="3"/>
      <w:bookmarkEnd w:id="4"/>
      <w:bookmarkEnd w:id="5"/>
      <w:bookmarkEnd w:id="6"/>
    </w:p>
    <w:p w14:paraId="23FCAA8C">
      <w:pPr>
        <w:pStyle w:val="3"/>
        <w:numPr>
          <w:ilvl w:val="0"/>
          <w:numId w:val="0"/>
        </w:numPr>
        <w:spacing w:line="240" w:lineRule="auto"/>
        <w:jc w:val="center"/>
        <w:rPr>
          <w:rFonts w:ascii="仿宋" w:eastAsia="仿宋" w:cs="仿宋"/>
          <w:bCs w:val="0"/>
          <w:color w:val="000000" w:themeColor="text1"/>
          <w:kern w:val="0"/>
          <w:highlight w:val="none"/>
          <w:lang w:val="en-US"/>
          <w14:textFill>
            <w14:solidFill>
              <w14:schemeClr w14:val="tx1"/>
            </w14:solidFill>
          </w14:textFill>
        </w:rPr>
      </w:pPr>
      <w:bookmarkStart w:id="7" w:name="_Toc18384"/>
      <w:bookmarkStart w:id="8" w:name="_Toc17600"/>
      <w:bookmarkStart w:id="9" w:name="_Toc18930"/>
      <w:bookmarkStart w:id="10" w:name="_Toc2480"/>
      <w:bookmarkStart w:id="11" w:name="_Toc2046"/>
      <w:bookmarkStart w:id="12" w:name="_Toc2938"/>
      <w:bookmarkStart w:id="13" w:name="_Toc10739"/>
      <w:r>
        <w:rPr>
          <w:rFonts w:hint="eastAsia" w:ascii="仿宋" w:eastAsia="仿宋" w:cs="仿宋"/>
          <w:bCs w:val="0"/>
          <w:color w:val="000000" w:themeColor="text1"/>
          <w:kern w:val="0"/>
          <w:highlight w:val="none"/>
          <w:lang w:val="en-US"/>
          <w14:textFill>
            <w14:solidFill>
              <w14:schemeClr w14:val="tx1"/>
            </w14:solidFill>
          </w14:textFill>
        </w:rPr>
        <w:t>竞争性磋商邀请公告</w:t>
      </w:r>
      <w:bookmarkEnd w:id="7"/>
      <w:bookmarkEnd w:id="8"/>
      <w:bookmarkEnd w:id="9"/>
      <w:bookmarkEnd w:id="10"/>
      <w:bookmarkEnd w:id="11"/>
      <w:bookmarkEnd w:id="12"/>
      <w:bookmarkEnd w:id="13"/>
    </w:p>
    <w:p w14:paraId="203FA8C4">
      <w:pPr>
        <w:spacing w:line="312" w:lineRule="auto"/>
        <w:rPr>
          <w:rFonts w:ascii="仿宋" w:hAnsi="仿宋" w:eastAsia="仿宋" w:cs="仿宋"/>
          <w:color w:val="000000" w:themeColor="text1"/>
          <w:sz w:val="24"/>
          <w:highlight w:val="none"/>
          <w14:textFill>
            <w14:solidFill>
              <w14:schemeClr w14:val="tx1"/>
            </w14:solidFill>
          </w14:textFill>
        </w:rPr>
      </w:pPr>
    </w:p>
    <w:p w14:paraId="6930A635">
      <w:pPr>
        <w:pBdr>
          <w:top w:val="single" w:color="auto" w:sz="4" w:space="1"/>
          <w:left w:val="single" w:color="auto" w:sz="4" w:space="4"/>
          <w:bottom w:val="single" w:color="auto" w:sz="4" w:space="1"/>
          <w:right w:val="single" w:color="auto" w:sz="4" w:space="4"/>
        </w:pBd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06B1A74B">
      <w:pPr>
        <w:pBdr>
          <w:top w:val="single" w:color="auto" w:sz="4" w:space="1"/>
          <w:left w:val="single" w:color="auto" w:sz="4" w:space="4"/>
          <w:bottom w:val="single" w:color="auto" w:sz="4" w:space="1"/>
          <w:right w:val="single" w:color="auto" w:sz="4" w:space="4"/>
        </w:pBdr>
        <w:spacing w:line="312" w:lineRule="auto"/>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食品营养与健康实训室专用设备采购项目</w:t>
      </w:r>
      <w:r>
        <w:rPr>
          <w:rFonts w:hint="eastAsia" w:ascii="仿宋" w:hAnsi="仿宋" w:eastAsia="仿宋" w:cs="仿宋"/>
          <w:color w:val="000000" w:themeColor="text1"/>
          <w:sz w:val="24"/>
          <w:highlight w:val="none"/>
          <w14:textFill>
            <w14:solidFill>
              <w14:schemeClr w14:val="tx1"/>
            </w14:solidFill>
          </w14:textFill>
        </w:rPr>
        <w:t>采购项目的潜在供应商应在</w:t>
      </w:r>
      <w:r>
        <w:rPr>
          <w:rFonts w:hint="eastAsia" w:ascii="仿宋" w:hAnsi="仿宋" w:eastAsia="仿宋" w:cs="仿宋"/>
          <w:color w:val="000000" w:themeColor="text1"/>
          <w:sz w:val="24"/>
          <w:highlight w:val="none"/>
          <w:u w:val="singl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27"/>
          <w:rFonts w:hint="eastAsia" w:ascii="仿宋" w:hAnsi="仿宋" w:eastAsia="仿宋" w:cs="仿宋"/>
          <w:color w:val="000000" w:themeColor="text1"/>
          <w:sz w:val="24"/>
          <w:szCs w:val="24"/>
          <w:highlight w:val="none"/>
          <w:u w:val="single"/>
          <w14:textFill>
            <w14:solidFill>
              <w14:schemeClr w14:val="tx1"/>
            </w14:solidFill>
          </w14:textFill>
        </w:rPr>
        <w:t>https://www.zcygov.cn/</w:t>
      </w:r>
      <w:r>
        <w:rPr>
          <w:rStyle w:val="27"/>
          <w:rFonts w:hint="eastAsia" w:ascii="仿宋" w:hAnsi="仿宋" w:eastAsia="仿宋" w:cs="仿宋"/>
          <w:color w:val="000000" w:themeColor="text1"/>
          <w:sz w:val="24"/>
          <w:szCs w:val="24"/>
          <w:highlight w:val="none"/>
          <w:u w:val="single"/>
          <w14:textFill>
            <w14:solidFill>
              <w14:schemeClr w14:val="tx1"/>
            </w14:solidFill>
          </w14:textFill>
        </w:rPr>
        <w:fldChar w:fldCharType="end"/>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获取采购文件，并于</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bCs/>
          <w:color w:val="000000" w:themeColor="text1"/>
          <w:sz w:val="24"/>
          <w:highlight w:val="none"/>
          <w:u w:val="single"/>
          <w14:textFill>
            <w14:solidFill>
              <w14:schemeClr w14:val="tx1"/>
            </w14:solidFill>
          </w14:textFill>
        </w:rPr>
        <w:t>年0</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bCs/>
          <w:color w:val="000000" w:themeColor="text1"/>
          <w:sz w:val="24"/>
          <w:highlight w:val="none"/>
          <w:u w:val="single"/>
          <w14:textFill>
            <w14:solidFill>
              <w14:schemeClr w14:val="tx1"/>
            </w14:solidFill>
          </w14:textFill>
        </w:rPr>
        <w:t>月</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16</w:t>
      </w:r>
      <w:r>
        <w:rPr>
          <w:rFonts w:hint="eastAsia" w:ascii="仿宋" w:hAnsi="仿宋" w:eastAsia="仿宋" w:cs="仿宋"/>
          <w:bCs/>
          <w:color w:val="000000" w:themeColor="text1"/>
          <w:sz w:val="24"/>
          <w:highlight w:val="none"/>
          <w:u w:val="single"/>
          <w14:textFill>
            <w14:solidFill>
              <w14:schemeClr w14:val="tx1"/>
            </w14:solidFill>
          </w14:textFill>
        </w:rPr>
        <w:t>日9点</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highlight w:val="none"/>
          <w:u w:val="single"/>
          <w14:textFill>
            <w14:solidFill>
              <w14:schemeClr w14:val="tx1"/>
            </w14:solidFill>
          </w14:textFill>
        </w:rPr>
        <w:t>0分00秒</w:t>
      </w:r>
      <w:r>
        <w:rPr>
          <w:rFonts w:hint="eastAsia" w:ascii="仿宋" w:hAnsi="仿宋" w:eastAsia="仿宋" w:cs="仿宋"/>
          <w:bCs/>
          <w:color w:val="000000" w:themeColor="text1"/>
          <w:sz w:val="24"/>
          <w:highlight w:val="none"/>
          <w14:textFill>
            <w14:solidFill>
              <w14:schemeClr w14:val="tx1"/>
            </w14:solidFill>
          </w14:textFill>
        </w:rPr>
        <w:t>（北京时间）前提交响应文件</w:t>
      </w:r>
      <w:r>
        <w:rPr>
          <w:rFonts w:hint="eastAsia" w:ascii="仿宋" w:hAnsi="仿宋" w:eastAsia="仿宋" w:cs="仿宋"/>
          <w:color w:val="000000" w:themeColor="text1"/>
          <w:sz w:val="24"/>
          <w:highlight w:val="none"/>
          <w14:textFill>
            <w14:solidFill>
              <w14:schemeClr w14:val="tx1"/>
            </w14:solidFill>
          </w14:textFill>
        </w:rPr>
        <w:t>。</w:t>
      </w:r>
    </w:p>
    <w:p w14:paraId="06DE857C">
      <w:pPr>
        <w:spacing w:line="312" w:lineRule="auto"/>
        <w:rPr>
          <w:rFonts w:ascii="仿宋" w:hAnsi="仿宋" w:eastAsia="仿宋" w:cs="仿宋"/>
          <w:color w:val="000000" w:themeColor="text1"/>
          <w:sz w:val="24"/>
          <w:highlight w:val="none"/>
          <w14:textFill>
            <w14:solidFill>
              <w14:schemeClr w14:val="tx1"/>
            </w14:solidFill>
          </w14:textFill>
        </w:rPr>
      </w:pPr>
    </w:p>
    <w:p w14:paraId="5A5B327F">
      <w:pPr>
        <w:spacing w:line="312" w:lineRule="auto"/>
        <w:rPr>
          <w:rFonts w:ascii="仿宋" w:hAnsi="仿宋" w:eastAsia="仿宋" w:cs="仿宋"/>
          <w:b/>
          <w:bCs/>
          <w:color w:val="000000" w:themeColor="text1"/>
          <w:kern w:val="0"/>
          <w:sz w:val="24"/>
          <w:highlight w:val="none"/>
          <w14:textFill>
            <w14:solidFill>
              <w14:schemeClr w14:val="tx1"/>
            </w14:solidFill>
          </w14:textFill>
        </w:rPr>
      </w:pPr>
      <w:bookmarkStart w:id="14" w:name="_Toc35393798"/>
      <w:bookmarkStart w:id="15" w:name="_Toc28359089"/>
      <w:bookmarkStart w:id="16" w:name="_Toc35393629"/>
      <w:bookmarkStart w:id="17" w:name="_Toc28359012"/>
      <w:r>
        <w:rPr>
          <w:rFonts w:hint="eastAsia" w:ascii="仿宋" w:hAnsi="仿宋" w:eastAsia="仿宋" w:cs="仿宋"/>
          <w:b/>
          <w:bCs/>
          <w:color w:val="000000" w:themeColor="text1"/>
          <w:kern w:val="0"/>
          <w:sz w:val="24"/>
          <w:highlight w:val="none"/>
          <w14:textFill>
            <w14:solidFill>
              <w14:schemeClr w14:val="tx1"/>
            </w14:solidFill>
          </w14:textFill>
        </w:rPr>
        <w:t>一、项目基本情况</w:t>
      </w:r>
      <w:bookmarkEnd w:id="14"/>
      <w:bookmarkEnd w:id="15"/>
      <w:bookmarkEnd w:id="16"/>
      <w:bookmarkEnd w:id="17"/>
    </w:p>
    <w:p w14:paraId="4E33E4EA">
      <w:pPr>
        <w:spacing w:line="312" w:lineRule="auto"/>
        <w:ind w:firstLine="482" w:firstLineChars="200"/>
        <w:rPr>
          <w:rFonts w:hint="eastAsia" w:ascii="仿宋" w:hAnsi="仿宋" w:eastAsia="仿宋" w:cs="仿宋"/>
          <w:bCs/>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bCs/>
          <w:color w:val="000000" w:themeColor="text1"/>
          <w:sz w:val="24"/>
          <w:highlight w:val="none"/>
          <w:lang w:eastAsia="zh-CN"/>
          <w14:textFill>
            <w14:solidFill>
              <w14:schemeClr w14:val="tx1"/>
            </w14:solidFill>
          </w14:textFill>
        </w:rPr>
        <w:t>ZJ-2561826</w:t>
      </w:r>
    </w:p>
    <w:p w14:paraId="5DA522CC">
      <w:pPr>
        <w:spacing w:line="312" w:lineRule="auto"/>
        <w:ind w:firstLine="482"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食品营养与健康实训室专用设备采购项目</w:t>
      </w:r>
    </w:p>
    <w:p w14:paraId="46447343">
      <w:pPr>
        <w:spacing w:line="312"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采购方式：</w:t>
      </w:r>
      <w:r>
        <w:rPr>
          <w:rFonts w:hint="eastAsia" w:ascii="仿宋" w:hAnsi="仿宋" w:eastAsia="仿宋" w:cs="仿宋"/>
          <w:color w:val="000000" w:themeColor="text1"/>
          <w:sz w:val="24"/>
          <w:highlight w:val="none"/>
          <w14:textFill>
            <w14:solidFill>
              <w14:schemeClr w14:val="tx1"/>
            </w14:solidFill>
          </w14:textFill>
        </w:rPr>
        <w:t>竞争性磋商</w:t>
      </w:r>
    </w:p>
    <w:p w14:paraId="0C337A8B">
      <w:pPr>
        <w:spacing w:line="312" w:lineRule="auto"/>
        <w:ind w:firstLine="482" w:firstLineChars="200"/>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w:t>
      </w:r>
      <w:r>
        <w:rPr>
          <w:rFonts w:hint="eastAsia" w:ascii="仿宋" w:hAnsi="仿宋" w:eastAsia="仿宋" w:cs="仿宋"/>
          <w:b/>
          <w:color w:val="000000" w:themeColor="text1"/>
          <w:sz w:val="24"/>
          <w:highlight w:val="none"/>
          <w:lang w:eastAsia="zh-CN"/>
          <w14:textFill>
            <w14:solidFill>
              <w14:schemeClr w14:val="tx1"/>
            </w14:solidFill>
          </w14:textFill>
        </w:rPr>
        <w:t>244054.00 </w:t>
      </w:r>
    </w:p>
    <w:p w14:paraId="728746DB">
      <w:pPr>
        <w:spacing w:line="312" w:lineRule="auto"/>
        <w:ind w:firstLine="482" w:firstLineChars="200"/>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
          <w:color w:val="000000" w:themeColor="text1"/>
          <w:sz w:val="24"/>
          <w:highlight w:val="none"/>
          <w:lang w:eastAsia="zh-CN"/>
          <w14:textFill>
            <w14:solidFill>
              <w14:schemeClr w14:val="tx1"/>
            </w14:solidFill>
          </w14:textFill>
        </w:rPr>
        <w:t>244054.00 </w:t>
      </w:r>
    </w:p>
    <w:p w14:paraId="04F4BA5E">
      <w:pPr>
        <w:spacing w:line="312"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color w:val="000000" w:themeColor="text1"/>
          <w:sz w:val="24"/>
          <w:highlight w:val="none"/>
          <w:lang w:eastAsia="zh-CN"/>
          <w14:textFill>
            <w14:solidFill>
              <w14:schemeClr w14:val="tx1"/>
            </w14:solidFill>
          </w14:textFill>
        </w:rPr>
        <w:t>食品营养与健康实训室专用设备</w:t>
      </w:r>
      <w:r>
        <w:rPr>
          <w:rFonts w:hint="eastAsia" w:ascii="仿宋" w:hAnsi="仿宋" w:eastAsia="仿宋" w:cs="仿宋"/>
          <w:color w:val="000000" w:themeColor="text1"/>
          <w:sz w:val="24"/>
          <w:highlight w:val="none"/>
          <w:lang w:val="en-US" w:eastAsia="zh-CN"/>
          <w14:textFill>
            <w14:solidFill>
              <w14:schemeClr w14:val="tx1"/>
            </w14:solidFill>
          </w14:textFill>
        </w:rPr>
        <w:t>一批</w:t>
      </w:r>
      <w:r>
        <w:rPr>
          <w:rFonts w:hint="eastAsia" w:ascii="仿宋" w:hAnsi="仿宋" w:eastAsia="仿宋" w:cs="仿宋"/>
          <w:color w:val="000000" w:themeColor="text1"/>
          <w:sz w:val="24"/>
          <w:highlight w:val="none"/>
          <w14:textFill>
            <w14:solidFill>
              <w14:schemeClr w14:val="tx1"/>
            </w14:solidFill>
          </w14:textFill>
        </w:rPr>
        <w:t>，详见采购文件《第四部分 采购需求》</w:t>
      </w:r>
    </w:p>
    <w:p w14:paraId="63D0950E">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p>
    <w:p w14:paraId="3B495D77">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备注： </w:t>
      </w:r>
    </w:p>
    <w:p w14:paraId="03CED5FE">
      <w:pPr>
        <w:spacing w:line="312" w:lineRule="auto"/>
        <w:ind w:firstLine="482"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合同履约期限：</w:t>
      </w:r>
      <w:r>
        <w:rPr>
          <w:rFonts w:hint="eastAsia" w:ascii="仿宋" w:hAnsi="仿宋" w:eastAsia="仿宋" w:cs="仿宋"/>
          <w:bCs/>
          <w:color w:val="000000" w:themeColor="text1"/>
          <w:sz w:val="24"/>
          <w:highlight w:val="none"/>
          <w14:textFill>
            <w14:solidFill>
              <w14:schemeClr w14:val="tx1"/>
            </w14:solidFill>
          </w14:textFill>
        </w:rPr>
        <w:t>详见磋商采购文件。</w:t>
      </w:r>
    </w:p>
    <w:p w14:paraId="5A369322">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本项目</w:t>
      </w:r>
      <w:r>
        <w:rPr>
          <w:rFonts w:hint="eastAsia" w:ascii="仿宋" w:hAnsi="仿宋" w:eastAsia="仿宋" w:cs="仿宋"/>
          <w:b/>
          <w:color w:val="000000" w:themeColor="text1"/>
          <w:sz w:val="24"/>
          <w:highlight w:val="none"/>
          <w14:textFill>
            <w14:solidFill>
              <w14:schemeClr w14:val="tx1"/>
            </w14:solidFill>
          </w14:textFill>
        </w:rPr>
        <w:t>（是）</w:t>
      </w:r>
      <w:r>
        <w:rPr>
          <w:rFonts w:hint="eastAsia" w:ascii="仿宋" w:hAnsi="仿宋" w:eastAsia="仿宋" w:cs="仿宋"/>
          <w:bCs/>
          <w:color w:val="000000" w:themeColor="text1"/>
          <w:sz w:val="24"/>
          <w:highlight w:val="none"/>
          <w14:textFill>
            <w14:solidFill>
              <w14:schemeClr w14:val="tx1"/>
            </w14:solidFill>
          </w14:textFill>
        </w:rPr>
        <w:t>接受联合体投标。</w:t>
      </w:r>
    </w:p>
    <w:p w14:paraId="1CCD0412">
      <w:pPr>
        <w:spacing w:line="312" w:lineRule="auto"/>
        <w:rPr>
          <w:rFonts w:ascii="仿宋" w:hAnsi="仿宋" w:eastAsia="仿宋" w:cs="仿宋"/>
          <w:b/>
          <w:bCs/>
          <w:color w:val="000000" w:themeColor="text1"/>
          <w:kern w:val="0"/>
          <w:sz w:val="24"/>
          <w:highlight w:val="none"/>
          <w14:textFill>
            <w14:solidFill>
              <w14:schemeClr w14:val="tx1"/>
            </w14:solidFill>
          </w14:textFill>
        </w:rPr>
      </w:pPr>
      <w:bookmarkStart w:id="18" w:name="_Toc28359013"/>
      <w:bookmarkStart w:id="19" w:name="_Toc28359090"/>
      <w:bookmarkStart w:id="20" w:name="_Toc35393799"/>
      <w:bookmarkStart w:id="21" w:name="_Toc35393630"/>
      <w:r>
        <w:rPr>
          <w:rFonts w:hint="eastAsia" w:ascii="仿宋" w:hAnsi="仿宋" w:eastAsia="仿宋" w:cs="仿宋"/>
          <w:b/>
          <w:bCs/>
          <w:color w:val="000000" w:themeColor="text1"/>
          <w:kern w:val="0"/>
          <w:sz w:val="24"/>
          <w:highlight w:val="none"/>
          <w14:textFill>
            <w14:solidFill>
              <w14:schemeClr w14:val="tx1"/>
            </w14:solidFill>
          </w14:textFill>
        </w:rPr>
        <w:t>二、申请人的资格要求：</w:t>
      </w:r>
      <w:bookmarkEnd w:id="18"/>
      <w:bookmarkEnd w:id="19"/>
      <w:bookmarkEnd w:id="20"/>
      <w:bookmarkEnd w:id="21"/>
    </w:p>
    <w:p w14:paraId="7E45F543">
      <w:pPr>
        <w:spacing w:line="312" w:lineRule="auto"/>
        <w:ind w:firstLine="480"/>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1ADD11EB">
      <w:pPr>
        <w:spacing w:line="360" w:lineRule="auto"/>
        <w:ind w:firstLine="480" w:firstLineChars="200"/>
        <w:rPr>
          <w:rFonts w:ascii="仿宋_GB2312" w:hAnsi="仿宋" w:eastAsia="仿宋_GB2312"/>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2.落实政府采购政策需满足的资格要求：货物全部由符合政策要求的中小企业制造，提供中小企业声明函</w:t>
      </w:r>
      <w:r>
        <w:rPr>
          <w:rFonts w:hint="eastAsia" w:ascii="仿宋_GB2312" w:hAnsi="仿宋" w:eastAsia="仿宋_GB2312"/>
          <w:color w:val="000000" w:themeColor="text1"/>
          <w:sz w:val="24"/>
          <w:highlight w:val="none"/>
          <w14:textFill>
            <w14:solidFill>
              <w14:schemeClr w14:val="tx1"/>
            </w14:solidFill>
          </w14:textFill>
        </w:rPr>
        <w:t>；</w:t>
      </w:r>
    </w:p>
    <w:p w14:paraId="73A1BC06">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3.本项目的特定资格要求：无。</w:t>
      </w:r>
    </w:p>
    <w:p w14:paraId="3D527FB1">
      <w:pPr>
        <w:spacing w:line="312" w:lineRule="auto"/>
        <w:rPr>
          <w:rFonts w:ascii="仿宋" w:hAnsi="仿宋" w:eastAsia="仿宋" w:cs="仿宋"/>
          <w:b/>
          <w:bCs/>
          <w:color w:val="000000" w:themeColor="text1"/>
          <w:kern w:val="0"/>
          <w:sz w:val="24"/>
          <w:highlight w:val="none"/>
          <w14:textFill>
            <w14:solidFill>
              <w14:schemeClr w14:val="tx1"/>
            </w14:solidFill>
          </w14:textFill>
        </w:rPr>
      </w:pPr>
      <w:bookmarkStart w:id="22" w:name="_Toc35393631"/>
      <w:bookmarkStart w:id="23" w:name="_Toc28359091"/>
      <w:bookmarkStart w:id="24" w:name="_Toc28359014"/>
      <w:bookmarkStart w:id="25" w:name="_Toc35393800"/>
      <w:r>
        <w:rPr>
          <w:rFonts w:hint="eastAsia" w:ascii="仿宋" w:hAnsi="仿宋" w:eastAsia="仿宋" w:cs="仿宋"/>
          <w:b/>
          <w:bCs/>
          <w:color w:val="000000" w:themeColor="text1"/>
          <w:kern w:val="0"/>
          <w:sz w:val="24"/>
          <w:highlight w:val="none"/>
          <w14:textFill>
            <w14:solidFill>
              <w14:schemeClr w14:val="tx1"/>
            </w14:solidFill>
          </w14:textFill>
        </w:rPr>
        <w:t>三、获取（下载）采购文件</w:t>
      </w:r>
      <w:bookmarkEnd w:id="22"/>
      <w:bookmarkEnd w:id="23"/>
      <w:bookmarkEnd w:id="24"/>
      <w:bookmarkEnd w:id="25"/>
    </w:p>
    <w:p w14:paraId="2244BE6E">
      <w:pPr>
        <w:spacing w:line="312" w:lineRule="auto"/>
        <w:ind w:firstLine="54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年0</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16</w:t>
      </w:r>
      <w:r>
        <w:rPr>
          <w:rFonts w:hint="eastAsia" w:ascii="仿宋" w:hAnsi="仿宋" w:eastAsia="仿宋" w:cs="仿宋"/>
          <w:color w:val="000000" w:themeColor="text1"/>
          <w:sz w:val="24"/>
          <w:highlight w:val="none"/>
          <w14:textFill>
            <w14:solidFill>
              <w14:schemeClr w14:val="tx1"/>
            </w14:solidFill>
          </w14:textFill>
        </w:rPr>
        <w:t>日，每天上午00:00至12:00 ，下午12:00至23:59（北京时间，线上获取法定节假日均可，线下获取文件法定节假日除外）；</w:t>
      </w:r>
    </w:p>
    <w:p w14:paraId="2EC3762F">
      <w:pPr>
        <w:spacing w:line="312" w:lineRule="auto"/>
        <w:ind w:firstLine="54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地点（网址）：政采云平台（</w:t>
      </w:r>
      <w:r>
        <w:rPr>
          <w:rFonts w:hint="eastAsia"/>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sz w:val="24"/>
          <w:highlight w:val="none"/>
          <w14:textFill>
            <w14:solidFill>
              <w14:schemeClr w14:val="tx1"/>
            </w14:solidFill>
          </w14:textFill>
        </w:rPr>
        <w:instrText xml:space="preserve"> HYPERLINK "https://www.zcygov.cn/" </w:instrText>
      </w:r>
      <w:r>
        <w:rPr>
          <w:rFonts w:hint="eastAsia"/>
          <w:color w:val="000000" w:themeColor="text1"/>
          <w:highlight w:val="none"/>
          <w14:textFill>
            <w14:solidFill>
              <w14:schemeClr w14:val="tx1"/>
            </w14:solidFill>
          </w14:textFill>
        </w:rPr>
        <w:fldChar w:fldCharType="separate"/>
      </w:r>
      <w:r>
        <w:rPr>
          <w:rStyle w:val="27"/>
          <w:rFonts w:hint="eastAsia" w:ascii="仿宋" w:hAnsi="仿宋" w:eastAsia="仿宋" w:cs="仿宋"/>
          <w:b/>
          <w:color w:val="000000" w:themeColor="text1"/>
          <w:sz w:val="24"/>
          <w:szCs w:val="24"/>
          <w:highlight w:val="none"/>
          <w14:textFill>
            <w14:solidFill>
              <w14:schemeClr w14:val="tx1"/>
            </w14:solidFill>
          </w14:textFill>
        </w:rPr>
        <w:t>https://www.zcygov.cn/</w:t>
      </w:r>
      <w:r>
        <w:rPr>
          <w:rStyle w:val="27"/>
          <w:rFonts w:hint="eastAsia" w:ascii="仿宋" w:hAnsi="仿宋" w:eastAsia="仿宋" w:cs="仿宋"/>
          <w:b/>
          <w:color w:val="000000" w:themeColor="text1"/>
          <w:sz w:val="24"/>
          <w:szCs w:val="24"/>
          <w:highlight w:val="none"/>
          <w14:textFill>
            <w14:solidFill>
              <w14:schemeClr w14:val="tx1"/>
            </w14:solidFill>
          </w14:textFill>
        </w:rPr>
        <w:fldChar w:fldCharType="end"/>
      </w:r>
      <w:r>
        <w:rPr>
          <w:rFonts w:hint="eastAsia" w:ascii="仿宋" w:hAnsi="仿宋" w:eastAsia="仿宋" w:cs="仿宋"/>
          <w:b/>
          <w:color w:val="000000" w:themeColor="text1"/>
          <w:sz w:val="24"/>
          <w:highlight w:val="none"/>
          <w14:textFill>
            <w14:solidFill>
              <w14:schemeClr w14:val="tx1"/>
            </w14:solidFill>
          </w14:textFill>
        </w:rPr>
        <w:t>）</w:t>
      </w:r>
    </w:p>
    <w:p w14:paraId="5BD6D3F7">
      <w:pPr>
        <w:spacing w:line="312" w:lineRule="auto"/>
        <w:ind w:firstLine="54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7AF514AE">
      <w:pPr>
        <w:spacing w:line="312" w:lineRule="auto"/>
        <w:ind w:firstLine="54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w:t>
      </w:r>
      <w:r>
        <w:rPr>
          <w:rFonts w:hint="eastAsia" w:ascii="仿宋" w:hAnsi="仿宋" w:eastAsia="仿宋" w:cs="仿宋"/>
          <w:color w:val="000000" w:themeColor="text1"/>
          <w:sz w:val="24"/>
          <w:highlight w:val="none"/>
          <w14:textFill>
            <w14:solidFill>
              <w14:schemeClr w14:val="tx1"/>
            </w14:solidFill>
          </w14:textFill>
        </w:rPr>
        <w:t>免费。</w:t>
      </w:r>
    </w:p>
    <w:p w14:paraId="626AD41F">
      <w:pPr>
        <w:spacing w:line="312" w:lineRule="auto"/>
        <w:rPr>
          <w:rFonts w:ascii="仿宋" w:hAnsi="仿宋" w:eastAsia="仿宋" w:cs="仿宋"/>
          <w:b/>
          <w:bCs/>
          <w:color w:val="000000" w:themeColor="text1"/>
          <w:kern w:val="0"/>
          <w:sz w:val="24"/>
          <w:highlight w:val="none"/>
          <w14:textFill>
            <w14:solidFill>
              <w14:schemeClr w14:val="tx1"/>
            </w14:solidFill>
          </w14:textFill>
        </w:rPr>
      </w:pPr>
      <w:bookmarkStart w:id="26" w:name="_Toc28359092"/>
      <w:bookmarkStart w:id="27" w:name="_Toc35393801"/>
      <w:bookmarkStart w:id="28" w:name="_Toc28359015"/>
      <w:bookmarkStart w:id="29" w:name="_Toc35393632"/>
      <w:r>
        <w:rPr>
          <w:rFonts w:hint="eastAsia" w:ascii="仿宋" w:hAnsi="仿宋" w:eastAsia="仿宋" w:cs="仿宋"/>
          <w:b/>
          <w:bCs/>
          <w:color w:val="000000" w:themeColor="text1"/>
          <w:kern w:val="0"/>
          <w:sz w:val="24"/>
          <w:highlight w:val="none"/>
          <w14:textFill>
            <w14:solidFill>
              <w14:schemeClr w14:val="tx1"/>
            </w14:solidFill>
          </w14:textFill>
        </w:rPr>
        <w:t>四、响应文件提交</w:t>
      </w:r>
      <w:bookmarkEnd w:id="26"/>
      <w:bookmarkEnd w:id="27"/>
      <w:bookmarkEnd w:id="28"/>
      <w:bookmarkEnd w:id="29"/>
      <w:r>
        <w:rPr>
          <w:rFonts w:hint="eastAsia" w:ascii="仿宋" w:hAnsi="仿宋" w:eastAsia="仿宋" w:cs="仿宋"/>
          <w:b/>
          <w:bCs/>
          <w:color w:val="000000" w:themeColor="text1"/>
          <w:kern w:val="0"/>
          <w:sz w:val="24"/>
          <w:highlight w:val="none"/>
          <w14:textFill>
            <w14:solidFill>
              <w14:schemeClr w14:val="tx1"/>
            </w14:solidFill>
          </w14:textFill>
        </w:rPr>
        <w:t>（上传）</w:t>
      </w:r>
    </w:p>
    <w:p w14:paraId="2A1B3714">
      <w:pPr>
        <w:spacing w:line="312" w:lineRule="auto"/>
        <w:ind w:firstLine="480" w:firstLineChars="200"/>
        <w:rPr>
          <w:rFonts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截止时间：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bCs/>
          <w:color w:val="000000" w:themeColor="text1"/>
          <w:sz w:val="24"/>
          <w:highlight w:val="none"/>
          <w:u w:val="single"/>
          <w14:textFill>
            <w14:solidFill>
              <w14:schemeClr w14:val="tx1"/>
            </w14:solidFill>
          </w14:textFill>
        </w:rPr>
        <w:t>年0</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bCs/>
          <w:color w:val="000000" w:themeColor="text1"/>
          <w:sz w:val="24"/>
          <w:highlight w:val="none"/>
          <w:u w:val="single"/>
          <w14:textFill>
            <w14:solidFill>
              <w14:schemeClr w14:val="tx1"/>
            </w14:solidFill>
          </w14:textFill>
        </w:rPr>
        <w:t>月</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16</w:t>
      </w:r>
      <w:r>
        <w:rPr>
          <w:rFonts w:hint="eastAsia" w:ascii="仿宋" w:hAnsi="仿宋" w:eastAsia="仿宋" w:cs="仿宋"/>
          <w:bCs/>
          <w:color w:val="000000" w:themeColor="text1"/>
          <w:sz w:val="24"/>
          <w:highlight w:val="none"/>
          <w:u w:val="single"/>
          <w14:textFill>
            <w14:solidFill>
              <w14:schemeClr w14:val="tx1"/>
            </w14:solidFill>
          </w14:textFill>
        </w:rPr>
        <w:t>日9点</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highlight w:val="none"/>
          <w:u w:val="single"/>
          <w14:textFill>
            <w14:solidFill>
              <w14:schemeClr w14:val="tx1"/>
            </w14:solidFill>
          </w14:textFill>
        </w:rPr>
        <w:t>0分00秒</w:t>
      </w:r>
      <w:r>
        <w:rPr>
          <w:rFonts w:hint="eastAsia" w:ascii="仿宋" w:hAnsi="仿宋" w:eastAsia="仿宋" w:cs="仿宋"/>
          <w:bCs/>
          <w:color w:val="000000" w:themeColor="text1"/>
          <w:sz w:val="24"/>
          <w:highlight w:val="none"/>
          <w14:textFill>
            <w14:solidFill>
              <w14:schemeClr w14:val="tx1"/>
            </w14:solidFill>
          </w14:textFill>
        </w:rPr>
        <w:t>（北京时间）</w:t>
      </w:r>
    </w:p>
    <w:p w14:paraId="5A97FE57">
      <w:pPr>
        <w:spacing w:line="312" w:lineRule="auto"/>
        <w:ind w:firstLine="480" w:firstLineChars="200"/>
        <w:rPr>
          <w:rFonts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b/>
          <w:color w:val="000000" w:themeColor="text1"/>
          <w:sz w:val="24"/>
          <w:highlight w:val="non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27"/>
          <w:rFonts w:hint="eastAsia" w:ascii="仿宋" w:hAnsi="仿宋" w:eastAsia="仿宋" w:cs="仿宋"/>
          <w:b/>
          <w:color w:val="000000" w:themeColor="text1"/>
          <w:kern w:val="2"/>
          <w:sz w:val="24"/>
          <w:szCs w:val="24"/>
          <w:highlight w:val="none"/>
          <w14:textFill>
            <w14:solidFill>
              <w14:schemeClr w14:val="tx1"/>
            </w14:solidFill>
          </w14:textFill>
        </w:rPr>
        <w:t>https://www.zcygov.cn/</w:t>
      </w:r>
      <w:r>
        <w:rPr>
          <w:rStyle w:val="27"/>
          <w:rFonts w:hint="eastAsia" w:ascii="仿宋" w:hAnsi="仿宋" w:eastAsia="仿宋" w:cs="仿宋"/>
          <w:b/>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
          <w:color w:val="000000" w:themeColor="text1"/>
          <w:sz w:val="24"/>
          <w:highlight w:val="none"/>
          <w14:textFill>
            <w14:solidFill>
              <w14:schemeClr w14:val="tx1"/>
            </w14:solidFill>
          </w14:textFill>
        </w:rPr>
        <w:t>）。</w:t>
      </w:r>
    </w:p>
    <w:p w14:paraId="75C59FB6">
      <w:pPr>
        <w:spacing w:line="312" w:lineRule="auto"/>
        <w:rPr>
          <w:rFonts w:ascii="仿宋" w:hAnsi="仿宋" w:eastAsia="仿宋" w:cs="仿宋"/>
          <w:b/>
          <w:bCs/>
          <w:color w:val="000000" w:themeColor="text1"/>
          <w:kern w:val="0"/>
          <w:sz w:val="24"/>
          <w:highlight w:val="none"/>
          <w14:textFill>
            <w14:solidFill>
              <w14:schemeClr w14:val="tx1"/>
            </w14:solidFill>
          </w14:textFill>
        </w:rPr>
      </w:pPr>
      <w:bookmarkStart w:id="30" w:name="_Toc28359016"/>
      <w:bookmarkStart w:id="31" w:name="_Toc35393633"/>
      <w:bookmarkStart w:id="32" w:name="_Toc35393802"/>
      <w:bookmarkStart w:id="33" w:name="_Toc28359093"/>
      <w:r>
        <w:rPr>
          <w:rFonts w:hint="eastAsia" w:ascii="仿宋" w:hAnsi="仿宋" w:eastAsia="仿宋" w:cs="仿宋"/>
          <w:b/>
          <w:bCs/>
          <w:color w:val="000000" w:themeColor="text1"/>
          <w:kern w:val="0"/>
          <w:sz w:val="24"/>
          <w:highlight w:val="none"/>
          <w14:textFill>
            <w14:solidFill>
              <w14:schemeClr w14:val="tx1"/>
            </w14:solidFill>
          </w14:textFill>
        </w:rPr>
        <w:t>五、响应文件开启</w:t>
      </w:r>
      <w:bookmarkEnd w:id="30"/>
      <w:bookmarkEnd w:id="31"/>
      <w:bookmarkEnd w:id="32"/>
      <w:bookmarkEnd w:id="33"/>
    </w:p>
    <w:p w14:paraId="59B83501">
      <w:pPr>
        <w:spacing w:line="312" w:lineRule="auto"/>
        <w:ind w:firstLine="480" w:firstLineChars="200"/>
        <w:rPr>
          <w:rFonts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bCs/>
          <w:color w:val="000000" w:themeColor="text1"/>
          <w:sz w:val="24"/>
          <w:highlight w:val="none"/>
          <w:u w:val="single"/>
          <w14:textFill>
            <w14:solidFill>
              <w14:schemeClr w14:val="tx1"/>
            </w14:solidFill>
          </w14:textFill>
        </w:rPr>
        <w:t>年0</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7</w:t>
      </w:r>
      <w:r>
        <w:rPr>
          <w:rFonts w:hint="eastAsia" w:ascii="仿宋" w:hAnsi="仿宋" w:eastAsia="仿宋" w:cs="仿宋"/>
          <w:bCs/>
          <w:color w:val="000000" w:themeColor="text1"/>
          <w:sz w:val="24"/>
          <w:highlight w:val="none"/>
          <w:u w:val="single"/>
          <w14:textFill>
            <w14:solidFill>
              <w14:schemeClr w14:val="tx1"/>
            </w14:solidFill>
          </w14:textFill>
        </w:rPr>
        <w:t>月</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16</w:t>
      </w:r>
      <w:r>
        <w:rPr>
          <w:rFonts w:hint="eastAsia" w:ascii="仿宋" w:hAnsi="仿宋" w:eastAsia="仿宋" w:cs="仿宋"/>
          <w:bCs/>
          <w:color w:val="000000" w:themeColor="text1"/>
          <w:sz w:val="24"/>
          <w:highlight w:val="none"/>
          <w:u w:val="single"/>
          <w14:textFill>
            <w14:solidFill>
              <w14:schemeClr w14:val="tx1"/>
            </w14:solidFill>
          </w14:textFill>
        </w:rPr>
        <w:t>日9点</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bCs/>
          <w:color w:val="000000" w:themeColor="text1"/>
          <w:sz w:val="24"/>
          <w:highlight w:val="none"/>
          <w:u w:val="single"/>
          <w14:textFill>
            <w14:solidFill>
              <w14:schemeClr w14:val="tx1"/>
            </w14:solidFill>
          </w14:textFill>
        </w:rPr>
        <w:t>0分00秒</w:t>
      </w:r>
      <w:r>
        <w:rPr>
          <w:rFonts w:hint="eastAsia" w:ascii="仿宋" w:hAnsi="仿宋" w:eastAsia="仿宋" w:cs="仿宋"/>
          <w:bCs/>
          <w:color w:val="000000" w:themeColor="text1"/>
          <w:sz w:val="24"/>
          <w:highlight w:val="none"/>
          <w14:textFill>
            <w14:solidFill>
              <w14:schemeClr w14:val="tx1"/>
            </w14:solidFill>
          </w14:textFill>
        </w:rPr>
        <w:t>（北京时间）</w:t>
      </w:r>
    </w:p>
    <w:p w14:paraId="278D1675">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b/>
          <w:color w:val="000000" w:themeColor="text1"/>
          <w:sz w:val="24"/>
          <w:highlight w:val="non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color w:val="000000" w:themeColor="text1"/>
          <w:highlight w:val="none"/>
          <w14:textFill>
            <w14:solidFill>
              <w14:schemeClr w14:val="tx1"/>
            </w14:solidFill>
          </w14:textFill>
        </w:rPr>
        <w:fldChar w:fldCharType="separate"/>
      </w:r>
      <w:r>
        <w:rPr>
          <w:rStyle w:val="27"/>
          <w:rFonts w:hint="eastAsia" w:ascii="仿宋" w:hAnsi="仿宋" w:eastAsia="仿宋" w:cs="仿宋"/>
          <w:b/>
          <w:color w:val="000000" w:themeColor="text1"/>
          <w:kern w:val="2"/>
          <w:sz w:val="24"/>
          <w:szCs w:val="24"/>
          <w:highlight w:val="none"/>
          <w14:textFill>
            <w14:solidFill>
              <w14:schemeClr w14:val="tx1"/>
            </w14:solidFill>
          </w14:textFill>
        </w:rPr>
        <w:t>https://www.zcygov.cn/</w:t>
      </w:r>
      <w:r>
        <w:rPr>
          <w:rStyle w:val="27"/>
          <w:rFonts w:hint="eastAsia" w:ascii="仿宋" w:hAnsi="仿宋" w:eastAsia="仿宋" w:cs="仿宋"/>
          <w:b/>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14:paraId="59C2A703">
      <w:pPr>
        <w:spacing w:line="312" w:lineRule="auto"/>
        <w:rPr>
          <w:rFonts w:ascii="仿宋" w:hAnsi="仿宋" w:eastAsia="仿宋" w:cs="仿宋"/>
          <w:b/>
          <w:bCs/>
          <w:color w:val="000000" w:themeColor="text1"/>
          <w:kern w:val="0"/>
          <w:sz w:val="24"/>
          <w:highlight w:val="none"/>
          <w14:textFill>
            <w14:solidFill>
              <w14:schemeClr w14:val="tx1"/>
            </w14:solidFill>
          </w14:textFill>
        </w:rPr>
      </w:pPr>
      <w:bookmarkStart w:id="34" w:name="_Toc28359094"/>
      <w:bookmarkStart w:id="35" w:name="_Toc35393634"/>
      <w:bookmarkStart w:id="36" w:name="_Toc28359017"/>
      <w:bookmarkStart w:id="37" w:name="_Toc35393803"/>
      <w:r>
        <w:rPr>
          <w:rFonts w:hint="eastAsia" w:ascii="仿宋" w:hAnsi="仿宋" w:eastAsia="仿宋" w:cs="仿宋"/>
          <w:b/>
          <w:bCs/>
          <w:color w:val="000000" w:themeColor="text1"/>
          <w:kern w:val="0"/>
          <w:sz w:val="24"/>
          <w:highlight w:val="none"/>
          <w:lang w:val="en-US" w:eastAsia="zh-CN"/>
          <w14:textFill>
            <w14:solidFill>
              <w14:schemeClr w14:val="tx1"/>
            </w14:solidFill>
          </w14:textFill>
        </w:rPr>
        <w:t>六</w:t>
      </w:r>
      <w:r>
        <w:rPr>
          <w:rFonts w:hint="eastAsia" w:ascii="仿宋" w:hAnsi="仿宋" w:eastAsia="仿宋" w:cs="仿宋"/>
          <w:b/>
          <w:bCs/>
          <w:color w:val="000000" w:themeColor="text1"/>
          <w:kern w:val="0"/>
          <w:sz w:val="24"/>
          <w:highlight w:val="none"/>
          <w14:textFill>
            <w14:solidFill>
              <w14:schemeClr w14:val="tx1"/>
            </w14:solidFill>
          </w14:textFill>
        </w:rPr>
        <w:t>、公告期限</w:t>
      </w:r>
      <w:bookmarkEnd w:id="34"/>
      <w:bookmarkEnd w:id="35"/>
      <w:bookmarkEnd w:id="36"/>
      <w:bookmarkEnd w:id="37"/>
    </w:p>
    <w:p w14:paraId="5AB0CCDE">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自本公告发布之日起3个工作日。</w:t>
      </w:r>
    </w:p>
    <w:p w14:paraId="1692288F">
      <w:pPr>
        <w:spacing w:line="312" w:lineRule="auto"/>
        <w:rPr>
          <w:rFonts w:ascii="仿宋" w:hAnsi="仿宋" w:eastAsia="仿宋" w:cs="仿宋"/>
          <w:b/>
          <w:bCs/>
          <w:color w:val="000000" w:themeColor="text1"/>
          <w:kern w:val="0"/>
          <w:sz w:val="24"/>
          <w:highlight w:val="none"/>
          <w14:textFill>
            <w14:solidFill>
              <w14:schemeClr w14:val="tx1"/>
            </w14:solidFill>
          </w14:textFill>
        </w:rPr>
      </w:pPr>
      <w:bookmarkStart w:id="38" w:name="_Toc35393635"/>
      <w:bookmarkStart w:id="39" w:name="_Toc35393804"/>
      <w:r>
        <w:rPr>
          <w:rFonts w:hint="eastAsia" w:ascii="仿宋" w:hAnsi="仿宋" w:eastAsia="仿宋" w:cs="仿宋"/>
          <w:b/>
          <w:bCs/>
          <w:color w:val="000000" w:themeColor="text1"/>
          <w:kern w:val="0"/>
          <w:sz w:val="24"/>
          <w:highlight w:val="none"/>
          <w:lang w:val="en-US" w:eastAsia="zh-CN"/>
          <w14:textFill>
            <w14:solidFill>
              <w14:schemeClr w14:val="tx1"/>
            </w14:solidFill>
          </w14:textFill>
        </w:rPr>
        <w:t>七</w:t>
      </w:r>
      <w:r>
        <w:rPr>
          <w:rFonts w:hint="eastAsia" w:ascii="仿宋" w:hAnsi="仿宋" w:eastAsia="仿宋" w:cs="仿宋"/>
          <w:b/>
          <w:bCs/>
          <w:color w:val="000000" w:themeColor="text1"/>
          <w:kern w:val="0"/>
          <w:sz w:val="24"/>
          <w:highlight w:val="none"/>
          <w14:textFill>
            <w14:solidFill>
              <w14:schemeClr w14:val="tx1"/>
            </w14:solidFill>
          </w14:textFill>
        </w:rPr>
        <w:t>、其他补充事宜</w:t>
      </w:r>
      <w:bookmarkEnd w:id="38"/>
      <w:bookmarkEnd w:id="39"/>
    </w:p>
    <w:p w14:paraId="138141A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bookmarkStart w:id="40" w:name="_Toc35393636"/>
      <w:bookmarkStart w:id="41" w:name="_Toc28359018"/>
      <w:bookmarkStart w:id="42" w:name="_Toc28359095"/>
      <w:bookmarkStart w:id="43" w:name="_Toc35393805"/>
      <w:r>
        <w:rPr>
          <w:rFonts w:hint="eastAsia" w:ascii="仿宋" w:hAnsi="仿宋" w:eastAsia="仿宋" w:cs="仿宋"/>
          <w:color w:val="000000" w:themeColor="text1"/>
          <w:sz w:val="24"/>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DAEFD4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87122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182B20">
      <w:pPr>
        <w:spacing w:line="312"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4. 其他事项：（1）需要落实的政府采购政策：</w:t>
      </w:r>
      <w:r>
        <w:rPr>
          <w:rFonts w:hint="eastAsia" w:ascii="仿宋" w:hAnsi="仿宋" w:eastAsia="仿宋" w:cs="仿宋"/>
          <w:color w:val="000000" w:themeColor="text1"/>
          <w:kern w:val="0"/>
          <w:sz w:val="24"/>
          <w14:textFill>
            <w14:solidFill>
              <w14:schemeClr w14:val="tx1"/>
            </w14:solidFill>
          </w14:textFill>
        </w:rPr>
        <w:t>包括节约资源、保护环境、</w:t>
      </w:r>
      <w:r>
        <w:rPr>
          <w:rFonts w:hint="eastAsia" w:ascii="仿宋" w:hAnsi="仿宋" w:eastAsia="仿宋" w:cs="仿宋"/>
          <w:color w:val="000000" w:themeColor="text1"/>
          <w:sz w:val="24"/>
          <w14:textFill>
            <w14:solidFill>
              <w14:schemeClr w14:val="tx1"/>
            </w14:solidFill>
          </w14:textFill>
        </w:rPr>
        <w:t>支持创新、</w:t>
      </w:r>
      <w:r>
        <w:rPr>
          <w:rFonts w:hint="eastAsia" w:ascii="仿宋" w:hAnsi="仿宋" w:eastAsia="仿宋" w:cs="仿宋"/>
          <w:color w:val="000000" w:themeColor="text1"/>
          <w:kern w:val="0"/>
          <w:sz w:val="24"/>
          <w14:textFill>
            <w14:solidFill>
              <w14:schemeClr w14:val="tx1"/>
            </w14:solidFill>
          </w14:textFill>
        </w:rPr>
        <w:t>促进中小企业发展等，详见磋商文件第三部分。</w:t>
      </w:r>
      <w:r>
        <w:rPr>
          <w:rFonts w:hint="eastAsia" w:ascii="仿宋" w:hAnsi="仿宋" w:eastAsia="仿宋" w:cs="仿宋"/>
          <w:b/>
          <w:color w:val="000000" w:themeColor="text1"/>
          <w:kern w:val="0"/>
          <w:sz w:val="24"/>
          <w:szCs w:val="20"/>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电子交易的说明: 1）电子交易：</w:t>
      </w:r>
      <w:r>
        <w:rPr>
          <w:rFonts w:hint="eastAsia" w:ascii="仿宋" w:hAnsi="仿宋" w:eastAsia="仿宋" w:cs="仿宋"/>
          <w:color w:val="000000" w:themeColor="text1"/>
          <w:sz w:val="24"/>
          <w14:textFill>
            <w14:solidFill>
              <w14:schemeClr w14:val="tx1"/>
            </w14:solidFill>
          </w14:textFill>
        </w:rPr>
        <w:t>本项目以数据电文形式，依托“政府采购云平台（www.zcygov.cn）”进行采购活动，不接受纸质响应文件。</w:t>
      </w:r>
      <w:r>
        <w:rPr>
          <w:rFonts w:hint="eastAsia" w:ascii="仿宋" w:hAnsi="仿宋" w:eastAsia="仿宋" w:cs="仿宋"/>
          <w:b/>
          <w:color w:val="000000" w:themeColor="text1"/>
          <w:sz w:val="24"/>
          <w14:textFill>
            <w14:solidFill>
              <w14:schemeClr w14:val="tx1"/>
            </w14:solidFill>
          </w14:textFill>
        </w:rPr>
        <w:t>2）响应准备：</w:t>
      </w:r>
      <w:r>
        <w:rPr>
          <w:rFonts w:hint="eastAsia" w:ascii="仿宋" w:hAnsi="仿宋" w:eastAsia="仿宋" w:cs="仿宋"/>
          <w:color w:val="000000" w:themeColor="text1"/>
          <w:sz w:val="24"/>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000000" w:themeColor="text1"/>
          <w:sz w:val="24"/>
          <w14:textFill>
            <w14:solidFill>
              <w14:schemeClr w14:val="tx1"/>
            </w14:solidFill>
          </w14:textFill>
        </w:rPr>
        <w:t>3）磋商文件的获取：</w:t>
      </w:r>
      <w:r>
        <w:rPr>
          <w:rFonts w:hint="eastAsia" w:ascii="仿宋" w:hAnsi="仿宋" w:eastAsia="仿宋" w:cs="仿宋"/>
          <w:color w:val="000000" w:themeColor="text1"/>
          <w:sz w:val="24"/>
          <w14:textFill>
            <w14:solidFill>
              <w14:schemeClr w14:val="tx1"/>
            </w14:solidFill>
          </w14:textFill>
        </w:rPr>
        <w:t>使用账号登录或者使用CA登录政采云平台；进入“项目采购”应用，在获取采购文件菜单中选择项目，获取磋商文件。</w:t>
      </w:r>
      <w:r>
        <w:rPr>
          <w:rFonts w:hint="eastAsia" w:ascii="仿宋" w:hAnsi="仿宋" w:eastAsia="仿宋" w:cs="仿宋"/>
          <w:b/>
          <w:color w:val="000000" w:themeColor="text1"/>
          <w:sz w:val="24"/>
          <w14:textFill>
            <w14:solidFill>
              <w14:schemeClr w14:val="tx1"/>
            </w14:solidFill>
          </w14:textFill>
        </w:rPr>
        <w:t>4）响应文件的制作：</w:t>
      </w:r>
      <w:r>
        <w:rPr>
          <w:rFonts w:hint="eastAsia" w:ascii="仿宋" w:hAnsi="仿宋" w:eastAsia="仿宋" w:cs="仿宋"/>
          <w:color w:val="000000" w:themeColor="text1"/>
          <w:sz w:val="24"/>
          <w14:textFill>
            <w14:solidFill>
              <w14:schemeClr w14:val="tx1"/>
            </w14:solidFill>
          </w14:textFill>
        </w:rPr>
        <w:t>在“政采云电子交易客户端”中完成“填写基本信息”、“导入投标文件”、“标书关联”、“标书检查”、“电子签名”、“生成电子标书”等操作。</w:t>
      </w:r>
      <w:r>
        <w:rPr>
          <w:rFonts w:hint="eastAsia" w:ascii="仿宋" w:hAnsi="仿宋" w:eastAsia="仿宋" w:cs="仿宋"/>
          <w:b/>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采购人、采购代理机构将依托政采云平台完成本项目的电子交易活动，平台不接受未按本公告约定方式获取磋商文件的供应商进行响应活动；</w:t>
      </w:r>
      <w:r>
        <w:rPr>
          <w:rFonts w:hint="eastAsia" w:ascii="仿宋" w:hAnsi="仿宋" w:eastAsia="仿宋" w:cs="仿宋"/>
          <w:b/>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对未按上述方式获取磋商文件的供应商对该文件提出的质疑，采购人或采购代理机构将不予处理</w:t>
      </w:r>
      <w:r>
        <w:rPr>
          <w:rFonts w:hint="eastAsia" w:ascii="仿宋" w:hAnsi="仿宋" w:eastAsia="仿宋" w:cs="仿宋"/>
          <w:b/>
          <w:color w:val="000000" w:themeColor="text1"/>
          <w:sz w:val="24"/>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不提供磋商文件纸质版；</w:t>
      </w:r>
      <w:r>
        <w:rPr>
          <w:rFonts w:hint="eastAsia" w:ascii="仿宋" w:hAnsi="仿宋" w:eastAsia="仿宋" w:cs="仿宋"/>
          <w:b/>
          <w:color w:val="000000" w:themeColor="text1"/>
          <w:sz w:val="24"/>
          <w14:textFill>
            <w14:solidFill>
              <w14:schemeClr w14:val="tx1"/>
            </w14:solidFill>
          </w14:textFill>
        </w:rPr>
        <w:t>8）响应文件的传输提交：</w:t>
      </w:r>
      <w:r>
        <w:rPr>
          <w:rFonts w:hint="eastAsia" w:ascii="仿宋" w:hAnsi="仿宋" w:eastAsia="仿宋" w:cs="仿宋"/>
          <w:color w:val="000000" w:themeColor="text1"/>
          <w:sz w:val="24"/>
          <w14:textFill>
            <w14:solidFill>
              <w14:schemeClr w14:val="tx1"/>
            </w14:solidFill>
          </w14:textFill>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000000" w:themeColor="text1"/>
          <w:sz w:val="24"/>
          <w14:textFill>
            <w14:solidFill>
              <w14:schemeClr w14:val="tx1"/>
            </w14:solidFill>
          </w14:textFill>
        </w:rPr>
        <w:t>9）响应文件的解密：</w:t>
      </w:r>
      <w:r>
        <w:rPr>
          <w:rFonts w:hint="eastAsia" w:ascii="仿宋" w:hAnsi="仿宋" w:eastAsia="仿宋" w:cs="仿宋"/>
          <w:color w:val="000000" w:themeColor="text1"/>
          <w:sz w:val="24"/>
          <w14:textFill>
            <w14:solidFill>
              <w14:schemeClr w14:val="tx1"/>
            </w14:solidFill>
          </w14:textFill>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000000" w:themeColor="text1"/>
          <w:sz w:val="24"/>
          <w14:textFill>
            <w14:solidFill>
              <w14:schemeClr w14:val="tx1"/>
            </w14:solidFill>
          </w14:textFill>
        </w:rPr>
        <w:t>）具体操作指南</w:t>
      </w:r>
      <w:r>
        <w:rPr>
          <w:rFonts w:hint="eastAsia" w:ascii="仿宋" w:hAnsi="仿宋" w:eastAsia="仿宋" w:cs="仿宋"/>
          <w:color w:val="000000" w:themeColor="text1"/>
          <w:sz w:val="24"/>
          <w14:textFill>
            <w14:solidFill>
              <w14:schemeClr w14:val="tx1"/>
            </w14:solidFill>
          </w14:textFill>
        </w:rPr>
        <w:t>：详见政采云平台“服务中心-帮助文档-项目采购-操作流程-电子招投标-政府采购项目电子交易管理操作指南-供应商”。（3）磋商文件公告期限与磋商公告的公告期限一致。 </w:t>
      </w:r>
    </w:p>
    <w:bookmarkEnd w:id="40"/>
    <w:bookmarkEnd w:id="41"/>
    <w:bookmarkEnd w:id="42"/>
    <w:bookmarkEnd w:id="43"/>
    <w:p w14:paraId="59762B4B">
      <w:pPr>
        <w:pStyle w:val="3"/>
        <w:numPr>
          <w:ilvl w:val="0"/>
          <w:numId w:val="0"/>
        </w:numPr>
        <w:ind w:left="432" w:hanging="432"/>
        <w:rPr>
          <w:rFonts w:hint="eastAsia"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八、凡对本次采购提出询问</w:t>
      </w:r>
      <w:r>
        <w:rPr>
          <w:rFonts w:hint="eastAsia" w:ascii="仿宋" w:eastAsia="仿宋" w:cs="仿宋"/>
          <w:bCs w:val="0"/>
          <w:color w:val="000000" w:themeColor="text1"/>
          <w:sz w:val="24"/>
          <w:szCs w:val="24"/>
          <w14:textFill>
            <w14:solidFill>
              <w14:schemeClr w14:val="tx1"/>
            </w14:solidFill>
          </w14:textFill>
        </w:rPr>
        <w:t>、质疑、投诉</w:t>
      </w:r>
      <w:r>
        <w:rPr>
          <w:rFonts w:hint="eastAsia" w:ascii="仿宋" w:eastAsia="仿宋" w:cs="仿宋"/>
          <w:color w:val="000000" w:themeColor="text1"/>
          <w:sz w:val="24"/>
          <w:szCs w:val="24"/>
          <w14:textFill>
            <w14:solidFill>
              <w14:schemeClr w14:val="tx1"/>
            </w14:solidFill>
          </w14:textFill>
        </w:rPr>
        <w:t>，请按以下方式联系</w:t>
      </w:r>
    </w:p>
    <w:p w14:paraId="40A53A5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1.采购人信息</w:t>
      </w:r>
    </w:p>
    <w:p w14:paraId="292C36D5">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名称：浙江商业职业技术学院</w:t>
      </w:r>
    </w:p>
    <w:p w14:paraId="63216C64">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地址：杭州市滨江区高教区园区滨文路470号</w:t>
      </w:r>
    </w:p>
    <w:p w14:paraId="0CAED807">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color w:val="000000" w:themeColor="text1"/>
          <w:sz w:val="24"/>
          <w:lang w:val="en-US" w:eastAsia="zh-CN"/>
          <w14:textFill>
            <w14:solidFill>
              <w14:schemeClr w14:val="tx1"/>
            </w14:solidFill>
          </w14:textFill>
        </w:rPr>
        <w:t>于老师</w:t>
      </w:r>
    </w:p>
    <w:p w14:paraId="2DE89E9A">
      <w:pPr>
        <w:spacing w:line="360" w:lineRule="auto"/>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w:t>
      </w:r>
      <w:r>
        <w:rPr>
          <w:rFonts w:hint="eastAsia" w:ascii="仿宋" w:hAnsi="仿宋" w:eastAsia="仿宋" w:cs="仿宋"/>
          <w:color w:val="000000" w:themeColor="text1"/>
          <w:sz w:val="24"/>
          <w:lang w:val="en-US" w:eastAsia="zh-CN"/>
          <w14:textFill>
            <w14:solidFill>
              <w14:schemeClr w14:val="tx1"/>
            </w14:solidFill>
          </w14:textFill>
        </w:rPr>
        <w:t>0571-58108325</w:t>
      </w:r>
    </w:p>
    <w:p w14:paraId="14F2EFD5">
      <w:pPr>
        <w:spacing w:line="360" w:lineRule="auto"/>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质疑联系人：</w:t>
      </w:r>
      <w:r>
        <w:rPr>
          <w:rFonts w:hint="eastAsia" w:ascii="仿宋" w:hAnsi="仿宋" w:eastAsia="仿宋" w:cs="仿宋"/>
          <w:color w:val="000000" w:themeColor="text1"/>
          <w:sz w:val="24"/>
          <w:lang w:eastAsia="zh-CN"/>
          <w14:textFill>
            <w14:solidFill>
              <w14:schemeClr w14:val="tx1"/>
            </w14:solidFill>
          </w14:textFill>
        </w:rPr>
        <w:t>吴</w:t>
      </w:r>
      <w:r>
        <w:rPr>
          <w:rFonts w:hint="eastAsia" w:ascii="仿宋" w:hAnsi="仿宋" w:eastAsia="仿宋" w:cs="仿宋"/>
          <w:color w:val="000000" w:themeColor="text1"/>
          <w:sz w:val="24"/>
          <w:lang w:val="en-US" w:eastAsia="zh-CN"/>
          <w14:textFill>
            <w14:solidFill>
              <w14:schemeClr w14:val="tx1"/>
            </w14:solidFill>
          </w14:textFill>
        </w:rPr>
        <w:t>老师</w:t>
      </w:r>
    </w:p>
    <w:p w14:paraId="1BCB2319">
      <w:pPr>
        <w:spacing w:line="360" w:lineRule="auto"/>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质疑联系方式：0571-581081</w:t>
      </w:r>
      <w:r>
        <w:rPr>
          <w:rFonts w:hint="eastAsia" w:ascii="仿宋" w:hAnsi="仿宋" w:eastAsia="仿宋" w:cs="仿宋"/>
          <w:color w:val="000000" w:themeColor="text1"/>
          <w:sz w:val="24"/>
          <w:lang w:val="en-US" w:eastAsia="zh-CN"/>
          <w14:textFill>
            <w14:solidFill>
              <w14:schemeClr w14:val="tx1"/>
            </w14:solidFill>
          </w14:textFill>
        </w:rPr>
        <w:t>66</w:t>
      </w:r>
    </w:p>
    <w:p w14:paraId="05DA355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2.采购代理机构信息：</w:t>
      </w:r>
    </w:p>
    <w:p w14:paraId="5D05AA3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称：浙江国际招投标有限公司</w:t>
      </w:r>
    </w:p>
    <w:p w14:paraId="5DE1295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址：杭州市文三路90号东部软件园1号楼3楼317室</w:t>
      </w:r>
    </w:p>
    <w:p w14:paraId="40FB15E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  真：/</w:t>
      </w:r>
    </w:p>
    <w:p w14:paraId="2EC5546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项目联系人（询问）：倪樟如</w:t>
      </w:r>
    </w:p>
    <w:p w14:paraId="5A41547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项目联系方式（询问）：0571-81061802</w:t>
      </w:r>
    </w:p>
    <w:p w14:paraId="237E019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质疑联系人：董福利</w:t>
      </w:r>
    </w:p>
    <w:p w14:paraId="2B19C46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质疑联系方式：0571-81061818</w:t>
      </w:r>
    </w:p>
    <w:p w14:paraId="0E36EB29">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3.该项目由采购人处理采购争议。质疑环节，采购人委托采购代理机构处理的，可由采购代理机构答复。对质疑答复不满意的，向采购人内部设置的采购监督机构反映。</w:t>
      </w:r>
    </w:p>
    <w:p w14:paraId="5F69570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政策咨询：何一平、冯华，0571-87058424、87055741</w:t>
      </w:r>
    </w:p>
    <w:p w14:paraId="0D82C36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预算金额未达100万元的采购项目，由采购人处理采购争议。</w:t>
      </w:r>
    </w:p>
    <w:p w14:paraId="65F9D41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3E4FB587">
      <w:pPr>
        <w:adjustRightInd w:val="0"/>
        <w:spacing w:line="312" w:lineRule="auto"/>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CA问题联系电话（人工）：汇信CA 400-888-4636；天谷CA 400-087-8198。</w:t>
      </w:r>
      <w:r>
        <w:rPr>
          <w:rFonts w:hint="eastAsia" w:ascii="仿宋" w:hAnsi="仿宋" w:eastAsia="仿宋" w:cs="仿宋"/>
          <w:b/>
          <w:color w:val="000000" w:themeColor="text1"/>
          <w:sz w:val="36"/>
          <w:szCs w:val="20"/>
          <w14:textFill>
            <w14:solidFill>
              <w14:schemeClr w14:val="tx1"/>
            </w14:solidFill>
          </w14:textFill>
        </w:rPr>
        <w:br w:type="page"/>
      </w:r>
    </w:p>
    <w:p w14:paraId="27305811">
      <w:pPr>
        <w:pStyle w:val="2"/>
        <w:spacing w:before="0" w:after="0" w:line="360" w:lineRule="auto"/>
        <w:jc w:val="center"/>
        <w:rPr>
          <w:rFonts w:ascii="仿宋" w:hAnsi="仿宋" w:eastAsia="仿宋" w:cs="仿宋"/>
          <w:color w:val="000000" w:themeColor="text1"/>
          <w:sz w:val="36"/>
          <w:szCs w:val="36"/>
          <w:highlight w:val="none"/>
          <w14:textFill>
            <w14:solidFill>
              <w14:schemeClr w14:val="tx1"/>
            </w14:solidFill>
          </w14:textFill>
        </w:rPr>
      </w:pPr>
      <w:bookmarkStart w:id="44" w:name="_Toc24581"/>
      <w:bookmarkStart w:id="45" w:name="_Toc9734"/>
      <w:bookmarkStart w:id="46" w:name="_Toc29316"/>
      <w:bookmarkStart w:id="47" w:name="_Toc8978"/>
      <w:bookmarkStart w:id="48" w:name="_Toc7888"/>
      <w:bookmarkStart w:id="49" w:name="_Toc21601"/>
      <w:bookmarkStart w:id="50" w:name="_Toc6519"/>
      <w:r>
        <w:rPr>
          <w:rFonts w:hint="eastAsia" w:ascii="仿宋" w:hAnsi="仿宋" w:eastAsia="仿宋" w:cs="仿宋"/>
          <w:color w:val="000000" w:themeColor="text1"/>
          <w:sz w:val="36"/>
          <w:szCs w:val="36"/>
          <w:highlight w:val="none"/>
          <w14:textFill>
            <w14:solidFill>
              <w14:schemeClr w14:val="tx1"/>
            </w14:solidFill>
          </w14:textFill>
        </w:rPr>
        <w:t>第二部分 竞争性磋商流程</w:t>
      </w:r>
      <w:bookmarkEnd w:id="44"/>
      <w:bookmarkEnd w:id="45"/>
      <w:bookmarkEnd w:id="46"/>
      <w:bookmarkEnd w:id="47"/>
      <w:bookmarkEnd w:id="48"/>
      <w:bookmarkEnd w:id="49"/>
      <w:bookmarkEnd w:id="50"/>
    </w:p>
    <w:p w14:paraId="7C718714">
      <w:pPr>
        <w:jc w:val="center"/>
        <w:rPr>
          <w:rFonts w:ascii="仿宋" w:hAnsi="仿宋" w:eastAsia="仿宋" w:cs="仿宋"/>
          <w:b/>
          <w:bCs/>
          <w:color w:val="000000" w:themeColor="text1"/>
          <w:kern w:val="0"/>
          <w:sz w:val="32"/>
          <w:szCs w:val="32"/>
          <w:highlight w:val="none"/>
          <w14:textFill>
            <w14:solidFill>
              <w14:schemeClr w14:val="tx1"/>
            </w14:solidFill>
          </w14:textFill>
        </w:rPr>
      </w:pPr>
    </w:p>
    <w:p w14:paraId="058E0921">
      <w:pPr>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14:textFill>
            <w14:solidFill>
              <w14:schemeClr w14:val="tx1"/>
            </w14:solidFill>
          </w14:textFill>
        </w:rPr>
        <w:t>竞争性磋商流程</w:t>
      </w:r>
    </w:p>
    <w:p w14:paraId="633717E5">
      <w:pPr>
        <w:pStyle w:val="4"/>
        <w:tabs>
          <w:tab w:val="left" w:pos="1275"/>
        </w:tabs>
        <w:spacing w:line="360" w:lineRule="auto"/>
        <w:ind w:left="0" w:firstLine="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1.征集供应商</w:t>
      </w:r>
    </w:p>
    <w:p w14:paraId="4EF28C99">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1.1邀请供应商。</w:t>
      </w:r>
    </w:p>
    <w:p w14:paraId="17FC3569">
      <w:pPr>
        <w:adjustRightInd w:val="0"/>
        <w:spacing w:line="312" w:lineRule="auto"/>
        <w:ind w:firstLine="482"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本项目采用公告方式邀请供应商</w:t>
      </w:r>
      <w:r>
        <w:rPr>
          <w:rFonts w:hint="eastAsia" w:ascii="仿宋" w:hAnsi="仿宋" w:eastAsia="仿宋" w:cs="仿宋"/>
          <w:color w:val="000000" w:themeColor="text1"/>
          <w:sz w:val="24"/>
          <w:highlight w:val="none"/>
          <w14:textFill>
            <w14:solidFill>
              <w14:schemeClr w14:val="tx1"/>
            </w14:solidFill>
          </w14:textFill>
        </w:rPr>
        <w:t>。由采购人、采购代理机构在省级以上人民政府财政部门指定的政府采购信息发布媒体上发布磋商公告，邀请符合相应资格条件的供应商参与竞争性磋商采购活动。</w:t>
      </w:r>
    </w:p>
    <w:p w14:paraId="3D6A7A18">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1.2供应商获取磋商文件。</w:t>
      </w:r>
    </w:p>
    <w:p w14:paraId="7292AF7D">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1.3组织现场考察或召开答疑会（如果有）。</w:t>
      </w:r>
    </w:p>
    <w:p w14:paraId="2D4FF8BC">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1.4发布更正（延期）公告，澄清或修改磋商文件（如果有）。</w:t>
      </w:r>
    </w:p>
    <w:p w14:paraId="61312313">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1.5供应商按磋商文件要求编制响应文件。</w:t>
      </w:r>
    </w:p>
    <w:p w14:paraId="05722F60">
      <w:pPr>
        <w:pStyle w:val="4"/>
        <w:tabs>
          <w:tab w:val="left" w:pos="1275"/>
        </w:tabs>
        <w:spacing w:line="360" w:lineRule="auto"/>
        <w:ind w:left="0" w:firstLine="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2.响应文件开启与信用信息查询</w:t>
      </w:r>
    </w:p>
    <w:p w14:paraId="0D9932BE">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2.1供应商依据“提交响应文件的截止时间与地点”通过政采云平台在线提交响应文件。供应商在提交响应文件的截止时间前，可以补充、修改或撤回响应文件。</w:t>
      </w:r>
    </w:p>
    <w:p w14:paraId="5A751138">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2.2采购代理机构将通过“信用中国”网站(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highlight w:val="none"/>
          <w14:textFill>
            <w14:solidFill>
              <w14:schemeClr w14:val="tx1"/>
            </w14:solidFill>
          </w14:textFill>
        </w:rPr>
        <w:t>www.creditchina.gov.cn</w:t>
      </w:r>
      <w:r>
        <w:rPr>
          <w:rFonts w:hint="eastAsia" w:ascii="仿宋" w:hAnsi="仿宋" w:eastAsia="仿宋" w:cs="仿宋"/>
          <w:color w:val="000000" w:themeColor="text1"/>
          <w:sz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)和中国政府采购网(www.ccgp.gov.cn)渠道查询供应商响应截止时间当日的信用记录。</w:t>
      </w:r>
    </w:p>
    <w:p w14:paraId="2E725FAC">
      <w:pPr>
        <w:pStyle w:val="4"/>
        <w:tabs>
          <w:tab w:val="left" w:pos="1275"/>
        </w:tabs>
        <w:spacing w:line="360" w:lineRule="auto"/>
        <w:ind w:left="0" w:firstLine="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3.磋商与评审</w:t>
      </w:r>
    </w:p>
    <w:p w14:paraId="27E9E4B6">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3.1磋商小组签到。</w:t>
      </w:r>
    </w:p>
    <w:p w14:paraId="382BF497">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3.2采购代理机构宣布有关纪律以及磋商、评审工作程序。</w:t>
      </w:r>
    </w:p>
    <w:p w14:paraId="3B916E1B">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3.3磋商小组审查确认磋商文件。磋商文件内容违反国家有关强制性规定的，磋商小组应当停止评审并向采购代理机构说明情况。</w:t>
      </w:r>
    </w:p>
    <w:p w14:paraId="2B7C9C50">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3.4磋商小组对供应商的资格进行审查。</w:t>
      </w:r>
    </w:p>
    <w:p w14:paraId="42C1EB2E">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3.5磋商小组审查响应文件。</w:t>
      </w:r>
    </w:p>
    <w:p w14:paraId="654CD927">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3.6对于未实质性响应磋商文件的响应文件由磋商小组认定响应无效，并告知该供应商。</w:t>
      </w:r>
    </w:p>
    <w:p w14:paraId="34CE1978">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供应商的澄清、说明或者更正不得超出响应文件的范围或者改变响应文件的实质性内容。</w:t>
      </w:r>
    </w:p>
    <w:p w14:paraId="5FE1176B">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42DF30D7">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磋商形式：</w:t>
      </w:r>
    </w:p>
    <w:p w14:paraId="3BB72C63">
      <w:pPr>
        <w:pStyle w:val="35"/>
        <w:adjustRightInd w:val="0"/>
        <w:spacing w:before="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3342AAC5">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3.9经磋商确定磋商文件的变动情况。对磋商文件作出的实质性变动是磋商文件的有效组成部分，磋商小组应当及时通过政采云平台通知所有参加磋商的供应商。</w:t>
      </w:r>
    </w:p>
    <w:p w14:paraId="031BBAFF">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85F4D69">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3.11磋商小组按照下列方式确定提交最后报价的供应商，有特殊规定的从其规定：</w:t>
      </w:r>
    </w:p>
    <w:p w14:paraId="2A0224EA">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14:paraId="676E946A">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25C72B0">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3.12确定进入最后报价的供应商在规定时间内提交最后报价。</w:t>
      </w:r>
    </w:p>
    <w:p w14:paraId="21261EF3">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353BB2D">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3.14磋商小组应当根据综合评分情况，按照评审得分由高到低顺序推荐3名以上成交候选供应商，并编写评审报告。</w:t>
      </w:r>
    </w:p>
    <w:p w14:paraId="333081E9">
      <w:pPr>
        <w:pStyle w:val="4"/>
        <w:tabs>
          <w:tab w:val="left" w:pos="1275"/>
        </w:tabs>
        <w:spacing w:line="360" w:lineRule="auto"/>
        <w:ind w:left="0" w:firstLine="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4.成交</w:t>
      </w:r>
    </w:p>
    <w:p w14:paraId="4C97A094">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4.1采购代理机构应当在评审结束后2个工作日内，将评审报告送采购人确认。</w:t>
      </w:r>
    </w:p>
    <w:p w14:paraId="08696DE5">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从评审报告提出的成交候选供应商中，按照排序由高到低的原则确定成交供应商，采购人也可以书面授权磋商小组直接确定成交供应商。成交通知书和结果公告应当在规定时间内同时发出。</w:t>
      </w:r>
    </w:p>
    <w:p w14:paraId="165F2717">
      <w:pPr>
        <w:adjustRightInd w:val="0"/>
        <w:spacing w:line="312" w:lineRule="auto"/>
        <w:ind w:firstLine="480"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C56AB15">
      <w:pPr>
        <w:pStyle w:val="35"/>
        <w:spacing w:before="0"/>
        <w:ind w:firstLine="0" w:firstLineChars="0"/>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5.合同及履约验收</w:t>
      </w:r>
    </w:p>
    <w:p w14:paraId="1B9FA52C">
      <w:pPr>
        <w:pStyle w:val="35"/>
        <w:spacing w:before="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5.1采购人与成交供应商应当在成交通知书发出之日起30日内签订政府采购合同。</w:t>
      </w:r>
    </w:p>
    <w:p w14:paraId="2866287B">
      <w:pPr>
        <w:tabs>
          <w:tab w:val="left" w:pos="0"/>
        </w:tabs>
        <w:spacing w:line="360" w:lineRule="auto"/>
        <w:ind w:firstLine="482"/>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5.2成交供应商按照政策要求及合同约定缴纳履约保证金。</w:t>
      </w:r>
    </w:p>
    <w:p w14:paraId="3574A5D2">
      <w:pPr>
        <w:pStyle w:val="35"/>
        <w:spacing w:before="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5.3合同履约。</w:t>
      </w:r>
    </w:p>
    <w:p w14:paraId="6F5E0830">
      <w:pPr>
        <w:pStyle w:val="35"/>
        <w:spacing w:before="0"/>
        <w:ind w:firstLine="480"/>
        <w:rPr>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5.4采购人组织验收。</w:t>
      </w:r>
    </w:p>
    <w:p w14:paraId="52F81432">
      <w:pPr>
        <w:pStyle w:val="4"/>
        <w:tabs>
          <w:tab w:val="left" w:pos="1275"/>
        </w:tabs>
        <w:spacing w:line="360" w:lineRule="auto"/>
        <w:ind w:left="0" w:firstLine="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6.竞争性磋商流程图</w:t>
      </w:r>
    </w:p>
    <w:p w14:paraId="07CCD3E5">
      <w:pPr>
        <w:rPr>
          <w:rFonts w:ascii="仿宋" w:hAnsi="仿宋" w:eastAsia="仿宋" w:cs="仿宋"/>
          <w:color w:val="000000" w:themeColor="text1"/>
          <w:highlight w:val="none"/>
          <w14:textFill>
            <w14:solidFill>
              <w14:schemeClr w14:val="tx1"/>
            </w14:solidFill>
          </w14:textFill>
        </w:rPr>
      </w:pPr>
    </w:p>
    <w:p w14:paraId="24875BE8">
      <w:pPr>
        <w:pStyle w:val="3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drawing>
          <wp:inline distT="0" distB="0" distL="114300" distR="114300">
            <wp:extent cx="5652135" cy="2276475"/>
            <wp:effectExtent l="0" t="0" r="5715" b="9525"/>
            <wp:docPr id="1" name="ECB019B1-382A-4266-B25C-5B523AA43C14-1" descr="C:/Users/Administrator/AppData/Local/Temp/wps.hNBeP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hNBePfwps"/>
                    <pic:cNvPicPr>
                      <a:picLocks noChangeAspect="1"/>
                    </pic:cNvPicPr>
                  </pic:nvPicPr>
                  <pic:blipFill>
                    <a:blip r:embed="rId5"/>
                    <a:stretch>
                      <a:fillRect/>
                    </a:stretch>
                  </pic:blipFill>
                  <pic:spPr>
                    <a:xfrm>
                      <a:off x="0" y="0"/>
                      <a:ext cx="5652135" cy="2276475"/>
                    </a:xfrm>
                    <a:prstGeom prst="rect">
                      <a:avLst/>
                    </a:prstGeom>
                    <a:noFill/>
                    <a:ln>
                      <a:noFill/>
                    </a:ln>
                  </pic:spPr>
                </pic:pic>
              </a:graphicData>
            </a:graphic>
          </wp:inline>
        </w:drawing>
      </w:r>
    </w:p>
    <w:p w14:paraId="4D5BBD6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6B6F9CBF">
      <w:pPr>
        <w:rPr>
          <w:color w:val="000000" w:themeColor="text1"/>
          <w:highlight w:val="none"/>
          <w14:textFill>
            <w14:solidFill>
              <w14:schemeClr w14:val="tx1"/>
            </w14:solidFill>
          </w14:textFill>
        </w:rPr>
      </w:pPr>
    </w:p>
    <w:p w14:paraId="397B0039">
      <w:pPr>
        <w:snapToGrid w:val="0"/>
        <w:rPr>
          <w:rFonts w:ascii="仿宋" w:hAnsi="仿宋" w:eastAsia="仿宋" w:cs="仿宋"/>
          <w:color w:val="000000" w:themeColor="text1"/>
          <w:highlight w:val="none"/>
          <w14:textFill>
            <w14:solidFill>
              <w14:schemeClr w14:val="tx1"/>
            </w14:solidFill>
          </w14:textFill>
        </w:rPr>
      </w:pPr>
    </w:p>
    <w:p w14:paraId="3A82356D">
      <w:pPr>
        <w:pStyle w:val="2"/>
        <w:spacing w:before="0" w:after="0" w:line="360" w:lineRule="auto"/>
        <w:jc w:val="center"/>
        <w:rPr>
          <w:rFonts w:ascii="仿宋" w:hAnsi="仿宋" w:eastAsia="仿宋" w:cs="仿宋"/>
          <w:color w:val="000000" w:themeColor="text1"/>
          <w:sz w:val="36"/>
          <w:szCs w:val="36"/>
          <w:highlight w:val="none"/>
          <w14:textFill>
            <w14:solidFill>
              <w14:schemeClr w14:val="tx1"/>
            </w14:solidFill>
          </w14:textFill>
        </w:rPr>
      </w:pPr>
      <w:bookmarkStart w:id="51" w:name="_Toc15001"/>
      <w:bookmarkStart w:id="52" w:name="_Toc3791"/>
      <w:bookmarkStart w:id="53" w:name="_Toc31663"/>
      <w:bookmarkStart w:id="54" w:name="_Toc31906"/>
      <w:bookmarkStart w:id="55" w:name="_Toc25930"/>
      <w:bookmarkStart w:id="56" w:name="_Toc9610"/>
      <w:bookmarkStart w:id="57" w:name="_Toc3141"/>
      <w:r>
        <w:rPr>
          <w:rFonts w:hint="eastAsia" w:ascii="仿宋" w:hAnsi="仿宋" w:eastAsia="仿宋" w:cs="仿宋"/>
          <w:color w:val="000000" w:themeColor="text1"/>
          <w:sz w:val="36"/>
          <w:szCs w:val="36"/>
          <w:highlight w:val="none"/>
          <w14:textFill>
            <w14:solidFill>
              <w14:schemeClr w14:val="tx1"/>
            </w14:solidFill>
          </w14:textFill>
        </w:rPr>
        <w:t>第三部分  供应商须知</w:t>
      </w:r>
      <w:bookmarkEnd w:id="51"/>
      <w:bookmarkEnd w:id="52"/>
      <w:bookmarkEnd w:id="53"/>
      <w:bookmarkEnd w:id="54"/>
      <w:bookmarkEnd w:id="55"/>
      <w:bookmarkEnd w:id="56"/>
      <w:bookmarkEnd w:id="57"/>
    </w:p>
    <w:p w14:paraId="71026E4C">
      <w:pPr>
        <w:pStyle w:val="9"/>
        <w:rPr>
          <w:rFonts w:hint="default" w:ascii="仿宋" w:hAnsi="仿宋" w:eastAsia="仿宋" w:cs="仿宋"/>
          <w:color w:val="000000" w:themeColor="text1"/>
          <w:highlight w:val="none"/>
          <w14:textFill>
            <w14:solidFill>
              <w14:schemeClr w14:val="tx1"/>
            </w14:solidFill>
          </w14:textFill>
        </w:rPr>
      </w:pPr>
    </w:p>
    <w:p w14:paraId="124D2E1D">
      <w:pPr>
        <w:pStyle w:val="3"/>
        <w:numPr>
          <w:ilvl w:val="0"/>
          <w:numId w:val="0"/>
        </w:numPr>
        <w:spacing w:line="240" w:lineRule="auto"/>
        <w:jc w:val="center"/>
        <w:rPr>
          <w:rFonts w:ascii="仿宋" w:eastAsia="仿宋" w:cs="仿宋"/>
          <w:bCs w:val="0"/>
          <w:color w:val="000000" w:themeColor="text1"/>
          <w:kern w:val="0"/>
          <w:highlight w:val="none"/>
          <w:lang w:val="en-US"/>
          <w14:textFill>
            <w14:solidFill>
              <w14:schemeClr w14:val="tx1"/>
            </w14:solidFill>
          </w14:textFill>
        </w:rPr>
      </w:pPr>
      <w:bookmarkStart w:id="58" w:name="_Toc30265"/>
      <w:bookmarkStart w:id="59" w:name="_Toc23909"/>
      <w:bookmarkStart w:id="60" w:name="_Toc20207"/>
      <w:bookmarkStart w:id="61" w:name="_Toc25654"/>
      <w:bookmarkStart w:id="62" w:name="_Toc22366"/>
      <w:bookmarkStart w:id="63" w:name="_Toc23458"/>
      <w:bookmarkStart w:id="64" w:name="_Toc9075"/>
      <w:r>
        <w:rPr>
          <w:rFonts w:hint="eastAsia" w:ascii="仿宋" w:eastAsia="仿宋" w:cs="仿宋"/>
          <w:bCs w:val="0"/>
          <w:color w:val="000000" w:themeColor="text1"/>
          <w:kern w:val="0"/>
          <w:highlight w:val="none"/>
          <w:lang w:val="en-US"/>
          <w14:textFill>
            <w14:solidFill>
              <w14:schemeClr w14:val="tx1"/>
            </w14:solidFill>
          </w14:textFill>
        </w:rPr>
        <w:t>供应商须知前附表</w:t>
      </w:r>
      <w:bookmarkEnd w:id="58"/>
      <w:bookmarkEnd w:id="59"/>
      <w:bookmarkEnd w:id="60"/>
      <w:bookmarkEnd w:id="61"/>
      <w:bookmarkEnd w:id="62"/>
      <w:bookmarkEnd w:id="63"/>
      <w:bookmarkEnd w:id="64"/>
    </w:p>
    <w:tbl>
      <w:tblPr>
        <w:tblStyle w:val="22"/>
        <w:tblW w:w="85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067"/>
        <w:gridCol w:w="5855"/>
      </w:tblGrid>
      <w:tr w14:paraId="2F04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1D8D24E7">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2067" w:type="dxa"/>
            <w:vAlign w:val="center"/>
          </w:tcPr>
          <w:p w14:paraId="6DF745F9">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5855" w:type="dxa"/>
            <w:vAlign w:val="center"/>
          </w:tcPr>
          <w:p w14:paraId="386F2FF4">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1372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629" w:type="dxa"/>
            <w:vAlign w:val="center"/>
          </w:tcPr>
          <w:p w14:paraId="4CD29CD6">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067" w:type="dxa"/>
            <w:vAlign w:val="center"/>
          </w:tcPr>
          <w:p w14:paraId="57C1C29F">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w:t>
            </w:r>
          </w:p>
        </w:tc>
        <w:tc>
          <w:tcPr>
            <w:tcW w:w="5855" w:type="dxa"/>
            <w:vAlign w:val="center"/>
          </w:tcPr>
          <w:p w14:paraId="262C1F8E">
            <w:pPr>
              <w:pStyle w:val="13"/>
              <w:adjustRightInd w:val="0"/>
              <w:snapToGrid w:val="0"/>
              <w:spacing w:line="400" w:lineRule="exact"/>
              <w:rPr>
                <w:rFonts w:ascii="仿宋" w:hAnsi="仿宋" w:eastAsia="仿宋" w:cs="仿宋"/>
                <w:color w:val="000000" w:themeColor="text1"/>
                <w:szCs w:val="20"/>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货物类，</w:t>
            </w:r>
            <w:r>
              <w:rPr>
                <w:rFonts w:hint="eastAsia" w:ascii="仿宋" w:hAnsi="仿宋" w:eastAsia="仿宋" w:cs="仿宋"/>
                <w:b/>
                <w:bCs/>
                <w:color w:val="000000" w:themeColor="text1"/>
                <w:sz w:val="24"/>
                <w:szCs w:val="24"/>
                <w:highlight w:val="none"/>
                <w14:textFill>
                  <w14:solidFill>
                    <w14:schemeClr w14:val="tx1"/>
                  </w14:solidFill>
                </w14:textFill>
              </w:rPr>
              <w:t>单一产品或核心产品为：</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人体成分分析仪 </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tc>
      </w:tr>
      <w:tr w14:paraId="15FB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26" w:hRule="atLeast"/>
        </w:trPr>
        <w:tc>
          <w:tcPr>
            <w:tcW w:w="629" w:type="dxa"/>
            <w:vAlign w:val="center"/>
          </w:tcPr>
          <w:p w14:paraId="70B05BA1">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067" w:type="dxa"/>
            <w:vAlign w:val="center"/>
          </w:tcPr>
          <w:p w14:paraId="2FF02CD3">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采购标的对应的中小企业划分标准所属行业</w:t>
            </w:r>
          </w:p>
        </w:tc>
        <w:tc>
          <w:tcPr>
            <w:tcW w:w="5855" w:type="dxa"/>
            <w:vAlign w:val="center"/>
          </w:tcPr>
          <w:p w14:paraId="0457E2B1">
            <w:pPr>
              <w:numPr>
                <w:ilvl w:val="0"/>
                <w:numId w:val="4"/>
              </w:numPr>
              <w:adjustRightInd w:val="0"/>
              <w:snapToGrid w:val="0"/>
              <w:spacing w:line="40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分析天平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工业 </w:t>
            </w:r>
            <w:r>
              <w:rPr>
                <w:rFonts w:hint="eastAsia" w:ascii="仿宋" w:hAnsi="仿宋" w:eastAsia="仿宋" w:cs="仿宋"/>
                <w:color w:val="000000" w:themeColor="text1"/>
                <w:sz w:val="24"/>
                <w:highlight w:val="none"/>
                <w14:textFill>
                  <w14:solidFill>
                    <w14:schemeClr w14:val="tx1"/>
                  </w14:solidFill>
                </w14:textFill>
              </w:rPr>
              <w:t>行业；</w:t>
            </w:r>
          </w:p>
          <w:p w14:paraId="63DBA6F1">
            <w:pPr>
              <w:numPr>
                <w:ilvl w:val="0"/>
                <w:numId w:val="4"/>
              </w:numPr>
              <w:adjustRightInd w:val="0"/>
              <w:snapToGrid w:val="0"/>
              <w:spacing w:line="400" w:lineRule="exact"/>
              <w:rPr>
                <w:color w:val="000000" w:themeColor="text1"/>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电子天平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工业 </w:t>
            </w:r>
            <w:r>
              <w:rPr>
                <w:rFonts w:hint="eastAsia" w:ascii="仿宋" w:hAnsi="仿宋" w:eastAsia="仿宋" w:cs="仿宋"/>
                <w:color w:val="000000" w:themeColor="text1"/>
                <w:sz w:val="24"/>
                <w:highlight w:val="none"/>
                <w14:textFill>
                  <w14:solidFill>
                    <w14:schemeClr w14:val="tx1"/>
                  </w14:solidFill>
                </w14:textFill>
              </w:rPr>
              <w:t>行业；</w:t>
            </w:r>
          </w:p>
          <w:p w14:paraId="41119698">
            <w:pPr>
              <w:numPr>
                <w:ilvl w:val="0"/>
                <w:numId w:val="4"/>
              </w:numPr>
              <w:adjustRightInd w:val="0"/>
              <w:snapToGrid w:val="0"/>
              <w:spacing w:line="400" w:lineRule="exact"/>
              <w:rPr>
                <w:color w:val="000000" w:themeColor="text1"/>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酸度计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工业 </w:t>
            </w:r>
            <w:r>
              <w:rPr>
                <w:rFonts w:hint="eastAsia" w:ascii="仿宋" w:hAnsi="仿宋" w:eastAsia="仿宋" w:cs="仿宋"/>
                <w:color w:val="000000" w:themeColor="text1"/>
                <w:sz w:val="24"/>
                <w:highlight w:val="none"/>
                <w14:textFill>
                  <w14:solidFill>
                    <w14:schemeClr w14:val="tx1"/>
                  </w14:solidFill>
                </w14:textFill>
              </w:rPr>
              <w:t>行业；</w:t>
            </w:r>
          </w:p>
          <w:p w14:paraId="04680FFA">
            <w:pPr>
              <w:numPr>
                <w:ilvl w:val="0"/>
                <w:numId w:val="4"/>
              </w:numPr>
              <w:adjustRightInd w:val="0"/>
              <w:snapToGrid w:val="0"/>
              <w:spacing w:line="400" w:lineRule="exact"/>
              <w:rPr>
                <w:color w:val="000000" w:themeColor="text1"/>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显微镜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工业 </w:t>
            </w:r>
            <w:r>
              <w:rPr>
                <w:rFonts w:hint="eastAsia" w:ascii="仿宋" w:hAnsi="仿宋" w:eastAsia="仿宋" w:cs="仿宋"/>
                <w:color w:val="000000" w:themeColor="text1"/>
                <w:sz w:val="24"/>
                <w:highlight w:val="none"/>
                <w14:textFill>
                  <w14:solidFill>
                    <w14:schemeClr w14:val="tx1"/>
                  </w14:solidFill>
                </w14:textFill>
              </w:rPr>
              <w:t>行业；</w:t>
            </w:r>
          </w:p>
          <w:p w14:paraId="61BADA4E">
            <w:pPr>
              <w:numPr>
                <w:ilvl w:val="0"/>
                <w:numId w:val="4"/>
              </w:numPr>
              <w:adjustRightInd w:val="0"/>
              <w:snapToGrid w:val="0"/>
              <w:spacing w:line="400" w:lineRule="exact"/>
              <w:rPr>
                <w:color w:val="000000" w:themeColor="text1"/>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快速水分测试仪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工业 </w:t>
            </w:r>
            <w:r>
              <w:rPr>
                <w:rFonts w:hint="eastAsia" w:ascii="仿宋" w:hAnsi="仿宋" w:eastAsia="仿宋" w:cs="仿宋"/>
                <w:color w:val="000000" w:themeColor="text1"/>
                <w:sz w:val="24"/>
                <w:highlight w:val="none"/>
                <w14:textFill>
                  <w14:solidFill>
                    <w14:schemeClr w14:val="tx1"/>
                  </w14:solidFill>
                </w14:textFill>
              </w:rPr>
              <w:t>行业；</w:t>
            </w:r>
          </w:p>
          <w:p w14:paraId="6AE94227">
            <w:pPr>
              <w:numPr>
                <w:ilvl w:val="0"/>
                <w:numId w:val="4"/>
              </w:numPr>
              <w:adjustRightInd w:val="0"/>
              <w:snapToGrid w:val="0"/>
              <w:spacing w:line="400" w:lineRule="exact"/>
              <w:rPr>
                <w:color w:val="000000" w:themeColor="text1"/>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恒温摇床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工业 </w:t>
            </w:r>
            <w:r>
              <w:rPr>
                <w:rFonts w:hint="eastAsia" w:ascii="仿宋" w:hAnsi="仿宋" w:eastAsia="仿宋" w:cs="仿宋"/>
                <w:color w:val="000000" w:themeColor="text1"/>
                <w:sz w:val="24"/>
                <w:highlight w:val="none"/>
                <w14:textFill>
                  <w14:solidFill>
                    <w14:schemeClr w14:val="tx1"/>
                  </w14:solidFill>
                </w14:textFill>
              </w:rPr>
              <w:t>行业；</w:t>
            </w:r>
          </w:p>
          <w:p w14:paraId="429D68D3">
            <w:pPr>
              <w:numPr>
                <w:ilvl w:val="0"/>
                <w:numId w:val="4"/>
              </w:numPr>
              <w:adjustRightInd w:val="0"/>
              <w:snapToGrid w:val="0"/>
              <w:spacing w:line="400" w:lineRule="exact"/>
              <w:rPr>
                <w:color w:val="000000" w:themeColor="text1"/>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电炉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工业 </w:t>
            </w:r>
            <w:r>
              <w:rPr>
                <w:rFonts w:hint="eastAsia" w:ascii="仿宋" w:hAnsi="仿宋" w:eastAsia="仿宋" w:cs="仿宋"/>
                <w:color w:val="000000" w:themeColor="text1"/>
                <w:sz w:val="24"/>
                <w:highlight w:val="none"/>
                <w14:textFill>
                  <w14:solidFill>
                    <w14:schemeClr w14:val="tx1"/>
                  </w14:solidFill>
                </w14:textFill>
              </w:rPr>
              <w:t>行业；</w:t>
            </w:r>
          </w:p>
          <w:p w14:paraId="4087D331">
            <w:pPr>
              <w:numPr>
                <w:ilvl w:val="0"/>
                <w:numId w:val="4"/>
              </w:numPr>
              <w:adjustRightInd w:val="0"/>
              <w:snapToGrid w:val="0"/>
              <w:spacing w:line="400" w:lineRule="exact"/>
              <w:rPr>
                <w:color w:val="000000" w:themeColor="text1"/>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握力测试仪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工业 </w:t>
            </w:r>
            <w:r>
              <w:rPr>
                <w:rFonts w:hint="eastAsia" w:ascii="仿宋" w:hAnsi="仿宋" w:eastAsia="仿宋" w:cs="仿宋"/>
                <w:color w:val="000000" w:themeColor="text1"/>
                <w:sz w:val="24"/>
                <w:highlight w:val="none"/>
                <w14:textFill>
                  <w14:solidFill>
                    <w14:schemeClr w14:val="tx1"/>
                  </w14:solidFill>
                </w14:textFill>
              </w:rPr>
              <w:t>行业；</w:t>
            </w:r>
          </w:p>
          <w:p w14:paraId="2DBABF3D">
            <w:pPr>
              <w:numPr>
                <w:ilvl w:val="0"/>
                <w:numId w:val="4"/>
              </w:numPr>
              <w:adjustRightInd w:val="0"/>
              <w:snapToGrid w:val="0"/>
              <w:spacing w:line="400" w:lineRule="exact"/>
              <w:rPr>
                <w:color w:val="000000" w:themeColor="text1"/>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电子血压仪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工业 </w:t>
            </w:r>
            <w:r>
              <w:rPr>
                <w:rFonts w:hint="eastAsia" w:ascii="仿宋" w:hAnsi="仿宋" w:eastAsia="仿宋" w:cs="仿宋"/>
                <w:color w:val="000000" w:themeColor="text1"/>
                <w:sz w:val="24"/>
                <w:highlight w:val="none"/>
                <w14:textFill>
                  <w14:solidFill>
                    <w14:schemeClr w14:val="tx1"/>
                  </w14:solidFill>
                </w14:textFill>
              </w:rPr>
              <w:t>行业；</w:t>
            </w:r>
          </w:p>
          <w:p w14:paraId="72F73A6B">
            <w:pPr>
              <w:numPr>
                <w:ilvl w:val="0"/>
                <w:numId w:val="4"/>
              </w:numPr>
              <w:adjustRightInd w:val="0"/>
              <w:snapToGrid w:val="0"/>
              <w:spacing w:line="400" w:lineRule="exact"/>
              <w:rPr>
                <w:color w:val="000000" w:themeColor="text1"/>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身高体重仪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工业 </w:t>
            </w:r>
            <w:r>
              <w:rPr>
                <w:rFonts w:hint="eastAsia" w:ascii="仿宋" w:hAnsi="仿宋" w:eastAsia="仿宋" w:cs="仿宋"/>
                <w:color w:val="000000" w:themeColor="text1"/>
                <w:sz w:val="24"/>
                <w:highlight w:val="none"/>
                <w14:textFill>
                  <w14:solidFill>
                    <w14:schemeClr w14:val="tx1"/>
                  </w14:solidFill>
                </w14:textFill>
              </w:rPr>
              <w:t>行业；</w:t>
            </w:r>
          </w:p>
          <w:p w14:paraId="7D0507A5">
            <w:pPr>
              <w:numPr>
                <w:ilvl w:val="0"/>
                <w:numId w:val="4"/>
              </w:numPr>
              <w:adjustRightInd w:val="0"/>
              <w:snapToGrid w:val="0"/>
              <w:spacing w:line="400" w:lineRule="exact"/>
              <w:rPr>
                <w:color w:val="000000" w:themeColor="text1"/>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人体成分测试仪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工业 </w:t>
            </w:r>
            <w:r>
              <w:rPr>
                <w:rFonts w:hint="eastAsia" w:ascii="仿宋" w:hAnsi="仿宋" w:eastAsia="仿宋" w:cs="仿宋"/>
                <w:color w:val="000000" w:themeColor="text1"/>
                <w:sz w:val="24"/>
                <w:highlight w:val="none"/>
                <w14:textFill>
                  <w14:solidFill>
                    <w14:schemeClr w14:val="tx1"/>
                  </w14:solidFill>
                </w14:textFill>
              </w:rPr>
              <w:t>行业；</w:t>
            </w:r>
          </w:p>
        </w:tc>
      </w:tr>
      <w:tr w14:paraId="4B95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vAlign w:val="center"/>
          </w:tcPr>
          <w:p w14:paraId="23A57E61">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067" w:type="dxa"/>
            <w:vAlign w:val="center"/>
          </w:tcPr>
          <w:p w14:paraId="7D34DF4C">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5855" w:type="dxa"/>
            <w:vAlign w:val="center"/>
          </w:tcPr>
          <w:p w14:paraId="558A9F2C">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tc>
      </w:tr>
      <w:tr w14:paraId="7425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3" w:hRule="atLeast"/>
        </w:trPr>
        <w:tc>
          <w:tcPr>
            <w:tcW w:w="629" w:type="dxa"/>
            <w:vAlign w:val="center"/>
          </w:tcPr>
          <w:p w14:paraId="43C9F9D0">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2067" w:type="dxa"/>
            <w:vAlign w:val="center"/>
          </w:tcPr>
          <w:p w14:paraId="1975E3E9">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5855" w:type="dxa"/>
            <w:vAlign w:val="center"/>
          </w:tcPr>
          <w:p w14:paraId="51CD84E4">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同意将非主体、非关键性的工作向中小微企业合理分包。</w:t>
            </w:r>
          </w:p>
          <w:p w14:paraId="286F4A2D">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如有分包的，需在响应文件中注明分包企业的详细信息。 </w:t>
            </w:r>
          </w:p>
        </w:tc>
      </w:tr>
      <w:tr w14:paraId="19F8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9" w:hRule="atLeast"/>
        </w:trPr>
        <w:tc>
          <w:tcPr>
            <w:tcW w:w="629" w:type="dxa"/>
            <w:vAlign w:val="center"/>
          </w:tcPr>
          <w:p w14:paraId="34EDD10D">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2067" w:type="dxa"/>
            <w:vAlign w:val="center"/>
          </w:tcPr>
          <w:p w14:paraId="2D5D0B96">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响应文件开启前答疑会或现场考察</w:t>
            </w:r>
          </w:p>
        </w:tc>
        <w:tc>
          <w:tcPr>
            <w:tcW w:w="5855" w:type="dxa"/>
            <w:vAlign w:val="center"/>
          </w:tcPr>
          <w:p w14:paraId="39541679">
            <w:pPr>
              <w:pStyle w:val="13"/>
              <w:adjustRightInd w:val="0"/>
              <w:snapToGrid w:val="0"/>
              <w:spacing w:line="400" w:lineRule="exact"/>
              <w:rPr>
                <w:rFonts w:ascii="仿宋" w:hAnsi="仿宋" w:eastAsia="仿宋" w:cs="仿宋"/>
                <w:color w:val="000000" w:themeColor="text1"/>
                <w:sz w:val="24"/>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不组织。</w:t>
            </w:r>
          </w:p>
        </w:tc>
      </w:tr>
      <w:tr w14:paraId="2310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14:paraId="637A5195">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2067" w:type="dxa"/>
            <w:vAlign w:val="center"/>
          </w:tcPr>
          <w:p w14:paraId="72CBE095">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5855" w:type="dxa"/>
            <w:vAlign w:val="center"/>
          </w:tcPr>
          <w:p w14:paraId="450CF8AE">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6930B019">
            <w:pPr>
              <w:adjustRightInd w:val="0"/>
              <w:snapToGrid w:val="0"/>
              <w:spacing w:line="400" w:lineRule="exact"/>
              <w:rPr>
                <w:rFonts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B要求提供，（未提供样品或提供样品不满足采购需求实质性条件的供应商，响应无效）</w:t>
            </w:r>
          </w:p>
          <w:p w14:paraId="32B9673B">
            <w:pPr>
              <w:numPr>
                <w:ilvl w:val="0"/>
                <w:numId w:val="5"/>
              </w:numPr>
              <w:adjustRightInd w:val="0"/>
              <w:snapToGrid w:val="0"/>
              <w:spacing w:line="40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5FB8227B">
            <w:pPr>
              <w:numPr>
                <w:ilvl w:val="0"/>
                <w:numId w:val="5"/>
              </w:numPr>
              <w:adjustRightInd w:val="0"/>
              <w:snapToGrid w:val="0"/>
              <w:spacing w:line="400" w:lineRule="exact"/>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highlight w:val="none"/>
                <w:u w:val="single"/>
                <w14:textFill>
                  <w14:solidFill>
                    <w14:schemeClr w14:val="tx1"/>
                  </w14:solidFill>
                </w14:textFill>
              </w:rPr>
              <w:t xml:space="preserve"> 详见采购需求  </w:t>
            </w:r>
            <w:r>
              <w:rPr>
                <w:rFonts w:hint="eastAsia" w:ascii="仿宋" w:hAnsi="仿宋" w:eastAsia="仿宋" w:cs="仿宋"/>
                <w:color w:val="000000" w:themeColor="text1"/>
                <w:kern w:val="0"/>
                <w:sz w:val="24"/>
                <w:highlight w:val="none"/>
                <w14:textFill>
                  <w14:solidFill>
                    <w14:schemeClr w14:val="tx1"/>
                  </w14:solidFill>
                </w14:textFill>
              </w:rPr>
              <w:t>；</w:t>
            </w:r>
          </w:p>
          <w:p w14:paraId="7ABFC1F9">
            <w:pPr>
              <w:numPr>
                <w:ilvl w:val="0"/>
                <w:numId w:val="5"/>
              </w:numPr>
              <w:adjustRightInd w:val="0"/>
              <w:snapToGrid w:val="0"/>
              <w:spacing w:line="400" w:lineRule="exact"/>
              <w:ind w:left="5" w:hanging="5"/>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br w:type="textWrapping"/>
            </w:r>
            <w:r>
              <w:rPr>
                <w:rFonts w:hint="eastAsia" w:ascii="仿宋" w:hAnsi="仿宋" w:eastAsia="仿宋" w:cs="仿宋"/>
                <w:snapToGrid w:val="0"/>
                <w:color w:val="000000" w:themeColor="text1"/>
                <w:kern w:val="28"/>
                <w:sz w:val="24"/>
                <w:highlight w:val="none"/>
                <w14:textFill>
                  <w14:solidFill>
                    <w14:schemeClr w14:val="tx1"/>
                  </w14:solidFill>
                </w14:textFill>
              </w:rPr>
              <w:t>☐样品分未超过价格分的50%；</w:t>
            </w:r>
          </w:p>
          <w:p w14:paraId="7060604A">
            <w:pPr>
              <w:adjustRightInd w:val="0"/>
              <w:snapToGrid w:val="0"/>
              <w:spacing w:line="400" w:lineRule="exact"/>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☐样品分超过价格分的50%，理由</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28"/>
                <w:sz w:val="24"/>
                <w:highlight w:val="none"/>
                <w14:textFill>
                  <w14:solidFill>
                    <w14:schemeClr w14:val="tx1"/>
                  </w14:solidFill>
                </w14:textFill>
              </w:rPr>
              <w:t>。</w:t>
            </w:r>
          </w:p>
          <w:p w14:paraId="3B4E470A">
            <w:pPr>
              <w:adjustRightInd w:val="0"/>
              <w:snapToGrid w:val="0"/>
              <w:spacing w:line="40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评标办法</w:t>
            </w:r>
            <w:r>
              <w:rPr>
                <w:rFonts w:hint="eastAsia" w:ascii="仿宋" w:hAnsi="仿宋" w:eastAsia="仿宋" w:cs="仿宋"/>
                <w:color w:val="000000" w:themeColor="text1"/>
                <w:kern w:val="0"/>
                <w:sz w:val="24"/>
                <w:highlight w:val="none"/>
                <w14:textFill>
                  <w14:solidFill>
                    <w14:schemeClr w14:val="tx1"/>
                  </w14:solidFill>
                </w14:textFill>
              </w:rPr>
              <w:t>；</w:t>
            </w:r>
          </w:p>
          <w:p w14:paraId="7B103FAB">
            <w:pPr>
              <w:numPr>
                <w:ilvl w:val="0"/>
                <w:numId w:val="5"/>
              </w:numPr>
              <w:adjustRightInd w:val="0"/>
              <w:snapToGrid w:val="0"/>
              <w:spacing w:line="400" w:lineRule="exac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是否需要随样品提交检测报告：</w:t>
            </w:r>
            <w:sdt>
              <w:sdtPr>
                <w:rPr>
                  <w:rFonts w:hint="eastAsia" w:ascii="仿宋" w:hAnsi="仿宋" w:eastAsia="仿宋" w:cs="仿宋"/>
                  <w:color w:val="000000" w:themeColor="text1"/>
                  <w:kern w:val="0"/>
                  <w:sz w:val="24"/>
                  <w:highlight w:val="none"/>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否；</w:t>
            </w:r>
            <w:sdt>
              <w:sdtPr>
                <w:rPr>
                  <w:rFonts w:hint="eastAsia" w:ascii="仿宋" w:hAnsi="仿宋" w:eastAsia="仿宋" w:cs="仿宋"/>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6204D24A">
            <w:pPr>
              <w:numPr>
                <w:ilvl w:val="0"/>
                <w:numId w:val="5"/>
              </w:num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提供样品的时间：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。请供应商在上述时间内提供样品并按规定位置安装完毕。超过截止时间的，采购人或采购代理机构将不予接收，并将清场并封闭样品现场。</w:t>
            </w:r>
          </w:p>
          <w:p w14:paraId="4C58A8CB">
            <w:pPr>
              <w:numPr>
                <w:ilvl w:val="0"/>
                <w:numId w:val="5"/>
              </w:num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5585EFEF">
            <w:pPr>
              <w:numPr>
                <w:ilvl w:val="0"/>
                <w:numId w:val="5"/>
              </w:numPr>
              <w:adjustRightInd w:val="0"/>
              <w:snapToGrid w:val="0"/>
              <w:spacing w:line="400" w:lineRule="exact"/>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制作、运输、安装和保管样品所发生的一切费用由供应商自理。</w:t>
            </w:r>
          </w:p>
        </w:tc>
      </w:tr>
      <w:tr w14:paraId="282D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Align w:val="center"/>
          </w:tcPr>
          <w:p w14:paraId="120A343E">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2067" w:type="dxa"/>
            <w:vAlign w:val="center"/>
          </w:tcPr>
          <w:p w14:paraId="28125F0D">
            <w:pPr>
              <w:adjustRightInd w:val="0"/>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bidi="ar"/>
                <w14:textFill>
                  <w14:solidFill>
                    <w14:schemeClr w14:val="tx1"/>
                  </w14:solidFill>
                </w14:textFill>
              </w:rPr>
              <w:t>方案讲解演示</w:t>
            </w:r>
          </w:p>
        </w:tc>
        <w:tc>
          <w:tcPr>
            <w:tcW w:w="5855" w:type="dxa"/>
            <w:vAlign w:val="center"/>
          </w:tcPr>
          <w:p w14:paraId="522D8DBC">
            <w:pPr>
              <w:jc w:val="left"/>
              <w:rPr>
                <w:rFonts w:hint="eastAsia" w:eastAsia="宋体"/>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无</w:t>
            </w:r>
          </w:p>
        </w:tc>
      </w:tr>
      <w:tr w14:paraId="338F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restart"/>
            <w:vAlign w:val="center"/>
          </w:tcPr>
          <w:p w14:paraId="73C29BCF">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2067" w:type="dxa"/>
            <w:vMerge w:val="restart"/>
            <w:vAlign w:val="center"/>
          </w:tcPr>
          <w:p w14:paraId="671325B4">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供应商应当提供的资格、资信证明文件</w:t>
            </w:r>
          </w:p>
        </w:tc>
        <w:tc>
          <w:tcPr>
            <w:tcW w:w="5855" w:type="dxa"/>
            <w:vAlign w:val="center"/>
          </w:tcPr>
          <w:p w14:paraId="23605A43">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（1）资格证明文件：见采购文件第三部分五、响应文件的编制2.1资格文件。</w:t>
            </w:r>
          </w:p>
          <w:p w14:paraId="3A6D0E0C">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供应商未提供有效的资格证明文件的，视为供应</w:t>
            </w:r>
            <w:r>
              <w:rPr>
                <w:rFonts w:hint="eastAsia" w:ascii="仿宋" w:hAnsi="仿宋" w:eastAsia="仿宋" w:cs="仿宋"/>
                <w:b/>
                <w:bCs/>
                <w:color w:val="000000" w:themeColor="text1"/>
                <w:sz w:val="24"/>
                <w:highlight w:val="none"/>
                <w14:textFill>
                  <w14:solidFill>
                    <w14:schemeClr w14:val="tx1"/>
                  </w14:solidFill>
                </w14:textFill>
              </w:rPr>
              <w:t>商不具备磋商文件中规定的资格要求，响应无效</w:t>
            </w:r>
            <w:r>
              <w:rPr>
                <w:rFonts w:hint="eastAsia" w:ascii="仿宋" w:hAnsi="仿宋" w:eastAsia="仿宋" w:cs="仿宋"/>
                <w:b/>
                <w:bCs/>
                <w:color w:val="000000" w:themeColor="text1"/>
                <w:kern w:val="0"/>
                <w:sz w:val="24"/>
                <w:highlight w:val="none"/>
                <w:lang w:val="zh-CN"/>
                <w14:textFill>
                  <w14:solidFill>
                    <w14:schemeClr w14:val="tx1"/>
                  </w14:solidFill>
                </w14:textFill>
              </w:rPr>
              <w:t>。</w:t>
            </w:r>
          </w:p>
        </w:tc>
      </w:tr>
      <w:tr w14:paraId="1C01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continue"/>
            <w:vAlign w:val="center"/>
          </w:tcPr>
          <w:p w14:paraId="5F5FB1A1">
            <w:pPr>
              <w:tabs>
                <w:tab w:val="left" w:pos="0"/>
                <w:tab w:val="center" w:pos="368"/>
              </w:tabs>
              <w:adjustRightInd w:val="0"/>
              <w:snapToGrid w:val="0"/>
              <w:spacing w:line="400" w:lineRule="exact"/>
              <w:ind w:left="210" w:right="105" w:rightChars="50"/>
              <w:rPr>
                <w:rFonts w:ascii="仿宋" w:hAnsi="仿宋" w:eastAsia="仿宋" w:cs="仿宋"/>
                <w:color w:val="000000" w:themeColor="text1"/>
                <w:sz w:val="24"/>
                <w:highlight w:val="none"/>
                <w14:textFill>
                  <w14:solidFill>
                    <w14:schemeClr w14:val="tx1"/>
                  </w14:solidFill>
                </w14:textFill>
              </w:rPr>
            </w:pPr>
          </w:p>
        </w:tc>
        <w:tc>
          <w:tcPr>
            <w:tcW w:w="2067" w:type="dxa"/>
            <w:vMerge w:val="continue"/>
            <w:vAlign w:val="center"/>
          </w:tcPr>
          <w:p w14:paraId="7852709A">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p>
        </w:tc>
        <w:tc>
          <w:tcPr>
            <w:tcW w:w="5855" w:type="dxa"/>
            <w:vAlign w:val="center"/>
          </w:tcPr>
          <w:p w14:paraId="623E8E38">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（2）资信证明文件：根据磋商文件第五部分</w:t>
            </w:r>
            <w:r>
              <w:rPr>
                <w:rFonts w:hint="eastAsia" w:ascii="仿宋" w:hAnsi="仿宋" w:eastAsia="仿宋" w:cs="仿宋"/>
                <w:color w:val="000000" w:themeColor="text1"/>
                <w:kern w:val="28"/>
                <w:sz w:val="24"/>
                <w:highlight w:val="none"/>
                <w14:textFill>
                  <w14:solidFill>
                    <w14:schemeClr w14:val="tx1"/>
                  </w14:solidFill>
                </w14:textFill>
              </w:rPr>
              <w:t>评审标准</w:t>
            </w:r>
            <w:r>
              <w:rPr>
                <w:rFonts w:hint="eastAsia" w:ascii="仿宋" w:hAnsi="仿宋" w:eastAsia="仿宋" w:cs="仿宋"/>
                <w:color w:val="000000" w:themeColor="text1"/>
                <w:sz w:val="24"/>
                <w:highlight w:val="none"/>
                <w14:textFill>
                  <w14:solidFill>
                    <w14:schemeClr w14:val="tx1"/>
                  </w14:solidFill>
                </w14:textFill>
              </w:rPr>
              <w:t>提供。</w:t>
            </w:r>
          </w:p>
        </w:tc>
      </w:tr>
      <w:tr w14:paraId="1DBA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119EA4DF">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2067" w:type="dxa"/>
            <w:vAlign w:val="center"/>
          </w:tcPr>
          <w:p w14:paraId="0E5B6E74">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5855" w:type="dxa"/>
            <w:vAlign w:val="center"/>
          </w:tcPr>
          <w:p w14:paraId="01C45F85">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DE8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3BC3C972">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2067" w:type="dxa"/>
            <w:vAlign w:val="center"/>
          </w:tcPr>
          <w:p w14:paraId="481FB891">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最后报价要求</w:t>
            </w:r>
          </w:p>
        </w:tc>
        <w:tc>
          <w:tcPr>
            <w:tcW w:w="5855" w:type="dxa"/>
            <w:vAlign w:val="center"/>
          </w:tcPr>
          <w:p w14:paraId="37F54C26">
            <w:pPr>
              <w:adjustRightInd w:val="0"/>
              <w:snapToGrid w:val="0"/>
              <w:spacing w:line="400" w:lineRule="exact"/>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w:t>
            </w:r>
            <w:r>
              <w:rPr>
                <w:rFonts w:hint="eastAsia" w:ascii="仿宋" w:hAnsi="仿宋" w:eastAsia="仿宋" w:cs="仿宋"/>
                <w:color w:val="000000" w:themeColor="text1"/>
                <w:sz w:val="24"/>
                <w:highlight w:val="none"/>
                <w14:textFill>
                  <w14:solidFill>
                    <w14:schemeClr w14:val="tx1"/>
                  </w14:solidFill>
                </w14:textFill>
              </w:rPr>
              <w:t>全部</w:t>
            </w:r>
            <w:r>
              <w:rPr>
                <w:rFonts w:hint="eastAsia" w:ascii="仿宋" w:hAnsi="仿宋" w:eastAsia="仿宋" w:cs="仿宋"/>
                <w:color w:val="000000" w:themeColor="text1"/>
                <w:kern w:val="0"/>
                <w:sz w:val="24"/>
                <w:highlight w:val="none"/>
                <w:lang w:val="zh-CN"/>
                <w14:textFill>
                  <w14:solidFill>
                    <w14:schemeClr w14:val="tx1"/>
                  </w14:solidFill>
                </w14:textFill>
              </w:rPr>
              <w:t>费用（含税费）均计入最后报价。</w:t>
            </w:r>
            <w:r>
              <w:rPr>
                <w:rFonts w:hint="eastAsia" w:ascii="仿宋" w:hAnsi="仿宋" w:eastAsia="仿宋" w:cs="仿宋"/>
                <w:color w:val="000000" w:themeColor="text1"/>
                <w:sz w:val="24"/>
                <w:highlight w:val="none"/>
                <w14:textFill>
                  <w14:solidFill>
                    <w14:schemeClr w14:val="tx1"/>
                  </w14:solidFill>
                </w14:textFill>
              </w:rPr>
              <w:t>《最后报价一览表》是报价的唯一载体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。响应文件中价格全部采用人民币报价。磋商文件未列明，而供应商认为必需的费用也需列入最后报价。</w:t>
            </w:r>
            <w:r>
              <w:rPr>
                <w:rFonts w:hint="eastAsia" w:ascii="仿宋" w:hAnsi="仿宋" w:eastAsia="仿宋" w:cs="仿宋"/>
                <w:b/>
                <w:color w:val="000000" w:themeColor="text1"/>
                <w:kern w:val="0"/>
                <w:sz w:val="24"/>
                <w:highlight w:val="none"/>
                <w:lang w:val="zh-CN"/>
                <w14:textFill>
                  <w14:solidFill>
                    <w14:schemeClr w14:val="tx1"/>
                  </w14:solidFill>
                </w14:textFill>
              </w:rPr>
              <w:t>提醒：若最终报价与初始报价不一致，且未递交最终分项报价，则分项报价将进行同比例调整。</w:t>
            </w:r>
          </w:p>
          <w:p w14:paraId="09932843">
            <w:pPr>
              <w:adjustRightInd w:val="0"/>
              <w:snapToGrid w:val="0"/>
              <w:spacing w:line="400" w:lineRule="exac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最后报价出现下列情形的，响应无效：</w:t>
            </w:r>
          </w:p>
          <w:p w14:paraId="34DEF9C8">
            <w:pPr>
              <w:adjustRightInd w:val="0"/>
              <w:snapToGrid w:val="0"/>
              <w:spacing w:line="400" w:lineRule="exac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出现不是唯一的、有选择性最后报价的；</w:t>
            </w:r>
          </w:p>
          <w:p w14:paraId="4A89553A">
            <w:pPr>
              <w:adjustRightInd w:val="0"/>
              <w:snapToGrid w:val="0"/>
              <w:spacing w:line="400" w:lineRule="exac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▲最后报价高于本项目采购预算的;</w:t>
            </w:r>
          </w:p>
          <w:p w14:paraId="5AEE51B1">
            <w:pPr>
              <w:adjustRightInd w:val="0"/>
              <w:snapToGrid w:val="0"/>
              <w:spacing w:line="40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w:t>
            </w:r>
            <w:r>
              <w:rPr>
                <w:rFonts w:hint="eastAsia" w:ascii="仿宋" w:hAnsi="仿宋" w:eastAsia="仿宋" w:cs="仿宋"/>
                <w:b/>
                <w:color w:val="000000" w:themeColor="text1"/>
                <w:kern w:val="0"/>
                <w:sz w:val="24"/>
                <w:highlight w:val="none"/>
                <w14:textFill>
                  <w14:solidFill>
                    <w14:schemeClr w14:val="tx1"/>
                  </w14:solidFill>
                </w14:textFill>
              </w:rPr>
              <w:t>报价明显低于其他供应商的最后报价，有可能影响产品质量或者不能诚信履约，且未能按要求提供书面说明或者提交相关证明材料，不能证明其报价合理性的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1580210C">
            <w:pPr>
              <w:adjustRightInd w:val="0"/>
              <w:snapToGrid w:val="0"/>
              <w:spacing w:line="400" w:lineRule="exact"/>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▲《最后报价一览表》填写不完整或字迹不能辨认或有漏项的；</w:t>
            </w:r>
          </w:p>
          <w:p w14:paraId="56B07A04">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▲供应商对根据修正原则修正后的报价不确认的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50E8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9" w:hRule="atLeast"/>
        </w:trPr>
        <w:tc>
          <w:tcPr>
            <w:tcW w:w="629" w:type="dxa"/>
            <w:vAlign w:val="center"/>
          </w:tcPr>
          <w:p w14:paraId="3B651741">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2067" w:type="dxa"/>
            <w:vAlign w:val="center"/>
          </w:tcPr>
          <w:p w14:paraId="1EE1D6A3">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5855" w:type="dxa"/>
            <w:vAlign w:val="center"/>
          </w:tcPr>
          <w:p w14:paraId="1955528A">
            <w:pPr>
              <w:adjustRightIn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EF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trPr>
        <w:tc>
          <w:tcPr>
            <w:tcW w:w="629" w:type="dxa"/>
            <w:vAlign w:val="center"/>
          </w:tcPr>
          <w:p w14:paraId="23E8EE73">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2067" w:type="dxa"/>
            <w:vAlign w:val="center"/>
          </w:tcPr>
          <w:p w14:paraId="184DF828">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备份响应文件送达地点和签收人员 </w:t>
            </w:r>
          </w:p>
        </w:tc>
        <w:tc>
          <w:tcPr>
            <w:tcW w:w="5855" w:type="dxa"/>
            <w:vAlign w:val="center"/>
          </w:tcPr>
          <w:p w14:paraId="3935FBEF">
            <w:pPr>
              <w:pStyle w:val="13"/>
              <w:adjustRightInd w:val="0"/>
              <w:snapToGrid w:val="0"/>
              <w:spacing w:line="4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备份响应文件送达地点：</w:t>
            </w:r>
            <w:r>
              <w:rPr>
                <w:rFonts w:hint="eastAsia" w:ascii="仿宋" w:hAnsi="仿宋" w:eastAsia="仿宋" w:cs="仿宋"/>
                <w:color w:val="000000" w:themeColor="text1"/>
                <w:sz w:val="24"/>
                <w:highlight w:val="none"/>
                <w:u w:val="single"/>
                <w14:textFill>
                  <w14:solidFill>
                    <w14:schemeClr w14:val="tx1"/>
                  </w14:solidFill>
                </w14:textFill>
              </w:rPr>
              <w:t>杭州市文三路90号东部软件园1号楼317室</w:t>
            </w:r>
            <w:r>
              <w:rPr>
                <w:rFonts w:hint="eastAsia" w:ascii="仿宋" w:hAnsi="仿宋" w:eastAsia="仿宋" w:cs="仿宋"/>
                <w:color w:val="000000" w:themeColor="text1"/>
                <w:kern w:val="28"/>
                <w:sz w:val="24"/>
                <w:szCs w:val="24"/>
                <w:highlight w:val="none"/>
                <w14:textFill>
                  <w14:solidFill>
                    <w14:schemeClr w14:val="tx1"/>
                  </w14:solidFill>
                </w14:textFill>
              </w:rPr>
              <w:t>；备份响应文件签收联系人：</w:t>
            </w:r>
            <w:r>
              <w:rPr>
                <w:rFonts w:hint="eastAsia" w:ascii="仿宋" w:hAnsi="仿宋" w:eastAsia="仿宋" w:cs="仿宋"/>
                <w:color w:val="000000" w:themeColor="text1"/>
                <w:kern w:val="28"/>
                <w:sz w:val="24"/>
                <w:szCs w:val="24"/>
                <w:highlight w:val="none"/>
                <w:u w:val="single"/>
                <w14:textFill>
                  <w14:solidFill>
                    <w14:schemeClr w14:val="tx1"/>
                  </w14:solidFill>
                </w14:textFill>
              </w:rPr>
              <w:t xml:space="preserve"> 倪樟如 </w:t>
            </w:r>
            <w:r>
              <w:rPr>
                <w:rFonts w:hint="eastAsia" w:ascii="仿宋" w:hAnsi="仿宋" w:eastAsia="仿宋" w:cs="仿宋"/>
                <w:color w:val="000000" w:themeColor="text1"/>
                <w:kern w:val="28"/>
                <w:sz w:val="24"/>
                <w:szCs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0571-81061802</w:t>
            </w:r>
            <w:r>
              <w:rPr>
                <w:rFonts w:hint="eastAsia" w:ascii="仿宋" w:hAnsi="仿宋" w:eastAsia="仿宋" w:cs="仿宋"/>
                <w:color w:val="000000" w:themeColor="text1"/>
                <w:sz w:val="24"/>
                <w:szCs w:val="24"/>
                <w:highlight w:val="none"/>
                <w14:textFill>
                  <w14:solidFill>
                    <w14:schemeClr w14:val="tx1"/>
                  </w14:solidFill>
                </w14:textFill>
              </w:rPr>
              <w:t>。</w:t>
            </w:r>
          </w:p>
          <w:p w14:paraId="110D5DF1">
            <w:pPr>
              <w:pStyle w:val="13"/>
              <w:adjustRightInd w:val="0"/>
              <w:snapToGrid w:val="0"/>
              <w:spacing w:line="400" w:lineRule="exact"/>
              <w:rPr>
                <w:rFonts w:ascii="仿宋" w:hAnsi="仿宋" w:eastAsia="仿宋" w:cs="仿宋"/>
                <w:color w:val="000000" w:themeColor="text1"/>
                <w:kern w:val="28"/>
                <w:sz w:val="24"/>
                <w:szCs w:val="20"/>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采购人、采购代理机构不强制或变相强制供应商提交备份响应文件。</w:t>
            </w:r>
          </w:p>
        </w:tc>
      </w:tr>
      <w:tr w14:paraId="5C8B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14198EB8">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2067" w:type="dxa"/>
            <w:vAlign w:val="center"/>
          </w:tcPr>
          <w:p w14:paraId="2451AEAD">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采购代理服务费</w:t>
            </w:r>
          </w:p>
        </w:tc>
        <w:tc>
          <w:tcPr>
            <w:tcW w:w="5855" w:type="dxa"/>
            <w:vAlign w:val="center"/>
          </w:tcPr>
          <w:p w14:paraId="69985807">
            <w:pPr>
              <w:pStyle w:val="13"/>
              <w:adjustRightInd w:val="0"/>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本项目的采购代理服务费由成交供应商支付。</w:t>
            </w:r>
          </w:p>
          <w:p w14:paraId="23A4007A">
            <w:pPr>
              <w:pStyle w:val="13"/>
              <w:adjustRightInd w:val="0"/>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本项目采购代理服务费按标项分别以预算金额为基数依据《计价格［2002］1980号》号文件收费标准70%计取采购代理服务费，由各标项中标人在接到中标通知书时向采购代理机构支付。（如按标准计算不足3000元的，按3000元计取）。</w:t>
            </w:r>
          </w:p>
          <w:p w14:paraId="2930B438">
            <w:pPr>
              <w:pStyle w:val="13"/>
              <w:adjustRightInd w:val="0"/>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2、结算方式及时间为：在领取中标通知书时由中标供应商一次性向采购代理机构付清。中标结果公告发出后，中标供应商可按中标结果公告上的服务费金额缴纳至如下账号：</w:t>
            </w:r>
          </w:p>
          <w:p w14:paraId="7B66B725">
            <w:pPr>
              <w:pStyle w:val="13"/>
              <w:adjustRightInd w:val="0"/>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 xml:space="preserve">账户名称：浙江国际招投标有限公司 </w:t>
            </w:r>
          </w:p>
          <w:p w14:paraId="160F31A3">
            <w:pPr>
              <w:pStyle w:val="13"/>
              <w:adjustRightInd w:val="0"/>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开户银行：工商银行杭州武林支行</w:t>
            </w:r>
          </w:p>
          <w:p w14:paraId="1A1CBCAC">
            <w:pPr>
              <w:pStyle w:val="13"/>
              <w:adjustRightInd w:val="0"/>
              <w:snapToGrid w:val="0"/>
              <w:spacing w:line="400" w:lineRule="exact"/>
              <w:rPr>
                <w:rFonts w:ascii="仿宋" w:hAnsi="仿宋" w:eastAsia="仿宋" w:cs="仿宋"/>
                <w:color w:val="000000" w:themeColor="text1"/>
                <w:szCs w:val="20"/>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账号：1202021209906782015</w:t>
            </w:r>
          </w:p>
        </w:tc>
      </w:tr>
      <w:tr w14:paraId="0E37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restart"/>
            <w:vAlign w:val="center"/>
          </w:tcPr>
          <w:p w14:paraId="08D5D4D2">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2067" w:type="dxa"/>
            <w:vMerge w:val="restart"/>
            <w:vAlign w:val="center"/>
          </w:tcPr>
          <w:p w14:paraId="6299768E">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联合体投标说明</w:t>
            </w:r>
          </w:p>
        </w:tc>
        <w:tc>
          <w:tcPr>
            <w:tcW w:w="5855" w:type="dxa"/>
            <w:vAlign w:val="center"/>
          </w:tcPr>
          <w:p w14:paraId="25D5CD73">
            <w:pPr>
              <w:pStyle w:val="13"/>
              <w:adjustRightInd w:val="0"/>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业绩证明材料</w:t>
            </w:r>
          </w:p>
          <w:p w14:paraId="064244D4">
            <w:pPr>
              <w:pStyle w:val="13"/>
              <w:adjustRightInd w:val="0"/>
              <w:snapToGrid w:val="0"/>
              <w:spacing w:line="400" w:lineRule="exact"/>
              <w:rPr>
                <w:rFonts w:ascii="仿宋" w:hAnsi="仿宋" w:eastAsia="仿宋" w:cs="仿宋"/>
                <w:snapToGrid w:val="0"/>
                <w:color w:val="000000" w:themeColor="text1"/>
                <w:kern w:val="28"/>
                <w:sz w:val="24"/>
                <w:szCs w:val="24"/>
                <w:highlight w:val="none"/>
                <w:u w:val="singl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联合体投标的，由联合体牵头方出具相应的业绩证明材料。</w:t>
            </w:r>
          </w:p>
        </w:tc>
      </w:tr>
      <w:tr w14:paraId="6937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continue"/>
            <w:vAlign w:val="center"/>
          </w:tcPr>
          <w:p w14:paraId="39271921">
            <w:pPr>
              <w:tabs>
                <w:tab w:val="left" w:pos="0"/>
                <w:tab w:val="center" w:pos="368"/>
              </w:tabs>
              <w:adjustRightInd w:val="0"/>
              <w:snapToGrid w:val="0"/>
              <w:spacing w:line="400" w:lineRule="exact"/>
              <w:ind w:left="210" w:right="105" w:rightChars="50"/>
              <w:jc w:val="center"/>
              <w:rPr>
                <w:rFonts w:ascii="仿宋" w:hAnsi="仿宋" w:eastAsia="仿宋" w:cs="仿宋"/>
                <w:color w:val="000000" w:themeColor="text1"/>
                <w:sz w:val="24"/>
                <w:highlight w:val="none"/>
                <w14:textFill>
                  <w14:solidFill>
                    <w14:schemeClr w14:val="tx1"/>
                  </w14:solidFill>
                </w14:textFill>
              </w:rPr>
            </w:pPr>
          </w:p>
        </w:tc>
        <w:tc>
          <w:tcPr>
            <w:tcW w:w="2067" w:type="dxa"/>
            <w:vMerge w:val="continue"/>
            <w:vAlign w:val="center"/>
          </w:tcPr>
          <w:p w14:paraId="324EDC8E">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p>
        </w:tc>
        <w:tc>
          <w:tcPr>
            <w:tcW w:w="5855" w:type="dxa"/>
            <w:vAlign w:val="center"/>
          </w:tcPr>
          <w:p w14:paraId="6AF1C21E">
            <w:pPr>
              <w:pStyle w:val="13"/>
              <w:adjustRightInd w:val="0"/>
              <w:snapToGrid w:val="0"/>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其他资信证明材料</w:t>
            </w:r>
          </w:p>
          <w:p w14:paraId="7F5E3815">
            <w:pPr>
              <w:pStyle w:val="13"/>
              <w:adjustRightInd w:val="0"/>
              <w:snapToGrid w:val="0"/>
              <w:spacing w:line="400" w:lineRule="exact"/>
              <w:rPr>
                <w:rFonts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联合体投标的，联合体牵头方或者联合体成员根据分工按采购文件第五部分评审标准要求提供资信证明文件的，视为符合了相关要求。</w:t>
            </w:r>
          </w:p>
        </w:tc>
      </w:tr>
      <w:tr w14:paraId="2B86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69ACF039">
            <w:pPr>
              <w:tabs>
                <w:tab w:val="left" w:pos="0"/>
                <w:tab w:val="center" w:pos="368"/>
              </w:tabs>
              <w:adjustRightInd w:val="0"/>
              <w:snapToGrid w:val="0"/>
              <w:spacing w:line="400" w:lineRule="exact"/>
              <w:ind w:left="210" w:right="105" w:rightChars="50"/>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w:t>
            </w:r>
          </w:p>
        </w:tc>
        <w:tc>
          <w:tcPr>
            <w:tcW w:w="2067" w:type="dxa"/>
            <w:vAlign w:val="center"/>
          </w:tcPr>
          <w:p w14:paraId="2D9B8F0F">
            <w:pPr>
              <w:adjustRightInd w:val="0"/>
              <w:snapToGrid w:val="0"/>
              <w:spacing w:line="400" w:lineRule="exact"/>
              <w:jc w:val="center"/>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其他</w:t>
            </w:r>
          </w:p>
        </w:tc>
        <w:tc>
          <w:tcPr>
            <w:tcW w:w="5855" w:type="dxa"/>
            <w:vAlign w:val="center"/>
          </w:tcPr>
          <w:p w14:paraId="47A02115">
            <w:pPr>
              <w:pStyle w:val="13"/>
              <w:adjustRightInd w:val="0"/>
              <w:snapToGrid w:val="0"/>
              <w:spacing w:line="400" w:lineRule="exact"/>
              <w:rPr>
                <w:rFonts w:hint="eastAsia" w:ascii="仿宋" w:hAnsi="仿宋" w:eastAsia="仿宋" w:cs="仿宋"/>
                <w:color w:val="000000" w:themeColor="text1"/>
                <w:kern w:val="28"/>
                <w:sz w:val="24"/>
                <w:szCs w:val="24"/>
                <w:highlight w:val="none"/>
                <w:lang w:val="en-US"/>
                <w14:textFill>
                  <w14:solidFill>
                    <w14:schemeClr w14:val="tx1"/>
                  </w14:solidFill>
                </w14:textFill>
              </w:rPr>
            </w:pPr>
            <w:r>
              <w:rPr>
                <w:rFonts w:hint="eastAsia" w:ascii="仿宋" w:hAnsi="仿宋" w:eastAsia="仿宋" w:cs="仿宋"/>
                <w:color w:val="000000" w:themeColor="text1"/>
                <w:kern w:val="28"/>
                <w:sz w:val="24"/>
                <w:szCs w:val="24"/>
                <w:highlight w:val="none"/>
                <w:lang w:val="en-US"/>
                <w14:textFill>
                  <w14:solidFill>
                    <w14:schemeClr w14:val="tx1"/>
                  </w14:solidFill>
                </w14:textFill>
              </w:rPr>
              <w:t>参与同一个采购包（标段）的供应商存在下列情形之一的，且供应商无法作出合理解释的，其投标（响应）文件无效：</w:t>
            </w:r>
          </w:p>
          <w:p w14:paraId="1793750F">
            <w:pPr>
              <w:pStyle w:val="13"/>
              <w:adjustRightInd w:val="0"/>
              <w:snapToGrid w:val="0"/>
              <w:spacing w:line="400" w:lineRule="exact"/>
              <w:rPr>
                <w:rFonts w:hint="eastAsia" w:ascii="仿宋" w:hAnsi="仿宋" w:eastAsia="仿宋" w:cs="仿宋"/>
                <w:color w:val="000000" w:themeColor="text1"/>
                <w:kern w:val="28"/>
                <w:sz w:val="24"/>
                <w:szCs w:val="24"/>
                <w:highlight w:val="none"/>
                <w:lang w:val="en-US"/>
                <w14:textFill>
                  <w14:solidFill>
                    <w14:schemeClr w14:val="tx1"/>
                  </w14:solidFill>
                </w14:textFill>
              </w:rPr>
            </w:pPr>
            <w:r>
              <w:rPr>
                <w:rFonts w:hint="eastAsia" w:ascii="仿宋" w:hAnsi="仿宋" w:eastAsia="仿宋" w:cs="仿宋"/>
                <w:color w:val="000000" w:themeColor="text1"/>
                <w:kern w:val="28"/>
                <w:sz w:val="24"/>
                <w:szCs w:val="24"/>
                <w:highlight w:val="none"/>
                <w:lang w:val="en-US"/>
                <w14:textFill>
                  <w14:solidFill>
                    <w14:schemeClr w14:val="tx1"/>
                  </w14:solidFill>
                </w14:textFill>
              </w:rPr>
              <w:t>（1）电子投标（响应）文件上传计算机的IP地址、网卡MAC地址、CPU序列号和硬盘序列号等硬件信息相同的；</w:t>
            </w:r>
          </w:p>
          <w:p w14:paraId="1A82EBD8">
            <w:pPr>
              <w:pStyle w:val="13"/>
              <w:adjustRightInd w:val="0"/>
              <w:snapToGrid w:val="0"/>
              <w:spacing w:line="400" w:lineRule="exact"/>
              <w:rPr>
                <w:rFonts w:hint="eastAsia" w:ascii="仿宋" w:hAnsi="仿宋" w:eastAsia="仿宋" w:cs="仿宋"/>
                <w:color w:val="000000" w:themeColor="text1"/>
                <w:kern w:val="28"/>
                <w:sz w:val="24"/>
                <w:szCs w:val="24"/>
                <w:highlight w:val="none"/>
                <w:lang w:val="en-US"/>
                <w14:textFill>
                  <w14:solidFill>
                    <w14:schemeClr w14:val="tx1"/>
                  </w14:solidFill>
                </w14:textFill>
              </w:rPr>
            </w:pPr>
            <w:r>
              <w:rPr>
                <w:rFonts w:hint="eastAsia" w:ascii="仿宋" w:hAnsi="仿宋" w:eastAsia="仿宋" w:cs="仿宋"/>
                <w:color w:val="000000" w:themeColor="text1"/>
                <w:kern w:val="28"/>
                <w:sz w:val="24"/>
                <w:szCs w:val="24"/>
                <w:highlight w:val="none"/>
                <w:lang w:val="en-US"/>
                <w14:textFill>
                  <w14:solidFill>
                    <w14:schemeClr w14:val="tx1"/>
                  </w14:solidFill>
                </w14:textFill>
              </w:rPr>
              <w:t>（2）上传的电子投标（响应）文件若出现使用本项目其他投标（响应）供应商的数字证书加密的，或者加盖本项目其他投标（响应）供应商的电子印章的；</w:t>
            </w:r>
          </w:p>
          <w:p w14:paraId="639AB6C4">
            <w:pPr>
              <w:pStyle w:val="13"/>
              <w:adjustRightInd w:val="0"/>
              <w:snapToGrid w:val="0"/>
              <w:spacing w:line="400" w:lineRule="exact"/>
              <w:rPr>
                <w:rFonts w:hint="eastAsia" w:ascii="仿宋" w:hAnsi="仿宋" w:eastAsia="仿宋" w:cs="仿宋"/>
                <w:color w:val="000000" w:themeColor="text1"/>
                <w:kern w:val="28"/>
                <w:sz w:val="24"/>
                <w:szCs w:val="24"/>
                <w:highlight w:val="none"/>
                <w:lang w:val="en-US"/>
                <w14:textFill>
                  <w14:solidFill>
                    <w14:schemeClr w14:val="tx1"/>
                  </w14:solidFill>
                </w14:textFill>
              </w:rPr>
            </w:pPr>
            <w:r>
              <w:rPr>
                <w:rFonts w:hint="eastAsia" w:ascii="仿宋" w:hAnsi="仿宋" w:eastAsia="仿宋" w:cs="仿宋"/>
                <w:color w:val="000000" w:themeColor="text1"/>
                <w:kern w:val="28"/>
                <w:sz w:val="24"/>
                <w:szCs w:val="24"/>
                <w:highlight w:val="none"/>
                <w:lang w:val="en-US"/>
                <w14:textFill>
                  <w14:solidFill>
                    <w14:schemeClr w14:val="tx1"/>
                  </w14:solidFill>
                </w14:textFill>
              </w:rPr>
              <w:t>（3）不同供应商的投标（响应）文件的内容存在三处（含）以上错误一致；</w:t>
            </w:r>
          </w:p>
          <w:p w14:paraId="2F64FA41">
            <w:pPr>
              <w:pStyle w:val="13"/>
              <w:adjustRightInd w:val="0"/>
              <w:snapToGrid w:val="0"/>
              <w:spacing w:line="400" w:lineRule="exa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（4）不同供应商联系人为同一人或不同联系人的联系电话一致。</w:t>
            </w:r>
          </w:p>
        </w:tc>
      </w:tr>
      <w:tr w14:paraId="41BA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099519AC">
            <w:pPr>
              <w:tabs>
                <w:tab w:val="left" w:pos="0"/>
                <w:tab w:val="center" w:pos="368"/>
              </w:tabs>
              <w:adjustRightInd w:val="0"/>
              <w:snapToGrid w:val="0"/>
              <w:spacing w:line="400" w:lineRule="exact"/>
              <w:ind w:left="210" w:right="105" w:rightChars="50"/>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6</w:t>
            </w:r>
          </w:p>
        </w:tc>
        <w:tc>
          <w:tcPr>
            <w:tcW w:w="2067" w:type="dxa"/>
            <w:vAlign w:val="center"/>
          </w:tcPr>
          <w:p w14:paraId="1A5E48FA">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5855" w:type="dxa"/>
            <w:vAlign w:val="center"/>
          </w:tcPr>
          <w:p w14:paraId="14F2F6E8">
            <w:pPr>
              <w:adjustRightInd w:val="0"/>
              <w:snapToGrid w:val="0"/>
              <w:spacing w:line="400" w:lineRule="exact"/>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在评审结束后、合同签订前，采购人(采购代理机构)将通过网站查询、原件核对等方式对中标(成交)供应商在投标(响应)文件中涉及客观分评审内容的检测报告、认证证书等资料的真实性进行复核。发现供应商提供虚假材料的，将及时书面报告本级财政部门。</w:t>
            </w:r>
          </w:p>
        </w:tc>
      </w:tr>
    </w:tbl>
    <w:p w14:paraId="36DEE086">
      <w:pPr>
        <w:pStyle w:val="9"/>
        <w:rPr>
          <w:rFonts w:hint="default" w:ascii="仿宋" w:hAnsi="仿宋" w:eastAsia="仿宋" w:cs="仿宋"/>
          <w:color w:val="000000" w:themeColor="text1"/>
          <w:highlight w:val="none"/>
          <w14:textFill>
            <w14:solidFill>
              <w14:schemeClr w14:val="tx1"/>
            </w14:solidFill>
          </w14:textFill>
        </w:rPr>
      </w:pPr>
    </w:p>
    <w:p w14:paraId="7BAB7B25">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4295942B">
      <w:pPr>
        <w:pStyle w:val="3"/>
        <w:numPr>
          <w:ilvl w:val="0"/>
          <w:numId w:val="0"/>
        </w:numPr>
        <w:spacing w:line="240" w:lineRule="auto"/>
        <w:jc w:val="center"/>
        <w:rPr>
          <w:rFonts w:ascii="仿宋" w:eastAsia="仿宋" w:cs="仿宋"/>
          <w:bCs w:val="0"/>
          <w:color w:val="000000" w:themeColor="text1"/>
          <w:kern w:val="0"/>
          <w:highlight w:val="none"/>
          <w:lang w:val="en-US"/>
          <w14:textFill>
            <w14:solidFill>
              <w14:schemeClr w14:val="tx1"/>
            </w14:solidFill>
          </w14:textFill>
        </w:rPr>
      </w:pPr>
      <w:bookmarkStart w:id="65" w:name="_Toc7319"/>
      <w:bookmarkStart w:id="66" w:name="_Toc6287"/>
      <w:bookmarkStart w:id="67" w:name="_Toc19261"/>
      <w:bookmarkStart w:id="68" w:name="_Toc10077"/>
      <w:bookmarkStart w:id="69" w:name="_Toc15058"/>
      <w:bookmarkStart w:id="70" w:name="_Toc2201"/>
      <w:bookmarkStart w:id="71" w:name="_Toc31775"/>
      <w:r>
        <w:rPr>
          <w:rFonts w:hint="eastAsia" w:ascii="仿宋" w:eastAsia="仿宋" w:cs="仿宋"/>
          <w:bCs w:val="0"/>
          <w:color w:val="000000" w:themeColor="text1"/>
          <w:kern w:val="0"/>
          <w:highlight w:val="none"/>
          <w:lang w:val="en-US"/>
          <w14:textFill>
            <w14:solidFill>
              <w14:schemeClr w14:val="tx1"/>
            </w14:solidFill>
          </w14:textFill>
        </w:rPr>
        <w:t>一、总则</w:t>
      </w:r>
      <w:bookmarkEnd w:id="65"/>
      <w:bookmarkEnd w:id="66"/>
      <w:bookmarkEnd w:id="67"/>
      <w:bookmarkEnd w:id="68"/>
      <w:bookmarkEnd w:id="69"/>
      <w:bookmarkEnd w:id="70"/>
      <w:bookmarkEnd w:id="71"/>
    </w:p>
    <w:p w14:paraId="58B317BE">
      <w:pPr>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6C641236">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331D37E4">
      <w:pPr>
        <w:spacing w:line="360" w:lineRule="auto"/>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2.定义</w:t>
      </w:r>
    </w:p>
    <w:p w14:paraId="593061E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“采购人”系指磋商邀请公告中载明的本项目的采购人。</w:t>
      </w:r>
    </w:p>
    <w:p w14:paraId="69E68ED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“采购机构”系指磋商邀请公告中载明的本项目的采购机构。</w:t>
      </w:r>
    </w:p>
    <w:p w14:paraId="0C79D93A">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“供应商”系指响应磋商、参加本次竞争的法人、其他组织或自然人。</w:t>
      </w:r>
    </w:p>
    <w:p w14:paraId="07E7E64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41304CC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 “成交人”系指经评审确定的成交供应商。</w:t>
      </w:r>
    </w:p>
    <w:p w14:paraId="4A71F23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2.6“响应文件”系指供应商提交的商务技术文件。供应商提交最后报价后，最后报价是供应商响应文件的有效组成部分。</w:t>
      </w:r>
    </w:p>
    <w:p w14:paraId="3E7C370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2.7“电子交易平台”是指本项目政府采购活动所依托的政府采购云平台（</w:t>
      </w:r>
      <w:r>
        <w:rPr>
          <w:rFonts w:hint="eastAsia"/>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 </w:instrText>
      </w:r>
      <w:r>
        <w:rPr>
          <w:rFonts w:hint="eastAsia"/>
          <w:color w:val="000000" w:themeColor="text1"/>
          <w:highlight w:val="none"/>
          <w14:textFill>
            <w14:solidFill>
              <w14:schemeClr w14:val="tx1"/>
            </w14:solidFill>
          </w14:textFill>
        </w:rPr>
        <w:fldChar w:fldCharType="separate"/>
      </w:r>
      <w:r>
        <w:rPr>
          <w:rStyle w:val="27"/>
          <w:rFonts w:hint="eastAsia" w:ascii="仿宋" w:hAnsi="仿宋" w:eastAsia="仿宋" w:cs="仿宋"/>
          <w:color w:val="000000" w:themeColor="text1"/>
          <w:kern w:val="2"/>
          <w:sz w:val="24"/>
          <w:szCs w:val="24"/>
          <w:highlight w:val="none"/>
          <w14:textFill>
            <w14:solidFill>
              <w14:schemeClr w14:val="tx1"/>
            </w14:solidFill>
          </w14:textFill>
        </w:rPr>
        <w:t>https://www.zcygov.cn/</w:t>
      </w:r>
      <w:r>
        <w:rPr>
          <w:rStyle w:val="27"/>
          <w:rFonts w:hint="eastAsia" w:ascii="仿宋" w:hAnsi="仿宋" w:eastAsia="仿宋" w:cs="仿宋"/>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w:t>
      </w:r>
    </w:p>
    <w:p w14:paraId="14862BC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4DF2A8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2.9 </w:t>
      </w:r>
      <w:r>
        <w:rPr>
          <w:rFonts w:hint="eastAsia" w:ascii="仿宋" w:hAnsi="仿宋" w:eastAsia="仿宋" w:cs="仿宋"/>
          <w:color w:val="000000" w:themeColor="text1"/>
          <w:sz w:val="24"/>
          <w:highlight w:val="none"/>
          <w:u w:val="single"/>
          <w14:textFill>
            <w14:solidFill>
              <w14:schemeClr w14:val="tx1"/>
            </w14:solidFill>
          </w14:textFill>
        </w:rPr>
        <w:t>“书面形式”包括数据电文形式与纸质形式。数据电文形式与纸质形式的采购活动具有同等法律效力。</w:t>
      </w:r>
    </w:p>
    <w:p w14:paraId="2940E3DA">
      <w:pPr>
        <w:snapToGrid w:val="0"/>
        <w:spacing w:line="360" w:lineRule="auto"/>
        <w:ind w:firstLine="480"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2.10 “▲” 系指实质性要求条款， “※”系指磋商过程中可能实质性变动的内容， “</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”或“■”系指适用本项目的要求，“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”系指不适用本项目的要求。</w:t>
      </w:r>
    </w:p>
    <w:p w14:paraId="25AC5C0A">
      <w:pPr>
        <w:spacing w:line="360" w:lineRule="auto"/>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响应有效期</w:t>
      </w:r>
    </w:p>
    <w:p w14:paraId="15DF8F13">
      <w:pPr>
        <w:spacing w:line="360" w:lineRule="auto"/>
        <w:ind w:firstLine="480" w:firstLineChars="200"/>
        <w:rPr>
          <w:rFonts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▲3.1</w:t>
      </w:r>
      <w:r>
        <w:rPr>
          <w:rFonts w:hint="eastAsia" w:ascii="仿宋" w:hAnsi="仿宋" w:eastAsia="仿宋" w:cs="仿宋"/>
          <w:b/>
          <w:color w:val="000000" w:themeColor="text1"/>
          <w:sz w:val="24"/>
          <w:szCs w:val="20"/>
          <w:highlight w:val="none"/>
          <w14:textFill>
            <w14:solidFill>
              <w14:schemeClr w14:val="tx1"/>
            </w14:solidFill>
          </w14:textFill>
        </w:rPr>
        <w:t>响应有效期为从提交响应文件的截止之日起90天。供应商的响应文件中承</w:t>
      </w:r>
      <w:r>
        <w:rPr>
          <w:rFonts w:hint="eastAsia" w:ascii="仿宋" w:hAnsi="仿宋" w:eastAsia="仿宋" w:cs="仿宋"/>
          <w:b/>
          <w:color w:val="000000" w:themeColor="text1"/>
          <w:sz w:val="24"/>
          <w:szCs w:val="21"/>
          <w:highlight w:val="none"/>
          <w14:textFill>
            <w14:solidFill>
              <w14:schemeClr w14:val="tx1"/>
            </w14:solidFill>
          </w14:textFill>
        </w:rPr>
        <w:t>诺的响应有效期少于磋商文件中载明的磋商有效期的，响应无效。</w:t>
      </w:r>
    </w:p>
    <w:p w14:paraId="509A2FEB">
      <w:pPr>
        <w:pStyle w:val="35"/>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3.2响应文件合格提交后，自响应截止日期起，在响应有效期内有效。</w:t>
      </w:r>
    </w:p>
    <w:p w14:paraId="4609EB6A">
      <w:pPr>
        <w:pStyle w:val="35"/>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 w:hAnsi="仿宋" w:eastAsia="仿宋" w:cs="仿宋"/>
          <w:color w:val="000000" w:themeColor="text1"/>
          <w:szCs w:val="24"/>
          <w:highlight w:val="none"/>
          <w14:textFill>
            <w14:solidFill>
              <w14:schemeClr w14:val="tx1"/>
            </w14:solidFill>
          </w14:textFill>
        </w:rPr>
        <w:t>拒绝延长磋商有效期的供应商不得再参与该项目后续采购活动。</w:t>
      </w:r>
    </w:p>
    <w:p w14:paraId="4865917A">
      <w:pPr>
        <w:tabs>
          <w:tab w:val="left" w:pos="3780"/>
        </w:tabs>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4．响应费用</w:t>
      </w:r>
    </w:p>
    <w:p w14:paraId="0285826E">
      <w:pPr>
        <w:pStyle w:val="13"/>
        <w:spacing w:line="360" w:lineRule="auto"/>
        <w:ind w:firstLine="360" w:firstLineChars="15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供应商需自行承担涉及响应的一切费用</w:t>
      </w:r>
      <w:r>
        <w:rPr>
          <w:rFonts w:hint="eastAsia" w:ascii="仿宋" w:hAnsi="仿宋" w:eastAsia="仿宋" w:cs="仿宋"/>
          <w:color w:val="000000" w:themeColor="text1"/>
          <w:sz w:val="24"/>
          <w:highlight w:val="none"/>
          <w:lang w:val="zh-CN"/>
          <w14:textFill>
            <w14:solidFill>
              <w14:schemeClr w14:val="tx1"/>
            </w14:solidFill>
          </w14:textFill>
        </w:rPr>
        <w:t>。</w:t>
      </w:r>
    </w:p>
    <w:p w14:paraId="0A3CD663">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2D058EB0">
      <w:pPr>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bookmarkStart w:id="72" w:name="_Toc3109"/>
      <w:bookmarkStart w:id="73" w:name="_Toc5759"/>
      <w:bookmarkStart w:id="74" w:name="_Toc22428"/>
      <w:bookmarkStart w:id="75" w:name="_Toc15918"/>
      <w:bookmarkStart w:id="76" w:name="_Toc21467"/>
      <w:bookmarkStart w:id="77" w:name="_Toc7663"/>
      <w:bookmarkStart w:id="78" w:name="_Toc3376"/>
      <w:r>
        <w:rPr>
          <w:rFonts w:hint="eastAsia" w:ascii="仿宋" w:hAnsi="仿宋" w:eastAsia="仿宋" w:cs="仿宋"/>
          <w:b/>
          <w:color w:val="000000" w:themeColor="text1"/>
          <w:sz w:val="32"/>
          <w:szCs w:val="20"/>
          <w:highlight w:val="none"/>
          <w14:textFill>
            <w14:solidFill>
              <w14:schemeClr w14:val="tx1"/>
            </w14:solidFill>
          </w14:textFill>
        </w:rPr>
        <w:t>二、需要落实的政府采购政策</w:t>
      </w:r>
      <w:bookmarkEnd w:id="72"/>
      <w:bookmarkEnd w:id="73"/>
      <w:bookmarkEnd w:id="74"/>
      <w:bookmarkEnd w:id="75"/>
      <w:bookmarkEnd w:id="76"/>
      <w:bookmarkEnd w:id="77"/>
      <w:bookmarkEnd w:id="78"/>
    </w:p>
    <w:p w14:paraId="7A92AD86">
      <w:pPr>
        <w:pStyle w:val="35"/>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1.是否允许采购进口产品要求</w:t>
      </w:r>
    </w:p>
    <w:p w14:paraId="79DE5476">
      <w:pPr>
        <w:pStyle w:val="13"/>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7A1682DC">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2.支持绿色发展</w:t>
      </w:r>
    </w:p>
    <w:p w14:paraId="514A7973">
      <w:pPr>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7144933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2.2纳入政府采购管理的修缮、装修类项目采购建材的，鼓励采购单位将绿色建材性能、指标等作为实质性条件纳入采购文件和合同，具体性能指标要求参考相关绿色建材政府采购需求标准。</w:t>
      </w:r>
    </w:p>
    <w:p w14:paraId="3FE420CB">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39696E0">
      <w:pPr>
        <w:pStyle w:val="1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3.支持中小企业发展。</w:t>
      </w:r>
    </w:p>
    <w:p w14:paraId="3B3C6D9A">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8D69F8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661BEED9">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3.2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8237A8C">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D5A124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68B40FCF">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3.4符合《关于促进残疾人就业政府采购政策的通知》（财库〔2017〕141号）规定的条件并提供《残疾人福利性单位声明函》（附件3）的残疾人福利性单位视同小型、微型企业；</w:t>
      </w:r>
    </w:p>
    <w:p w14:paraId="057E996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C2398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EB0285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747C0E84">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w:t>
      </w:r>
      <w:r>
        <w:rPr>
          <w:rFonts w:hint="eastAsia" w:ascii="仿宋" w:hAnsi="仿宋" w:eastAsia="仿宋" w:cs="仿宋"/>
          <w:b/>
          <w:bCs/>
          <w:color w:val="000000" w:themeColor="text1"/>
          <w:sz w:val="24"/>
          <w:highlight w:val="none"/>
          <w14:textFill>
            <w14:solidFill>
              <w14:schemeClr w14:val="tx1"/>
            </w14:solidFill>
          </w14:textFill>
        </w:rPr>
        <w:t>支持创新发展</w:t>
      </w:r>
    </w:p>
    <w:p w14:paraId="4C306DA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 采购人优先采购被认定为首台套产品和“制造精品”的自主创新产品。</w:t>
      </w:r>
    </w:p>
    <w:p w14:paraId="49DCF5A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25E0ADE">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5.平等对待内外资企业和符合条件的破产重整企业</w:t>
      </w:r>
    </w:p>
    <w:p w14:paraId="381D7219">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76E4832F">
      <w:pPr>
        <w:pStyle w:val="29"/>
        <w:numPr>
          <w:ilvl w:val="-1"/>
          <w:numId w:val="0"/>
        </w:numPr>
        <w:ind w:firstLine="0"/>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6.信息安全要求</w:t>
      </w:r>
    </w:p>
    <w:p w14:paraId="5385AFE7">
      <w:p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如本次采购产品属于信息安全产品类别的，须提供由中国网络安全审查技术与认证中心（原中国信息安全认证中心）按国家标准认证颁发的有效认证证书，投标应符合《关于信息安全产品实施政府采购的通知》（财库〔2010〕48 号）要求。</w:t>
      </w:r>
    </w:p>
    <w:p w14:paraId="6016E574">
      <w:pPr>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bookmarkStart w:id="79" w:name="_Toc18623"/>
      <w:bookmarkStart w:id="80" w:name="_Toc31429"/>
      <w:bookmarkStart w:id="81" w:name="_Toc17571"/>
      <w:bookmarkStart w:id="82" w:name="_Toc12862"/>
      <w:bookmarkStart w:id="83" w:name="_Toc14094"/>
      <w:bookmarkStart w:id="84" w:name="_Toc31934"/>
      <w:bookmarkStart w:id="85" w:name="_Toc12715"/>
      <w:r>
        <w:rPr>
          <w:rFonts w:hint="eastAsia" w:ascii="仿宋" w:hAnsi="仿宋" w:eastAsia="仿宋" w:cs="仿宋"/>
          <w:b/>
          <w:color w:val="000000" w:themeColor="text1"/>
          <w:sz w:val="32"/>
          <w:szCs w:val="20"/>
          <w:highlight w:val="none"/>
          <w14:textFill>
            <w14:solidFill>
              <w14:schemeClr w14:val="tx1"/>
            </w14:solidFill>
          </w14:textFill>
        </w:rPr>
        <w:t>三、询问、质疑与投诉</w:t>
      </w:r>
      <w:bookmarkEnd w:id="79"/>
      <w:bookmarkEnd w:id="80"/>
      <w:bookmarkEnd w:id="81"/>
      <w:bookmarkEnd w:id="82"/>
      <w:bookmarkEnd w:id="83"/>
      <w:bookmarkEnd w:id="84"/>
      <w:bookmarkEnd w:id="85"/>
    </w:p>
    <w:p w14:paraId="6F601B00">
      <w:pPr>
        <w:pStyle w:val="13"/>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1.在线询问、质疑、投诉</w:t>
      </w:r>
    </w:p>
    <w:p w14:paraId="576C395D">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E26B94">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供应商询问</w:t>
      </w:r>
    </w:p>
    <w:p w14:paraId="621A1FEF">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21366A">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供应商质疑</w:t>
      </w:r>
    </w:p>
    <w:p w14:paraId="1C63EEB7">
      <w:pPr>
        <w:pStyle w:val="13"/>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.1质疑提出时效</w:t>
      </w:r>
    </w:p>
    <w:p w14:paraId="027D7FE9">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1C4130BF">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39321C78">
      <w:pPr>
        <w:pStyle w:val="6"/>
        <w:spacing w:line="360" w:lineRule="auto"/>
        <w:ind w:firstLine="434" w:firstLineChars="181"/>
        <w:rPr>
          <w:rFonts w:ascii="仿宋" w:hAnsi="仿宋" w:eastAsia="仿宋" w:cs="仿宋"/>
          <w:color w:val="000000" w:themeColor="text1"/>
          <w:kern w:val="2"/>
          <w:sz w:val="24"/>
          <w:highlight w:val="none"/>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1CAE874B">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3.1.2.2对采购过程提出质疑的，质疑期限为各采购程序环节结束之日起计算。</w:t>
      </w:r>
    </w:p>
    <w:p w14:paraId="5F3FA4EA">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3.1.2.3对采购结果提出质疑的，质疑期限自采购结果公告期限届满之日起计算。</w:t>
      </w:r>
    </w:p>
    <w:p w14:paraId="1C3A1F5D">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3.1.2.4对同一采购程序环节的质疑，供应商须一次性提出。</w:t>
      </w:r>
    </w:p>
    <w:p w14:paraId="5DBD1F6D">
      <w:pPr>
        <w:pStyle w:val="13"/>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3.2质疑答复</w:t>
      </w:r>
    </w:p>
    <w:p w14:paraId="4FA93318">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3.2.1采购人或者采购机构应当在收到供应商的书面质疑后七个工作日内作出答复，并以书面形式通知质疑供应商和其他与质疑处理结果有利害关系的政府采购当事人，但答复的内容不得涉及商业秘密。</w:t>
      </w:r>
    </w:p>
    <w:p w14:paraId="77A93EA8">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3.2.2询问或者质疑事项可能影响采购结果的，采购人应当暂停签订合同，已经签订合同的，应当中止履行合同。</w:t>
      </w:r>
    </w:p>
    <w:p w14:paraId="56F1C8C9">
      <w:pPr>
        <w:pStyle w:val="13"/>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3.3质疑函</w:t>
      </w:r>
    </w:p>
    <w:p w14:paraId="02B09752">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3.3.1供应商提出质疑应当提交质疑函和必要的证明材料。质疑函应当包括下列内容：</w:t>
      </w:r>
    </w:p>
    <w:p w14:paraId="20C0C9AC">
      <w:pPr>
        <w:pStyle w:val="13"/>
        <w:numPr>
          <w:ilvl w:val="0"/>
          <w:numId w:val="6"/>
        </w:numPr>
        <w:tabs>
          <w:tab w:val="left" w:pos="426"/>
          <w:tab w:val="clear" w:pos="840"/>
        </w:tabs>
        <w:spacing w:line="360" w:lineRule="auto"/>
        <w:ind w:left="284"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供应商的姓名或者名称、地址、邮编、联系人及联系电话；</w:t>
      </w:r>
    </w:p>
    <w:p w14:paraId="65B57A4D">
      <w:pPr>
        <w:pStyle w:val="13"/>
        <w:numPr>
          <w:ilvl w:val="0"/>
          <w:numId w:val="6"/>
        </w:numPr>
        <w:tabs>
          <w:tab w:val="left" w:pos="426"/>
          <w:tab w:val="clear" w:pos="840"/>
        </w:tabs>
        <w:spacing w:line="360" w:lineRule="auto"/>
        <w:ind w:left="284"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质疑项目的名称、编号；</w:t>
      </w:r>
    </w:p>
    <w:p w14:paraId="3414F31F">
      <w:pPr>
        <w:pStyle w:val="13"/>
        <w:numPr>
          <w:ilvl w:val="0"/>
          <w:numId w:val="6"/>
        </w:numPr>
        <w:tabs>
          <w:tab w:val="left" w:pos="426"/>
          <w:tab w:val="clear" w:pos="840"/>
        </w:tabs>
        <w:spacing w:line="360" w:lineRule="auto"/>
        <w:ind w:left="284"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具体、明确的质疑事项和与质疑事项相关的请求；</w:t>
      </w:r>
    </w:p>
    <w:p w14:paraId="776648A9">
      <w:pPr>
        <w:pStyle w:val="13"/>
        <w:numPr>
          <w:ilvl w:val="0"/>
          <w:numId w:val="6"/>
        </w:numPr>
        <w:tabs>
          <w:tab w:val="left" w:pos="426"/>
          <w:tab w:val="clear" w:pos="840"/>
        </w:tabs>
        <w:spacing w:line="360" w:lineRule="auto"/>
        <w:ind w:left="284"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p>
    <w:p w14:paraId="2994F8B6">
      <w:pPr>
        <w:pStyle w:val="13"/>
        <w:numPr>
          <w:ilvl w:val="0"/>
          <w:numId w:val="6"/>
        </w:numPr>
        <w:tabs>
          <w:tab w:val="left" w:pos="426"/>
          <w:tab w:val="clear" w:pos="840"/>
        </w:tabs>
        <w:spacing w:line="360" w:lineRule="auto"/>
        <w:ind w:left="284"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必要的法律依据；</w:t>
      </w:r>
    </w:p>
    <w:p w14:paraId="0B3C4FBA">
      <w:pPr>
        <w:pStyle w:val="13"/>
        <w:numPr>
          <w:ilvl w:val="0"/>
          <w:numId w:val="6"/>
        </w:numPr>
        <w:tabs>
          <w:tab w:val="left" w:pos="426"/>
          <w:tab w:val="clear" w:pos="840"/>
        </w:tabs>
        <w:spacing w:line="360" w:lineRule="auto"/>
        <w:ind w:left="284"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提出质疑的日期。</w:t>
      </w:r>
    </w:p>
    <w:p w14:paraId="3DE4DEA1">
      <w:pPr>
        <w:pStyle w:val="13"/>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57BBA13">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4.供应商投诉</w:t>
      </w:r>
    </w:p>
    <w:p w14:paraId="0DA1ECAC">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质疑供应商对采购人、采购机构的答复不满意或者采购人、采购机构未在规定的时间内作出答复的，可以在答复期满后十五个工作日内向同级政府采购监督管理部门提出投诉。预算金额未达100万元的采购项目，由采购人处理采购争议。</w:t>
      </w:r>
    </w:p>
    <w:p w14:paraId="1D9AA3EE">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4.2供应商投诉的事项不得超出已质疑事项的范围，基于质疑答复内容提出的投诉事项除外。</w:t>
      </w:r>
    </w:p>
    <w:p w14:paraId="5F487A87">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4.3供应商投诉应当有明确的请求和必要的证明材料。</w:t>
      </w:r>
    </w:p>
    <w:p w14:paraId="13079DAB">
      <w:pPr>
        <w:pStyle w:val="13"/>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4.4以联合体形式参加政府采购活动的，其投诉应当由组成联合体的所有供应商共同提出。</w:t>
      </w:r>
    </w:p>
    <w:p w14:paraId="54659F2E">
      <w:pPr>
        <w:jc w:val="left"/>
        <w:rPr>
          <w:rFonts w:ascii="仿宋" w:hAnsi="仿宋" w:eastAsia="仿宋" w:cs="仿宋"/>
          <w:color w:val="000000" w:themeColor="text1"/>
          <w:highlight w:val="none"/>
          <w14:textFill>
            <w14:solidFill>
              <w14:schemeClr w14:val="tx1"/>
            </w14:solidFill>
          </w14:textFill>
        </w:rPr>
      </w:pPr>
    </w:p>
    <w:p w14:paraId="425BCBDB">
      <w:pPr>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bookmarkStart w:id="86" w:name="_Toc29372"/>
      <w:bookmarkStart w:id="87" w:name="_Toc11233"/>
      <w:bookmarkStart w:id="88" w:name="_Toc10949"/>
      <w:bookmarkStart w:id="89" w:name="_Toc11086"/>
      <w:bookmarkStart w:id="90" w:name="_Toc15680"/>
      <w:bookmarkStart w:id="91" w:name="_Toc668"/>
      <w:bookmarkStart w:id="92" w:name="_Toc31776"/>
      <w:r>
        <w:rPr>
          <w:rFonts w:hint="eastAsia" w:ascii="仿宋" w:hAnsi="仿宋" w:eastAsia="仿宋" w:cs="仿宋"/>
          <w:b/>
          <w:color w:val="000000" w:themeColor="text1"/>
          <w:sz w:val="32"/>
          <w:szCs w:val="20"/>
          <w:highlight w:val="none"/>
          <w14:textFill>
            <w14:solidFill>
              <w14:schemeClr w14:val="tx1"/>
            </w14:solidFill>
          </w14:textFill>
        </w:rPr>
        <w:t>四、磋商文件构成、修改、解释</w:t>
      </w:r>
      <w:bookmarkEnd w:id="86"/>
      <w:bookmarkEnd w:id="87"/>
      <w:bookmarkEnd w:id="88"/>
      <w:bookmarkEnd w:id="89"/>
      <w:bookmarkEnd w:id="90"/>
      <w:bookmarkEnd w:id="91"/>
      <w:bookmarkEnd w:id="92"/>
    </w:p>
    <w:p w14:paraId="3C1683E0">
      <w:pPr>
        <w:autoSpaceDE w:val="0"/>
        <w:autoSpaceDN w:val="0"/>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1．磋商文件的构成</w:t>
      </w:r>
    </w:p>
    <w:p w14:paraId="5FB59C17">
      <w:pPr>
        <w:pStyle w:val="1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磋商文件包括下列文件及附件</w:t>
      </w:r>
    </w:p>
    <w:p w14:paraId="503978B4">
      <w:pPr>
        <w:pStyle w:val="13"/>
        <w:numPr>
          <w:ilvl w:val="0"/>
          <w:numId w:val="6"/>
        </w:numPr>
        <w:spacing w:line="360" w:lineRule="auto"/>
        <w:ind w:left="839"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第一部分  供应商邀请</w:t>
      </w:r>
    </w:p>
    <w:p w14:paraId="55BE173C">
      <w:pPr>
        <w:pStyle w:val="13"/>
        <w:numPr>
          <w:ilvl w:val="0"/>
          <w:numId w:val="6"/>
        </w:numPr>
        <w:spacing w:line="360" w:lineRule="auto"/>
        <w:ind w:left="839"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第二部分  竞争性磋商流程</w:t>
      </w:r>
    </w:p>
    <w:p w14:paraId="27796EC1">
      <w:pPr>
        <w:pStyle w:val="13"/>
        <w:numPr>
          <w:ilvl w:val="0"/>
          <w:numId w:val="6"/>
        </w:numPr>
        <w:spacing w:line="360" w:lineRule="auto"/>
        <w:ind w:left="839"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第三部分  供应商须知</w:t>
      </w:r>
    </w:p>
    <w:p w14:paraId="49A252C3">
      <w:pPr>
        <w:pStyle w:val="13"/>
        <w:numPr>
          <w:ilvl w:val="0"/>
          <w:numId w:val="6"/>
        </w:numPr>
        <w:spacing w:line="360" w:lineRule="auto"/>
        <w:ind w:left="839"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第四部分  采购需求</w:t>
      </w:r>
    </w:p>
    <w:p w14:paraId="2AB1F680">
      <w:pPr>
        <w:pStyle w:val="13"/>
        <w:numPr>
          <w:ilvl w:val="0"/>
          <w:numId w:val="6"/>
        </w:numPr>
        <w:spacing w:line="360" w:lineRule="auto"/>
        <w:ind w:left="839"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第五部分  评审方法及评审标准</w:t>
      </w:r>
    </w:p>
    <w:p w14:paraId="4D8568B9">
      <w:pPr>
        <w:pStyle w:val="13"/>
        <w:numPr>
          <w:ilvl w:val="0"/>
          <w:numId w:val="6"/>
        </w:numPr>
        <w:spacing w:line="360" w:lineRule="auto"/>
        <w:ind w:left="839"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第六部分  拟签订的合同文本</w:t>
      </w:r>
    </w:p>
    <w:p w14:paraId="431983CD">
      <w:pPr>
        <w:pStyle w:val="13"/>
        <w:numPr>
          <w:ilvl w:val="0"/>
          <w:numId w:val="6"/>
        </w:numPr>
        <w:spacing w:line="360" w:lineRule="auto"/>
        <w:ind w:left="839"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第七部分  应提交的有关格式范例</w:t>
      </w:r>
    </w:p>
    <w:p w14:paraId="3EF8E319">
      <w:pPr>
        <w:pStyle w:val="13"/>
        <w:numPr>
          <w:ilvl w:val="0"/>
          <w:numId w:val="6"/>
        </w:numPr>
        <w:spacing w:line="360" w:lineRule="auto"/>
        <w:ind w:left="839"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第八部分  附件</w:t>
      </w:r>
    </w:p>
    <w:p w14:paraId="0E1D2894">
      <w:pPr>
        <w:pStyle w:val="13"/>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1.2 </w:t>
      </w:r>
      <w:r>
        <w:rPr>
          <w:rFonts w:hint="eastAsia" w:ascii="仿宋" w:hAnsi="仿宋" w:eastAsia="仿宋" w:cs="仿宋"/>
          <w:color w:val="000000" w:themeColor="text1"/>
          <w:sz w:val="24"/>
          <w:highlight w:val="none"/>
          <w14:textFill>
            <w14:solidFill>
              <w14:schemeClr w14:val="tx1"/>
            </w14:solidFill>
          </w14:textFill>
        </w:rPr>
        <w:t>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澄清或者修改的内容为磋商文件的组成部分</w:t>
      </w:r>
      <w:r>
        <w:rPr>
          <w:rFonts w:hint="eastAsia" w:ascii="仿宋" w:hAnsi="仿宋" w:eastAsia="仿宋" w:cs="仿宋"/>
          <w:color w:val="000000" w:themeColor="text1"/>
          <w:sz w:val="24"/>
          <w:highlight w:val="none"/>
          <w14:textFill>
            <w14:solidFill>
              <w14:schemeClr w14:val="tx1"/>
            </w14:solidFill>
          </w14:textFill>
        </w:rPr>
        <w:t>。</w:t>
      </w:r>
    </w:p>
    <w:p w14:paraId="575754F7">
      <w:pPr>
        <w:pStyle w:val="1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磋商文件的澄清、修改</w:t>
      </w:r>
    </w:p>
    <w:p w14:paraId="7E6FFCA5">
      <w:pPr>
        <w:pStyle w:val="35"/>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2.1已获取磋商文件的潜在供应商，若有问题需要澄清，应于提交首次响应文件截止时间前，以书面形式向采购机构提出。</w:t>
      </w:r>
    </w:p>
    <w:p w14:paraId="31EA1254">
      <w:pPr>
        <w:pStyle w:val="35"/>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14DF2F0">
      <w:pPr>
        <w:pStyle w:val="35"/>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澄清或者修改的内容可能影响响应文件编制的，采购人、采购机构应当在提交首次响应文件截止时间至少5日前，通过电子交易平台通知所有获取磋商文件的供应商；不足5日的，采购人、采购机构应当顺延提交首次响应文件截止时间。</w:t>
      </w:r>
    </w:p>
    <w:p w14:paraId="5579076F">
      <w:pPr>
        <w:pStyle w:val="35"/>
        <w:snapToGrid w:val="0"/>
        <w:spacing w:before="0"/>
        <w:ind w:firstLine="48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响应文件未按磋商文件的澄清、修改的内容编制，又不符合实质性要求的，响应无效。</w:t>
      </w:r>
    </w:p>
    <w:p w14:paraId="57A37F0F">
      <w:pPr>
        <w:pStyle w:val="9"/>
        <w:rPr>
          <w:rFonts w:hint="default"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Cs w:val="24"/>
          <w:highlight w:val="none"/>
          <w14:textFill>
            <w14:solidFill>
              <w14:schemeClr w14:val="tx1"/>
            </w14:solidFill>
          </w14:textFill>
        </w:rPr>
        <w:t xml:space="preserve">    </w:t>
      </w:r>
    </w:p>
    <w:p w14:paraId="137CC812">
      <w:pPr>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bookmarkStart w:id="93" w:name="_Toc14590"/>
      <w:bookmarkStart w:id="94" w:name="_Toc3384"/>
      <w:bookmarkStart w:id="95" w:name="_Toc10449"/>
      <w:bookmarkStart w:id="96" w:name="_Toc15317"/>
      <w:bookmarkStart w:id="97" w:name="_Toc7089"/>
      <w:bookmarkStart w:id="98" w:name="_Toc6575"/>
      <w:bookmarkStart w:id="99" w:name="_Toc456"/>
      <w:r>
        <w:rPr>
          <w:rFonts w:hint="eastAsia" w:ascii="仿宋" w:hAnsi="仿宋" w:eastAsia="仿宋" w:cs="仿宋"/>
          <w:b/>
          <w:color w:val="000000" w:themeColor="text1"/>
          <w:sz w:val="32"/>
          <w:szCs w:val="20"/>
          <w:highlight w:val="none"/>
          <w14:textFill>
            <w14:solidFill>
              <w14:schemeClr w14:val="tx1"/>
            </w14:solidFill>
          </w14:textFill>
        </w:rPr>
        <w:t>五、响应文件的编制</w:t>
      </w:r>
      <w:bookmarkEnd w:id="93"/>
      <w:bookmarkEnd w:id="94"/>
      <w:bookmarkEnd w:id="95"/>
      <w:bookmarkEnd w:id="96"/>
      <w:bookmarkEnd w:id="97"/>
      <w:bookmarkEnd w:id="98"/>
      <w:bookmarkEnd w:id="99"/>
    </w:p>
    <w:p w14:paraId="4E6AC175">
      <w:pPr>
        <w:pStyle w:val="1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响应文件的语言</w:t>
      </w:r>
    </w:p>
    <w:p w14:paraId="575CE552">
      <w:pPr>
        <w:pStyle w:val="13"/>
        <w:spacing w:line="360" w:lineRule="auto"/>
        <w:ind w:firstLine="480" w:firstLineChars="20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响应文件及供应商与采购有关的来往通知、函件和文件均应使用中文。</w:t>
      </w:r>
    </w:p>
    <w:p w14:paraId="253E7EC7">
      <w:pPr>
        <w:pStyle w:val="1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响应文件的组成</w:t>
      </w:r>
    </w:p>
    <w:p w14:paraId="4D60F4D7">
      <w:pPr>
        <w:pStyle w:val="13"/>
        <w:spacing w:line="360" w:lineRule="auto"/>
        <w:ind w:firstLine="480" w:firstLineChars="20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响应文件应当包括以下主要内容：</w:t>
      </w:r>
    </w:p>
    <w:p w14:paraId="0DF8D80F">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2.1资格文件</w:t>
      </w:r>
    </w:p>
    <w:p w14:paraId="0C9F3FB8">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（1）符合参加政府采购活动应当具备的一般条件的承诺函（如以联合体形式参加政府采购活动的，联合体各方均应提交该承诺函）；</w:t>
      </w:r>
    </w:p>
    <w:p w14:paraId="2F5EDD14">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（2）联合协议（如果有）；</w:t>
      </w:r>
    </w:p>
    <w:p w14:paraId="5FE4E426">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（3）落实政府采购政策需满足的资格要求；</w:t>
      </w:r>
    </w:p>
    <w:p w14:paraId="79FCB2D5">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（4）符合特定资格条件的有关证明材料：</w:t>
      </w:r>
    </w:p>
    <w:p w14:paraId="2C13B7BA">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2.2 商务技术响应文件</w:t>
      </w:r>
    </w:p>
    <w:p w14:paraId="06711D5B">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（1）响应函；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66A37EF5">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p>
    <w:p w14:paraId="7077644C">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（3）联合协议；（如有）</w:t>
      </w:r>
    </w:p>
    <w:p w14:paraId="04EDCF6B">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（4）分包意向协议；（如有）</w:t>
      </w:r>
    </w:p>
    <w:p w14:paraId="6F53B808">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（5）符合性审查资料；</w:t>
      </w:r>
    </w:p>
    <w:p w14:paraId="2533F426">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（6）评标标准相应的商务技术资料；</w:t>
      </w:r>
    </w:p>
    <w:p w14:paraId="4EC39FEE">
      <w:pPr>
        <w:adjustRightInd w:val="0"/>
        <w:spacing w:line="312"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（7）商务技术偏离表；</w:t>
      </w:r>
    </w:p>
    <w:p w14:paraId="31543651">
      <w:pPr>
        <w:pStyle w:val="13"/>
        <w:spacing w:line="360" w:lineRule="auto"/>
        <w:ind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2115F490">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2.3报价响应文件</w:t>
      </w:r>
    </w:p>
    <w:p w14:paraId="43874D41">
      <w:pPr>
        <w:pStyle w:val="13"/>
        <w:numPr>
          <w:ilvl w:val="0"/>
          <w:numId w:val="7"/>
        </w:numPr>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初始报价一览表；</w:t>
      </w:r>
    </w:p>
    <w:p w14:paraId="0C2BD949">
      <w:pPr>
        <w:pStyle w:val="13"/>
        <w:numPr>
          <w:ilvl w:val="0"/>
          <w:numId w:val="7"/>
        </w:numPr>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初始报价明细表；</w:t>
      </w:r>
    </w:p>
    <w:p w14:paraId="1FD2A5FF">
      <w:pPr>
        <w:pStyle w:val="13"/>
        <w:numPr>
          <w:ilvl w:val="0"/>
          <w:numId w:val="7"/>
        </w:numPr>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中小企业声明函（如有）</w:t>
      </w:r>
    </w:p>
    <w:p w14:paraId="20B446DA">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）中标服务费支付承诺书。</w:t>
      </w:r>
    </w:p>
    <w:p w14:paraId="5CBA11F2">
      <w:pPr>
        <w:pStyle w:val="13"/>
        <w:spacing w:line="360" w:lineRule="auto"/>
        <w:ind w:firstLine="482" w:firstLineChars="20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响应文件的编制和签署</w:t>
      </w:r>
    </w:p>
    <w:p w14:paraId="2FE8ACA9">
      <w:pPr>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22A8BEB1">
      <w:pPr>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3.2供应商进行电子交易应安装客户端软件—“政采云电子交易客户端”，并按照磋商文件和电子交易平台的要求编制并加密响应文件。供应商未按规定加密的响应文件，电子交易平台将拒收并提示。</w:t>
      </w:r>
    </w:p>
    <w:p w14:paraId="021DD80A">
      <w:pPr>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3.3使用“政采云电子交易客户端”需要提前申领CA数字证书，申领流程请自行前往“浙江政府采购网-下载专区-电子交易客户端-CA驱动和申领流程”进行查阅。</w:t>
      </w:r>
    </w:p>
    <w:p w14:paraId="5CB8EE32">
      <w:pPr>
        <w:pStyle w:val="35"/>
        <w:snapToGrid w:val="0"/>
        <w:spacing w:before="0"/>
        <w:ind w:firstLine="48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3.4响应文件按照磋商文件第七部分格式要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▲供应商的响应文件未按照磋商文件要求签署、盖章的，其响应无效</w:t>
      </w:r>
      <w:r>
        <w:rPr>
          <w:rFonts w:hint="eastAsia" w:ascii="仿宋" w:hAnsi="仿宋" w:eastAsia="仿宋" w:cs="仿宋"/>
          <w:color w:val="000000" w:themeColor="text1"/>
          <w:szCs w:val="24"/>
          <w:highlight w:val="none"/>
          <w14:textFill>
            <w14:solidFill>
              <w14:schemeClr w14:val="tx1"/>
            </w14:solidFill>
          </w14:textFill>
        </w:rPr>
        <w:t>。</w:t>
      </w:r>
    </w:p>
    <w:p w14:paraId="2C278C59">
      <w:pPr>
        <w:pStyle w:val="35"/>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3.5为确保网上操作合法、有效和安全，供应商应当在响应截止时间前完成在“政府采购云平台”的身份认证，确保在电子交易过程中能够对相关数据电文进行加密和使用电子签名。</w:t>
      </w:r>
    </w:p>
    <w:p w14:paraId="635763D8">
      <w:pPr>
        <w:pStyle w:val="35"/>
        <w:snapToGrid w:val="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3.6磋商文件对响应文件签署、盖章的要求适用于电子签名。</w:t>
      </w:r>
    </w:p>
    <w:p w14:paraId="5BC0821C">
      <w:pPr>
        <w:jc w:val="left"/>
        <w:rPr>
          <w:rFonts w:ascii="仿宋" w:hAnsi="仿宋" w:eastAsia="仿宋" w:cs="仿宋"/>
          <w:color w:val="000000" w:themeColor="text1"/>
          <w:highlight w:val="none"/>
          <w14:textFill>
            <w14:solidFill>
              <w14:schemeClr w14:val="tx1"/>
            </w14:solidFill>
          </w14:textFill>
        </w:rPr>
      </w:pPr>
    </w:p>
    <w:p w14:paraId="1F4F2320">
      <w:pPr>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bookmarkStart w:id="100" w:name="_Toc7405"/>
      <w:bookmarkStart w:id="101" w:name="_Toc18357"/>
      <w:bookmarkStart w:id="102" w:name="_Toc13868"/>
      <w:bookmarkStart w:id="103" w:name="_Toc7889"/>
      <w:bookmarkStart w:id="104" w:name="_Toc22232"/>
      <w:bookmarkStart w:id="105" w:name="_Toc16119"/>
      <w:bookmarkStart w:id="106" w:name="_Toc19516"/>
      <w:r>
        <w:rPr>
          <w:rFonts w:hint="eastAsia" w:ascii="仿宋" w:hAnsi="仿宋" w:eastAsia="仿宋" w:cs="仿宋"/>
          <w:b/>
          <w:color w:val="000000" w:themeColor="text1"/>
          <w:sz w:val="32"/>
          <w:szCs w:val="20"/>
          <w:highlight w:val="none"/>
          <w14:textFill>
            <w14:solidFill>
              <w14:schemeClr w14:val="tx1"/>
            </w14:solidFill>
          </w14:textFill>
        </w:rPr>
        <w:t>六、</w:t>
      </w:r>
      <w:r>
        <w:rPr>
          <w:rFonts w:hint="eastAsia" w:ascii="仿宋" w:hAnsi="仿宋" w:eastAsia="仿宋" w:cs="仿宋"/>
          <w:b/>
          <w:color w:val="000000" w:themeColor="text1"/>
          <w:sz w:val="32"/>
          <w:szCs w:val="32"/>
          <w:highlight w:val="none"/>
          <w14:textFill>
            <w14:solidFill>
              <w14:schemeClr w14:val="tx1"/>
            </w14:solidFill>
          </w14:textFill>
        </w:rPr>
        <w:t>响应</w:t>
      </w:r>
      <w:r>
        <w:rPr>
          <w:rFonts w:hint="eastAsia" w:ascii="仿宋" w:hAnsi="仿宋" w:eastAsia="仿宋" w:cs="仿宋"/>
          <w:b/>
          <w:color w:val="000000" w:themeColor="text1"/>
          <w:sz w:val="32"/>
          <w:szCs w:val="20"/>
          <w:highlight w:val="none"/>
          <w14:textFill>
            <w14:solidFill>
              <w14:schemeClr w14:val="tx1"/>
            </w14:solidFill>
          </w14:textFill>
        </w:rPr>
        <w:t>文件的提交和备份</w:t>
      </w:r>
      <w:bookmarkEnd w:id="100"/>
      <w:bookmarkEnd w:id="101"/>
      <w:bookmarkEnd w:id="102"/>
      <w:bookmarkEnd w:id="103"/>
      <w:bookmarkEnd w:id="104"/>
      <w:bookmarkEnd w:id="105"/>
      <w:bookmarkEnd w:id="106"/>
    </w:p>
    <w:p w14:paraId="751D5119">
      <w:pPr>
        <w:pStyle w:val="35"/>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1.响应文件的提交、补充、修改、撤回</w:t>
      </w:r>
    </w:p>
    <w:p w14:paraId="68F02A38">
      <w:pPr>
        <w:pStyle w:val="35"/>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DAE376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在响应截止时间以后，不能补充、修改响应文件。</w:t>
      </w:r>
    </w:p>
    <w:p w14:paraId="04278FB9">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在提交“最后报价”后，供应商不能退出磋商。</w:t>
      </w:r>
    </w:p>
    <w:p w14:paraId="2743DE9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2909775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 采购机构可以视情况延长提交响应文件的截止时间。在上述情况下，采购机构与供应商以前在响应截止期方面的全部权利、责任和义务，将适用于延长至新的响应截止期。</w:t>
      </w:r>
    </w:p>
    <w:p w14:paraId="52DBAA43">
      <w:pPr>
        <w:pStyle w:val="1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2.备份响应文件</w:t>
      </w:r>
    </w:p>
    <w:p w14:paraId="319F8474">
      <w:pPr>
        <w:pStyle w:val="13"/>
        <w:spacing w:line="360" w:lineRule="auto"/>
        <w:ind w:firstLine="360" w:firstLineChars="15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ascii="仿宋" w:hAnsi="仿宋" w:eastAsia="仿宋" w:cs="仿宋"/>
          <w:b/>
          <w:color w:val="000000" w:themeColor="text1"/>
          <w:sz w:val="24"/>
          <w:szCs w:val="24"/>
          <w:highlight w:val="none"/>
          <w14:textFill>
            <w14:solidFill>
              <w14:schemeClr w14:val="tx1"/>
            </w14:solidFill>
          </w14:textFill>
        </w:rPr>
        <w:t>但采购人、采购机构不强制或变相强制供应商提交备份响应文件。</w:t>
      </w:r>
    </w:p>
    <w:p w14:paraId="46A3F73D">
      <w:pPr>
        <w:pStyle w:val="13"/>
        <w:spacing w:line="360" w:lineRule="auto"/>
        <w:ind w:firstLine="360" w:firstLineChars="15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 备份响应文件须在“政采云投标客户端”制作生成，并储存在不可修改的</w:t>
      </w:r>
      <w:r>
        <w:rPr>
          <w:rFonts w:hint="eastAsia" w:ascii="仿宋" w:hAnsi="仿宋" w:eastAsia="仿宋" w:cs="仿宋"/>
          <w:b/>
          <w:color w:val="000000" w:themeColor="text1"/>
          <w:sz w:val="24"/>
          <w:highlight w:val="none"/>
          <w:u w:val="single"/>
          <w14:textFill>
            <w14:solidFill>
              <w14:schemeClr w14:val="tx1"/>
            </w14:solidFill>
          </w14:textFill>
        </w:rPr>
        <w:t>电子光盘或</w:t>
      </w:r>
      <w:r>
        <w:rPr>
          <w:rFonts w:hint="eastAsia" w:ascii="仿宋_GB2312" w:hAnsi="仿宋" w:eastAsia="仿宋_GB2312"/>
          <w:b/>
          <w:color w:val="000000" w:themeColor="text1"/>
          <w:sz w:val="24"/>
          <w:highlight w:val="none"/>
          <w:u w:val="single"/>
          <w14:textFill>
            <w14:solidFill>
              <w14:schemeClr w14:val="tx1"/>
            </w14:solidFill>
          </w14:textFill>
        </w:rPr>
        <w:t>U盘</w:t>
      </w:r>
      <w:r>
        <w:rPr>
          <w:rFonts w:hint="eastAsia" w:ascii="仿宋" w:hAnsi="仿宋" w:eastAsia="仿宋" w:cs="仿宋"/>
          <w:color w:val="000000" w:themeColor="text1"/>
          <w:sz w:val="24"/>
          <w:szCs w:val="24"/>
          <w:highlight w:val="non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存储、密封规定的备份响应文件将被视为无效或者被拒绝接收。</w:t>
      </w:r>
    </w:p>
    <w:p w14:paraId="16DD5645">
      <w:pPr>
        <w:pStyle w:val="13"/>
        <w:spacing w:line="360" w:lineRule="auto"/>
        <w:ind w:firstLine="360" w:firstLineChars="1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 直接提交备份响应文件的，供应商应于响应截止时间前在磋商公告中载明的开启响应文件的地点将备份响应文件提交给采购机构，采购机构将拒绝接受逾期送达的备份响应文件。</w:t>
      </w:r>
    </w:p>
    <w:p w14:paraId="7AE136AA">
      <w:pPr>
        <w:pStyle w:val="13"/>
        <w:spacing w:line="360" w:lineRule="auto"/>
        <w:ind w:firstLine="360" w:firstLineChars="1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48821572">
      <w:pPr>
        <w:pStyle w:val="13"/>
        <w:spacing w:line="360" w:lineRule="auto"/>
        <w:ind w:firstLine="361" w:firstLineChars="1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2.5 </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供应商仅提交备份响应文件，未在电子交易平台传输提交响应文件的，响应无效。</w:t>
      </w:r>
    </w:p>
    <w:p w14:paraId="538B437B">
      <w:pPr>
        <w:jc w:val="left"/>
        <w:rPr>
          <w:rFonts w:ascii="仿宋" w:hAnsi="仿宋" w:eastAsia="仿宋" w:cs="仿宋"/>
          <w:color w:val="000000" w:themeColor="text1"/>
          <w:highlight w:val="none"/>
          <w14:textFill>
            <w14:solidFill>
              <w14:schemeClr w14:val="tx1"/>
            </w14:solidFill>
          </w14:textFill>
        </w:rPr>
      </w:pPr>
    </w:p>
    <w:p w14:paraId="7C4E2CAE">
      <w:pPr>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bookmarkStart w:id="107" w:name="_Toc5130"/>
      <w:bookmarkStart w:id="108" w:name="_Toc4864"/>
      <w:bookmarkStart w:id="109" w:name="_Toc4962"/>
      <w:bookmarkStart w:id="110" w:name="_Toc4418"/>
      <w:bookmarkStart w:id="111" w:name="_Toc19700"/>
      <w:bookmarkStart w:id="112" w:name="_Toc29214"/>
      <w:bookmarkStart w:id="113" w:name="_Toc20414"/>
      <w:r>
        <w:rPr>
          <w:rFonts w:hint="eastAsia" w:ascii="仿宋" w:hAnsi="仿宋" w:eastAsia="仿宋" w:cs="仿宋"/>
          <w:b/>
          <w:color w:val="000000" w:themeColor="text1"/>
          <w:sz w:val="32"/>
          <w:szCs w:val="20"/>
          <w:highlight w:val="none"/>
          <w14:textFill>
            <w14:solidFill>
              <w14:schemeClr w14:val="tx1"/>
            </w14:solidFill>
          </w14:textFill>
        </w:rPr>
        <w:t>七、</w:t>
      </w:r>
      <w:r>
        <w:rPr>
          <w:rFonts w:hint="eastAsia" w:ascii="仿宋" w:hAnsi="仿宋" w:eastAsia="仿宋" w:cs="仿宋"/>
          <w:b/>
          <w:color w:val="000000" w:themeColor="text1"/>
          <w:sz w:val="32"/>
          <w:szCs w:val="32"/>
          <w:highlight w:val="none"/>
          <w14:textFill>
            <w14:solidFill>
              <w14:schemeClr w14:val="tx1"/>
            </w14:solidFill>
          </w14:textFill>
        </w:rPr>
        <w:t>开启响应文件与信用信息查询</w:t>
      </w:r>
      <w:bookmarkEnd w:id="107"/>
      <w:bookmarkEnd w:id="108"/>
      <w:bookmarkEnd w:id="109"/>
      <w:bookmarkEnd w:id="110"/>
      <w:bookmarkEnd w:id="111"/>
      <w:bookmarkEnd w:id="112"/>
      <w:bookmarkEnd w:id="113"/>
    </w:p>
    <w:p w14:paraId="31ED3E06">
      <w:pPr>
        <w:pStyle w:val="1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开启响应文件</w:t>
      </w:r>
    </w:p>
    <w:p w14:paraId="7A684975">
      <w:pPr>
        <w:pStyle w:val="13"/>
        <w:spacing w:line="360" w:lineRule="auto"/>
        <w:ind w:firstLine="360" w:firstLineChars="1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采购机构按照磋商文件规定的时间通过电子交易平台组织响应文件开启，所有供应商均应当准时在线参加。</w:t>
      </w:r>
      <w:r>
        <w:rPr>
          <w:rFonts w:hint="eastAsia" w:ascii="仿宋" w:hAnsi="仿宋" w:eastAsia="仿宋" w:cs="仿宋"/>
          <w:b/>
          <w:color w:val="000000" w:themeColor="text1"/>
          <w:sz w:val="24"/>
          <w:szCs w:val="24"/>
          <w:highlight w:val="none"/>
          <w14:textFill>
            <w14:solidFill>
              <w14:schemeClr w14:val="tx1"/>
            </w14:solidFill>
          </w14:textFill>
        </w:rPr>
        <w:t>供应商数量不符合规定的，不得开启响应文件。</w:t>
      </w:r>
    </w:p>
    <w:p w14:paraId="386450FE">
      <w:pPr>
        <w:pStyle w:val="13"/>
        <w:spacing w:line="360" w:lineRule="auto"/>
        <w:ind w:firstLine="360" w:firstLineChars="15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1.2开启响应文件时，电子交易平台按开启响应文件时间自动提取所有响应文件。采购机构依托电子交易平台发起开始解密指令，供应商按照平台提示和磋商文件的规定在半小时内完成在线解密。</w:t>
      </w:r>
    </w:p>
    <w:p w14:paraId="5BE1CCA7">
      <w:pPr>
        <w:pStyle w:val="13"/>
        <w:spacing w:line="360" w:lineRule="auto"/>
        <w:ind w:firstLine="361" w:firstLineChars="15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33AC9D7F">
      <w:pPr>
        <w:pStyle w:val="35"/>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2.信用信息查询</w:t>
      </w:r>
    </w:p>
    <w:p w14:paraId="3ED7FA5B">
      <w:pPr>
        <w:pStyle w:val="35"/>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2.1信用信息查询渠道及截止时间：采购机构将通过“信用中国”网站(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27"/>
          <w:rFonts w:hint="eastAsia" w:ascii="仿宋" w:hAnsi="仿宋" w:eastAsia="仿宋" w:cs="仿宋"/>
          <w:color w:val="000000" w:themeColor="text1"/>
          <w:sz w:val="24"/>
          <w:szCs w:val="24"/>
          <w:highlight w:val="none"/>
          <w14:textFill>
            <w14:solidFill>
              <w14:schemeClr w14:val="tx1"/>
            </w14:solidFill>
          </w14:textFill>
        </w:rPr>
        <w:t>www.creditchina.gov.cn</w:t>
      </w:r>
      <w:r>
        <w:rPr>
          <w:rStyle w:val="27"/>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Cs w:val="24"/>
          <w:highlight w:val="none"/>
          <w14:textFill>
            <w14:solidFill>
              <w14:schemeClr w14:val="tx1"/>
            </w14:solidFill>
          </w14:textFill>
        </w:rPr>
        <w:t>)、中国政府采购网(www.ccgp.gov.cn)渠道查询供应商响应截止时间前的信用记录。</w:t>
      </w:r>
    </w:p>
    <w:p w14:paraId="3BEDCC3C">
      <w:pPr>
        <w:pStyle w:val="35"/>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2.2信用信息查询记录和证据留存的具体方式：现场查询的供应商的信用记录、查询结果经确认后存档。</w:t>
      </w:r>
    </w:p>
    <w:p w14:paraId="34CF5F45">
      <w:pPr>
        <w:pStyle w:val="35"/>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3979BAB2">
      <w:pPr>
        <w:pStyle w:val="35"/>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7769D53">
      <w:pPr>
        <w:pStyle w:val="13"/>
        <w:spacing w:line="360" w:lineRule="auto"/>
        <w:rPr>
          <w:rFonts w:ascii="仿宋" w:hAnsi="仿宋" w:eastAsia="仿宋" w:cs="仿宋"/>
          <w:b/>
          <w:color w:val="000000" w:themeColor="text1"/>
          <w:sz w:val="24"/>
          <w:szCs w:val="24"/>
          <w:highlight w:val="none"/>
          <w14:textFill>
            <w14:solidFill>
              <w14:schemeClr w14:val="tx1"/>
            </w14:solidFill>
          </w14:textFill>
        </w:rPr>
      </w:pPr>
    </w:p>
    <w:p w14:paraId="7207A629">
      <w:pPr>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14" w:name="_Toc7225"/>
      <w:bookmarkStart w:id="115" w:name="_Toc1608"/>
      <w:bookmarkStart w:id="116" w:name="_Toc15411"/>
      <w:bookmarkStart w:id="117" w:name="_Toc21622"/>
      <w:bookmarkStart w:id="118" w:name="_Toc29155"/>
      <w:bookmarkStart w:id="119" w:name="_Toc17687"/>
      <w:bookmarkStart w:id="120" w:name="_Toc12837"/>
      <w:r>
        <w:rPr>
          <w:rFonts w:hint="eastAsia" w:ascii="仿宋" w:hAnsi="仿宋" w:eastAsia="仿宋" w:cs="仿宋"/>
          <w:b/>
          <w:color w:val="000000" w:themeColor="text1"/>
          <w:sz w:val="32"/>
          <w:highlight w:val="none"/>
          <w14:textFill>
            <w14:solidFill>
              <w14:schemeClr w14:val="tx1"/>
            </w14:solidFill>
          </w14:textFill>
        </w:rPr>
        <w:t>八</w:t>
      </w:r>
      <w:r>
        <w:rPr>
          <w:rFonts w:hint="eastAsia" w:ascii="仿宋" w:hAnsi="仿宋" w:eastAsia="仿宋" w:cs="仿宋"/>
          <w:b/>
          <w:color w:val="000000" w:themeColor="text1"/>
          <w:sz w:val="32"/>
          <w:szCs w:val="20"/>
          <w:highlight w:val="none"/>
          <w14:textFill>
            <w14:solidFill>
              <w14:schemeClr w14:val="tx1"/>
            </w14:solidFill>
          </w14:textFill>
        </w:rPr>
        <w:t>、提交</w:t>
      </w:r>
      <w:r>
        <w:rPr>
          <w:rFonts w:hint="eastAsia" w:ascii="仿宋" w:hAnsi="仿宋" w:eastAsia="仿宋" w:cs="仿宋"/>
          <w:b/>
          <w:color w:val="000000" w:themeColor="text1"/>
          <w:sz w:val="32"/>
          <w:szCs w:val="32"/>
          <w:highlight w:val="none"/>
          <w14:textFill>
            <w14:solidFill>
              <w14:schemeClr w14:val="tx1"/>
            </w14:solidFill>
          </w14:textFill>
        </w:rPr>
        <w:t>最后报价</w:t>
      </w:r>
      <w:bookmarkEnd w:id="114"/>
      <w:bookmarkEnd w:id="115"/>
      <w:bookmarkEnd w:id="116"/>
      <w:bookmarkEnd w:id="117"/>
      <w:bookmarkEnd w:id="118"/>
      <w:bookmarkEnd w:id="119"/>
      <w:bookmarkEnd w:id="120"/>
    </w:p>
    <w:p w14:paraId="5AEA3B47">
      <w:pPr>
        <w:snapToGrid w:val="0"/>
        <w:spacing w:line="360" w:lineRule="auto"/>
        <w:rPr>
          <w:rFonts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供应商的</w:t>
      </w:r>
      <w:r>
        <w:rPr>
          <w:rFonts w:hint="eastAsia" w:ascii="仿宋" w:hAnsi="仿宋" w:eastAsia="仿宋" w:cs="仿宋"/>
          <w:b/>
          <w:color w:val="000000" w:themeColor="text1"/>
          <w:sz w:val="24"/>
          <w:highlight w:val="none"/>
          <w14:textFill>
            <w14:solidFill>
              <w14:schemeClr w14:val="tx1"/>
            </w14:solidFill>
          </w14:textFill>
        </w:rPr>
        <w:t>最后报价文件</w:t>
      </w:r>
      <w:r>
        <w:rPr>
          <w:rFonts w:hint="eastAsia" w:ascii="仿宋" w:hAnsi="仿宋" w:eastAsia="仿宋" w:cs="仿宋"/>
          <w:color w:val="000000" w:themeColor="text1"/>
          <w:sz w:val="24"/>
          <w:highlight w:val="none"/>
          <w14:textFill>
            <w14:solidFill>
              <w14:schemeClr w14:val="tx1"/>
            </w14:solidFill>
          </w14:textFill>
        </w:rPr>
        <w:t>应包括以下内容（均需使用电子签名）：</w:t>
      </w:r>
    </w:p>
    <w:p w14:paraId="78AEC74D">
      <w:pPr>
        <w:pStyle w:val="13"/>
        <w:snapToGrid w:val="0"/>
        <w:spacing w:line="360" w:lineRule="auto"/>
        <w:ind w:firstLine="480" w:firstLineChars="200"/>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1.1最后报价一览表</w:t>
      </w:r>
      <w:r>
        <w:rPr>
          <w:rFonts w:hint="eastAsia" w:ascii="仿宋" w:hAnsi="仿宋" w:eastAsia="仿宋" w:cs="仿宋"/>
          <w:snapToGrid w:val="0"/>
          <w:color w:val="000000" w:themeColor="text1"/>
          <w:kern w:val="28"/>
          <w:sz w:val="24"/>
          <w:highlight w:val="none"/>
          <w14:textFill>
            <w14:solidFill>
              <w14:schemeClr w14:val="tx1"/>
            </w14:solidFill>
          </w14:textFill>
        </w:rPr>
        <w:t>；</w:t>
      </w:r>
    </w:p>
    <w:p w14:paraId="00C2FA47">
      <w:pPr>
        <w:snapToGrid w:val="0"/>
        <w:spacing w:line="360" w:lineRule="auto"/>
        <w:ind w:firstLine="480" w:firstLineChars="200"/>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1.2中标服务费支付承诺书</w:t>
      </w:r>
      <w:r>
        <w:rPr>
          <w:rFonts w:hint="eastAsia" w:ascii="仿宋" w:hAnsi="仿宋" w:eastAsia="仿宋" w:cs="仿宋"/>
          <w:color w:val="000000" w:themeColor="text1"/>
          <w:sz w:val="24"/>
          <w:highlight w:val="none"/>
          <w14:textFill>
            <w14:solidFill>
              <w14:schemeClr w14:val="tx1"/>
            </w14:solidFill>
          </w14:textFill>
        </w:rPr>
        <w:t>。</w:t>
      </w:r>
    </w:p>
    <w:p w14:paraId="6B2DBAEF">
      <w:pPr>
        <w:jc w:val="left"/>
        <w:rPr>
          <w:rFonts w:ascii="仿宋" w:hAnsi="仿宋" w:eastAsia="仿宋" w:cs="仿宋"/>
          <w:color w:val="000000" w:themeColor="text1"/>
          <w:highlight w:val="none"/>
          <w14:textFill>
            <w14:solidFill>
              <w14:schemeClr w14:val="tx1"/>
            </w14:solidFill>
          </w14:textFill>
        </w:rPr>
      </w:pPr>
    </w:p>
    <w:p w14:paraId="69BB086B">
      <w:pPr>
        <w:spacing w:line="360" w:lineRule="auto"/>
        <w:jc w:val="center"/>
        <w:outlineLvl w:val="1"/>
        <w:rPr>
          <w:rFonts w:ascii="仿宋" w:hAnsi="仿宋" w:eastAsia="仿宋" w:cs="仿宋"/>
          <w:b/>
          <w:color w:val="000000" w:themeColor="text1"/>
          <w:sz w:val="32"/>
          <w:highlight w:val="none"/>
          <w14:textFill>
            <w14:solidFill>
              <w14:schemeClr w14:val="tx1"/>
            </w14:solidFill>
          </w14:textFill>
        </w:rPr>
      </w:pPr>
      <w:bookmarkStart w:id="121" w:name="_Toc24376"/>
      <w:bookmarkStart w:id="122" w:name="_Toc32069"/>
      <w:bookmarkStart w:id="123" w:name="_Toc26170"/>
      <w:bookmarkStart w:id="124" w:name="_Toc18706"/>
      <w:bookmarkStart w:id="125" w:name="_Toc10312"/>
      <w:bookmarkStart w:id="126" w:name="_Toc4291"/>
      <w:bookmarkStart w:id="127" w:name="_Toc4748"/>
      <w:r>
        <w:rPr>
          <w:rFonts w:hint="eastAsia" w:ascii="仿宋" w:hAnsi="仿宋" w:eastAsia="仿宋" w:cs="仿宋"/>
          <w:b/>
          <w:color w:val="000000" w:themeColor="text1"/>
          <w:sz w:val="32"/>
          <w:szCs w:val="20"/>
          <w:highlight w:val="none"/>
          <w14:textFill>
            <w14:solidFill>
              <w14:schemeClr w14:val="tx1"/>
            </w14:solidFill>
          </w14:textFill>
        </w:rPr>
        <w:t>九、</w:t>
      </w:r>
      <w:r>
        <w:rPr>
          <w:rFonts w:hint="eastAsia" w:ascii="仿宋" w:hAnsi="仿宋" w:eastAsia="仿宋" w:cs="仿宋"/>
          <w:b/>
          <w:color w:val="000000" w:themeColor="text1"/>
          <w:sz w:val="32"/>
          <w:szCs w:val="32"/>
          <w:highlight w:val="none"/>
          <w14:textFill>
            <w14:solidFill>
              <w14:schemeClr w14:val="tx1"/>
            </w14:solidFill>
          </w14:textFill>
        </w:rPr>
        <w:t>评审</w:t>
      </w:r>
      <w:bookmarkEnd w:id="121"/>
      <w:bookmarkEnd w:id="122"/>
      <w:bookmarkEnd w:id="123"/>
      <w:bookmarkEnd w:id="124"/>
      <w:bookmarkEnd w:id="125"/>
      <w:bookmarkEnd w:id="126"/>
      <w:bookmarkEnd w:id="127"/>
    </w:p>
    <w:p w14:paraId="52564898">
      <w:pPr>
        <w:pStyle w:val="35"/>
        <w:spacing w:before="0"/>
        <w:ind w:firstLine="0" w:firstLineChars="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highlight w:val="none"/>
          <w14:textFill>
            <w14:solidFill>
              <w14:schemeClr w14:val="tx1"/>
            </w14:solidFill>
          </w14:textFill>
        </w:rPr>
        <w:t xml:space="preserve"> 评审方法：</w:t>
      </w:r>
      <w:r>
        <w:rPr>
          <w:rFonts w:hint="eastAsia" w:ascii="仿宋" w:hAnsi="仿宋" w:eastAsia="仿宋" w:cs="仿宋"/>
          <w:color w:val="000000" w:themeColor="text1"/>
          <w:highlight w:val="none"/>
          <w14:textFill>
            <w14:solidFill>
              <w14:schemeClr w14:val="tx1"/>
            </w14:solidFill>
          </w14:textFill>
        </w:rPr>
        <w:t>综合评分法。</w:t>
      </w:r>
    </w:p>
    <w:p w14:paraId="5473041E">
      <w:pPr>
        <w:pStyle w:val="35"/>
        <w:spacing w:before="0"/>
        <w:ind w:firstLine="0" w:firstLineChars="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 价格分计算方法：</w:t>
      </w:r>
      <w:r>
        <w:rPr>
          <w:rFonts w:hint="eastAsia" w:ascii="仿宋" w:hAnsi="仿宋" w:eastAsia="仿宋" w:cs="仿宋"/>
          <w:color w:val="000000" w:themeColor="text1"/>
          <w:highlight w:val="none"/>
          <w14:textFill>
            <w14:solidFill>
              <w14:schemeClr w14:val="tx1"/>
            </w14:solidFill>
          </w14:textFill>
        </w:rPr>
        <w:t>低价优先法。</w:t>
      </w:r>
    </w:p>
    <w:p w14:paraId="1DA6197C">
      <w:pPr>
        <w:pStyle w:val="35"/>
        <w:spacing w:before="0"/>
        <w:ind w:firstLine="0" w:firstLineChars="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 评审要求：</w:t>
      </w:r>
      <w:r>
        <w:rPr>
          <w:rFonts w:hint="eastAsia" w:ascii="仿宋" w:hAnsi="仿宋" w:eastAsia="仿宋" w:cs="仿宋"/>
          <w:color w:val="000000" w:themeColor="text1"/>
          <w:highlight w:val="none"/>
          <w14:textFill>
            <w14:solidFill>
              <w14:schemeClr w14:val="tx1"/>
            </w14:solidFill>
          </w14:textFill>
        </w:rPr>
        <w:t>详见磋商文件第五部分“评审方法及评审标准”。</w:t>
      </w:r>
    </w:p>
    <w:p w14:paraId="24C425AB">
      <w:pPr>
        <w:jc w:val="left"/>
        <w:rPr>
          <w:rFonts w:ascii="仿宋" w:hAnsi="仿宋" w:eastAsia="仿宋" w:cs="仿宋"/>
          <w:color w:val="000000" w:themeColor="text1"/>
          <w:highlight w:val="none"/>
          <w14:textFill>
            <w14:solidFill>
              <w14:schemeClr w14:val="tx1"/>
            </w14:solidFill>
          </w14:textFill>
        </w:rPr>
      </w:pPr>
    </w:p>
    <w:p w14:paraId="23CCAFA9">
      <w:pPr>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bookmarkStart w:id="128" w:name="_Toc2273"/>
      <w:bookmarkStart w:id="129" w:name="_Toc11059"/>
      <w:bookmarkStart w:id="130" w:name="_Toc31393"/>
      <w:bookmarkStart w:id="131" w:name="_Toc32006"/>
      <w:bookmarkStart w:id="132" w:name="_Toc24125"/>
      <w:bookmarkStart w:id="133" w:name="_Toc8164"/>
      <w:bookmarkStart w:id="134" w:name="_Toc18646"/>
      <w:r>
        <w:rPr>
          <w:rFonts w:hint="eastAsia" w:ascii="仿宋" w:hAnsi="仿宋" w:eastAsia="仿宋" w:cs="仿宋"/>
          <w:b/>
          <w:color w:val="000000" w:themeColor="text1"/>
          <w:sz w:val="32"/>
          <w:szCs w:val="20"/>
          <w:highlight w:val="none"/>
          <w14:textFill>
            <w14:solidFill>
              <w14:schemeClr w14:val="tx1"/>
            </w14:solidFill>
          </w14:textFill>
        </w:rPr>
        <w:t>十、</w:t>
      </w:r>
      <w:r>
        <w:rPr>
          <w:rFonts w:hint="eastAsia" w:ascii="仿宋" w:hAnsi="仿宋" w:eastAsia="仿宋" w:cs="仿宋"/>
          <w:b/>
          <w:color w:val="000000" w:themeColor="text1"/>
          <w:sz w:val="32"/>
          <w:szCs w:val="32"/>
          <w:highlight w:val="none"/>
          <w14:textFill>
            <w14:solidFill>
              <w14:schemeClr w14:val="tx1"/>
            </w14:solidFill>
          </w14:textFill>
        </w:rPr>
        <w:t>成交</w:t>
      </w:r>
      <w:bookmarkEnd w:id="128"/>
      <w:bookmarkEnd w:id="129"/>
      <w:bookmarkEnd w:id="130"/>
      <w:bookmarkEnd w:id="131"/>
      <w:bookmarkEnd w:id="132"/>
      <w:bookmarkEnd w:id="133"/>
      <w:bookmarkEnd w:id="134"/>
    </w:p>
    <w:p w14:paraId="28763955">
      <w:pPr>
        <w:pStyle w:val="13"/>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推荐成交候选供应商</w:t>
      </w:r>
    </w:p>
    <w:p w14:paraId="2F35F5EB">
      <w:pPr>
        <w:spacing w:line="360" w:lineRule="auto"/>
        <w:ind w:firstLine="465" w:firstLineChars="194"/>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AC2C33C">
      <w:pPr>
        <w:pStyle w:val="13"/>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确定成交供应商</w:t>
      </w:r>
    </w:p>
    <w:p w14:paraId="093F071F">
      <w:pPr>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1403F0D3">
      <w:pPr>
        <w:tabs>
          <w:tab w:val="left" w:pos="0"/>
        </w:tabs>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3．成交通知及成交结果公告</w:t>
      </w:r>
    </w:p>
    <w:p w14:paraId="5BBEE86F">
      <w:pPr>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3.1自成交人确定之日起2个工作日内，采购机构通过电子交易平台向成交人发出成交通知书，</w:t>
      </w:r>
      <w:r>
        <w:rPr>
          <w:rFonts w:hint="eastAsia" w:ascii="仿宋" w:hAnsi="仿宋" w:eastAsia="仿宋" w:cs="仿宋"/>
          <w:color w:val="000000" w:themeColor="text1"/>
          <w:sz w:val="24"/>
          <w:highlight w:val="none"/>
          <w14:textFill>
            <w14:solidFill>
              <w14:schemeClr w14:val="tx1"/>
            </w14:solidFill>
          </w14:textFill>
        </w:rPr>
        <w:t>同时编制发布采购</w:t>
      </w:r>
      <w:r>
        <w:rPr>
          <w:rFonts w:hint="eastAsia" w:ascii="仿宋" w:hAnsi="仿宋" w:eastAsia="仿宋" w:cs="仿宋"/>
          <w:color w:val="000000" w:themeColor="text1"/>
          <w:sz w:val="24"/>
          <w:szCs w:val="21"/>
          <w:highlight w:val="none"/>
          <w14:textFill>
            <w14:solidFill>
              <w14:schemeClr w14:val="tx1"/>
            </w14:solidFill>
          </w14:textFill>
        </w:rPr>
        <w:t>成交结果公告。</w:t>
      </w:r>
      <w:r>
        <w:rPr>
          <w:rFonts w:hint="eastAsia" w:ascii="仿宋" w:hAnsi="仿宋" w:eastAsia="仿宋" w:cs="仿宋"/>
          <w:color w:val="000000" w:themeColor="text1"/>
          <w:sz w:val="24"/>
          <w:highlight w:val="none"/>
          <w14:textFill>
            <w14:solidFill>
              <w14:schemeClr w14:val="tx1"/>
            </w14:solidFill>
          </w14:textFill>
        </w:rPr>
        <w:t>采购机构也可以以纸质形式进行成交通知。</w:t>
      </w:r>
    </w:p>
    <w:p w14:paraId="441A0E62">
      <w:pPr>
        <w:spacing w:line="360" w:lineRule="auto"/>
        <w:ind w:firstLine="360" w:firstLineChars="150"/>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w:t>
      </w:r>
      <w:r>
        <w:rPr>
          <w:rFonts w:hint="eastAsia" w:ascii="仿宋" w:hAnsi="仿宋" w:eastAsia="仿宋" w:cs="仿宋"/>
          <w:color w:val="000000" w:themeColor="text1"/>
          <w:sz w:val="24"/>
          <w:szCs w:val="21"/>
          <w:highlight w:val="none"/>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结果公告内容包括采购人及其委托的采购机构的名称、地址、联系方式，项目名称和项目编号，成交人名称、地址和成交金额，主要中标标的的名称、数量、单价、服务要求，开标记录、</w:t>
      </w:r>
      <w:bookmarkStart w:id="135" w:name="_Hlk101184471"/>
      <w:r>
        <w:rPr>
          <w:rFonts w:hint="eastAsia" w:ascii="仿宋" w:hAnsi="仿宋" w:eastAsia="仿宋" w:cs="仿宋"/>
          <w:color w:val="000000" w:themeColor="text1"/>
          <w:sz w:val="24"/>
          <w:highlight w:val="none"/>
          <w14:textFill>
            <w14:solidFill>
              <w14:schemeClr w14:val="tx1"/>
            </w14:solidFill>
          </w14:textFill>
        </w:rPr>
        <w:t>资格审查情况、评审专家抽取规则、符合性审查情况、</w:t>
      </w:r>
      <w:bookmarkEnd w:id="135"/>
      <w:r>
        <w:rPr>
          <w:rFonts w:hint="eastAsia" w:ascii="仿宋" w:hAnsi="仿宋" w:eastAsia="仿宋" w:cs="仿宋"/>
          <w:color w:val="000000" w:themeColor="text1"/>
          <w:sz w:val="24"/>
          <w:highlight w:val="none"/>
          <w14:textFill>
            <w14:solidFill>
              <w14:schemeClr w14:val="tx1"/>
            </w14:solidFill>
          </w14:textFill>
        </w:rPr>
        <w:t>未成交情况说明、成交公告期限以及评审专家名单、评分汇总及明细。</w:t>
      </w:r>
    </w:p>
    <w:p w14:paraId="11DAECD8">
      <w:pPr>
        <w:spacing w:line="360" w:lineRule="auto"/>
        <w:ind w:firstLine="360" w:firstLineChars="150"/>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3.3公告期限为1个工作日。</w:t>
      </w:r>
    </w:p>
    <w:p w14:paraId="14FBCAD4">
      <w:pPr>
        <w:jc w:val="left"/>
        <w:rPr>
          <w:rFonts w:ascii="仿宋" w:hAnsi="仿宋" w:eastAsia="仿宋" w:cs="仿宋"/>
          <w:color w:val="000000" w:themeColor="text1"/>
          <w:highlight w:val="none"/>
          <w14:textFill>
            <w14:solidFill>
              <w14:schemeClr w14:val="tx1"/>
            </w14:solidFill>
          </w14:textFill>
        </w:rPr>
      </w:pPr>
    </w:p>
    <w:p w14:paraId="7B9E486A">
      <w:pPr>
        <w:snapToGrid w:val="0"/>
        <w:spacing w:line="360" w:lineRule="auto"/>
        <w:jc w:val="center"/>
        <w:outlineLvl w:val="1"/>
        <w:rPr>
          <w:rFonts w:ascii="仿宋" w:hAnsi="仿宋" w:eastAsia="仿宋" w:cs="仿宋"/>
          <w:b/>
          <w:color w:val="000000" w:themeColor="text1"/>
          <w:sz w:val="36"/>
          <w:szCs w:val="36"/>
          <w:highlight w:val="none"/>
          <w14:textFill>
            <w14:solidFill>
              <w14:schemeClr w14:val="tx1"/>
            </w14:solidFill>
          </w14:textFill>
        </w:rPr>
      </w:pPr>
      <w:bookmarkStart w:id="136" w:name="_Toc7402"/>
      <w:bookmarkStart w:id="137" w:name="_Toc26692"/>
      <w:bookmarkStart w:id="138" w:name="_Toc15794"/>
      <w:bookmarkStart w:id="139" w:name="_Toc17440"/>
      <w:bookmarkStart w:id="140" w:name="_Toc29430"/>
      <w:bookmarkStart w:id="141" w:name="_Toc16947"/>
      <w:bookmarkStart w:id="142" w:name="_Toc21655"/>
      <w:r>
        <w:rPr>
          <w:rFonts w:hint="eastAsia" w:ascii="仿宋" w:hAnsi="仿宋" w:eastAsia="仿宋" w:cs="仿宋"/>
          <w:b/>
          <w:color w:val="000000" w:themeColor="text1"/>
          <w:sz w:val="36"/>
          <w:szCs w:val="36"/>
          <w:highlight w:val="none"/>
          <w14:textFill>
            <w14:solidFill>
              <w14:schemeClr w14:val="tx1"/>
            </w14:solidFill>
          </w14:textFill>
        </w:rPr>
        <w:t>十一、合同</w:t>
      </w:r>
      <w:bookmarkEnd w:id="136"/>
      <w:bookmarkEnd w:id="137"/>
      <w:bookmarkEnd w:id="138"/>
      <w:bookmarkEnd w:id="139"/>
      <w:bookmarkEnd w:id="140"/>
      <w:bookmarkEnd w:id="141"/>
      <w:bookmarkEnd w:id="142"/>
    </w:p>
    <w:p w14:paraId="2B282F6C">
      <w:pPr>
        <w:tabs>
          <w:tab w:val="left" w:pos="0"/>
        </w:tabs>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1.合同主要条款：</w:t>
      </w:r>
      <w:r>
        <w:rPr>
          <w:rFonts w:hint="eastAsia" w:ascii="仿宋" w:hAnsi="仿宋" w:eastAsia="仿宋" w:cs="仿宋"/>
          <w:color w:val="000000" w:themeColor="text1"/>
          <w:sz w:val="24"/>
          <w:highlight w:val="none"/>
          <w14:textFill>
            <w14:solidFill>
              <w14:schemeClr w14:val="tx1"/>
            </w14:solidFill>
          </w14:textFill>
        </w:rPr>
        <w:t>详见“第六部分 拟签订的合同文本”。</w:t>
      </w:r>
    </w:p>
    <w:p w14:paraId="351D0589">
      <w:pPr>
        <w:tabs>
          <w:tab w:val="left" w:pos="0"/>
        </w:tabs>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2.合同的签订</w:t>
      </w:r>
    </w:p>
    <w:p w14:paraId="17A53E83">
      <w:pPr>
        <w:widowControl/>
        <w:shd w:val="clear" w:color="auto" w:fill="FFFFFF"/>
        <w:spacing w:line="360" w:lineRule="auto"/>
        <w:ind w:firstLine="48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w:t>
      </w:r>
      <w:r>
        <w:rPr>
          <w:rFonts w:hint="eastAsia" w:ascii="仿宋" w:hAnsi="仿宋" w:eastAsia="仿宋" w:cs="仿宋"/>
          <w:color w:val="000000" w:themeColor="text1"/>
          <w:kern w:val="0"/>
          <w:sz w:val="24"/>
          <w:highlight w:val="none"/>
          <w14:textFill>
            <w14:solidFill>
              <w14:schemeClr w14:val="tx1"/>
            </w14:solidFill>
          </w14:textFill>
        </w:rPr>
        <w:t>除不可抗力等特殊情况外，原则上采购人应当在成交通知书发出之日起30日内，与成交供应商按照磋商文件确定的事项签订政府采购合同，并在签订之日起2个工作日内将政府采购合同在浙江政府采购网上公告。</w:t>
      </w:r>
    </w:p>
    <w:p w14:paraId="1BC9C97C">
      <w:pPr>
        <w:pStyle w:val="35"/>
        <w:snapToGrid w:val="0"/>
        <w:spacing w:before="0"/>
        <w:ind w:firstLine="480"/>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73031BA0">
      <w:pPr>
        <w:spacing w:line="360" w:lineRule="auto"/>
        <w:ind w:firstLine="465" w:firstLineChars="194"/>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1E97407">
      <w:pPr>
        <w:spacing w:line="360" w:lineRule="auto"/>
        <w:ind w:firstLine="465" w:firstLineChars="194"/>
        <w:jc w:val="left"/>
        <w:rPr>
          <w:rFonts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C3F3A3B">
      <w:pPr>
        <w:pStyle w:val="10"/>
        <w:rPr>
          <w:rFonts w:hint="default"/>
          <w:color w:val="000000" w:themeColor="text1"/>
          <w:highlight w:val="none"/>
          <w14:textFill>
            <w14:solidFill>
              <w14:schemeClr w14:val="tx1"/>
            </w14:solidFill>
          </w14:textFill>
        </w:rPr>
      </w:pPr>
    </w:p>
    <w:p w14:paraId="06A441BA">
      <w:pPr>
        <w:snapToGrid w:val="0"/>
        <w:spacing w:line="360" w:lineRule="auto"/>
        <w:jc w:val="center"/>
        <w:outlineLvl w:val="1"/>
        <w:rPr>
          <w:rFonts w:ascii="仿宋" w:hAnsi="仿宋" w:eastAsia="仿宋" w:cs="仿宋"/>
          <w:b/>
          <w:color w:val="000000" w:themeColor="text1"/>
          <w:sz w:val="36"/>
          <w:szCs w:val="36"/>
          <w:highlight w:val="none"/>
          <w14:textFill>
            <w14:solidFill>
              <w14:schemeClr w14:val="tx1"/>
            </w14:solidFill>
          </w14:textFill>
        </w:rPr>
      </w:pPr>
      <w:bookmarkStart w:id="143" w:name="_Toc14146"/>
      <w:bookmarkStart w:id="144" w:name="_Toc1939"/>
      <w:bookmarkStart w:id="145" w:name="_Toc15186"/>
      <w:bookmarkStart w:id="146" w:name="_Toc22668"/>
      <w:bookmarkStart w:id="147" w:name="_Toc32224"/>
      <w:bookmarkStart w:id="148" w:name="_Toc24149"/>
      <w:bookmarkStart w:id="149" w:name="_Toc30279"/>
      <w:r>
        <w:rPr>
          <w:rFonts w:hint="eastAsia" w:ascii="仿宋" w:hAnsi="仿宋" w:eastAsia="仿宋" w:cs="仿宋"/>
          <w:b/>
          <w:color w:val="000000" w:themeColor="text1"/>
          <w:sz w:val="36"/>
          <w:szCs w:val="36"/>
          <w:highlight w:val="none"/>
          <w14:textFill>
            <w14:solidFill>
              <w14:schemeClr w14:val="tx1"/>
            </w14:solidFill>
          </w14:textFill>
        </w:rPr>
        <w:t>十二、验收</w:t>
      </w:r>
      <w:bookmarkEnd w:id="143"/>
      <w:bookmarkEnd w:id="144"/>
      <w:bookmarkEnd w:id="145"/>
      <w:bookmarkEnd w:id="146"/>
      <w:bookmarkEnd w:id="147"/>
      <w:bookmarkEnd w:id="148"/>
      <w:bookmarkEnd w:id="149"/>
    </w:p>
    <w:p w14:paraId="1A8E2F81">
      <w:pPr>
        <w:pStyle w:val="12"/>
        <w:spacing w:line="360" w:lineRule="auto"/>
        <w:ind w:firstLine="0" w:firstLineChars="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1.验收</w:t>
      </w:r>
    </w:p>
    <w:p w14:paraId="0AFC6033">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67AF49">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232027DE">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07DBA1">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6FAF202">
      <w:pPr>
        <w:jc w:val="left"/>
        <w:rPr>
          <w:rFonts w:ascii="仿宋" w:hAnsi="仿宋" w:eastAsia="仿宋" w:cs="仿宋"/>
          <w:color w:val="000000" w:themeColor="text1"/>
          <w:highlight w:val="none"/>
          <w14:textFill>
            <w14:solidFill>
              <w14:schemeClr w14:val="tx1"/>
            </w14:solidFill>
          </w14:textFill>
        </w:rPr>
      </w:pPr>
    </w:p>
    <w:p w14:paraId="69557A07">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十四、电子交易活动的中止</w:t>
      </w:r>
    </w:p>
    <w:p w14:paraId="1D36904E">
      <w:pPr>
        <w:tabs>
          <w:tab w:val="left" w:pos="0"/>
        </w:tabs>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电子交易活动的中止</w:t>
      </w:r>
    </w:p>
    <w:p w14:paraId="39F1DBBD">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44C6ECE2">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1.1电子交易平台发生故障而无法登录访问的； </w:t>
      </w:r>
    </w:p>
    <w:p w14:paraId="39A3B4A0">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1.2电子交易平台应用或数据库出现错误，不能进行正常操作的；</w:t>
      </w:r>
    </w:p>
    <w:p w14:paraId="491CF03C">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1.3电子交易平台发现严重安全漏洞，有潜在泄密危险的；</w:t>
      </w:r>
    </w:p>
    <w:p w14:paraId="78397FE1">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1.4病毒发作导致不能进行正常操作的； </w:t>
      </w:r>
    </w:p>
    <w:p w14:paraId="23566978">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1.5其他无法保证电子交易的公平、公正和安全的情况。</w:t>
      </w:r>
    </w:p>
    <w:p w14:paraId="13F3B6F9">
      <w:pPr>
        <w:tabs>
          <w:tab w:val="left" w:pos="0"/>
        </w:tabs>
        <w:spacing w:line="360" w:lineRule="auto"/>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Start w:id="150" w:name="_Hlt74730295"/>
      <w:bookmarkEnd w:id="150"/>
      <w:bookmarkStart w:id="151" w:name="_Hlt75236011"/>
      <w:bookmarkEnd w:id="151"/>
      <w:bookmarkStart w:id="152" w:name="_Hlt75236101"/>
      <w:bookmarkEnd w:id="152"/>
      <w:bookmarkStart w:id="153" w:name="_Hlt68072990"/>
      <w:bookmarkEnd w:id="153"/>
      <w:bookmarkStart w:id="154" w:name="_Hlt75236290"/>
      <w:bookmarkEnd w:id="154"/>
      <w:bookmarkStart w:id="155" w:name="_Hlt74729768"/>
      <w:bookmarkEnd w:id="155"/>
      <w:bookmarkStart w:id="156" w:name="_Hlt74714665"/>
      <w:bookmarkEnd w:id="156"/>
      <w:bookmarkStart w:id="157" w:name="_Hlt74707468"/>
      <w:bookmarkEnd w:id="157"/>
      <w:bookmarkStart w:id="158" w:name="_Hlt68057669"/>
      <w:bookmarkEnd w:id="158"/>
      <w:r>
        <w:rPr>
          <w:rFonts w:hint="eastAsia" w:ascii="仿宋" w:hAnsi="仿宋" w:eastAsia="仿宋" w:cs="仿宋"/>
          <w:b/>
          <w:color w:val="000000" w:themeColor="text1"/>
          <w:sz w:val="36"/>
          <w:szCs w:val="36"/>
          <w:highlight w:val="none"/>
          <w14:textFill>
            <w14:solidFill>
              <w14:schemeClr w14:val="tx1"/>
            </w14:solidFill>
          </w14:textFill>
        </w:rPr>
        <w:br w:type="page"/>
      </w:r>
    </w:p>
    <w:p w14:paraId="3BAEE7AE">
      <w:pPr>
        <w:pStyle w:val="9"/>
        <w:rPr>
          <w:rFonts w:hint="default" w:ascii="仿宋" w:hAnsi="仿宋" w:eastAsia="仿宋" w:cs="仿宋"/>
          <w:color w:val="000000" w:themeColor="text1"/>
          <w:highlight w:val="none"/>
          <w14:textFill>
            <w14:solidFill>
              <w14:schemeClr w14:val="tx1"/>
            </w14:solidFill>
          </w14:textFill>
        </w:rPr>
      </w:pPr>
    </w:p>
    <w:p w14:paraId="22281B4D">
      <w:pPr>
        <w:pStyle w:val="2"/>
        <w:spacing w:before="0" w:after="0" w:line="360" w:lineRule="auto"/>
        <w:jc w:val="center"/>
        <w:rPr>
          <w:rFonts w:ascii="仿宋" w:hAnsi="仿宋" w:eastAsia="仿宋" w:cs="仿宋"/>
          <w:color w:val="000000" w:themeColor="text1"/>
          <w:sz w:val="36"/>
          <w:szCs w:val="36"/>
          <w:highlight w:val="none"/>
          <w14:textFill>
            <w14:solidFill>
              <w14:schemeClr w14:val="tx1"/>
            </w14:solidFill>
          </w14:textFill>
        </w:rPr>
      </w:pPr>
      <w:bookmarkStart w:id="159" w:name="_Toc15292"/>
      <w:bookmarkStart w:id="160" w:name="_Toc4929"/>
      <w:bookmarkStart w:id="161" w:name="_Toc13942"/>
      <w:bookmarkStart w:id="162" w:name="_Toc29488"/>
      <w:bookmarkStart w:id="163" w:name="_Toc24331"/>
      <w:bookmarkStart w:id="164" w:name="_Toc25976"/>
      <w:bookmarkStart w:id="165" w:name="_Toc25422"/>
      <w:r>
        <w:rPr>
          <w:rFonts w:hint="eastAsia" w:ascii="仿宋" w:hAnsi="仿宋" w:eastAsia="仿宋" w:cs="仿宋"/>
          <w:color w:val="000000" w:themeColor="text1"/>
          <w:sz w:val="36"/>
          <w:szCs w:val="36"/>
          <w:highlight w:val="none"/>
          <w14:textFill>
            <w14:solidFill>
              <w14:schemeClr w14:val="tx1"/>
            </w14:solidFill>
          </w14:textFill>
        </w:rPr>
        <w:t>第四部分  采购需求</w:t>
      </w:r>
      <w:bookmarkEnd w:id="159"/>
      <w:bookmarkEnd w:id="160"/>
      <w:bookmarkEnd w:id="161"/>
      <w:bookmarkEnd w:id="162"/>
      <w:bookmarkEnd w:id="163"/>
      <w:bookmarkEnd w:id="164"/>
      <w:bookmarkEnd w:id="165"/>
    </w:p>
    <w:p w14:paraId="0E2533E9">
      <w:pPr>
        <w:snapToGrid w:val="0"/>
        <w:rPr>
          <w:rFonts w:ascii="仿宋" w:hAnsi="仿宋" w:eastAsia="仿宋" w:cs="仿宋"/>
          <w:color w:val="000000" w:themeColor="text1"/>
          <w:highlight w:val="none"/>
          <w14:textFill>
            <w14:solidFill>
              <w14:schemeClr w14:val="tx1"/>
            </w14:solidFill>
          </w14:textFill>
        </w:rPr>
      </w:pPr>
    </w:p>
    <w:p w14:paraId="233EE86E">
      <w:pPr>
        <w:widowControl/>
        <w:spacing w:line="440" w:lineRule="exact"/>
        <w:rPr>
          <w:rFonts w:hint="eastAsia" w:ascii="仿宋" w:hAnsi="仿宋" w:eastAsia="仿宋" w:cs="仿宋"/>
          <w:b/>
          <w:bCs/>
          <w:color w:val="000000" w:themeColor="text1"/>
          <w:kern w:val="2"/>
          <w:sz w:val="24"/>
          <w:szCs w:val="24"/>
          <w:highlight w:val="none"/>
          <w:lang w:val="en-US"/>
          <w14:textFill>
            <w14:solidFill>
              <w14:schemeClr w14:val="tx1"/>
            </w14:solidFill>
          </w14:textFill>
        </w:rPr>
      </w:pPr>
      <w:bookmarkStart w:id="166" w:name="_Toc24885"/>
      <w:bookmarkStart w:id="167" w:name="_Toc27313"/>
      <w:bookmarkStart w:id="168" w:name="_Toc5826"/>
      <w:bookmarkStart w:id="169" w:name="_Toc3565"/>
      <w:bookmarkStart w:id="170" w:name="_Toc18274"/>
      <w:bookmarkStart w:id="171" w:name="_Toc808"/>
      <w:r>
        <w:rPr>
          <w:rFonts w:hint="eastAsia" w:ascii="仿宋" w:hAnsi="仿宋" w:eastAsia="仿宋" w:cs="仿宋"/>
          <w:b/>
          <w:bCs/>
          <w:color w:val="000000" w:themeColor="text1"/>
          <w:kern w:val="2"/>
          <w:sz w:val="24"/>
          <w:szCs w:val="24"/>
          <w:highlight w:val="none"/>
          <w:lang w:val="en-US"/>
          <w14:textFill>
            <w14:solidFill>
              <w14:schemeClr w14:val="tx1"/>
            </w14:solidFill>
          </w14:textFill>
        </w:rPr>
        <w:t>一、项目概况</w:t>
      </w:r>
      <w:bookmarkEnd w:id="166"/>
      <w:bookmarkEnd w:id="167"/>
      <w:bookmarkEnd w:id="168"/>
      <w:bookmarkEnd w:id="169"/>
      <w:bookmarkEnd w:id="170"/>
      <w:bookmarkEnd w:id="171"/>
    </w:p>
    <w:p w14:paraId="545B1FA9">
      <w:pPr>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eastAsia="zh-CN"/>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1.项目名称：</w:t>
      </w:r>
      <w:r>
        <w:rPr>
          <w:rFonts w:hint="eastAsia" w:ascii="仿宋" w:hAnsi="仿宋" w:eastAsia="仿宋" w:cs="仿宋"/>
          <w:snapToGrid w:val="0"/>
          <w:color w:val="000000" w:themeColor="text1"/>
          <w:kern w:val="0"/>
          <w:sz w:val="24"/>
          <w:highlight w:val="none"/>
          <w:lang w:eastAsia="zh-CN"/>
          <w14:textFill>
            <w14:solidFill>
              <w14:schemeClr w14:val="tx1"/>
            </w14:solidFill>
          </w14:textFill>
        </w:rPr>
        <w:t>食品营养与健康实训室专用设备采购项目</w:t>
      </w:r>
    </w:p>
    <w:p w14:paraId="1F0F3C4E">
      <w:pPr>
        <w:adjustRightInd w:val="0"/>
        <w:snapToGrid w:val="0"/>
        <w:spacing w:line="360" w:lineRule="auto"/>
        <w:ind w:firstLine="480" w:firstLineChars="200"/>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2.安装地点：采购人指定地点</w:t>
      </w:r>
      <w:r>
        <w:rPr>
          <w:rStyle w:val="28"/>
          <w:rFonts w:hint="eastAsia" w:ascii="仿宋" w:hAnsi="仿宋" w:eastAsia="仿宋" w:cs="仿宋"/>
          <w:color w:val="000000" w:themeColor="text1"/>
          <w:sz w:val="24"/>
          <w:szCs w:val="24"/>
          <w:highlight w:val="none"/>
          <w14:textFill>
            <w14:solidFill>
              <w14:schemeClr w14:val="tx1"/>
            </w14:solidFill>
          </w14:textFill>
        </w:rPr>
        <w:t>。</w:t>
      </w:r>
    </w:p>
    <w:p w14:paraId="6102B80C">
      <w:pPr>
        <w:adjustRightInd w:val="0"/>
        <w:snapToGrid w:val="0"/>
        <w:spacing w:line="360" w:lineRule="auto"/>
        <w:ind w:firstLine="480" w:firstLineChars="200"/>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3.本招标文件中打▲的条款为关键性指标，不允许负偏离，出现负偏离的将导致投标无效。打★的条款为重要指标，允许偏离，但在技术评分时会重点扣分。</w:t>
      </w:r>
    </w:p>
    <w:p w14:paraId="381221B8">
      <w:pPr>
        <w:adjustRightInd w:val="0"/>
        <w:snapToGrid w:val="0"/>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4.</w:t>
      </w:r>
      <w:r>
        <w:rPr>
          <w:rFonts w:hint="eastAsia" w:ascii="仿宋" w:hAnsi="仿宋" w:eastAsia="仿宋" w:cs="仿宋"/>
          <w:b/>
          <w:color w:val="000000" w:themeColor="text1"/>
          <w:sz w:val="24"/>
          <w:highlight w:val="none"/>
          <w14:textFill>
            <w14:solidFill>
              <w14:schemeClr w14:val="tx1"/>
            </w14:solidFill>
          </w14:textFill>
        </w:rPr>
        <w:t>提供相同品牌产品且通过资格审查、符合性审查的不同投标人参加同一合同项下投标的，按一家投标人计算，评审后综合得分最高的同品牌（含核心产品）投标人获得中标人推荐资格；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p>
    <w:p w14:paraId="4EC44F3D">
      <w:pPr>
        <w:adjustRightInd w:val="0"/>
        <w:snapToGrid w:val="0"/>
        <w:spacing w:line="360" w:lineRule="auto"/>
        <w:ind w:firstLine="480" w:firstLineChars="200"/>
        <w:rPr>
          <w:rFonts w:hint="eastAsia" w:ascii="仿宋" w:hAnsi="仿宋" w:eastAsia="仿宋" w:cs="仿宋"/>
          <w:snapToGrid w:val="0"/>
          <w:color w:val="000000" w:themeColor="text1"/>
          <w:kern w:val="0"/>
          <w:sz w:val="24"/>
          <w:highlight w:val="none"/>
          <w:lang w:val="en-US"/>
          <w14:textFill>
            <w14:solidFill>
              <w14:schemeClr w14:val="tx1"/>
            </w14:solidFill>
          </w14:textFill>
        </w:rPr>
      </w:pPr>
      <w:r>
        <w:rPr>
          <w:rFonts w:hint="eastAsia" w:ascii="仿宋" w:hAnsi="仿宋" w:eastAsia="仿宋" w:cs="仿宋"/>
          <w:snapToGrid w:val="0"/>
          <w:color w:val="000000" w:themeColor="text1"/>
          <w:kern w:val="0"/>
          <w:sz w:val="24"/>
          <w:highlight w:val="none"/>
          <w:lang w:val="en-US" w:eastAsia="zh-CN"/>
          <w14:textFill>
            <w14:solidFill>
              <w14:schemeClr w14:val="tx1"/>
            </w14:solidFill>
          </w14:textFill>
        </w:rPr>
        <w:t>5.</w:t>
      </w:r>
      <w:r>
        <w:rPr>
          <w:rFonts w:hint="eastAsia" w:ascii="仿宋" w:hAnsi="仿宋" w:eastAsia="仿宋" w:cs="仿宋"/>
          <w:snapToGrid w:val="0"/>
          <w:color w:val="000000" w:themeColor="text1"/>
          <w:kern w:val="0"/>
          <w:sz w:val="24"/>
          <w:highlight w:val="none"/>
          <w14:textFill>
            <w14:solidFill>
              <w14:schemeClr w14:val="tx1"/>
            </w14:solidFill>
          </w14:textFill>
        </w:rPr>
        <w:t>投标人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予以扣分。</w:t>
      </w:r>
      <w:bookmarkStart w:id="172" w:name="_Toc146711851"/>
    </w:p>
    <w:bookmarkEnd w:id="172"/>
    <w:p w14:paraId="12D2B1B3">
      <w:pPr>
        <w:rPr>
          <w:rFonts w:hint="eastAsia" w:ascii="仿宋" w:eastAsia="仿宋" w:cs="仿宋"/>
          <w:color w:val="000000" w:themeColor="text1"/>
          <w:sz w:val="24"/>
          <w:szCs w:val="24"/>
          <w:lang w:val="en-US" w:eastAsia="zh-CN"/>
          <w14:textFill>
            <w14:solidFill>
              <w14:schemeClr w14:val="tx1"/>
            </w14:solidFill>
          </w14:textFill>
        </w:rPr>
      </w:pPr>
      <w:bookmarkStart w:id="173" w:name="_Toc146711853"/>
    </w:p>
    <w:p w14:paraId="4D221BF5">
      <w:pPr>
        <w:rPr>
          <w:rFonts w:hint="eastAsia" w:ascii="仿宋" w:eastAsia="仿宋" w:cs="仿宋"/>
          <w:color w:val="000000" w:themeColor="text1"/>
          <w:sz w:val="24"/>
          <w:szCs w:val="24"/>
          <w:lang w:val="en-US" w:eastAsia="zh-CN"/>
          <w14:textFill>
            <w14:solidFill>
              <w14:schemeClr w14:val="tx1"/>
            </w14:solidFill>
          </w14:textFill>
        </w:rPr>
      </w:pPr>
    </w:p>
    <w:p w14:paraId="25E68856">
      <w:pPr>
        <w:rPr>
          <w:rFonts w:hint="eastAsia" w:ascii="仿宋" w:eastAsia="仿宋" w:cs="仿宋"/>
          <w:color w:val="000000" w:themeColor="text1"/>
          <w:sz w:val="24"/>
          <w:szCs w:val="24"/>
          <w:lang w:val="en-US" w:eastAsia="zh-CN"/>
          <w14:textFill>
            <w14:solidFill>
              <w14:schemeClr w14:val="tx1"/>
            </w14:solidFill>
          </w14:textFill>
        </w:rPr>
      </w:pPr>
    </w:p>
    <w:p w14:paraId="01FC562F">
      <w:pPr>
        <w:rPr>
          <w:rFonts w:hint="eastAsia" w:ascii="仿宋" w:eastAsia="仿宋" w:cs="仿宋"/>
          <w:color w:val="000000" w:themeColor="text1"/>
          <w:sz w:val="24"/>
          <w:szCs w:val="24"/>
          <w:lang w:val="en-US" w:eastAsia="zh-CN"/>
          <w14:textFill>
            <w14:solidFill>
              <w14:schemeClr w14:val="tx1"/>
            </w14:solidFill>
          </w14:textFill>
        </w:rPr>
      </w:pPr>
    </w:p>
    <w:p w14:paraId="5448DD42">
      <w:pPr>
        <w:rPr>
          <w:rFonts w:hint="eastAsia" w:ascii="仿宋" w:eastAsia="仿宋" w:cs="仿宋"/>
          <w:color w:val="000000" w:themeColor="text1"/>
          <w:sz w:val="24"/>
          <w:szCs w:val="24"/>
          <w:lang w:val="en-US" w:eastAsia="zh-CN"/>
          <w14:textFill>
            <w14:solidFill>
              <w14:schemeClr w14:val="tx1"/>
            </w14:solidFill>
          </w14:textFill>
        </w:rPr>
      </w:pPr>
    </w:p>
    <w:p w14:paraId="21CB9DED">
      <w:pPr>
        <w:rPr>
          <w:rFonts w:hint="eastAsia" w:ascii="仿宋" w:eastAsia="仿宋" w:cs="仿宋"/>
          <w:color w:val="000000" w:themeColor="text1"/>
          <w:sz w:val="24"/>
          <w:szCs w:val="24"/>
          <w:lang w:val="en-US" w:eastAsia="zh-CN"/>
          <w14:textFill>
            <w14:solidFill>
              <w14:schemeClr w14:val="tx1"/>
            </w14:solidFill>
          </w14:textFill>
        </w:rPr>
      </w:pPr>
    </w:p>
    <w:p w14:paraId="24AB6EA7">
      <w:pPr>
        <w:rPr>
          <w:rFonts w:hint="eastAsia" w:ascii="仿宋" w:eastAsia="仿宋" w:cs="仿宋"/>
          <w:color w:val="000000" w:themeColor="text1"/>
          <w:sz w:val="24"/>
          <w:szCs w:val="24"/>
          <w:lang w:val="en-US" w:eastAsia="zh-CN"/>
          <w14:textFill>
            <w14:solidFill>
              <w14:schemeClr w14:val="tx1"/>
            </w14:solidFill>
          </w14:textFill>
        </w:rPr>
      </w:pPr>
    </w:p>
    <w:p w14:paraId="6121BB01">
      <w:pPr>
        <w:rPr>
          <w:rFonts w:hint="eastAsia" w:ascii="仿宋" w:eastAsia="仿宋" w:cs="仿宋"/>
          <w:color w:val="000000" w:themeColor="text1"/>
          <w:sz w:val="24"/>
          <w:szCs w:val="24"/>
          <w:lang w:val="en-US" w:eastAsia="zh-CN"/>
          <w14:textFill>
            <w14:solidFill>
              <w14:schemeClr w14:val="tx1"/>
            </w14:solidFill>
          </w14:textFill>
        </w:rPr>
      </w:pPr>
    </w:p>
    <w:p w14:paraId="4101B65F">
      <w:pPr>
        <w:rPr>
          <w:rFonts w:hint="eastAsia" w:ascii="仿宋" w:eastAsia="仿宋" w:cs="仿宋"/>
          <w:color w:val="000000" w:themeColor="text1"/>
          <w:sz w:val="24"/>
          <w:szCs w:val="24"/>
          <w:lang w:val="en-US" w:eastAsia="zh-CN"/>
          <w14:textFill>
            <w14:solidFill>
              <w14:schemeClr w14:val="tx1"/>
            </w14:solidFill>
          </w14:textFill>
        </w:rPr>
      </w:pPr>
    </w:p>
    <w:p w14:paraId="7C39CFC4">
      <w:pPr>
        <w:rPr>
          <w:rFonts w:hint="eastAsia" w:ascii="仿宋" w:eastAsia="仿宋" w:cs="仿宋"/>
          <w:color w:val="000000" w:themeColor="text1"/>
          <w:sz w:val="24"/>
          <w:szCs w:val="24"/>
          <w:lang w:val="en-US" w:eastAsia="zh-CN"/>
          <w14:textFill>
            <w14:solidFill>
              <w14:schemeClr w14:val="tx1"/>
            </w14:solidFill>
          </w14:textFill>
        </w:rPr>
      </w:pPr>
    </w:p>
    <w:p w14:paraId="692A288B">
      <w:pPr>
        <w:rPr>
          <w:rFonts w:hint="eastAsia" w:ascii="仿宋" w:eastAsia="仿宋" w:cs="仿宋"/>
          <w:color w:val="000000" w:themeColor="text1"/>
          <w:sz w:val="24"/>
          <w:szCs w:val="24"/>
          <w:lang w:val="en-US" w:eastAsia="zh-CN"/>
          <w14:textFill>
            <w14:solidFill>
              <w14:schemeClr w14:val="tx1"/>
            </w14:solidFill>
          </w14:textFill>
        </w:rPr>
      </w:pPr>
    </w:p>
    <w:p w14:paraId="5F688FF8">
      <w:pPr>
        <w:rPr>
          <w:rFonts w:hint="eastAsia" w:ascii="仿宋" w:eastAsia="仿宋" w:cs="仿宋"/>
          <w:color w:val="000000" w:themeColor="text1"/>
          <w:sz w:val="24"/>
          <w:szCs w:val="24"/>
          <w:lang w:val="en-US" w:eastAsia="zh-CN"/>
          <w14:textFill>
            <w14:solidFill>
              <w14:schemeClr w14:val="tx1"/>
            </w14:solidFill>
          </w14:textFill>
        </w:rPr>
      </w:pPr>
    </w:p>
    <w:p w14:paraId="6E287D1A">
      <w:pPr>
        <w:rPr>
          <w:rFonts w:hint="eastAsia" w:ascii="仿宋" w:eastAsia="仿宋" w:cs="仿宋"/>
          <w:color w:val="000000" w:themeColor="text1"/>
          <w:sz w:val="24"/>
          <w:szCs w:val="24"/>
          <w:lang w:val="en-US" w:eastAsia="zh-CN"/>
          <w14:textFill>
            <w14:solidFill>
              <w14:schemeClr w14:val="tx1"/>
            </w14:solidFill>
          </w14:textFill>
        </w:rPr>
      </w:pPr>
    </w:p>
    <w:p w14:paraId="528F58D7">
      <w:pPr>
        <w:rPr>
          <w:rFonts w:hint="eastAsia" w:ascii="仿宋" w:eastAsia="仿宋" w:cs="仿宋"/>
          <w:color w:val="000000" w:themeColor="text1"/>
          <w:sz w:val="24"/>
          <w:szCs w:val="24"/>
          <w:lang w:val="en-US" w:eastAsia="zh-CN"/>
          <w14:textFill>
            <w14:solidFill>
              <w14:schemeClr w14:val="tx1"/>
            </w14:solidFill>
          </w14:textFill>
        </w:rPr>
      </w:pPr>
    </w:p>
    <w:p w14:paraId="094501A7">
      <w:pPr>
        <w:pStyle w:val="3"/>
        <w:numPr>
          <w:ilvl w:val="0"/>
          <w:numId w:val="0"/>
        </w:numPr>
        <w:adjustRightInd w:val="0"/>
        <w:spacing w:before="240" w:beforeLines="100"/>
        <w:rPr>
          <w:rFonts w:hint="eastAsia" w:ascii="仿宋" w:eastAsia="仿宋" w:cs="仿宋"/>
          <w:color w:val="000000" w:themeColor="text1"/>
          <w:kern w:val="0"/>
          <w:sz w:val="24"/>
          <w:szCs w:val="24"/>
          <w14:textFill>
            <w14:solidFill>
              <w14:schemeClr w14:val="tx1"/>
            </w14:solidFill>
          </w14:textFill>
        </w:rPr>
      </w:pPr>
      <w:r>
        <w:rPr>
          <w:rFonts w:hint="eastAsia" w:ascii="仿宋" w:eastAsia="仿宋" w:cs="仿宋"/>
          <w:color w:val="000000" w:themeColor="text1"/>
          <w:sz w:val="24"/>
          <w:szCs w:val="24"/>
          <w:lang w:val="en-US" w:eastAsia="zh-CN"/>
          <w14:textFill>
            <w14:solidFill>
              <w14:schemeClr w14:val="tx1"/>
            </w14:solidFill>
          </w14:textFill>
        </w:rPr>
        <w:t>二</w:t>
      </w:r>
      <w:r>
        <w:rPr>
          <w:rFonts w:hint="eastAsia" w:ascii="仿宋" w:eastAsia="仿宋" w:cs="仿宋"/>
          <w:color w:val="000000" w:themeColor="text1"/>
          <w:sz w:val="24"/>
          <w:szCs w:val="24"/>
          <w14:textFill>
            <w14:solidFill>
              <w14:schemeClr w14:val="tx1"/>
            </w14:solidFill>
          </w14:textFill>
        </w:rPr>
        <w:t>、</w:t>
      </w:r>
      <w:r>
        <w:rPr>
          <w:rFonts w:hint="eastAsia" w:ascii="仿宋" w:eastAsia="仿宋" w:cs="仿宋"/>
          <w:color w:val="000000" w:themeColor="text1"/>
          <w:sz w:val="24"/>
          <w:szCs w:val="24"/>
          <w:lang w:val="en-US"/>
          <w14:textFill>
            <w14:solidFill>
              <w14:schemeClr w14:val="tx1"/>
            </w14:solidFill>
          </w14:textFill>
        </w:rPr>
        <w:t>指标</w:t>
      </w:r>
      <w:r>
        <w:rPr>
          <w:rFonts w:hint="eastAsia" w:ascii="仿宋" w:eastAsia="仿宋" w:cs="仿宋"/>
          <w:color w:val="000000" w:themeColor="text1"/>
          <w:sz w:val="24"/>
          <w:szCs w:val="24"/>
          <w14:textFill>
            <w14:solidFill>
              <w14:schemeClr w14:val="tx1"/>
            </w14:solidFill>
          </w14:textFill>
        </w:rPr>
        <w:t>要求</w:t>
      </w:r>
      <w:bookmarkEnd w:id="173"/>
    </w:p>
    <w:tbl>
      <w:tblPr>
        <w:tblStyle w:val="22"/>
        <w:tblpPr w:leftFromText="180" w:rightFromText="180" w:vertAnchor="page" w:horzAnchor="page" w:tblpX="1421" w:tblpY="2472"/>
        <w:tblOverlap w:val="never"/>
        <w:tblW w:w="4997"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51" w:type="dxa"/>
          <w:bottom w:w="0" w:type="dxa"/>
          <w:right w:w="51" w:type="dxa"/>
        </w:tblCellMar>
      </w:tblPr>
      <w:tblGrid>
        <w:gridCol w:w="538"/>
        <w:gridCol w:w="1422"/>
        <w:gridCol w:w="5258"/>
        <w:gridCol w:w="537"/>
        <w:gridCol w:w="537"/>
        <w:gridCol w:w="537"/>
      </w:tblGrid>
      <w:tr w14:paraId="41DEDB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1" w:type="dxa"/>
            <w:bottom w:w="0" w:type="dxa"/>
            <w:right w:w="51" w:type="dxa"/>
          </w:tblCellMar>
        </w:tblPrEx>
        <w:trPr>
          <w:trHeight w:val="440" w:hRule="atLeast"/>
        </w:trPr>
        <w:tc>
          <w:tcPr>
            <w:tcW w:w="305" w:type="pct"/>
            <w:tcBorders>
              <w:top w:val="single" w:color="auto" w:sz="4" w:space="0"/>
              <w:left w:val="single" w:color="auto" w:sz="4" w:space="0"/>
              <w:bottom w:val="single" w:color="auto" w:sz="4" w:space="0"/>
              <w:right w:val="single" w:color="auto" w:sz="4" w:space="0"/>
            </w:tcBorders>
            <w:noWrap w:val="0"/>
            <w:vAlign w:val="center"/>
          </w:tcPr>
          <w:p w14:paraId="3F3CA07A">
            <w:pPr>
              <w:bidi w:val="0"/>
              <w:jc w:val="center"/>
              <w:rPr>
                <w:rFonts w:hint="eastAsia" w:ascii="仿宋" w:hAnsi="仿宋" w:eastAsia="仿宋" w:cs="仿宋"/>
              </w:rPr>
            </w:pPr>
            <w:bookmarkStart w:id="174" w:name="_Hlk197976559"/>
            <w:bookmarkStart w:id="175" w:name="_Hlk145942035"/>
            <w:r>
              <w:rPr>
                <w:rFonts w:hint="eastAsia" w:ascii="仿宋" w:hAnsi="仿宋" w:eastAsia="仿宋" w:cs="仿宋"/>
              </w:rPr>
              <w:t>序号</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1D744A79">
            <w:pPr>
              <w:bidi w:val="0"/>
              <w:jc w:val="center"/>
              <w:rPr>
                <w:rFonts w:hint="eastAsia" w:ascii="仿宋" w:hAnsi="仿宋" w:eastAsia="仿宋" w:cs="仿宋"/>
              </w:rPr>
            </w:pPr>
            <w:r>
              <w:rPr>
                <w:rFonts w:hint="eastAsia" w:ascii="仿宋" w:hAnsi="仿宋" w:eastAsia="仿宋" w:cs="仿宋"/>
              </w:rPr>
              <w:t>产品名称</w:t>
            </w:r>
          </w:p>
        </w:tc>
        <w:tc>
          <w:tcPr>
            <w:tcW w:w="2977" w:type="pct"/>
            <w:tcBorders>
              <w:top w:val="single" w:color="auto" w:sz="4" w:space="0"/>
              <w:left w:val="single" w:color="auto" w:sz="4" w:space="0"/>
              <w:bottom w:val="single" w:color="auto" w:sz="4" w:space="0"/>
              <w:right w:val="single" w:color="auto" w:sz="4" w:space="0"/>
            </w:tcBorders>
            <w:noWrap w:val="0"/>
            <w:vAlign w:val="center"/>
          </w:tcPr>
          <w:p w14:paraId="34D272D2">
            <w:pPr>
              <w:bidi w:val="0"/>
              <w:jc w:val="center"/>
              <w:rPr>
                <w:rFonts w:hint="eastAsia" w:ascii="仿宋" w:hAnsi="仿宋" w:eastAsia="仿宋" w:cs="仿宋"/>
              </w:rPr>
            </w:pPr>
            <w:r>
              <w:rPr>
                <w:rFonts w:hint="eastAsia" w:ascii="仿宋" w:hAnsi="仿宋" w:eastAsia="仿宋" w:cs="仿宋"/>
                <w:lang w:val="en-US" w:eastAsia="zh-CN"/>
              </w:rPr>
              <w:t>参数要求</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6694E6EF">
            <w:pPr>
              <w:bidi w:val="0"/>
              <w:jc w:val="center"/>
              <w:rPr>
                <w:rFonts w:hint="eastAsia" w:ascii="仿宋" w:hAnsi="仿宋" w:eastAsia="仿宋" w:cs="仿宋"/>
              </w:rPr>
            </w:pPr>
            <w:r>
              <w:rPr>
                <w:rFonts w:hint="eastAsia" w:ascii="仿宋" w:hAnsi="仿宋" w:eastAsia="仿宋" w:cs="仿宋"/>
              </w:rPr>
              <w:t>数量</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1D09322F">
            <w:pPr>
              <w:bidi w:val="0"/>
              <w:jc w:val="center"/>
              <w:rPr>
                <w:rFonts w:hint="eastAsia" w:ascii="仿宋" w:hAnsi="仿宋" w:eastAsia="仿宋" w:cs="仿宋"/>
                <w:lang w:val="en-US" w:eastAsia="zh-CN"/>
              </w:rPr>
            </w:pPr>
            <w:r>
              <w:rPr>
                <w:rFonts w:hint="eastAsia" w:ascii="仿宋" w:hAnsi="仿宋" w:eastAsia="仿宋" w:cs="仿宋"/>
                <w:lang w:val="en-US" w:eastAsia="zh-CN"/>
              </w:rPr>
              <w:t>单位</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7719BA69">
            <w:pPr>
              <w:bidi w:val="0"/>
              <w:jc w:val="center"/>
              <w:rPr>
                <w:rFonts w:hint="eastAsia" w:ascii="仿宋" w:hAnsi="仿宋" w:eastAsia="仿宋" w:cs="仿宋"/>
                <w:lang w:val="en-US" w:eastAsia="zh-CN"/>
              </w:rPr>
            </w:pPr>
            <w:r>
              <w:rPr>
                <w:rFonts w:hint="eastAsia" w:ascii="仿宋" w:hAnsi="仿宋" w:eastAsia="仿宋" w:cs="仿宋"/>
                <w:lang w:val="en-US" w:eastAsia="zh-CN"/>
              </w:rPr>
              <w:t>备注</w:t>
            </w:r>
          </w:p>
        </w:tc>
      </w:tr>
      <w:tr w14:paraId="5271B1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1" w:type="dxa"/>
            <w:bottom w:w="0" w:type="dxa"/>
            <w:right w:w="51" w:type="dxa"/>
          </w:tblCellMar>
        </w:tblPrEx>
        <w:trPr>
          <w:trHeight w:val="842" w:hRule="atLeast"/>
        </w:trPr>
        <w:tc>
          <w:tcPr>
            <w:tcW w:w="305" w:type="pct"/>
            <w:tcBorders>
              <w:top w:val="single" w:color="auto" w:sz="4" w:space="0"/>
              <w:left w:val="single" w:color="auto" w:sz="4" w:space="0"/>
              <w:bottom w:val="single" w:color="auto" w:sz="4" w:space="0"/>
              <w:right w:val="single" w:color="auto" w:sz="4" w:space="0"/>
            </w:tcBorders>
            <w:noWrap w:val="0"/>
            <w:vAlign w:val="center"/>
          </w:tcPr>
          <w:p w14:paraId="32AD91C4">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0750E4BD">
            <w:pPr>
              <w:bidi w:val="0"/>
              <w:jc w:val="center"/>
              <w:rPr>
                <w:rFonts w:hint="eastAsia" w:ascii="仿宋" w:hAnsi="仿宋" w:eastAsia="仿宋" w:cs="仿宋"/>
                <w:lang w:val="en-US" w:eastAsia="zh-CN"/>
              </w:rPr>
            </w:pPr>
            <w:r>
              <w:rPr>
                <w:rFonts w:hint="eastAsia" w:ascii="仿宋" w:hAnsi="仿宋" w:eastAsia="仿宋" w:cs="仿宋"/>
                <w:lang w:val="en-US" w:eastAsia="zh-CN"/>
              </w:rPr>
              <w:t>分析天平</w:t>
            </w:r>
          </w:p>
        </w:tc>
        <w:tc>
          <w:tcPr>
            <w:tcW w:w="2977" w:type="pct"/>
            <w:tcBorders>
              <w:top w:val="single" w:color="auto" w:sz="4" w:space="0"/>
              <w:left w:val="single" w:color="auto" w:sz="4" w:space="0"/>
              <w:bottom w:val="single" w:color="auto" w:sz="4" w:space="0"/>
              <w:right w:val="single" w:color="auto" w:sz="4" w:space="0"/>
            </w:tcBorders>
            <w:noWrap w:val="0"/>
            <w:vAlign w:val="center"/>
          </w:tcPr>
          <w:p w14:paraId="37FE55BC">
            <w:pPr>
              <w:bidi w:val="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分度值：≤0.001g</w:t>
            </w:r>
          </w:p>
          <w:p w14:paraId="7537E056">
            <w:pPr>
              <w:bidi w:val="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最大称量范围：≤320g</w:t>
            </w:r>
          </w:p>
          <w:p w14:paraId="26F8B5D2">
            <w:pPr>
              <w:bidi w:val="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可重复性标准偏差：≤±0.001g</w:t>
            </w:r>
          </w:p>
          <w:p w14:paraId="60D1DF2D">
            <w:pPr>
              <w:bidi w:val="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线性：≤ ±0.002g</w:t>
            </w:r>
          </w:p>
          <w:p w14:paraId="3EECAEAC">
            <w:pPr>
              <w:bidi w:val="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校准砝码值：200g</w:t>
            </w:r>
          </w:p>
          <w:p w14:paraId="37D01CA3">
            <w:pPr>
              <w:bidi w:val="0"/>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类型：手动一键自动校准</w:t>
            </w:r>
          </w:p>
          <w:p w14:paraId="0E70E594">
            <w:pPr>
              <w:bidi w:val="0"/>
              <w:rPr>
                <w:rFonts w:hint="eastAsia" w:ascii="仿宋" w:hAnsi="仿宋" w:eastAsia="仿宋" w:cs="仿宋"/>
                <w:lang w:val="en-US" w:eastAsia="zh-CN"/>
              </w:rPr>
            </w:pPr>
            <w:r>
              <w:rPr>
                <w:rFonts w:hint="eastAsia" w:ascii="仿宋" w:hAnsi="仿宋" w:eastAsia="仿宋" w:cs="仿宋"/>
                <w:lang w:val="en-US" w:eastAsia="zh-CN"/>
              </w:rPr>
              <w:t>7.</w:t>
            </w:r>
            <w:r>
              <w:rPr>
                <w:rFonts w:hint="eastAsia" w:ascii="仿宋" w:hAnsi="仿宋" w:eastAsia="仿宋" w:cs="仿宋"/>
              </w:rPr>
              <w:t>秤盘下方配气流防风罩，使密闭性更高，数据真实可靠性更强。具有玻璃门自锁装置，四面全透明的玻璃防风罩，一面铝合金背板。</w:t>
            </w:r>
          </w:p>
          <w:p w14:paraId="6954E395">
            <w:pPr>
              <w:bidi w:val="0"/>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全铝制天平底座，防止低频振动，机身更加稳固。</w:t>
            </w:r>
          </w:p>
          <w:p w14:paraId="49CEFD7D">
            <w:pPr>
              <w:bidi w:val="0"/>
              <w:rPr>
                <w:rFonts w:hint="eastAsia" w:ascii="仿宋" w:hAnsi="仿宋" w:eastAsia="仿宋" w:cs="仿宋"/>
                <w:lang w:val="en-US" w:eastAsia="zh-CN"/>
              </w:rPr>
            </w:pPr>
            <w:r>
              <w:rPr>
                <w:rFonts w:hint="eastAsia" w:ascii="仿宋" w:hAnsi="仿宋" w:eastAsia="仿宋" w:cs="仿宋"/>
                <w:lang w:val="en-US" w:eastAsia="zh-CN"/>
              </w:rPr>
              <w:t>9.</w:t>
            </w:r>
            <w:r>
              <w:rPr>
                <w:rFonts w:hint="eastAsia" w:ascii="仿宋" w:hAnsi="仿宋" w:eastAsia="仿宋" w:cs="仿宋"/>
              </w:rPr>
              <w:t>具有全方位传感器保护保护功能，从六个方向最大限度保护传感器不受外力损害</w:t>
            </w:r>
            <w:r>
              <w:rPr>
                <w:rFonts w:hint="eastAsia" w:ascii="仿宋" w:hAnsi="仿宋" w:eastAsia="仿宋" w:cs="仿宋"/>
                <w:lang w:eastAsia="zh-CN"/>
              </w:rPr>
              <w:t>。</w:t>
            </w:r>
          </w:p>
          <w:p w14:paraId="00235FEB">
            <w:pPr>
              <w:bidi w:val="0"/>
              <w:rPr>
                <w:rFonts w:hint="eastAsia" w:ascii="仿宋" w:hAnsi="仿宋" w:eastAsia="仿宋" w:cs="仿宋"/>
              </w:rPr>
            </w:pPr>
            <w:r>
              <w:rPr>
                <w:rFonts w:hint="eastAsia" w:ascii="仿宋" w:hAnsi="仿宋" w:eastAsia="仿宋" w:cs="仿宋"/>
                <w:lang w:val="en-US" w:eastAsia="zh-CN"/>
              </w:rPr>
              <w:t>10.</w:t>
            </w:r>
            <w:r>
              <w:rPr>
                <w:rFonts w:hint="eastAsia" w:ascii="仿宋" w:hAnsi="仿宋" w:eastAsia="仿宋" w:cs="仿宋"/>
              </w:rPr>
              <w:t>具有过载保护功能（采用秤盘锁死结构，防止称量过载，保护传感器）。</w:t>
            </w:r>
          </w:p>
          <w:p w14:paraId="16C24EEF">
            <w:pPr>
              <w:bidi w:val="0"/>
              <w:rPr>
                <w:rFonts w:hint="eastAsia" w:ascii="仿宋" w:hAnsi="仿宋" w:eastAsia="仿宋" w:cs="仿宋"/>
                <w:lang w:val="en-US" w:eastAsia="zh-CN"/>
              </w:rPr>
            </w:pPr>
            <w:r>
              <w:rPr>
                <w:rFonts w:hint="eastAsia" w:ascii="仿宋" w:hAnsi="仿宋" w:eastAsia="仿宋" w:cs="仿宋"/>
                <w:lang w:val="en-US" w:eastAsia="zh-CN"/>
              </w:rPr>
              <w:t>11.</w:t>
            </w:r>
            <w:r>
              <w:rPr>
                <w:rFonts w:hint="eastAsia" w:ascii="仿宋" w:hAnsi="仿宋" w:eastAsia="仿宋" w:cs="仿宋"/>
              </w:rPr>
              <w:t>机器具备四级防震，且称量速度可调</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199B6C81">
            <w:pPr>
              <w:bidi w:val="0"/>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14980D78">
            <w:pPr>
              <w:bidi w:val="0"/>
              <w:jc w:val="center"/>
              <w:rPr>
                <w:rFonts w:hint="default" w:ascii="仿宋" w:hAnsi="仿宋" w:eastAsia="仿宋" w:cs="仿宋"/>
                <w:lang w:val="en-US" w:eastAsia="zh-CN"/>
              </w:rPr>
            </w:pPr>
            <w:r>
              <w:rPr>
                <w:rFonts w:hint="eastAsia" w:ascii="仿宋" w:hAnsi="仿宋" w:eastAsia="仿宋" w:cs="仿宋"/>
                <w:lang w:val="en-US" w:eastAsia="zh-CN"/>
              </w:rPr>
              <w:t>台</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03A05BB9">
            <w:pPr>
              <w:bidi w:val="0"/>
              <w:rPr>
                <w:rFonts w:hint="eastAsia" w:ascii="仿宋" w:hAnsi="仿宋" w:eastAsia="仿宋" w:cs="仿宋"/>
                <w:lang w:val="en-US" w:eastAsia="zh-CN"/>
              </w:rPr>
            </w:pPr>
          </w:p>
        </w:tc>
      </w:tr>
      <w:tr w14:paraId="54CA5B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1" w:type="dxa"/>
            <w:bottom w:w="0" w:type="dxa"/>
            <w:right w:w="51" w:type="dxa"/>
          </w:tblCellMar>
        </w:tblPrEx>
        <w:trPr>
          <w:trHeight w:val="842" w:hRule="atLeast"/>
        </w:trPr>
        <w:tc>
          <w:tcPr>
            <w:tcW w:w="305" w:type="pct"/>
            <w:tcBorders>
              <w:top w:val="single" w:color="auto" w:sz="4" w:space="0"/>
              <w:left w:val="single" w:color="auto" w:sz="4" w:space="0"/>
              <w:bottom w:val="single" w:color="auto" w:sz="4" w:space="0"/>
              <w:right w:val="single" w:color="auto" w:sz="4" w:space="0"/>
            </w:tcBorders>
            <w:noWrap w:val="0"/>
            <w:vAlign w:val="center"/>
          </w:tcPr>
          <w:p w14:paraId="0A9FEF95">
            <w:pPr>
              <w:bidi w:val="0"/>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58C3991E">
            <w:pPr>
              <w:bidi w:val="0"/>
              <w:jc w:val="center"/>
              <w:rPr>
                <w:rFonts w:hint="eastAsia" w:ascii="仿宋" w:hAnsi="仿宋" w:eastAsia="仿宋" w:cs="仿宋"/>
                <w:lang w:val="en-US" w:eastAsia="zh-CN"/>
              </w:rPr>
            </w:pPr>
            <w:r>
              <w:rPr>
                <w:rFonts w:hint="eastAsia" w:ascii="仿宋" w:hAnsi="仿宋" w:eastAsia="仿宋" w:cs="仿宋"/>
                <w:lang w:val="en-US" w:eastAsia="zh-CN"/>
              </w:rPr>
              <w:t>电子天平</w:t>
            </w:r>
          </w:p>
        </w:tc>
        <w:tc>
          <w:tcPr>
            <w:tcW w:w="2977" w:type="pct"/>
            <w:tcBorders>
              <w:top w:val="single" w:color="auto" w:sz="4" w:space="0"/>
              <w:left w:val="single" w:color="auto" w:sz="4" w:space="0"/>
              <w:bottom w:val="single" w:color="auto" w:sz="4" w:space="0"/>
              <w:right w:val="single" w:color="auto" w:sz="4" w:space="0"/>
            </w:tcBorders>
            <w:noWrap w:val="0"/>
            <w:vAlign w:val="center"/>
          </w:tcPr>
          <w:p w14:paraId="534FFBE0">
            <w:pPr>
              <w:bidi w:val="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全铝制天平底座，防止低频振动，机身更加稳固。</w:t>
            </w:r>
          </w:p>
          <w:p w14:paraId="7078B3A0">
            <w:pPr>
              <w:bidi w:val="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具有过载保护秤盘功能（采用秤盘锁死结构，防止称量过载，保护传感器）。</w:t>
            </w:r>
          </w:p>
          <w:p w14:paraId="7C5546B8">
            <w:pPr>
              <w:bidi w:val="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前置水平器，方便随时观察天平水平情况。</w:t>
            </w:r>
          </w:p>
          <w:p w14:paraId="14CCF2DF">
            <w:pPr>
              <w:bidi w:val="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可交直流两用，在线测试更方便。</w:t>
            </w:r>
          </w:p>
          <w:p w14:paraId="1512875B">
            <w:pPr>
              <w:bidi w:val="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稳定时间：≤</w:t>
            </w:r>
            <w:r>
              <w:rPr>
                <w:rFonts w:hint="eastAsia" w:ascii="仿宋" w:hAnsi="仿宋" w:eastAsia="仿宋" w:cs="仿宋"/>
                <w:lang w:val="en-US" w:eastAsia="zh-CN"/>
              </w:rPr>
              <w:t>2</w:t>
            </w:r>
            <w:r>
              <w:rPr>
                <w:rFonts w:hint="eastAsia" w:ascii="仿宋" w:hAnsi="仿宋" w:eastAsia="仿宋" w:cs="仿宋"/>
              </w:rPr>
              <w:t>s</w:t>
            </w:r>
          </w:p>
          <w:p w14:paraId="403CFF13">
            <w:pPr>
              <w:bidi w:val="0"/>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校准方式：外部校准</w:t>
            </w:r>
          </w:p>
          <w:p w14:paraId="5B51C489">
            <w:pPr>
              <w:bidi w:val="0"/>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实际分度值：</w:t>
            </w:r>
            <w:r>
              <w:rPr>
                <w:rFonts w:hint="eastAsia" w:ascii="仿宋" w:hAnsi="仿宋" w:eastAsia="仿宋" w:cs="仿宋"/>
                <w:highlight w:val="none"/>
              </w:rPr>
              <w:t>≤</w:t>
            </w:r>
            <w:r>
              <w:rPr>
                <w:rFonts w:hint="eastAsia" w:ascii="仿宋" w:hAnsi="仿宋" w:eastAsia="仿宋" w:cs="仿宋"/>
              </w:rPr>
              <w:t>0.01g</w:t>
            </w:r>
          </w:p>
          <w:p w14:paraId="256EA713">
            <w:pPr>
              <w:bidi w:val="0"/>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最大称量范围：</w:t>
            </w:r>
            <w:r>
              <w:rPr>
                <w:rFonts w:hint="eastAsia" w:ascii="仿宋" w:hAnsi="仿宋" w:eastAsia="仿宋" w:cs="仿宋"/>
                <w:lang w:val="en-US" w:eastAsia="zh-CN"/>
              </w:rPr>
              <w:t>100</w:t>
            </w:r>
            <w:r>
              <w:rPr>
                <w:rFonts w:hint="eastAsia" w:ascii="仿宋" w:hAnsi="仿宋" w:eastAsia="仿宋" w:cs="仿宋"/>
              </w:rPr>
              <w:t>0g</w:t>
            </w:r>
          </w:p>
          <w:p w14:paraId="172D24A5">
            <w:pPr>
              <w:bidi w:val="0"/>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重复性：≤±0.01g</w:t>
            </w:r>
          </w:p>
          <w:p w14:paraId="72075C62">
            <w:pPr>
              <w:bidi w:val="0"/>
              <w:rPr>
                <w:rFonts w:hint="eastAsia" w:ascii="仿宋" w:hAnsi="仿宋" w:eastAsia="仿宋" w:cs="仿宋"/>
                <w:lang w:val="en-US" w:eastAsia="zh-CN"/>
              </w:rPr>
            </w:pPr>
            <w:r>
              <w:rPr>
                <w:rFonts w:hint="eastAsia" w:ascii="仿宋" w:hAnsi="仿宋" w:eastAsia="仿宋" w:cs="仿宋"/>
                <w:lang w:val="en-US" w:eastAsia="zh-CN"/>
              </w:rPr>
              <w:t>10.</w:t>
            </w:r>
            <w:r>
              <w:rPr>
                <w:rFonts w:hint="eastAsia" w:ascii="仿宋" w:hAnsi="仿宋" w:eastAsia="仿宋" w:cs="仿宋"/>
              </w:rPr>
              <w:t>线性：≤ ±0.02g</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6483DD80">
            <w:pPr>
              <w:bidi w:val="0"/>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68B59097">
            <w:pPr>
              <w:bidi w:val="0"/>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4A0FDFBA">
            <w:pPr>
              <w:bidi w:val="0"/>
              <w:rPr>
                <w:rFonts w:hint="eastAsia" w:ascii="仿宋" w:hAnsi="仿宋" w:eastAsia="仿宋" w:cs="仿宋"/>
                <w:lang w:val="en-US" w:eastAsia="zh-CN"/>
              </w:rPr>
            </w:pPr>
          </w:p>
        </w:tc>
      </w:tr>
      <w:tr w14:paraId="4665B5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1" w:type="dxa"/>
            <w:bottom w:w="0" w:type="dxa"/>
            <w:right w:w="51" w:type="dxa"/>
          </w:tblCellMar>
        </w:tblPrEx>
        <w:trPr>
          <w:trHeight w:val="842" w:hRule="atLeast"/>
        </w:trPr>
        <w:tc>
          <w:tcPr>
            <w:tcW w:w="305" w:type="pct"/>
            <w:tcBorders>
              <w:top w:val="single" w:color="auto" w:sz="4" w:space="0"/>
              <w:left w:val="single" w:color="auto" w:sz="4" w:space="0"/>
              <w:bottom w:val="single" w:color="auto" w:sz="4" w:space="0"/>
              <w:right w:val="single" w:color="auto" w:sz="4" w:space="0"/>
            </w:tcBorders>
            <w:noWrap w:val="0"/>
            <w:vAlign w:val="center"/>
          </w:tcPr>
          <w:p w14:paraId="0A1585F6">
            <w:pPr>
              <w:bidi w:val="0"/>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7BF6B615">
            <w:pPr>
              <w:bidi w:val="0"/>
              <w:jc w:val="center"/>
              <w:rPr>
                <w:rFonts w:hint="eastAsia" w:ascii="仿宋" w:hAnsi="仿宋" w:eastAsia="仿宋" w:cs="仿宋"/>
                <w:lang w:val="en-US" w:eastAsia="zh-CN"/>
              </w:rPr>
            </w:pPr>
            <w:r>
              <w:rPr>
                <w:rFonts w:hint="eastAsia" w:ascii="仿宋" w:hAnsi="仿宋" w:eastAsia="仿宋" w:cs="仿宋"/>
                <w:lang w:val="en-US" w:eastAsia="zh-CN"/>
              </w:rPr>
              <w:t>酸度计</w:t>
            </w:r>
          </w:p>
        </w:tc>
        <w:tc>
          <w:tcPr>
            <w:tcW w:w="2977" w:type="pct"/>
            <w:tcBorders>
              <w:top w:val="single" w:color="auto" w:sz="4" w:space="0"/>
              <w:left w:val="single" w:color="auto" w:sz="4" w:space="0"/>
              <w:bottom w:val="single" w:color="auto" w:sz="4" w:space="0"/>
              <w:right w:val="single" w:color="auto" w:sz="4" w:space="0"/>
            </w:tcBorders>
            <w:noWrap w:val="0"/>
            <w:vAlign w:val="center"/>
          </w:tcPr>
          <w:p w14:paraId="657990BE">
            <w:pPr>
              <w:bidi w:val="0"/>
              <w:rPr>
                <w:rFonts w:hint="eastAsia" w:ascii="仿宋" w:hAnsi="仿宋" w:eastAsia="仿宋" w:cs="仿宋"/>
              </w:rPr>
            </w:pPr>
            <w:r>
              <w:rPr>
                <w:rFonts w:hint="eastAsia" w:ascii="仿宋" w:hAnsi="仿宋" w:eastAsia="仿宋" w:cs="仿宋"/>
                <w:lang w:val="en-US" w:eastAsia="zh-CN"/>
              </w:rPr>
              <w:t xml:space="preserve">1.测量范围: （-2.00 ~ 19.99）pH </w:t>
            </w:r>
          </w:p>
          <w:p w14:paraId="585185F0">
            <w:pPr>
              <w:bidi w:val="0"/>
              <w:rPr>
                <w:rFonts w:hint="eastAsia" w:ascii="仿宋" w:hAnsi="仿宋" w:eastAsia="仿宋" w:cs="仿宋"/>
              </w:rPr>
            </w:pPr>
            <w:r>
              <w:rPr>
                <w:rFonts w:hint="eastAsia" w:ascii="仿宋" w:hAnsi="仿宋" w:eastAsia="仿宋" w:cs="仿宋"/>
                <w:lang w:val="en-US" w:eastAsia="zh-CN"/>
              </w:rPr>
              <w:t>2.分辨率:</w:t>
            </w:r>
            <w:r>
              <w:rPr>
                <w:rFonts w:hint="eastAsia" w:ascii="仿宋" w:hAnsi="仿宋" w:eastAsia="仿宋" w:cs="仿宋"/>
              </w:rPr>
              <w:t>≤</w:t>
            </w:r>
            <w:r>
              <w:rPr>
                <w:rFonts w:hint="eastAsia" w:ascii="仿宋" w:hAnsi="仿宋" w:eastAsia="仿宋" w:cs="仿宋"/>
                <w:lang w:val="en-US" w:eastAsia="zh-CN"/>
              </w:rPr>
              <w:t xml:space="preserve">0.1/0.01 pH </w:t>
            </w:r>
          </w:p>
          <w:p w14:paraId="55D85788">
            <w:pPr>
              <w:bidi w:val="0"/>
              <w:rPr>
                <w:rFonts w:hint="eastAsia" w:ascii="仿宋" w:hAnsi="仿宋" w:eastAsia="仿宋" w:cs="仿宋"/>
              </w:rPr>
            </w:pPr>
            <w:r>
              <w:rPr>
                <w:rFonts w:hint="eastAsia" w:ascii="仿宋" w:hAnsi="仿宋" w:eastAsia="仿宋" w:cs="仿宋"/>
                <w:lang w:val="en-US" w:eastAsia="zh-CN"/>
              </w:rPr>
              <w:t>3.准确度电计：</w:t>
            </w:r>
            <w:r>
              <w:rPr>
                <w:rFonts w:hint="eastAsia" w:ascii="仿宋" w:hAnsi="仿宋" w:eastAsia="仿宋" w:cs="仿宋"/>
              </w:rPr>
              <w:t>≤</w:t>
            </w:r>
            <w:r>
              <w:rPr>
                <w:rFonts w:hint="eastAsia" w:ascii="仿宋" w:hAnsi="仿宋" w:eastAsia="仿宋" w:cs="仿宋"/>
                <w:lang w:val="en-US" w:eastAsia="zh-CN"/>
              </w:rPr>
              <w:t>±0.01 pH，配套：</w:t>
            </w:r>
            <w:r>
              <w:rPr>
                <w:rFonts w:hint="eastAsia" w:ascii="仿宋" w:hAnsi="仿宋" w:eastAsia="仿宋" w:cs="仿宋"/>
              </w:rPr>
              <w:t>≤</w:t>
            </w:r>
            <w:r>
              <w:rPr>
                <w:rFonts w:hint="eastAsia" w:ascii="仿宋" w:hAnsi="仿宋" w:eastAsia="仿宋" w:cs="仿宋"/>
                <w:lang w:val="en-US" w:eastAsia="zh-CN"/>
              </w:rPr>
              <w:t xml:space="preserve">±0.02 pH </w:t>
            </w:r>
          </w:p>
          <w:p w14:paraId="36165A95">
            <w:pPr>
              <w:bidi w:val="0"/>
              <w:rPr>
                <w:rFonts w:hint="eastAsia" w:ascii="仿宋" w:hAnsi="仿宋" w:eastAsia="仿宋" w:cs="仿宋"/>
              </w:rPr>
            </w:pPr>
            <w:r>
              <w:rPr>
                <w:rFonts w:hint="eastAsia" w:ascii="仿宋" w:hAnsi="仿宋" w:eastAsia="仿宋" w:cs="仿宋"/>
                <w:lang w:val="en-US" w:eastAsia="zh-CN"/>
              </w:rPr>
              <w:t>4.稳定性:</w:t>
            </w:r>
            <w:r>
              <w:rPr>
                <w:rFonts w:hint="eastAsia" w:ascii="仿宋" w:hAnsi="仿宋" w:eastAsia="仿宋" w:cs="仿宋"/>
              </w:rPr>
              <w:t>≤</w:t>
            </w:r>
            <w:r>
              <w:rPr>
                <w:rFonts w:hint="eastAsia" w:ascii="仿宋" w:hAnsi="仿宋" w:eastAsia="仿宋" w:cs="仿宋"/>
                <w:lang w:val="en-US" w:eastAsia="zh-CN"/>
              </w:rPr>
              <w:t xml:space="preserve"> ±0.01 pH/3h </w:t>
            </w:r>
          </w:p>
          <w:p w14:paraId="387D24D5">
            <w:pPr>
              <w:bidi w:val="0"/>
              <w:rPr>
                <w:rFonts w:hint="eastAsia" w:ascii="仿宋" w:hAnsi="仿宋" w:eastAsia="仿宋" w:cs="仿宋"/>
                <w:lang w:val="en-US" w:eastAsia="zh-CN"/>
              </w:rPr>
            </w:pPr>
            <w:r>
              <w:rPr>
                <w:rFonts w:hint="eastAsia" w:ascii="仿宋" w:hAnsi="仿宋" w:eastAsia="仿宋" w:cs="仿宋"/>
                <w:lang w:val="en-US" w:eastAsia="zh-CN"/>
              </w:rPr>
              <w:t xml:space="preserve">5.温度补偿范围: </w:t>
            </w:r>
            <w:r>
              <w:rPr>
                <w:rFonts w:hint="eastAsia" w:ascii="仿宋" w:hAnsi="仿宋" w:eastAsia="仿宋" w:cs="仿宋"/>
              </w:rPr>
              <w:t>≤</w:t>
            </w:r>
            <w:r>
              <w:rPr>
                <w:rFonts w:hint="eastAsia" w:ascii="仿宋" w:hAnsi="仿宋" w:eastAsia="仿宋" w:cs="仿宋"/>
                <w:lang w:val="en-US" w:eastAsia="zh-CN"/>
              </w:rPr>
              <w:t xml:space="preserve">（0 -100）℃（自动） </w:t>
            </w:r>
          </w:p>
          <w:p w14:paraId="422F107A">
            <w:pPr>
              <w:bidi w:val="0"/>
              <w:rPr>
                <w:rFonts w:hint="eastAsia" w:ascii="仿宋" w:hAnsi="仿宋" w:eastAsia="仿宋" w:cs="仿宋"/>
              </w:rPr>
            </w:pPr>
            <w:r>
              <w:rPr>
                <w:rFonts w:hint="eastAsia" w:ascii="仿宋" w:hAnsi="仿宋" w:eastAsia="仿宋" w:cs="仿宋"/>
                <w:lang w:val="en-US" w:eastAsia="zh-CN"/>
              </w:rPr>
              <w:t xml:space="preserve">6.测量范围 :-1999mV ~ 0 ~ 1999mV </w:t>
            </w:r>
          </w:p>
          <w:p w14:paraId="79879D90">
            <w:pPr>
              <w:bidi w:val="0"/>
              <w:rPr>
                <w:rFonts w:hint="eastAsia" w:ascii="仿宋" w:hAnsi="仿宋" w:eastAsia="仿宋" w:cs="仿宋"/>
              </w:rPr>
            </w:pPr>
            <w:r>
              <w:rPr>
                <w:rFonts w:hint="eastAsia" w:ascii="仿宋" w:hAnsi="仿宋" w:eastAsia="仿宋" w:cs="仿宋"/>
                <w:lang w:val="en-US" w:eastAsia="zh-CN"/>
              </w:rPr>
              <w:t>7.分辨率:</w:t>
            </w:r>
            <w:r>
              <w:rPr>
                <w:rFonts w:hint="eastAsia" w:ascii="仿宋" w:hAnsi="仿宋" w:eastAsia="仿宋" w:cs="仿宋"/>
              </w:rPr>
              <w:t>≤</w:t>
            </w:r>
            <w:r>
              <w:rPr>
                <w:rFonts w:hint="eastAsia" w:ascii="仿宋" w:hAnsi="仿宋" w:eastAsia="仿宋" w:cs="仿宋"/>
                <w:lang w:val="en-US" w:eastAsia="zh-CN"/>
              </w:rPr>
              <w:t xml:space="preserve"> 1mV </w:t>
            </w:r>
          </w:p>
          <w:p w14:paraId="6F527DFA">
            <w:pPr>
              <w:bidi w:val="0"/>
              <w:rPr>
                <w:rFonts w:hint="eastAsia" w:ascii="仿宋" w:hAnsi="仿宋" w:eastAsia="仿宋" w:cs="仿宋"/>
              </w:rPr>
            </w:pPr>
            <w:r>
              <w:rPr>
                <w:rFonts w:hint="eastAsia" w:ascii="仿宋" w:hAnsi="仿宋" w:eastAsia="仿宋" w:cs="仿宋"/>
                <w:lang w:val="en-US" w:eastAsia="zh-CN"/>
              </w:rPr>
              <w:t xml:space="preserve">8.准确度: </w:t>
            </w:r>
            <w:r>
              <w:rPr>
                <w:rFonts w:hint="eastAsia" w:ascii="仿宋" w:hAnsi="仿宋" w:eastAsia="仿宋" w:cs="仿宋"/>
              </w:rPr>
              <w:t>≤</w:t>
            </w:r>
            <w:r>
              <w:rPr>
                <w:rFonts w:hint="eastAsia" w:ascii="仿宋" w:hAnsi="仿宋" w:eastAsia="仿宋" w:cs="仿宋"/>
                <w:lang w:val="en-US" w:eastAsia="zh-CN"/>
              </w:rPr>
              <w:t xml:space="preserve">±0.1% FS </w:t>
            </w:r>
          </w:p>
          <w:p w14:paraId="22E6962F">
            <w:pPr>
              <w:bidi w:val="0"/>
              <w:rPr>
                <w:rFonts w:hint="eastAsia" w:ascii="仿宋" w:hAnsi="仿宋" w:eastAsia="仿宋" w:cs="仿宋"/>
              </w:rPr>
            </w:pPr>
            <w:r>
              <w:rPr>
                <w:rFonts w:hint="eastAsia" w:ascii="仿宋" w:hAnsi="仿宋" w:eastAsia="仿宋" w:cs="仿宋"/>
                <w:lang w:val="en-US" w:eastAsia="zh-CN"/>
              </w:rPr>
              <w:t>9.数据储存:</w:t>
            </w:r>
            <w:r>
              <w:rPr>
                <w:rFonts w:hint="default" w:ascii="仿宋" w:hAnsi="仿宋" w:eastAsia="仿宋" w:cs="仿宋"/>
                <w:lang w:val="en-US" w:eastAsia="zh-CN"/>
              </w:rPr>
              <w:t xml:space="preserve"> </w:t>
            </w:r>
            <w:r>
              <w:rPr>
                <w:rFonts w:hint="eastAsia" w:ascii="仿宋" w:hAnsi="仿宋" w:eastAsia="仿宋" w:cs="仿宋"/>
                <w:lang w:val="en-US" w:eastAsia="zh-CN"/>
              </w:rPr>
              <w:t xml:space="preserve">≥200 组 </w:t>
            </w:r>
          </w:p>
          <w:p w14:paraId="3A276057">
            <w:pPr>
              <w:bidi w:val="0"/>
              <w:rPr>
                <w:rFonts w:hint="eastAsia" w:ascii="仿宋" w:hAnsi="仿宋" w:eastAsia="仿宋" w:cs="仿宋"/>
              </w:rPr>
            </w:pPr>
            <w:r>
              <w:rPr>
                <w:rFonts w:hint="eastAsia" w:ascii="仿宋" w:hAnsi="仿宋" w:eastAsia="仿宋" w:cs="仿宋"/>
                <w:lang w:val="en-US" w:eastAsia="zh-CN"/>
              </w:rPr>
              <w:t xml:space="preserve">10.储存内容编号、测量值、测量单位和温度值。 </w:t>
            </w:r>
          </w:p>
          <w:p w14:paraId="7A0135ED">
            <w:pPr>
              <w:bidi w:val="0"/>
              <w:rPr>
                <w:rFonts w:hint="eastAsia" w:ascii="仿宋" w:hAnsi="仿宋" w:eastAsia="仿宋" w:cs="仿宋"/>
              </w:rPr>
            </w:pPr>
            <w:r>
              <w:rPr>
                <w:rFonts w:hint="eastAsia" w:ascii="仿宋" w:hAnsi="仿宋" w:eastAsia="仿宋" w:cs="仿宋"/>
                <w:lang w:val="en-US" w:eastAsia="zh-CN"/>
              </w:rPr>
              <w:t xml:space="preserve">11.电源AA电池2节（1.5V×2） </w:t>
            </w:r>
          </w:p>
          <w:p w14:paraId="0F2683B4">
            <w:pPr>
              <w:bidi w:val="0"/>
              <w:rPr>
                <w:rFonts w:hint="eastAsia" w:ascii="仿宋" w:hAnsi="仿宋" w:eastAsia="仿宋" w:cs="仿宋"/>
              </w:rPr>
            </w:pPr>
            <w:r>
              <w:rPr>
                <w:rFonts w:hint="eastAsia" w:ascii="仿宋" w:hAnsi="仿宋" w:eastAsia="仿宋" w:cs="仿宋"/>
                <w:lang w:val="en-US" w:eastAsia="zh-CN"/>
              </w:rPr>
              <w:t xml:space="preserve">12.质量和安全认证 ISO9001:2000, CE和CMC </w:t>
            </w:r>
          </w:p>
          <w:p w14:paraId="634B10FB">
            <w:pPr>
              <w:bidi w:val="0"/>
              <w:rPr>
                <w:rFonts w:hint="eastAsia" w:ascii="仿宋" w:hAnsi="仿宋" w:eastAsia="仿宋" w:cs="仿宋"/>
              </w:rPr>
            </w:pPr>
            <w:r>
              <w:rPr>
                <w:rFonts w:hint="eastAsia" w:ascii="仿宋" w:hAnsi="仿宋" w:eastAsia="仿宋" w:cs="仿宋"/>
                <w:lang w:val="en-US" w:eastAsia="zh-CN"/>
              </w:rPr>
              <w:t xml:space="preserve">13.环境温度: 5~35 ℃（0.01 级） </w:t>
            </w:r>
          </w:p>
          <w:p w14:paraId="02694F27">
            <w:pPr>
              <w:bidi w:val="0"/>
              <w:rPr>
                <w:rFonts w:hint="eastAsia" w:ascii="仿宋" w:hAnsi="仿宋" w:eastAsia="仿宋" w:cs="仿宋"/>
              </w:rPr>
            </w:pPr>
            <w:r>
              <w:rPr>
                <w:rFonts w:hint="eastAsia" w:ascii="仿宋" w:hAnsi="仿宋" w:eastAsia="仿宋" w:cs="仿宋"/>
                <w:lang w:val="en-US" w:eastAsia="zh-CN"/>
              </w:rPr>
              <w:t xml:space="preserve">14.环境湿度:≤85% </w:t>
            </w:r>
          </w:p>
          <w:p w14:paraId="60DEEE13">
            <w:pPr>
              <w:bidi w:val="0"/>
              <w:rPr>
                <w:rFonts w:hint="eastAsia" w:ascii="仿宋" w:hAnsi="仿宋" w:eastAsia="仿宋" w:cs="仿宋"/>
              </w:rPr>
            </w:pPr>
            <w:r>
              <w:rPr>
                <w:rFonts w:hint="eastAsia" w:ascii="仿宋" w:hAnsi="仿宋" w:eastAsia="仿宋" w:cs="仿宋"/>
                <w:lang w:val="en-US" w:eastAsia="zh-CN"/>
              </w:rPr>
              <w:t>15.IP 等级 IP57 防尘防水</w:t>
            </w:r>
          </w:p>
          <w:p w14:paraId="1EE3E3FC">
            <w:pPr>
              <w:bidi w:val="0"/>
              <w:rPr>
                <w:rFonts w:hint="eastAsia" w:ascii="仿宋" w:hAnsi="仿宋" w:eastAsia="仿宋" w:cs="仿宋"/>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14:paraId="548BFA66">
            <w:pPr>
              <w:bidi w:val="0"/>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20929610">
            <w:pPr>
              <w:bidi w:val="0"/>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723C3306">
            <w:pPr>
              <w:bidi w:val="0"/>
              <w:rPr>
                <w:rFonts w:hint="eastAsia" w:ascii="仿宋" w:hAnsi="仿宋" w:eastAsia="仿宋" w:cs="仿宋"/>
                <w:lang w:val="en-US" w:eastAsia="zh-CN"/>
              </w:rPr>
            </w:pPr>
          </w:p>
        </w:tc>
      </w:tr>
      <w:tr w14:paraId="4DAF31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1" w:type="dxa"/>
            <w:bottom w:w="0" w:type="dxa"/>
            <w:right w:w="51" w:type="dxa"/>
          </w:tblCellMar>
        </w:tblPrEx>
        <w:trPr>
          <w:trHeight w:val="842" w:hRule="atLeast"/>
        </w:trPr>
        <w:tc>
          <w:tcPr>
            <w:tcW w:w="305" w:type="pct"/>
            <w:tcBorders>
              <w:top w:val="single" w:color="auto" w:sz="4" w:space="0"/>
              <w:left w:val="single" w:color="auto" w:sz="4" w:space="0"/>
              <w:bottom w:val="single" w:color="auto" w:sz="4" w:space="0"/>
              <w:right w:val="single" w:color="auto" w:sz="4" w:space="0"/>
            </w:tcBorders>
            <w:noWrap w:val="0"/>
            <w:vAlign w:val="center"/>
          </w:tcPr>
          <w:p w14:paraId="7CA1ADCE">
            <w:pPr>
              <w:bidi w:val="0"/>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1A364EC6">
            <w:pPr>
              <w:bidi w:val="0"/>
              <w:jc w:val="center"/>
              <w:rPr>
                <w:rFonts w:hint="eastAsia" w:ascii="仿宋" w:hAnsi="仿宋" w:eastAsia="仿宋" w:cs="仿宋"/>
                <w:lang w:val="en-US" w:eastAsia="zh-CN"/>
              </w:rPr>
            </w:pPr>
            <w:r>
              <w:rPr>
                <w:rFonts w:hint="eastAsia" w:ascii="仿宋" w:hAnsi="仿宋" w:eastAsia="仿宋" w:cs="仿宋"/>
                <w:lang w:val="en-US" w:eastAsia="zh-CN"/>
              </w:rPr>
              <w:t>显微镜</w:t>
            </w:r>
          </w:p>
        </w:tc>
        <w:tc>
          <w:tcPr>
            <w:tcW w:w="2977" w:type="pct"/>
            <w:tcBorders>
              <w:top w:val="single" w:color="auto" w:sz="4" w:space="0"/>
              <w:left w:val="single" w:color="auto" w:sz="4" w:space="0"/>
              <w:bottom w:val="single" w:color="auto" w:sz="4" w:space="0"/>
              <w:right w:val="single" w:color="auto" w:sz="4" w:space="0"/>
            </w:tcBorders>
            <w:noWrap w:val="0"/>
            <w:vAlign w:val="center"/>
          </w:tcPr>
          <w:p w14:paraId="729DD4BA">
            <w:pPr>
              <w:bidi w:val="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Hans"/>
              </w:rPr>
              <w:t>光学系统</w:t>
            </w:r>
            <w:r>
              <w:rPr>
                <w:rFonts w:hint="eastAsia" w:ascii="仿宋" w:hAnsi="仿宋" w:eastAsia="仿宋" w:cs="仿宋"/>
                <w:lang w:eastAsia="zh-Hans"/>
              </w:rPr>
              <w:t>：</w:t>
            </w:r>
            <w:r>
              <w:rPr>
                <w:rFonts w:hint="eastAsia" w:ascii="仿宋" w:hAnsi="仿宋" w:eastAsia="仿宋" w:cs="仿宋"/>
              </w:rPr>
              <w:t>无限远光学系统，</w:t>
            </w:r>
            <w:r>
              <w:rPr>
                <w:rFonts w:hint="eastAsia" w:ascii="仿宋" w:hAnsi="仿宋" w:eastAsia="仿宋" w:cs="仿宋"/>
                <w:lang w:val="en-US" w:eastAsia="zh-Hans"/>
              </w:rPr>
              <w:t>放大倍数</w:t>
            </w:r>
            <w:r>
              <w:rPr>
                <w:rFonts w:hint="eastAsia" w:ascii="仿宋" w:hAnsi="仿宋" w:eastAsia="仿宋" w:cs="仿宋"/>
                <w:lang w:eastAsia="zh-Hans"/>
              </w:rPr>
              <w:t>40</w:t>
            </w:r>
            <w:r>
              <w:rPr>
                <w:rFonts w:hint="eastAsia" w:ascii="仿宋" w:hAnsi="仿宋" w:eastAsia="仿宋" w:cs="仿宋"/>
                <w:lang w:val="en-US" w:eastAsia="zh-Hans"/>
              </w:rPr>
              <w:t>X</w:t>
            </w:r>
            <w:r>
              <w:rPr>
                <w:rFonts w:hint="eastAsia" w:ascii="仿宋" w:hAnsi="仿宋" w:eastAsia="仿宋" w:cs="仿宋"/>
                <w:lang w:eastAsia="zh-Hans"/>
              </w:rPr>
              <w:t>-1000</w:t>
            </w:r>
            <w:r>
              <w:rPr>
                <w:rFonts w:hint="eastAsia" w:ascii="仿宋" w:hAnsi="仿宋" w:eastAsia="仿宋" w:cs="仿宋"/>
                <w:lang w:val="en-US" w:eastAsia="zh-Hans"/>
              </w:rPr>
              <w:t>X</w:t>
            </w:r>
            <w:r>
              <w:rPr>
                <w:rFonts w:hint="eastAsia" w:ascii="仿宋" w:hAnsi="仿宋" w:eastAsia="仿宋" w:cs="仿宋"/>
                <w:lang w:eastAsia="zh-Hans"/>
              </w:rPr>
              <w:t>，</w:t>
            </w:r>
            <w:r>
              <w:rPr>
                <w:rFonts w:hint="eastAsia" w:ascii="仿宋" w:hAnsi="仿宋" w:eastAsia="仿宋" w:cs="仿宋"/>
              </w:rPr>
              <w:t>可扩展荧光、暗场、相差多功能显微观察。</w:t>
            </w:r>
          </w:p>
          <w:p w14:paraId="7B8CA7F8">
            <w:pPr>
              <w:bidi w:val="0"/>
              <w:rPr>
                <w:rFonts w:hint="eastAsia" w:ascii="仿宋" w:hAnsi="仿宋" w:eastAsia="仿宋" w:cs="仿宋"/>
              </w:rPr>
            </w:pPr>
            <w:r>
              <w:rPr>
                <w:rFonts w:hint="eastAsia" w:ascii="仿宋" w:hAnsi="仿宋" w:eastAsia="仿宋" w:cs="仿宋"/>
                <w:lang w:eastAsia="zh-CN"/>
              </w:rPr>
              <w:t>2、</w:t>
            </w:r>
            <w:r>
              <w:rPr>
                <w:rFonts w:hint="eastAsia" w:ascii="仿宋" w:hAnsi="仿宋" w:eastAsia="仿宋" w:cs="仿宋"/>
                <w:lang w:val="en-US" w:eastAsia="zh-Hans"/>
              </w:rPr>
              <w:t>目镜观察筒</w:t>
            </w:r>
            <w:r>
              <w:rPr>
                <w:rFonts w:hint="eastAsia" w:ascii="仿宋" w:hAnsi="仿宋" w:eastAsia="仿宋" w:cs="仿宋"/>
                <w:lang w:eastAsia="zh-Hans"/>
              </w:rPr>
              <w:t>：</w:t>
            </w:r>
            <w:r>
              <w:rPr>
                <w:rFonts w:hint="eastAsia" w:ascii="仿宋" w:hAnsi="仿宋" w:eastAsia="仿宋" w:cs="仿宋"/>
                <w:lang w:val="en-US" w:eastAsia="zh-CN"/>
              </w:rPr>
              <w:t>铰链式三目头</w:t>
            </w:r>
            <w:r>
              <w:rPr>
                <w:rFonts w:hint="eastAsia" w:ascii="仿宋" w:hAnsi="仿宋" w:eastAsia="仿宋" w:cs="仿宋"/>
                <w:lang w:val="en-US" w:eastAsia="zh-Hans"/>
              </w:rPr>
              <w:t>观察筒</w:t>
            </w:r>
            <w:r>
              <w:rPr>
                <w:rFonts w:hint="eastAsia" w:ascii="仿宋" w:hAnsi="仿宋" w:eastAsia="仿宋" w:cs="仿宋"/>
                <w:lang w:val="en-US" w:eastAsia="zh-CN"/>
              </w:rPr>
              <w:t>，30°倾斜，</w:t>
            </w:r>
            <w:r>
              <w:rPr>
                <w:rFonts w:hint="eastAsia" w:ascii="仿宋" w:hAnsi="仿宋" w:eastAsia="仿宋" w:cs="仿宋"/>
                <w:lang w:val="en-US" w:eastAsia="zh-Hans"/>
              </w:rPr>
              <w:t>双目</w:t>
            </w:r>
            <w:r>
              <w:rPr>
                <w:rFonts w:hint="eastAsia" w:ascii="仿宋" w:hAnsi="仿宋" w:eastAsia="仿宋" w:cs="仿宋"/>
                <w:lang w:val="en-US" w:eastAsia="zh-CN"/>
              </w:rPr>
              <w:t>瞳距调节53mm-75mm</w:t>
            </w:r>
          </w:p>
          <w:p w14:paraId="68E5F695">
            <w:pPr>
              <w:bidi w:val="0"/>
              <w:rPr>
                <w:rFonts w:hint="eastAsia" w:ascii="仿宋" w:hAnsi="仿宋" w:eastAsia="仿宋" w:cs="仿宋"/>
                <w:lang w:eastAsia="zh-Hans"/>
              </w:rPr>
            </w:pPr>
            <w:r>
              <w:rPr>
                <w:rFonts w:hint="eastAsia" w:ascii="仿宋" w:hAnsi="仿宋" w:eastAsia="仿宋" w:cs="仿宋"/>
              </w:rPr>
              <w:t>3、</w:t>
            </w:r>
            <w:r>
              <w:rPr>
                <w:rFonts w:hint="eastAsia" w:ascii="仿宋" w:hAnsi="仿宋" w:eastAsia="仿宋" w:cs="仿宋"/>
                <w:lang w:val="en-US" w:eastAsia="zh-Hans"/>
              </w:rPr>
              <w:t>目镜</w:t>
            </w:r>
            <w:r>
              <w:rPr>
                <w:rFonts w:hint="eastAsia" w:ascii="仿宋" w:hAnsi="仿宋" w:eastAsia="仿宋" w:cs="仿宋"/>
                <w:lang w:eastAsia="zh-Hans"/>
              </w:rPr>
              <w:t>：</w:t>
            </w:r>
            <w:r>
              <w:rPr>
                <w:rFonts w:hint="eastAsia" w:ascii="仿宋" w:hAnsi="仿宋" w:eastAsia="仿宋" w:cs="仿宋"/>
              </w:rPr>
              <w:t>大视野高眼点目镜，10x视场数22mm,</w:t>
            </w:r>
            <w:r>
              <w:rPr>
                <w:rFonts w:hint="eastAsia" w:ascii="仿宋" w:hAnsi="仿宋" w:eastAsia="仿宋" w:cs="仿宋"/>
                <w:lang w:val="en-US" w:eastAsia="zh-Hans"/>
              </w:rPr>
              <w:t>双边目镜视度可调</w:t>
            </w:r>
            <w:r>
              <w:rPr>
                <w:rFonts w:hint="eastAsia" w:ascii="仿宋" w:hAnsi="仿宋" w:eastAsia="仿宋" w:cs="仿宋"/>
                <w:lang w:val="en-US" w:eastAsia="zh-CN"/>
              </w:rPr>
              <w:t>:</w:t>
            </w:r>
            <w:r>
              <w:rPr>
                <w:rFonts w:hint="eastAsia" w:ascii="仿宋" w:hAnsi="仿宋" w:eastAsia="仿宋" w:cs="仿宋"/>
              </w:rPr>
              <w:t>≤</w:t>
            </w:r>
            <w:r>
              <w:rPr>
                <w:rFonts w:hint="eastAsia" w:ascii="仿宋" w:hAnsi="仿宋" w:eastAsia="仿宋" w:cs="仿宋"/>
                <w:lang w:val="en-US" w:eastAsia="zh-Hans"/>
              </w:rPr>
              <w:t>±5</w:t>
            </w:r>
          </w:p>
          <w:p w14:paraId="193CF02E">
            <w:pPr>
              <w:bidi w:val="0"/>
              <w:rPr>
                <w:rFonts w:hint="eastAsia" w:ascii="仿宋" w:hAnsi="仿宋" w:eastAsia="仿宋" w:cs="仿宋"/>
                <w:lang w:eastAsia="zh-Hans"/>
              </w:rPr>
            </w:pPr>
            <w:r>
              <w:rPr>
                <w:rFonts w:hint="eastAsia" w:ascii="仿宋" w:hAnsi="仿宋" w:eastAsia="仿宋" w:cs="仿宋"/>
                <w:lang w:eastAsia="zh-Hans"/>
              </w:rPr>
              <w:t>4、无限远平场消色差物镜，</w:t>
            </w:r>
            <w:r>
              <w:rPr>
                <w:rFonts w:hint="eastAsia" w:ascii="仿宋" w:hAnsi="仿宋" w:eastAsia="仿宋" w:cs="仿宋"/>
                <w:lang w:val="en-US" w:eastAsia="zh-Hans"/>
              </w:rPr>
              <w:t>物镜</w:t>
            </w:r>
            <w:r>
              <w:rPr>
                <w:rFonts w:hint="eastAsia" w:ascii="仿宋" w:hAnsi="仿宋" w:eastAsia="仿宋" w:cs="仿宋"/>
              </w:rPr>
              <w:t>平场范围≥25mm</w:t>
            </w:r>
            <w:r>
              <w:rPr>
                <w:rFonts w:hint="eastAsia" w:ascii="仿宋" w:hAnsi="仿宋" w:eastAsia="仿宋" w:cs="仿宋"/>
                <w:lang w:eastAsia="zh-Hans"/>
              </w:rPr>
              <w:t>：</w:t>
            </w:r>
          </w:p>
          <w:p w14:paraId="08B421F0">
            <w:pPr>
              <w:bidi w:val="0"/>
              <w:rPr>
                <w:rFonts w:hint="eastAsia" w:ascii="仿宋" w:hAnsi="仿宋" w:eastAsia="仿宋" w:cs="仿宋"/>
                <w:lang w:eastAsia="zh-Hans"/>
              </w:rPr>
            </w:pPr>
            <w:r>
              <w:rPr>
                <w:rFonts w:hint="eastAsia" w:ascii="仿宋" w:hAnsi="仿宋" w:eastAsia="仿宋" w:cs="仿宋"/>
                <w:lang w:eastAsia="zh-Hans"/>
              </w:rPr>
              <w:t xml:space="preserve"> 4X/0.1 工作距离：</w:t>
            </w:r>
            <w:r>
              <w:rPr>
                <w:rFonts w:hint="eastAsia" w:ascii="仿宋" w:hAnsi="仿宋" w:eastAsia="仿宋" w:cs="仿宋"/>
              </w:rPr>
              <w:t>≤</w:t>
            </w:r>
            <w:r>
              <w:rPr>
                <w:rFonts w:hint="eastAsia" w:ascii="仿宋" w:hAnsi="仿宋" w:eastAsia="仿宋" w:cs="仿宋"/>
                <w:lang w:eastAsia="zh-Hans"/>
              </w:rPr>
              <w:t>21.5mm</w:t>
            </w:r>
          </w:p>
          <w:p w14:paraId="3CD79D31">
            <w:pPr>
              <w:bidi w:val="0"/>
              <w:rPr>
                <w:rFonts w:hint="eastAsia" w:ascii="仿宋" w:hAnsi="仿宋" w:eastAsia="仿宋" w:cs="仿宋"/>
                <w:lang w:eastAsia="zh-Hans"/>
              </w:rPr>
            </w:pPr>
            <w:r>
              <w:rPr>
                <w:rFonts w:hint="eastAsia" w:ascii="仿宋" w:hAnsi="仿宋" w:eastAsia="仿宋" w:cs="仿宋"/>
                <w:lang w:eastAsia="zh-Hans"/>
              </w:rPr>
              <w:t>10X/0.25工作距离：</w:t>
            </w:r>
            <w:r>
              <w:rPr>
                <w:rFonts w:hint="eastAsia" w:ascii="仿宋" w:hAnsi="仿宋" w:eastAsia="仿宋" w:cs="仿宋"/>
              </w:rPr>
              <w:t>≤</w:t>
            </w:r>
            <w:r>
              <w:rPr>
                <w:rFonts w:hint="eastAsia" w:ascii="仿宋" w:hAnsi="仿宋" w:eastAsia="仿宋" w:cs="仿宋"/>
                <w:lang w:eastAsia="zh-Hans"/>
              </w:rPr>
              <w:t>7.5mm</w:t>
            </w:r>
          </w:p>
          <w:p w14:paraId="5B1DF793">
            <w:pPr>
              <w:bidi w:val="0"/>
              <w:rPr>
                <w:rFonts w:hint="eastAsia" w:ascii="仿宋" w:hAnsi="仿宋" w:eastAsia="仿宋" w:cs="仿宋"/>
                <w:lang w:eastAsia="zh-Hans"/>
              </w:rPr>
            </w:pPr>
            <w:r>
              <w:rPr>
                <w:rFonts w:hint="eastAsia" w:ascii="仿宋" w:hAnsi="仿宋" w:eastAsia="仿宋" w:cs="仿宋"/>
                <w:lang w:eastAsia="zh-Hans"/>
              </w:rPr>
              <w:t xml:space="preserve"> 40X/0.65工作距离：</w:t>
            </w:r>
            <w:r>
              <w:rPr>
                <w:rFonts w:hint="eastAsia" w:ascii="仿宋" w:hAnsi="仿宋" w:eastAsia="仿宋" w:cs="仿宋"/>
              </w:rPr>
              <w:t>≤</w:t>
            </w:r>
            <w:r>
              <w:rPr>
                <w:rFonts w:hint="eastAsia" w:ascii="仿宋" w:hAnsi="仿宋" w:eastAsia="仿宋" w:cs="仿宋"/>
                <w:lang w:eastAsia="zh-Hans"/>
              </w:rPr>
              <w:t>0.65mm</w:t>
            </w:r>
          </w:p>
          <w:p w14:paraId="07B1157E">
            <w:pPr>
              <w:bidi w:val="0"/>
              <w:rPr>
                <w:rFonts w:hint="eastAsia" w:ascii="仿宋" w:hAnsi="仿宋" w:eastAsia="仿宋" w:cs="仿宋"/>
                <w:lang w:eastAsia="zh-Hans"/>
              </w:rPr>
            </w:pPr>
            <w:r>
              <w:rPr>
                <w:rFonts w:hint="eastAsia" w:ascii="仿宋" w:hAnsi="仿宋" w:eastAsia="仿宋" w:cs="仿宋"/>
                <w:lang w:eastAsia="zh-Hans"/>
              </w:rPr>
              <w:t>100X/1.25（oil）工作距离：</w:t>
            </w:r>
            <w:r>
              <w:rPr>
                <w:rFonts w:hint="eastAsia" w:ascii="仿宋" w:hAnsi="仿宋" w:eastAsia="仿宋" w:cs="仿宋"/>
              </w:rPr>
              <w:t>≤</w:t>
            </w:r>
            <w:r>
              <w:rPr>
                <w:rFonts w:hint="eastAsia" w:ascii="仿宋" w:hAnsi="仿宋" w:eastAsia="仿宋" w:cs="仿宋"/>
                <w:lang w:eastAsia="zh-Hans"/>
              </w:rPr>
              <w:t>0.185mm</w:t>
            </w:r>
          </w:p>
          <w:p w14:paraId="3D89B0F3">
            <w:pPr>
              <w:bidi w:val="0"/>
              <w:rPr>
                <w:rFonts w:hint="eastAsia" w:ascii="仿宋" w:hAnsi="仿宋" w:eastAsia="仿宋" w:cs="仿宋"/>
                <w:lang w:val="en-US" w:eastAsia="zh-Hans"/>
              </w:rPr>
            </w:pPr>
            <w:r>
              <w:rPr>
                <w:rFonts w:hint="eastAsia" w:ascii="仿宋" w:hAnsi="仿宋" w:eastAsia="仿宋" w:cs="仿宋"/>
                <w:lang w:val="en-US" w:eastAsia="zh-Hans"/>
              </w:rPr>
              <w:t>物镜平场范围</w:t>
            </w:r>
            <w:r>
              <w:rPr>
                <w:rFonts w:hint="eastAsia" w:ascii="仿宋" w:hAnsi="仿宋" w:eastAsia="仿宋" w:cs="仿宋"/>
              </w:rPr>
              <w:t>≥25mm</w:t>
            </w:r>
            <w:r>
              <w:rPr>
                <w:rFonts w:hint="eastAsia" w:ascii="仿宋" w:hAnsi="仿宋" w:eastAsia="仿宋" w:cs="仿宋"/>
                <w:lang w:val="en-US" w:eastAsia="zh-Hans"/>
              </w:rPr>
              <w:t>提供证明材料</w:t>
            </w:r>
          </w:p>
          <w:p w14:paraId="13F05009">
            <w:pPr>
              <w:bidi w:val="0"/>
              <w:rPr>
                <w:rFonts w:hint="eastAsia" w:ascii="仿宋" w:hAnsi="仿宋" w:eastAsia="仿宋" w:cs="仿宋"/>
                <w:lang w:eastAsia="zh-CN"/>
              </w:rPr>
            </w:pPr>
            <w:r>
              <w:rPr>
                <w:rFonts w:hint="eastAsia" w:ascii="仿宋" w:hAnsi="仿宋" w:eastAsia="仿宋" w:cs="仿宋"/>
                <w:lang w:val="en-US" w:eastAsia="zh-CN"/>
              </w:rPr>
              <w:t>5.</w:t>
            </w:r>
            <w:r>
              <w:rPr>
                <w:rFonts w:hint="eastAsia" w:ascii="仿宋" w:hAnsi="仿宋" w:eastAsia="仿宋" w:cs="仿宋"/>
                <w:lang w:val="en-US" w:eastAsia="zh-Hans"/>
              </w:rPr>
              <w:t>物镜转换器</w:t>
            </w:r>
            <w:r>
              <w:rPr>
                <w:rFonts w:hint="eastAsia" w:ascii="仿宋" w:hAnsi="仿宋" w:eastAsia="仿宋" w:cs="仿宋"/>
                <w:lang w:eastAsia="zh-Hans"/>
              </w:rPr>
              <w:t>：</w:t>
            </w:r>
            <w:r>
              <w:rPr>
                <w:rFonts w:hint="eastAsia" w:ascii="仿宋" w:hAnsi="仿宋" w:eastAsia="仿宋" w:cs="仿宋"/>
              </w:rPr>
              <w:t>内倾式四孔转换器，带防霉装置</w:t>
            </w:r>
            <w:r>
              <w:rPr>
                <w:rFonts w:hint="eastAsia" w:ascii="仿宋" w:hAnsi="仿宋" w:eastAsia="仿宋" w:cs="仿宋"/>
                <w:lang w:eastAsia="zh-CN"/>
              </w:rPr>
              <w:t>；</w:t>
            </w:r>
          </w:p>
          <w:p w14:paraId="4CA91368">
            <w:pPr>
              <w:bidi w:val="0"/>
              <w:rPr>
                <w:rFonts w:hint="eastAsia" w:ascii="仿宋" w:hAnsi="仿宋" w:eastAsia="仿宋" w:cs="仿宋"/>
              </w:rPr>
            </w:pPr>
            <w:r>
              <w:rPr>
                <w:rFonts w:hint="eastAsia" w:ascii="仿宋" w:hAnsi="仿宋" w:eastAsia="仿宋" w:cs="仿宋"/>
              </w:rPr>
              <w:t>双层移动式载物台</w:t>
            </w:r>
          </w:p>
          <w:p w14:paraId="7EB61A9C">
            <w:pPr>
              <w:bidi w:val="0"/>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lang w:val="en-US" w:eastAsia="zh-Hans"/>
              </w:rPr>
              <w:t>粗微调教系统</w:t>
            </w:r>
            <w:r>
              <w:rPr>
                <w:rFonts w:hint="eastAsia" w:ascii="仿宋" w:hAnsi="仿宋" w:eastAsia="仿宋" w:cs="仿宋"/>
                <w:lang w:eastAsia="zh-Hans"/>
              </w:rPr>
              <w:t>：</w:t>
            </w:r>
            <w:r>
              <w:rPr>
                <w:rFonts w:hint="eastAsia" w:ascii="仿宋" w:hAnsi="仿宋" w:eastAsia="仿宋" w:cs="仿宋"/>
                <w:lang w:val="en-US" w:eastAsia="zh-Hans"/>
              </w:rPr>
              <w:t>显微镜左右两侧均带有</w:t>
            </w:r>
            <w:r>
              <w:rPr>
                <w:rFonts w:hint="eastAsia" w:ascii="仿宋" w:hAnsi="仿宋" w:eastAsia="仿宋" w:cs="仿宋"/>
              </w:rPr>
              <w:t>粗微动同轴调焦,带锁紧和限位装置,微</w:t>
            </w:r>
            <w:r>
              <w:rPr>
                <w:rFonts w:hint="eastAsia" w:ascii="仿宋" w:hAnsi="仿宋" w:eastAsia="仿宋" w:cs="仿宋"/>
                <w:lang w:val="en-US" w:eastAsia="zh-Hans"/>
              </w:rPr>
              <w:t>调教</w:t>
            </w:r>
            <w:r>
              <w:rPr>
                <w:rFonts w:hint="eastAsia" w:ascii="仿宋" w:hAnsi="仿宋" w:eastAsia="仿宋" w:cs="仿宋"/>
              </w:rPr>
              <w:t>格值</w:t>
            </w:r>
            <w:r>
              <w:rPr>
                <w:rFonts w:hint="eastAsia" w:ascii="仿宋" w:hAnsi="仿宋" w:eastAsia="仿宋" w:cs="仿宋"/>
                <w:lang w:val="en-US" w:eastAsia="zh-CN"/>
              </w:rPr>
              <w:t>≤</w:t>
            </w:r>
            <w:r>
              <w:rPr>
                <w:rFonts w:hint="eastAsia" w:ascii="仿宋" w:hAnsi="仿宋" w:eastAsia="仿宋" w:cs="仿宋"/>
              </w:rPr>
              <w:t>2μm，粗</w:t>
            </w:r>
            <w:r>
              <w:rPr>
                <w:rFonts w:hint="eastAsia" w:ascii="仿宋" w:hAnsi="仿宋" w:eastAsia="仿宋" w:cs="仿宋"/>
                <w:lang w:val="en-US" w:eastAsia="zh-Hans"/>
              </w:rPr>
              <w:t>调教</w:t>
            </w:r>
            <w:r>
              <w:rPr>
                <w:rFonts w:hint="eastAsia" w:ascii="仿宋" w:hAnsi="仿宋" w:eastAsia="仿宋" w:cs="仿宋"/>
              </w:rPr>
              <w:t>行程每圈</w:t>
            </w:r>
            <w:r>
              <w:rPr>
                <w:rFonts w:hint="eastAsia" w:ascii="仿宋" w:hAnsi="仿宋" w:eastAsia="仿宋" w:cs="仿宋"/>
                <w:lang w:val="en-US" w:eastAsia="zh-CN"/>
              </w:rPr>
              <w:t>≤</w:t>
            </w:r>
            <w:r>
              <w:rPr>
                <w:rFonts w:hint="eastAsia" w:ascii="仿宋" w:hAnsi="仿宋" w:eastAsia="仿宋" w:cs="仿宋"/>
              </w:rPr>
              <w:t>40mm，微</w:t>
            </w:r>
            <w:r>
              <w:rPr>
                <w:rFonts w:hint="eastAsia" w:ascii="仿宋" w:hAnsi="仿宋" w:eastAsia="仿宋" w:cs="仿宋"/>
                <w:lang w:val="en-US" w:eastAsia="zh-Hans"/>
              </w:rPr>
              <w:t>调教</w:t>
            </w:r>
            <w:r>
              <w:rPr>
                <w:rFonts w:hint="eastAsia" w:ascii="仿宋" w:hAnsi="仿宋" w:eastAsia="仿宋" w:cs="仿宋"/>
              </w:rPr>
              <w:t>行程每圈</w:t>
            </w:r>
            <w:r>
              <w:rPr>
                <w:rFonts w:hint="eastAsia" w:ascii="仿宋" w:hAnsi="仿宋" w:eastAsia="仿宋" w:cs="仿宋"/>
                <w:lang w:val="en-US" w:eastAsia="zh-CN"/>
              </w:rPr>
              <w:t>≤</w:t>
            </w:r>
            <w:r>
              <w:rPr>
                <w:rFonts w:hint="eastAsia" w:ascii="仿宋" w:hAnsi="仿宋" w:eastAsia="仿宋" w:cs="仿宋"/>
              </w:rPr>
              <w:t>0.2mm，调焦范围</w:t>
            </w:r>
            <w:r>
              <w:rPr>
                <w:rFonts w:hint="eastAsia" w:ascii="仿宋" w:hAnsi="仿宋" w:eastAsia="仿宋" w:cs="仿宋"/>
                <w:lang w:val="en-US" w:eastAsia="zh-CN"/>
              </w:rPr>
              <w:t>≤</w:t>
            </w:r>
            <w:r>
              <w:rPr>
                <w:rFonts w:hint="eastAsia" w:ascii="仿宋" w:hAnsi="仿宋" w:eastAsia="仿宋" w:cs="仿宋"/>
              </w:rPr>
              <w:t xml:space="preserve">24mm </w:t>
            </w:r>
          </w:p>
          <w:p w14:paraId="026C74E1">
            <w:pPr>
              <w:bidi w:val="0"/>
              <w:rPr>
                <w:rFonts w:hint="eastAsia" w:ascii="仿宋" w:hAnsi="仿宋" w:eastAsia="仿宋" w:cs="仿宋"/>
                <w:lang w:val="en-US" w:eastAsia="zh-CN"/>
              </w:rPr>
            </w:pPr>
            <w:r>
              <w:rPr>
                <w:rFonts w:hint="eastAsia" w:ascii="仿宋" w:hAnsi="仿宋" w:eastAsia="仿宋" w:cs="仿宋"/>
                <w:lang w:val="en-US" w:eastAsia="zh-CN"/>
              </w:rPr>
              <w:t>7.</w:t>
            </w:r>
            <w:r>
              <w:rPr>
                <w:rFonts w:hint="eastAsia" w:ascii="仿宋" w:hAnsi="仿宋" w:eastAsia="仿宋" w:cs="仿宋"/>
                <w:lang w:val="en-US" w:eastAsia="zh-Hans"/>
              </w:rPr>
              <w:t>照明系统</w:t>
            </w:r>
            <w:r>
              <w:rPr>
                <w:rFonts w:hint="eastAsia" w:ascii="仿宋" w:hAnsi="仿宋" w:eastAsia="仿宋" w:cs="仿宋"/>
                <w:lang w:eastAsia="zh-Hans"/>
              </w:rPr>
              <w:t>：</w:t>
            </w:r>
            <w:r>
              <w:rPr>
                <w:rFonts w:hint="eastAsia" w:ascii="仿宋" w:hAnsi="仿宋" w:eastAsia="仿宋" w:cs="仿宋"/>
                <w:lang w:val="en-US" w:eastAsia="zh-Hans"/>
              </w:rPr>
              <w:t>采用长效长寿命LED光源</w:t>
            </w:r>
            <w:r>
              <w:rPr>
                <w:rFonts w:hint="eastAsia" w:ascii="仿宋" w:hAnsi="仿宋" w:eastAsia="仿宋" w:cs="仿宋"/>
              </w:rPr>
              <w:t>，亮度可调</w:t>
            </w:r>
            <w:r>
              <w:rPr>
                <w:rFonts w:hint="eastAsia" w:ascii="仿宋" w:hAnsi="仿宋" w:eastAsia="仿宋" w:cs="仿宋"/>
                <w:lang w:val="en-US" w:eastAsia="zh-CN"/>
              </w:rPr>
              <w:t>。</w:t>
            </w:r>
          </w:p>
          <w:p w14:paraId="3632E8FB">
            <w:pPr>
              <w:bidi w:val="0"/>
              <w:rPr>
                <w:rFonts w:hint="eastAsia" w:ascii="仿宋" w:hAnsi="仿宋" w:eastAsia="仿宋" w:cs="仿宋"/>
                <w:lang w:eastAsia="zh-CN"/>
              </w:rPr>
            </w:pPr>
            <w:r>
              <w:rPr>
                <w:rFonts w:hint="eastAsia" w:ascii="仿宋" w:hAnsi="仿宋" w:eastAsia="仿宋" w:cs="仿宋"/>
                <w:lang w:val="en-US" w:eastAsia="zh-CN"/>
              </w:rPr>
              <w:t>8.</w:t>
            </w:r>
            <w:r>
              <w:rPr>
                <w:rFonts w:hint="eastAsia" w:ascii="仿宋" w:hAnsi="仿宋" w:eastAsia="仿宋" w:cs="仿宋"/>
                <w:lang w:val="en-US" w:eastAsia="zh-Hans"/>
              </w:rPr>
              <w:t>聚光镜</w:t>
            </w:r>
            <w:r>
              <w:rPr>
                <w:rFonts w:hint="eastAsia" w:ascii="仿宋" w:hAnsi="仿宋" w:eastAsia="仿宋" w:cs="仿宋"/>
                <w:lang w:eastAsia="zh-Hans"/>
              </w:rPr>
              <w:t>：</w:t>
            </w:r>
            <w:r>
              <w:rPr>
                <w:rFonts w:hint="eastAsia" w:ascii="仿宋" w:hAnsi="仿宋" w:eastAsia="仿宋" w:cs="仿宋"/>
              </w:rPr>
              <w:t>阿贝聚光镜，可上下升降，NA1.25，带有可变光阑、齿轮、齿条调节机构，</w:t>
            </w:r>
            <w:r>
              <w:rPr>
                <w:rFonts w:hint="eastAsia" w:ascii="仿宋" w:hAnsi="仿宋" w:eastAsia="仿宋" w:cs="仿宋"/>
                <w:lang w:val="en-US" w:eastAsia="zh-Hans"/>
              </w:rPr>
              <w:t>聚光镜可有</w:t>
            </w:r>
            <w:r>
              <w:rPr>
                <w:rFonts w:hint="eastAsia" w:ascii="仿宋" w:hAnsi="仿宋" w:eastAsia="仿宋" w:cs="仿宋"/>
                <w:lang w:eastAsia="zh-Hans"/>
              </w:rPr>
              <w:t>4</w:t>
            </w:r>
            <w:r>
              <w:rPr>
                <w:rFonts w:hint="eastAsia" w:ascii="仿宋" w:hAnsi="仿宋" w:eastAsia="仿宋" w:cs="仿宋"/>
                <w:lang w:val="en-US" w:eastAsia="zh-Hans"/>
              </w:rPr>
              <w:t>X</w:t>
            </w:r>
            <w:r>
              <w:rPr>
                <w:rFonts w:hint="eastAsia" w:ascii="仿宋" w:hAnsi="仿宋" w:eastAsia="仿宋" w:cs="仿宋"/>
                <w:lang w:eastAsia="zh-Hans"/>
              </w:rPr>
              <w:t>、10</w:t>
            </w:r>
            <w:r>
              <w:rPr>
                <w:rFonts w:hint="eastAsia" w:ascii="仿宋" w:hAnsi="仿宋" w:eastAsia="仿宋" w:cs="仿宋"/>
                <w:lang w:val="en-US" w:eastAsia="zh-Hans"/>
              </w:rPr>
              <w:t>X</w:t>
            </w:r>
            <w:r>
              <w:rPr>
                <w:rFonts w:hint="eastAsia" w:ascii="仿宋" w:hAnsi="仿宋" w:eastAsia="仿宋" w:cs="仿宋"/>
                <w:lang w:eastAsia="zh-Hans"/>
              </w:rPr>
              <w:t>、40</w:t>
            </w:r>
            <w:r>
              <w:rPr>
                <w:rFonts w:hint="eastAsia" w:ascii="仿宋" w:hAnsi="仿宋" w:eastAsia="仿宋" w:cs="仿宋"/>
                <w:lang w:val="en-US" w:eastAsia="zh-Hans"/>
              </w:rPr>
              <w:t>X</w:t>
            </w:r>
            <w:r>
              <w:rPr>
                <w:rFonts w:hint="eastAsia" w:ascii="仿宋" w:hAnsi="仿宋" w:eastAsia="仿宋" w:cs="仿宋"/>
                <w:lang w:eastAsia="zh-Hans"/>
              </w:rPr>
              <w:t>、100</w:t>
            </w:r>
            <w:r>
              <w:rPr>
                <w:rFonts w:hint="eastAsia" w:ascii="仿宋" w:hAnsi="仿宋" w:eastAsia="仿宋" w:cs="仿宋"/>
                <w:lang w:val="en-US" w:eastAsia="zh-Hans"/>
              </w:rPr>
              <w:t>X刻度</w:t>
            </w:r>
            <w:r>
              <w:rPr>
                <w:rFonts w:hint="eastAsia" w:ascii="仿宋" w:hAnsi="仿宋" w:eastAsia="仿宋" w:cs="仿宋"/>
                <w:lang w:eastAsia="zh-Hans"/>
              </w:rPr>
              <w:t>，</w:t>
            </w:r>
            <w:r>
              <w:rPr>
                <w:rFonts w:hint="eastAsia" w:ascii="仿宋" w:hAnsi="仿宋" w:eastAsia="仿宋" w:cs="仿宋"/>
                <w:lang w:val="en-US" w:eastAsia="zh-Hans"/>
              </w:rPr>
              <w:t>配合物镜使用</w:t>
            </w:r>
            <w:r>
              <w:rPr>
                <w:rFonts w:hint="eastAsia" w:ascii="仿宋" w:hAnsi="仿宋" w:eastAsia="仿宋" w:cs="仿宋"/>
                <w:lang w:eastAsia="zh-Hans"/>
              </w:rPr>
              <w:t>。</w:t>
            </w:r>
          </w:p>
          <w:p w14:paraId="6846344A">
            <w:pPr>
              <w:bidi w:val="0"/>
              <w:rPr>
                <w:rFonts w:hint="eastAsia" w:ascii="仿宋" w:hAnsi="仿宋" w:eastAsia="仿宋" w:cs="仿宋"/>
                <w:lang w:val="en-US" w:eastAsia="zh-CN"/>
              </w:rPr>
            </w:pPr>
            <w:r>
              <w:rPr>
                <w:rFonts w:hint="eastAsia" w:ascii="仿宋" w:hAnsi="仿宋" w:eastAsia="仿宋" w:cs="仿宋"/>
                <w:lang w:val="en-US" w:eastAsia="zh-CN"/>
              </w:rPr>
              <w:t>9.</w:t>
            </w:r>
            <w:r>
              <w:rPr>
                <w:rFonts w:hint="eastAsia" w:ascii="仿宋" w:hAnsi="仿宋" w:eastAsia="仿宋" w:cs="仿宋"/>
                <w:lang w:val="en-US" w:eastAsia="zh-Hans"/>
              </w:rPr>
              <w:t>显微相机</w:t>
            </w:r>
            <w:r>
              <w:rPr>
                <w:rFonts w:hint="eastAsia" w:ascii="仿宋" w:hAnsi="仿宋" w:eastAsia="仿宋" w:cs="仿宋"/>
                <w:lang w:eastAsia="zh-CN"/>
              </w:rPr>
              <w:t>硬件参数：</w:t>
            </w:r>
            <w:r>
              <w:rPr>
                <w:rFonts w:hint="eastAsia" w:ascii="仿宋" w:hAnsi="仿宋" w:eastAsia="仿宋" w:cs="仿宋"/>
                <w:lang w:val="en-US" w:eastAsia="zh-CN"/>
              </w:rPr>
              <w:t>5</w:t>
            </w:r>
            <w:r>
              <w:rPr>
                <w:rFonts w:hint="eastAsia" w:ascii="仿宋" w:hAnsi="仿宋" w:eastAsia="仿宋" w:cs="仿宋"/>
                <w:lang w:eastAsia="zh-CN"/>
              </w:rPr>
              <w:t>00万</w:t>
            </w:r>
            <w:r>
              <w:rPr>
                <w:rFonts w:hint="eastAsia" w:ascii="仿宋" w:hAnsi="仿宋" w:eastAsia="仿宋" w:cs="仿宋"/>
                <w:lang w:val="en-US" w:eastAsia="zh-CN"/>
              </w:rPr>
              <w:t>像素</w:t>
            </w:r>
            <w:r>
              <w:rPr>
                <w:rFonts w:hint="eastAsia" w:ascii="仿宋" w:hAnsi="仿宋" w:eastAsia="仿宋" w:cs="仿宋"/>
                <w:lang w:eastAsia="zh-CN"/>
              </w:rPr>
              <w:t>相机、1</w:t>
            </w:r>
            <w:r>
              <w:rPr>
                <w:rFonts w:hint="eastAsia" w:ascii="仿宋" w:hAnsi="仿宋" w:eastAsia="仿宋" w:cs="仿宋"/>
                <w:lang w:val="en-US" w:eastAsia="zh-CN"/>
              </w:rPr>
              <w:t>/2.5</w:t>
            </w:r>
            <w:r>
              <w:rPr>
                <w:rFonts w:hint="eastAsia" w:ascii="仿宋" w:hAnsi="仿宋" w:eastAsia="仿宋" w:cs="仿宋"/>
                <w:lang w:eastAsia="zh-CN"/>
              </w:rPr>
              <w:t>"芯片尺寸、最高帧率可达</w:t>
            </w:r>
            <w:r>
              <w:rPr>
                <w:rFonts w:hint="eastAsia" w:ascii="仿宋" w:hAnsi="仿宋" w:eastAsia="仿宋" w:cs="仿宋"/>
                <w:lang w:val="en-US" w:eastAsia="zh-CN"/>
              </w:rPr>
              <w:t>12</w:t>
            </w:r>
            <w:r>
              <w:rPr>
                <w:rFonts w:hint="eastAsia" w:ascii="仿宋" w:hAnsi="仿宋" w:eastAsia="仿宋" w:cs="仿宋"/>
                <w:lang w:eastAsia="zh-CN"/>
              </w:rPr>
              <w:t>FPS，采用</w:t>
            </w:r>
            <w:r>
              <w:rPr>
                <w:rFonts w:hint="eastAsia" w:ascii="仿宋" w:hAnsi="仿宋" w:eastAsia="仿宋" w:cs="仿宋"/>
                <w:lang w:val="en-US" w:eastAsia="zh-CN"/>
              </w:rPr>
              <w:t>电子卷帘快门</w:t>
            </w:r>
            <w:r>
              <w:rPr>
                <w:rFonts w:hint="eastAsia" w:ascii="仿宋" w:hAnsi="仿宋" w:eastAsia="仿宋" w:cs="仿宋"/>
                <w:lang w:eastAsia="zh-CN"/>
              </w:rPr>
              <w:t>，USB</w:t>
            </w:r>
            <w:r>
              <w:rPr>
                <w:rFonts w:hint="eastAsia" w:ascii="仿宋" w:hAnsi="仿宋" w:eastAsia="仿宋" w:cs="仿宋"/>
                <w:lang w:val="en-US" w:eastAsia="zh-CN"/>
              </w:rPr>
              <w:t>2</w:t>
            </w:r>
            <w:r>
              <w:rPr>
                <w:rFonts w:hint="eastAsia" w:ascii="仿宋" w:hAnsi="仿宋" w:eastAsia="仿宋" w:cs="仿宋"/>
                <w:lang w:eastAsia="zh-CN"/>
              </w:rPr>
              <w:t>.0接口，支持DirectShow / TWAIN软件接口。</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1F81B626">
            <w:pPr>
              <w:bidi w:val="0"/>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5ACF46A9">
            <w:pPr>
              <w:bidi w:val="0"/>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6F67D4B1">
            <w:pPr>
              <w:bidi w:val="0"/>
              <w:rPr>
                <w:rFonts w:hint="eastAsia" w:ascii="仿宋" w:hAnsi="仿宋" w:eastAsia="仿宋" w:cs="仿宋"/>
                <w:lang w:val="en-US" w:eastAsia="zh-CN"/>
              </w:rPr>
            </w:pPr>
          </w:p>
        </w:tc>
      </w:tr>
      <w:tr w14:paraId="2042FB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1" w:type="dxa"/>
            <w:bottom w:w="0" w:type="dxa"/>
            <w:right w:w="51" w:type="dxa"/>
          </w:tblCellMar>
        </w:tblPrEx>
        <w:trPr>
          <w:trHeight w:val="842" w:hRule="atLeast"/>
        </w:trPr>
        <w:tc>
          <w:tcPr>
            <w:tcW w:w="305" w:type="pct"/>
            <w:tcBorders>
              <w:top w:val="single" w:color="auto" w:sz="4" w:space="0"/>
              <w:left w:val="single" w:color="auto" w:sz="4" w:space="0"/>
              <w:bottom w:val="single" w:color="auto" w:sz="4" w:space="0"/>
              <w:right w:val="single" w:color="auto" w:sz="4" w:space="0"/>
            </w:tcBorders>
            <w:noWrap w:val="0"/>
            <w:vAlign w:val="center"/>
          </w:tcPr>
          <w:p w14:paraId="661BEAC7">
            <w:pPr>
              <w:bidi w:val="0"/>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4E3CB937">
            <w:pPr>
              <w:bidi w:val="0"/>
              <w:jc w:val="center"/>
              <w:rPr>
                <w:rFonts w:hint="eastAsia" w:ascii="仿宋" w:hAnsi="仿宋" w:eastAsia="仿宋" w:cs="仿宋"/>
                <w:lang w:val="en-US" w:eastAsia="zh-CN"/>
              </w:rPr>
            </w:pPr>
            <w:r>
              <w:rPr>
                <w:rFonts w:hint="eastAsia" w:ascii="仿宋" w:hAnsi="仿宋" w:eastAsia="仿宋" w:cs="仿宋"/>
                <w:lang w:val="en-US" w:eastAsia="zh-CN"/>
              </w:rPr>
              <w:t>快速水分测试仪</w:t>
            </w:r>
          </w:p>
        </w:tc>
        <w:tc>
          <w:tcPr>
            <w:tcW w:w="2977" w:type="pct"/>
            <w:tcBorders>
              <w:top w:val="single" w:color="auto" w:sz="4" w:space="0"/>
              <w:left w:val="single" w:color="auto" w:sz="4" w:space="0"/>
              <w:bottom w:val="single" w:color="auto" w:sz="4" w:space="0"/>
              <w:right w:val="single" w:color="auto" w:sz="4" w:space="0"/>
            </w:tcBorders>
            <w:noWrap w:val="0"/>
            <w:vAlign w:val="center"/>
          </w:tcPr>
          <w:p w14:paraId="156A1D99">
            <w:pPr>
              <w:bidi w:val="0"/>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可读性</w:t>
            </w:r>
            <w:r>
              <w:rPr>
                <w:rFonts w:hint="eastAsia" w:ascii="仿宋" w:hAnsi="仿宋" w:eastAsia="仿宋" w:cs="仿宋"/>
                <w:lang w:val="en-US" w:eastAsia="zh-CN"/>
              </w:rPr>
              <w:t>:</w:t>
            </w:r>
            <w:r>
              <w:rPr>
                <w:rFonts w:hint="eastAsia" w:ascii="仿宋" w:hAnsi="仿宋" w:eastAsia="仿宋" w:cs="仿宋"/>
              </w:rPr>
              <w:t xml:space="preserve">≤ 0.01 % / 0.001 g </w:t>
            </w:r>
          </w:p>
          <w:p w14:paraId="51D9FA31">
            <w:pPr>
              <w:bidi w:val="0"/>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重复性</w:t>
            </w:r>
            <w:r>
              <w:rPr>
                <w:rFonts w:hint="eastAsia" w:ascii="仿宋" w:hAnsi="仿宋" w:eastAsia="仿宋" w:cs="仿宋"/>
                <w:lang w:val="en-US" w:eastAsia="zh-CN"/>
              </w:rPr>
              <w:t>:</w:t>
            </w:r>
            <w:r>
              <w:rPr>
                <w:rFonts w:hint="eastAsia" w:ascii="仿宋" w:hAnsi="仿宋" w:eastAsia="仿宋" w:cs="仿宋"/>
              </w:rPr>
              <w:t xml:space="preserve">≤ 0.10 % (3 g 样品) 0.018 % (10 g 样品) </w:t>
            </w:r>
          </w:p>
          <w:p w14:paraId="70BB3108">
            <w:pPr>
              <w:bidi w:val="0"/>
              <w:rPr>
                <w:rFonts w:hint="eastAsia" w:ascii="仿宋" w:hAnsi="仿宋" w:eastAsia="仿宋" w:cs="仿宋"/>
              </w:rPr>
            </w:pP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水分值范围</w:t>
            </w:r>
            <w:r>
              <w:rPr>
                <w:rFonts w:hint="eastAsia" w:ascii="仿宋" w:hAnsi="仿宋" w:eastAsia="仿宋" w:cs="仿宋"/>
                <w:lang w:val="en-US" w:eastAsia="zh-CN"/>
              </w:rPr>
              <w:t>:</w:t>
            </w:r>
            <w:r>
              <w:rPr>
                <w:rFonts w:hint="eastAsia" w:ascii="仿宋" w:hAnsi="仿宋" w:eastAsia="仿宋" w:cs="仿宋"/>
              </w:rPr>
              <w:t xml:space="preserve">≤ 0.01 % - 100 % (0.01 % - 1000 % 回潮率模式) </w:t>
            </w:r>
          </w:p>
          <w:p w14:paraId="53BD6584">
            <w:pPr>
              <w:bidi w:val="0"/>
              <w:rPr>
                <w:rFonts w:hint="eastAsia" w:ascii="仿宋" w:hAnsi="仿宋" w:eastAsia="仿宋" w:cs="仿宋"/>
              </w:rPr>
            </w:pP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量程</w:t>
            </w:r>
            <w:r>
              <w:rPr>
                <w:rFonts w:hint="eastAsia" w:ascii="仿宋" w:hAnsi="仿宋" w:eastAsia="仿宋" w:cs="仿宋"/>
                <w:lang w:val="en-US" w:eastAsia="zh-CN"/>
              </w:rPr>
              <w:t>:</w:t>
            </w:r>
            <w:r>
              <w:rPr>
                <w:rFonts w:hint="eastAsia" w:ascii="仿宋" w:hAnsi="仿宋" w:eastAsia="仿宋" w:cs="仿宋"/>
              </w:rPr>
              <w:t xml:space="preserve"> ≥90 g </w:t>
            </w:r>
          </w:p>
          <w:p w14:paraId="6892AE4A">
            <w:pPr>
              <w:bidi w:val="0"/>
              <w:rPr>
                <w:rFonts w:hint="eastAsia" w:ascii="仿宋" w:hAnsi="仿宋" w:eastAsia="仿宋" w:cs="仿宋"/>
              </w:rPr>
            </w:pP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 xml:space="preserve">加热单元碳纤维 </w:t>
            </w:r>
          </w:p>
          <w:p w14:paraId="7787BB19">
            <w:pPr>
              <w:bidi w:val="0"/>
              <w:rPr>
                <w:rFonts w:hint="eastAsia" w:ascii="仿宋" w:hAnsi="仿宋" w:eastAsia="仿宋" w:cs="仿宋"/>
              </w:rPr>
            </w:pP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 xml:space="preserve">温度范围 40-200°C (1°C 调整幅度) </w:t>
            </w:r>
          </w:p>
          <w:p w14:paraId="2A551EE3">
            <w:pPr>
              <w:bidi w:val="0"/>
              <w:rPr>
                <w:rFonts w:hint="eastAsia" w:ascii="仿宋" w:hAnsi="仿宋" w:eastAsia="仿宋" w:cs="仿宋"/>
              </w:rPr>
            </w:pP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加热模式 标准，快速 缓慢 阶梯</w:t>
            </w:r>
          </w:p>
          <w:p w14:paraId="3EA14BC7">
            <w:pPr>
              <w:bidi w:val="0"/>
              <w:rPr>
                <w:rFonts w:hint="eastAsia" w:ascii="仿宋" w:hAnsi="仿宋" w:eastAsia="仿宋" w:cs="仿宋"/>
              </w:rPr>
            </w:pP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方法库</w:t>
            </w:r>
            <w:r>
              <w:rPr>
                <w:rFonts w:hint="eastAsia" w:ascii="仿宋" w:hAnsi="仿宋" w:eastAsia="仿宋" w:cs="仿宋"/>
                <w:lang w:eastAsia="zh-CN"/>
              </w:rPr>
              <w:t>：</w:t>
            </w:r>
            <w:r>
              <w:rPr>
                <w:rFonts w:hint="eastAsia" w:ascii="仿宋" w:hAnsi="仿宋" w:eastAsia="仿宋" w:cs="仿宋"/>
              </w:rPr>
              <w:t xml:space="preserve">可存储20个 </w:t>
            </w:r>
          </w:p>
          <w:p w14:paraId="542DF628">
            <w:pPr>
              <w:bidi w:val="0"/>
              <w:rPr>
                <w:rFonts w:hint="eastAsia" w:ascii="仿宋" w:hAnsi="仿宋" w:eastAsia="仿宋" w:cs="仿宋"/>
              </w:rPr>
            </w:pP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测试结果</w:t>
            </w:r>
            <w:r>
              <w:rPr>
                <w:rFonts w:hint="eastAsia" w:ascii="仿宋" w:hAnsi="仿宋" w:eastAsia="仿宋" w:cs="仿宋"/>
                <w:lang w:eastAsia="zh-CN"/>
              </w:rPr>
              <w:t>：</w:t>
            </w:r>
            <w:r>
              <w:rPr>
                <w:rFonts w:hint="eastAsia" w:ascii="仿宋" w:hAnsi="仿宋" w:eastAsia="仿宋" w:cs="仿宋"/>
              </w:rPr>
              <w:t xml:space="preserve">可存储100个 </w:t>
            </w:r>
          </w:p>
          <w:p w14:paraId="6E702C7E">
            <w:pPr>
              <w:bidi w:val="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0.</w:t>
            </w:r>
            <w:r>
              <w:rPr>
                <w:rFonts w:hint="eastAsia" w:ascii="仿宋" w:hAnsi="仿宋" w:eastAsia="仿宋" w:cs="仿宋"/>
              </w:rPr>
              <w:t>状态灯操作提示</w:t>
            </w:r>
            <w:r>
              <w:rPr>
                <w:rFonts w:hint="eastAsia" w:ascii="仿宋" w:hAnsi="仿宋" w:eastAsia="仿宋" w:cs="仿宋"/>
                <w:lang w:eastAsia="zh-CN"/>
              </w:rPr>
              <w:t>：</w:t>
            </w:r>
            <w:r>
              <w:rPr>
                <w:rFonts w:hint="eastAsia" w:ascii="仿宋" w:hAnsi="仿宋" w:eastAsia="仿宋" w:cs="仿宋"/>
              </w:rPr>
              <w:t>多色状态灯</w:t>
            </w:r>
            <w:r>
              <w:rPr>
                <w:rFonts w:hint="eastAsia" w:ascii="仿宋" w:hAnsi="仿宋" w:eastAsia="仿宋" w:cs="仿宋"/>
                <w:lang w:eastAsia="zh-CN"/>
              </w:rPr>
              <w:t>、</w:t>
            </w:r>
            <w:r>
              <w:rPr>
                <w:rFonts w:hint="eastAsia" w:ascii="仿宋" w:hAnsi="仿宋" w:eastAsia="仿宋" w:cs="仿宋"/>
              </w:rPr>
              <w:t xml:space="preserve"> 过程提示</w:t>
            </w:r>
            <w:r>
              <w:rPr>
                <w:rFonts w:hint="eastAsia" w:ascii="仿宋" w:hAnsi="仿宋" w:eastAsia="仿宋" w:cs="仿宋"/>
                <w:lang w:eastAsia="zh-CN"/>
              </w:rPr>
              <w:t>、</w:t>
            </w:r>
            <w:r>
              <w:rPr>
                <w:rFonts w:hint="eastAsia" w:ascii="仿宋" w:hAnsi="仿宋" w:eastAsia="仿宋" w:cs="仿宋"/>
              </w:rPr>
              <w:t>屏幕提示信息</w:t>
            </w:r>
            <w:r>
              <w:rPr>
                <w:rFonts w:hint="eastAsia" w:ascii="仿宋" w:hAnsi="仿宋" w:eastAsia="仿宋" w:cs="仿宋"/>
                <w:lang w:eastAsia="zh-CN"/>
              </w:rPr>
              <w:t>、</w:t>
            </w:r>
            <w:r>
              <w:rPr>
                <w:rFonts w:hint="eastAsia" w:ascii="仿宋" w:hAnsi="仿宋" w:eastAsia="仿宋" w:cs="仿宋"/>
              </w:rPr>
              <w:t xml:space="preserve">图形提示 </w:t>
            </w:r>
          </w:p>
          <w:p w14:paraId="6CDD3F3C">
            <w:pPr>
              <w:bidi w:val="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1</w:t>
            </w:r>
            <w:r>
              <w:rPr>
                <w:rFonts w:hint="eastAsia" w:ascii="仿宋" w:hAnsi="仿宋" w:eastAsia="仿宋" w:cs="仿宋"/>
                <w:lang w:eastAsia="zh-CN"/>
              </w:rPr>
              <w:t>.</w:t>
            </w:r>
            <w:r>
              <w:rPr>
                <w:rFonts w:hint="eastAsia" w:ascii="仿宋" w:hAnsi="仿宋" w:eastAsia="仿宋" w:cs="仿宋"/>
              </w:rPr>
              <w:t xml:space="preserve">显示结果水分含量%，固体含量%，回潮率%，时间，温度，重量，方法编号 </w:t>
            </w:r>
          </w:p>
          <w:p w14:paraId="6112837B">
            <w:pPr>
              <w:bidi w:val="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rPr>
              <w:t xml:space="preserve">输出 RS232, USB 设备 </w:t>
            </w:r>
          </w:p>
          <w:p w14:paraId="06B4B2D8">
            <w:pPr>
              <w:bidi w:val="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3</w:t>
            </w:r>
            <w:r>
              <w:rPr>
                <w:rFonts w:hint="eastAsia" w:ascii="仿宋" w:hAnsi="仿宋" w:eastAsia="仿宋" w:cs="仿宋"/>
                <w:lang w:eastAsia="zh-CN"/>
              </w:rPr>
              <w:t>.</w:t>
            </w:r>
            <w:r>
              <w:rPr>
                <w:rFonts w:hint="eastAsia" w:ascii="仿宋" w:hAnsi="仿宋" w:eastAsia="仿宋" w:cs="仿宋"/>
              </w:rPr>
              <w:t xml:space="preserve">电源 240 VAC 50/60 Hz </w:t>
            </w:r>
          </w:p>
          <w:p w14:paraId="6B2D5495">
            <w:pPr>
              <w:bidi w:val="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4</w:t>
            </w:r>
            <w:r>
              <w:rPr>
                <w:rFonts w:hint="eastAsia" w:ascii="仿宋" w:hAnsi="仿宋" w:eastAsia="仿宋" w:cs="仿宋"/>
                <w:lang w:eastAsia="zh-CN"/>
              </w:rPr>
              <w:t>.</w:t>
            </w:r>
            <w:r>
              <w:rPr>
                <w:rFonts w:hint="eastAsia" w:ascii="仿宋" w:hAnsi="仿宋" w:eastAsia="仿宋" w:cs="仿宋"/>
              </w:rPr>
              <w:t xml:space="preserve">操作温度 10°C-40°C  </w:t>
            </w:r>
          </w:p>
          <w:p w14:paraId="1A9078EB">
            <w:pPr>
              <w:bidi w:val="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5</w:t>
            </w:r>
            <w:r>
              <w:rPr>
                <w:rFonts w:hint="eastAsia" w:ascii="仿宋" w:hAnsi="仿宋" w:eastAsia="仿宋" w:cs="仿宋"/>
                <w:lang w:eastAsia="zh-CN"/>
              </w:rPr>
              <w:t>.</w:t>
            </w:r>
            <w:r>
              <w:rPr>
                <w:rFonts w:hint="eastAsia" w:ascii="仿宋" w:hAnsi="仿宋" w:eastAsia="仿宋" w:cs="仿宋"/>
                <w:lang w:val="en-US" w:eastAsia="zh-CN"/>
              </w:rPr>
              <w:t>设备</w:t>
            </w:r>
            <w:r>
              <w:rPr>
                <w:rFonts w:hint="eastAsia" w:ascii="仿宋" w:hAnsi="仿宋" w:eastAsia="仿宋" w:cs="仿宋"/>
              </w:rPr>
              <w:t>净重</w:t>
            </w:r>
            <w:r>
              <w:rPr>
                <w:rFonts w:hint="eastAsia" w:ascii="仿宋" w:hAnsi="仿宋" w:eastAsia="仿宋" w:cs="仿宋"/>
                <w:lang w:val="en-US" w:eastAsia="zh-CN"/>
              </w:rPr>
              <w:t>≤</w:t>
            </w:r>
            <w:r>
              <w:rPr>
                <w:rFonts w:hint="eastAsia" w:ascii="仿宋" w:hAnsi="仿宋" w:eastAsia="仿宋" w:cs="仿宋"/>
              </w:rPr>
              <w:t>4.3 kg 运输重量</w:t>
            </w:r>
            <w:r>
              <w:rPr>
                <w:rFonts w:hint="eastAsia" w:ascii="仿宋" w:hAnsi="仿宋" w:eastAsia="仿宋" w:cs="仿宋"/>
                <w:lang w:val="en-US" w:eastAsia="zh-CN"/>
              </w:rPr>
              <w:t>≤</w:t>
            </w:r>
            <w:r>
              <w:rPr>
                <w:rFonts w:hint="eastAsia" w:ascii="仿宋" w:hAnsi="仿宋" w:eastAsia="仿宋" w:cs="仿宋"/>
              </w:rPr>
              <w:t>6.1 kg</w:t>
            </w:r>
          </w:p>
          <w:p w14:paraId="78CB1C76">
            <w:pPr>
              <w:bidi w:val="0"/>
              <w:rPr>
                <w:rFonts w:hint="eastAsia" w:ascii="仿宋" w:hAnsi="仿宋" w:eastAsia="仿宋" w:cs="仿宋"/>
              </w:rPr>
            </w:pPr>
            <w:r>
              <w:rPr>
                <w:rFonts w:hint="eastAsia" w:ascii="仿宋" w:hAnsi="仿宋" w:eastAsia="仿宋" w:cs="仿宋"/>
                <w:lang w:val="en-US" w:eastAsia="zh-CN"/>
              </w:rPr>
              <w:t>16.</w:t>
            </w:r>
            <w:r>
              <w:rPr>
                <w:rFonts w:hint="eastAsia" w:ascii="仿宋" w:hAnsi="仿宋" w:eastAsia="仿宋" w:cs="仿宋"/>
              </w:rPr>
              <w:t xml:space="preserve">液晶显示屏、旋钮控制和新的碳纤维加热技术。确保更长的使用寿命和可靠的测试结果 </w:t>
            </w:r>
          </w:p>
          <w:p w14:paraId="005F0176">
            <w:pPr>
              <w:bidi w:val="0"/>
              <w:rPr>
                <w:rFonts w:hint="eastAsia" w:ascii="仿宋" w:hAnsi="仿宋" w:eastAsia="仿宋" w:cs="仿宋"/>
                <w:lang w:val="en-US" w:eastAsia="zh-CN"/>
              </w:rPr>
            </w:pPr>
            <w:r>
              <w:rPr>
                <w:rFonts w:hint="eastAsia" w:ascii="仿宋" w:hAnsi="仿宋" w:eastAsia="仿宋" w:cs="仿宋"/>
                <w:lang w:val="en-US" w:eastAsia="zh-CN"/>
              </w:rPr>
              <w:t>17</w:t>
            </w:r>
            <w:r>
              <w:rPr>
                <w:rFonts w:hint="eastAsia" w:ascii="仿宋" w:hAnsi="仿宋" w:eastAsia="仿宋" w:cs="仿宋"/>
                <w:lang w:eastAsia="zh-CN"/>
              </w:rPr>
              <w:t>.</w:t>
            </w:r>
            <w:r>
              <w:rPr>
                <w:rFonts w:hint="eastAsia" w:ascii="仿宋" w:hAnsi="仿宋" w:eastAsia="仿宋" w:cs="仿宋"/>
              </w:rPr>
              <w:t>提供</w:t>
            </w:r>
            <w:r>
              <w:rPr>
                <w:rFonts w:hint="eastAsia" w:ascii="仿宋" w:hAnsi="仿宋" w:eastAsia="仿宋" w:cs="仿宋"/>
                <w:lang w:val="en-US" w:eastAsia="zh-CN"/>
              </w:rPr>
              <w:t>不少于</w:t>
            </w:r>
            <w:r>
              <w:rPr>
                <w:rFonts w:hint="eastAsia" w:ascii="仿宋" w:hAnsi="仿宋" w:eastAsia="仿宋" w:cs="仿宋"/>
              </w:rPr>
              <w:t>4个加热模式、</w:t>
            </w:r>
            <w:r>
              <w:rPr>
                <w:rFonts w:hint="eastAsia" w:ascii="仿宋" w:hAnsi="仿宋" w:eastAsia="仿宋" w:cs="仿宋"/>
                <w:lang w:val="en-US" w:eastAsia="zh-CN"/>
              </w:rPr>
              <w:t>不少于</w:t>
            </w:r>
            <w:r>
              <w:rPr>
                <w:rFonts w:hint="eastAsia" w:ascii="仿宋" w:hAnsi="仿宋" w:eastAsia="仿宋" w:cs="仿宋"/>
              </w:rPr>
              <w:t>7个关机条件和最多20种方法的存储空间，结合100个带有样品ID的测试结果，便于快速查看</w:t>
            </w:r>
          </w:p>
          <w:p w14:paraId="36A935E2">
            <w:pPr>
              <w:bidi w:val="0"/>
              <w:rPr>
                <w:rFonts w:hint="eastAsia" w:ascii="仿宋" w:hAnsi="仿宋" w:eastAsia="仿宋" w:cs="仿宋"/>
              </w:rPr>
            </w:pPr>
            <w:r>
              <w:rPr>
                <w:rFonts w:hint="eastAsia" w:ascii="仿宋" w:hAnsi="仿宋" w:eastAsia="仿宋" w:cs="仿宋"/>
                <w:lang w:val="en-US" w:eastAsia="zh-CN"/>
              </w:rPr>
              <w:t>18</w:t>
            </w:r>
            <w:r>
              <w:rPr>
                <w:rFonts w:hint="eastAsia" w:ascii="仿宋" w:hAnsi="仿宋" w:eastAsia="仿宋" w:cs="仿宋"/>
                <w:lang w:eastAsia="zh-CN"/>
              </w:rPr>
              <w:t>.</w:t>
            </w:r>
            <w:r>
              <w:rPr>
                <w:rFonts w:hint="eastAsia" w:ascii="仿宋" w:hAnsi="仿宋" w:eastAsia="仿宋" w:cs="仿宋"/>
              </w:rPr>
              <w:t>随时了解测试和仪器状态。过程提示曲线实时追踪测试进度，多色状态灯可快速确认仪器状态。</w:t>
            </w:r>
          </w:p>
          <w:p w14:paraId="5F917F0A">
            <w:pPr>
              <w:bidi w:val="0"/>
              <w:rPr>
                <w:rFonts w:hint="eastAsia" w:ascii="仿宋" w:hAnsi="仿宋" w:eastAsia="仿宋" w:cs="仿宋"/>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14:paraId="2AD1824C">
            <w:pPr>
              <w:bidi w:val="0"/>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4FCF9D07">
            <w:pPr>
              <w:bidi w:val="0"/>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61ABD483">
            <w:pPr>
              <w:bidi w:val="0"/>
              <w:rPr>
                <w:rFonts w:hint="eastAsia" w:ascii="仿宋" w:hAnsi="仿宋" w:eastAsia="仿宋" w:cs="仿宋"/>
                <w:lang w:val="en-US" w:eastAsia="zh-CN"/>
              </w:rPr>
            </w:pPr>
          </w:p>
        </w:tc>
      </w:tr>
      <w:tr w14:paraId="13DA6C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1" w:type="dxa"/>
            <w:bottom w:w="0" w:type="dxa"/>
            <w:right w:w="51" w:type="dxa"/>
          </w:tblCellMar>
        </w:tblPrEx>
        <w:trPr>
          <w:trHeight w:val="842" w:hRule="atLeast"/>
        </w:trPr>
        <w:tc>
          <w:tcPr>
            <w:tcW w:w="305" w:type="pct"/>
            <w:tcBorders>
              <w:top w:val="single" w:color="auto" w:sz="4" w:space="0"/>
              <w:left w:val="single" w:color="auto" w:sz="4" w:space="0"/>
              <w:bottom w:val="single" w:color="auto" w:sz="4" w:space="0"/>
              <w:right w:val="single" w:color="auto" w:sz="4" w:space="0"/>
            </w:tcBorders>
            <w:noWrap w:val="0"/>
            <w:vAlign w:val="center"/>
          </w:tcPr>
          <w:p w14:paraId="6E877177">
            <w:pPr>
              <w:bidi w:val="0"/>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44BDF466">
            <w:pPr>
              <w:bidi w:val="0"/>
              <w:jc w:val="center"/>
              <w:rPr>
                <w:rFonts w:hint="eastAsia" w:ascii="仿宋" w:hAnsi="仿宋" w:eastAsia="仿宋" w:cs="仿宋"/>
                <w:lang w:val="en-US" w:eastAsia="zh-CN"/>
              </w:rPr>
            </w:pPr>
            <w:r>
              <w:rPr>
                <w:rFonts w:hint="eastAsia" w:ascii="仿宋" w:hAnsi="仿宋" w:eastAsia="仿宋" w:cs="仿宋"/>
                <w:lang w:val="en-US" w:eastAsia="zh-CN"/>
              </w:rPr>
              <w:t>恒温摇床</w:t>
            </w:r>
          </w:p>
        </w:tc>
        <w:tc>
          <w:tcPr>
            <w:tcW w:w="2977" w:type="pct"/>
            <w:tcBorders>
              <w:top w:val="single" w:color="auto" w:sz="4" w:space="0"/>
              <w:left w:val="single" w:color="auto" w:sz="4" w:space="0"/>
              <w:bottom w:val="single" w:color="auto" w:sz="4" w:space="0"/>
              <w:right w:val="single" w:color="auto" w:sz="4" w:space="0"/>
            </w:tcBorders>
            <w:noWrap w:val="0"/>
            <w:vAlign w:val="center"/>
          </w:tcPr>
          <w:p w14:paraId="7D12C17B">
            <w:pPr>
              <w:bidi w:val="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电源AV220V  50HZ</w:t>
            </w:r>
          </w:p>
          <w:p w14:paraId="14025756">
            <w:pPr>
              <w:bidi w:val="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振荡频率40~300 rpm</w:t>
            </w:r>
          </w:p>
          <w:p w14:paraId="3FB21701">
            <w:pPr>
              <w:bidi w:val="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振幅</w:t>
            </w:r>
            <w:r>
              <w:rPr>
                <w:rFonts w:hint="eastAsia" w:ascii="仿宋" w:hAnsi="仿宋" w:eastAsia="仿宋" w:cs="仿宋"/>
                <w:lang w:val="en-US" w:eastAsia="zh-CN"/>
              </w:rPr>
              <w:t>≤</w:t>
            </w:r>
            <w:r>
              <w:rPr>
                <w:rFonts w:hint="eastAsia" w:ascii="仿宋" w:hAnsi="仿宋" w:eastAsia="仿宋" w:cs="仿宋"/>
              </w:rPr>
              <w:t>20mm</w:t>
            </w:r>
          </w:p>
          <w:p w14:paraId="32DC84F8">
            <w:pPr>
              <w:bidi w:val="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控温范围</w:t>
            </w:r>
            <w:r>
              <w:rPr>
                <w:rFonts w:hint="eastAsia" w:ascii="仿宋" w:hAnsi="仿宋" w:eastAsia="仿宋" w:cs="仿宋"/>
                <w:lang w:val="en-US" w:eastAsia="zh-CN"/>
              </w:rPr>
              <w:t>:</w:t>
            </w:r>
            <w:r>
              <w:rPr>
                <w:rFonts w:hint="eastAsia" w:ascii="仿宋" w:hAnsi="仿宋" w:eastAsia="仿宋" w:cs="仿宋"/>
              </w:rPr>
              <w:t>4～65℃</w:t>
            </w:r>
          </w:p>
          <w:p w14:paraId="738C6E23">
            <w:pPr>
              <w:bidi w:val="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温度</w:t>
            </w:r>
            <w:r>
              <w:rPr>
                <w:rFonts w:hint="eastAsia" w:ascii="仿宋" w:hAnsi="仿宋" w:eastAsia="仿宋" w:cs="仿宋"/>
                <w:lang w:eastAsia="zh-CN"/>
              </w:rPr>
              <w:t>波动度</w:t>
            </w:r>
            <w:r>
              <w:rPr>
                <w:rFonts w:hint="eastAsia" w:ascii="仿宋" w:hAnsi="仿宋" w:eastAsia="仿宋" w:cs="仿宋"/>
                <w:lang w:val="en-US" w:eastAsia="zh-CN"/>
              </w:rPr>
              <w:t xml:space="preserve">: </w:t>
            </w:r>
            <w:r>
              <w:rPr>
                <w:rFonts w:hint="eastAsia" w:ascii="仿宋" w:hAnsi="仿宋" w:eastAsia="仿宋" w:cs="仿宋"/>
              </w:rPr>
              <w:t>±0.2℃（测试点为37℃）</w:t>
            </w:r>
          </w:p>
          <w:p w14:paraId="00FE1EC4">
            <w:pPr>
              <w:bidi w:val="0"/>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温度均匀度</w:t>
            </w:r>
            <w:r>
              <w:rPr>
                <w:rFonts w:hint="eastAsia" w:ascii="仿宋" w:hAnsi="仿宋" w:eastAsia="仿宋" w:cs="仿宋"/>
                <w:lang w:val="en-US" w:eastAsia="zh-CN"/>
              </w:rPr>
              <w:t>:</w:t>
            </w:r>
            <w:r>
              <w:rPr>
                <w:rFonts w:hint="eastAsia" w:ascii="仿宋" w:hAnsi="仿宋" w:eastAsia="仿宋" w:cs="仿宋"/>
              </w:rPr>
              <w:t>±0.6℃（测试点为37℃）</w:t>
            </w:r>
          </w:p>
          <w:p w14:paraId="48346BE2">
            <w:pPr>
              <w:bidi w:val="0"/>
              <w:rPr>
                <w:rFonts w:hint="eastAsia" w:ascii="仿宋" w:hAnsi="仿宋" w:eastAsia="仿宋" w:cs="仿宋"/>
                <w:lang w:val="en-US" w:eastAsia="zh-CN"/>
              </w:rPr>
            </w:pPr>
            <w:r>
              <w:rPr>
                <w:rFonts w:hint="eastAsia" w:ascii="仿宋" w:hAnsi="仿宋" w:eastAsia="仿宋" w:cs="仿宋"/>
                <w:lang w:val="en-US" w:eastAsia="zh-CN"/>
              </w:rPr>
              <w:t>7.</w:t>
            </w:r>
            <w:r>
              <w:rPr>
                <w:rFonts w:hint="eastAsia" w:ascii="仿宋" w:hAnsi="仿宋" w:eastAsia="仿宋" w:cs="仿宋"/>
              </w:rPr>
              <w:t>定时范围</w:t>
            </w:r>
            <w:r>
              <w:rPr>
                <w:rFonts w:hint="eastAsia" w:ascii="仿宋" w:hAnsi="仿宋" w:eastAsia="仿宋" w:cs="仿宋"/>
                <w:lang w:eastAsia="zh-CN"/>
              </w:rPr>
              <w:t>：</w:t>
            </w:r>
            <w:r>
              <w:rPr>
                <w:rFonts w:hint="eastAsia" w:ascii="仿宋" w:hAnsi="仿宋" w:eastAsia="仿宋" w:cs="仿宋"/>
                <w:lang w:val="en-US" w:eastAsia="zh-CN"/>
              </w:rPr>
              <w:t>0</w:t>
            </w:r>
            <w:r>
              <w:rPr>
                <w:rFonts w:hint="eastAsia" w:ascii="仿宋" w:hAnsi="仿宋" w:eastAsia="仿宋" w:cs="仿宋"/>
              </w:rPr>
              <w:t>～</w:t>
            </w:r>
            <w:r>
              <w:rPr>
                <w:rFonts w:hint="eastAsia" w:ascii="仿宋" w:hAnsi="仿宋" w:eastAsia="仿宋" w:cs="仿宋"/>
                <w:lang w:val="en-US" w:eastAsia="zh-CN"/>
              </w:rPr>
              <w:t>5999mi</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3F4BF1C3">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7F91757F">
            <w:pPr>
              <w:bidi w:val="0"/>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16352C18">
            <w:pPr>
              <w:bidi w:val="0"/>
              <w:rPr>
                <w:rFonts w:hint="eastAsia" w:ascii="仿宋" w:hAnsi="仿宋" w:eastAsia="仿宋" w:cs="仿宋"/>
                <w:lang w:val="en-US" w:eastAsia="zh-CN"/>
              </w:rPr>
            </w:pPr>
          </w:p>
        </w:tc>
      </w:tr>
      <w:tr w14:paraId="1393C1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1" w:type="dxa"/>
            <w:bottom w:w="0" w:type="dxa"/>
            <w:right w:w="51" w:type="dxa"/>
          </w:tblCellMar>
        </w:tblPrEx>
        <w:trPr>
          <w:trHeight w:val="842" w:hRule="atLeast"/>
        </w:trPr>
        <w:tc>
          <w:tcPr>
            <w:tcW w:w="305" w:type="pct"/>
            <w:tcBorders>
              <w:top w:val="single" w:color="auto" w:sz="4" w:space="0"/>
              <w:left w:val="single" w:color="auto" w:sz="4" w:space="0"/>
              <w:bottom w:val="single" w:color="auto" w:sz="4" w:space="0"/>
              <w:right w:val="single" w:color="auto" w:sz="4" w:space="0"/>
            </w:tcBorders>
            <w:noWrap w:val="0"/>
            <w:vAlign w:val="center"/>
          </w:tcPr>
          <w:p w14:paraId="72D47D5B">
            <w:pPr>
              <w:bidi w:val="0"/>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46CA729A">
            <w:pPr>
              <w:bidi w:val="0"/>
              <w:jc w:val="center"/>
              <w:rPr>
                <w:rFonts w:hint="eastAsia" w:ascii="仿宋" w:hAnsi="仿宋" w:eastAsia="仿宋" w:cs="仿宋"/>
                <w:lang w:val="en-US" w:eastAsia="zh-CN"/>
              </w:rPr>
            </w:pPr>
            <w:r>
              <w:rPr>
                <w:rFonts w:hint="eastAsia" w:ascii="仿宋" w:hAnsi="仿宋" w:eastAsia="仿宋" w:cs="仿宋"/>
                <w:lang w:val="en-US" w:eastAsia="zh-CN"/>
              </w:rPr>
              <w:t>电炉</w:t>
            </w:r>
          </w:p>
        </w:tc>
        <w:tc>
          <w:tcPr>
            <w:tcW w:w="2977" w:type="pct"/>
            <w:tcBorders>
              <w:top w:val="single" w:color="auto" w:sz="4" w:space="0"/>
              <w:left w:val="single" w:color="auto" w:sz="4" w:space="0"/>
              <w:bottom w:val="single" w:color="auto" w:sz="4" w:space="0"/>
              <w:right w:val="single" w:color="auto" w:sz="4" w:space="0"/>
            </w:tcBorders>
            <w:noWrap w:val="0"/>
            <w:vAlign w:val="center"/>
          </w:tcPr>
          <w:p w14:paraId="7DA1C29E">
            <w:pPr>
              <w:bidi w:val="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 xml:space="preserve">单联 </w:t>
            </w:r>
            <w:r>
              <w:rPr>
                <w:rFonts w:hint="eastAsia" w:ascii="仿宋" w:hAnsi="仿宋" w:eastAsia="仿宋" w:cs="仿宋"/>
                <w:lang w:val="en-US" w:eastAsia="zh-CN"/>
              </w:rPr>
              <w:t>1</w:t>
            </w:r>
            <w:r>
              <w:rPr>
                <w:rFonts w:hint="eastAsia" w:ascii="仿宋" w:hAnsi="仿宋" w:eastAsia="仿宋" w:cs="仿宋"/>
              </w:rPr>
              <w:t>kw</w:t>
            </w:r>
          </w:p>
          <w:p w14:paraId="0C0486E5">
            <w:pPr>
              <w:bidi w:val="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外装</w:t>
            </w:r>
            <w:r>
              <w:rPr>
                <w:rFonts w:hint="eastAsia" w:ascii="仿宋" w:hAnsi="仿宋" w:eastAsia="仿宋" w:cs="仿宋"/>
                <w:lang w:eastAsia="zh-CN"/>
              </w:rPr>
              <w:t>：</w:t>
            </w:r>
            <w:r>
              <w:rPr>
                <w:rFonts w:hint="eastAsia" w:ascii="仿宋" w:hAnsi="仿宋" w:eastAsia="仿宋" w:cs="仿宋"/>
              </w:rPr>
              <w:t>冷轧钢板，表面耐药品性涂装</w:t>
            </w:r>
          </w:p>
          <w:p w14:paraId="6E3B63BE">
            <w:pPr>
              <w:bidi w:val="0"/>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额定功率</w:t>
            </w:r>
            <w:r>
              <w:rPr>
                <w:rFonts w:hint="eastAsia" w:ascii="仿宋" w:hAnsi="仿宋" w:eastAsia="仿宋" w:cs="仿宋"/>
                <w:lang w:eastAsia="zh-CN"/>
              </w:rPr>
              <w:t>：</w:t>
            </w:r>
            <w:r>
              <w:rPr>
                <w:rFonts w:hint="eastAsia" w:ascii="仿宋" w:hAnsi="仿宋" w:eastAsia="仿宋" w:cs="仿宋"/>
                <w:lang w:val="en-US" w:eastAsia="zh-CN"/>
              </w:rPr>
              <w:t>1000W</w:t>
            </w:r>
          </w:p>
          <w:p w14:paraId="46D2D151">
            <w:pPr>
              <w:bidi w:val="0"/>
              <w:rPr>
                <w:rFonts w:hint="eastAsia" w:ascii="仿宋" w:hAnsi="仿宋" w:eastAsia="仿宋" w:cs="仿宋"/>
                <w:lang w:val="en-US" w:eastAsia="zh-CN"/>
              </w:rPr>
            </w:pPr>
            <w:r>
              <w:rPr>
                <w:rFonts w:hint="eastAsia" w:ascii="仿宋" w:hAnsi="仿宋" w:eastAsia="仿宋" w:cs="仿宋"/>
                <w:lang w:val="en-US" w:eastAsia="zh-CN"/>
              </w:rPr>
              <w:t>4.</w:t>
            </w:r>
            <w:r>
              <w:rPr>
                <w:rFonts w:hint="eastAsia" w:ascii="仿宋" w:hAnsi="仿宋" w:eastAsia="仿宋" w:cs="仿宋"/>
              </w:rPr>
              <w:t>温度控制方式</w:t>
            </w:r>
            <w:r>
              <w:rPr>
                <w:rFonts w:hint="eastAsia" w:ascii="仿宋" w:hAnsi="仿宋" w:eastAsia="仿宋" w:cs="仿宋"/>
                <w:lang w:eastAsia="zh-CN"/>
              </w:rPr>
              <w:t>：</w:t>
            </w:r>
            <w:r>
              <w:rPr>
                <w:rFonts w:hint="eastAsia" w:ascii="仿宋" w:hAnsi="仿宋" w:eastAsia="仿宋" w:cs="仿宋"/>
              </w:rPr>
              <w:t>变阻器无极调节</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4563098F">
            <w:pPr>
              <w:bidi w:val="0"/>
              <w:jc w:val="center"/>
              <w:rPr>
                <w:rFonts w:hint="eastAsia" w:ascii="仿宋" w:hAnsi="仿宋" w:eastAsia="仿宋" w:cs="仿宋"/>
                <w:lang w:val="en-US" w:eastAsia="zh-CN"/>
              </w:rPr>
            </w:pPr>
            <w:r>
              <w:rPr>
                <w:rFonts w:hint="eastAsia" w:ascii="仿宋" w:hAnsi="仿宋" w:eastAsia="仿宋" w:cs="仿宋"/>
                <w:lang w:val="en-US" w:eastAsia="zh-CN"/>
              </w:rPr>
              <w:t>8</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3CB11382">
            <w:pPr>
              <w:bidi w:val="0"/>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1A3C1D84">
            <w:pPr>
              <w:bidi w:val="0"/>
              <w:rPr>
                <w:rFonts w:hint="eastAsia" w:ascii="仿宋" w:hAnsi="仿宋" w:eastAsia="仿宋" w:cs="仿宋"/>
                <w:lang w:val="en-US" w:eastAsia="zh-CN"/>
              </w:rPr>
            </w:pPr>
          </w:p>
        </w:tc>
      </w:tr>
      <w:tr w14:paraId="164714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1" w:type="dxa"/>
            <w:bottom w:w="0" w:type="dxa"/>
            <w:right w:w="51" w:type="dxa"/>
          </w:tblCellMar>
        </w:tblPrEx>
        <w:trPr>
          <w:trHeight w:val="842" w:hRule="atLeast"/>
        </w:trPr>
        <w:tc>
          <w:tcPr>
            <w:tcW w:w="305" w:type="pct"/>
            <w:tcBorders>
              <w:top w:val="single" w:color="auto" w:sz="4" w:space="0"/>
              <w:left w:val="single" w:color="auto" w:sz="4" w:space="0"/>
              <w:bottom w:val="single" w:color="auto" w:sz="4" w:space="0"/>
              <w:right w:val="single" w:color="auto" w:sz="4" w:space="0"/>
            </w:tcBorders>
            <w:noWrap w:val="0"/>
            <w:vAlign w:val="center"/>
          </w:tcPr>
          <w:p w14:paraId="40D2E79E">
            <w:pPr>
              <w:bidi w:val="0"/>
              <w:jc w:val="center"/>
              <w:rPr>
                <w:rFonts w:hint="eastAsia" w:ascii="仿宋" w:hAnsi="仿宋" w:eastAsia="仿宋" w:cs="仿宋"/>
                <w:lang w:val="en-US" w:eastAsia="zh-CN"/>
              </w:rPr>
            </w:pPr>
            <w:r>
              <w:rPr>
                <w:rFonts w:hint="eastAsia" w:ascii="仿宋" w:hAnsi="仿宋" w:eastAsia="仿宋" w:cs="仿宋"/>
                <w:lang w:val="en-US" w:eastAsia="zh-CN"/>
              </w:rPr>
              <w:t>8</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5967136E">
            <w:pPr>
              <w:bidi w:val="0"/>
              <w:jc w:val="center"/>
              <w:rPr>
                <w:rFonts w:hint="eastAsia" w:ascii="仿宋" w:hAnsi="仿宋" w:eastAsia="仿宋" w:cs="仿宋"/>
                <w:lang w:val="en-US" w:eastAsia="zh-CN"/>
              </w:rPr>
            </w:pPr>
            <w:r>
              <w:rPr>
                <w:rFonts w:hint="eastAsia" w:ascii="仿宋" w:hAnsi="仿宋" w:eastAsia="仿宋" w:cs="仿宋"/>
                <w:lang w:val="en-US" w:eastAsia="zh-CN"/>
              </w:rPr>
              <w:t>握力测试仪</w:t>
            </w:r>
          </w:p>
        </w:tc>
        <w:tc>
          <w:tcPr>
            <w:tcW w:w="2977" w:type="pct"/>
            <w:tcBorders>
              <w:top w:val="single" w:color="auto" w:sz="4" w:space="0"/>
              <w:left w:val="single" w:color="auto" w:sz="4" w:space="0"/>
              <w:bottom w:val="single" w:color="auto" w:sz="4" w:space="0"/>
              <w:right w:val="single" w:color="auto" w:sz="4" w:space="0"/>
            </w:tcBorders>
            <w:noWrap w:val="0"/>
            <w:vAlign w:val="center"/>
          </w:tcPr>
          <w:p w14:paraId="6B5BFF15">
            <w:pPr>
              <w:bidi w:val="0"/>
              <w:rPr>
                <w:rFonts w:hint="eastAsia" w:ascii="仿宋" w:hAnsi="仿宋" w:eastAsia="仿宋" w:cs="仿宋"/>
              </w:rPr>
            </w:pPr>
            <w:r>
              <w:rPr>
                <w:rFonts w:hint="eastAsia" w:ascii="仿宋" w:hAnsi="仿宋" w:eastAsia="仿宋" w:cs="仿宋"/>
              </w:rPr>
              <w:t>一、技术参数：</w:t>
            </w:r>
          </w:p>
          <w:p w14:paraId="23F7327A">
            <w:pPr>
              <w:bidi w:val="0"/>
              <w:rPr>
                <w:rFonts w:hint="eastAsia" w:ascii="仿宋" w:hAnsi="仿宋" w:eastAsia="仿宋" w:cs="仿宋"/>
              </w:rPr>
            </w:pPr>
            <w:r>
              <w:rPr>
                <w:rFonts w:hint="eastAsia" w:ascii="仿宋" w:hAnsi="仿宋" w:eastAsia="仿宋" w:cs="仿宋"/>
              </w:rPr>
              <w:t>1、量程：1-99.9kg</w:t>
            </w:r>
          </w:p>
          <w:p w14:paraId="263AA265">
            <w:pPr>
              <w:bidi w:val="0"/>
              <w:rPr>
                <w:rFonts w:hint="eastAsia" w:ascii="仿宋" w:hAnsi="仿宋" w:eastAsia="仿宋" w:cs="仿宋"/>
              </w:rPr>
            </w:pPr>
            <w:r>
              <w:rPr>
                <w:rFonts w:hint="eastAsia" w:ascii="仿宋" w:hAnsi="仿宋" w:eastAsia="仿宋" w:cs="仿宋"/>
              </w:rPr>
              <w:t>2、显示：LCD</w:t>
            </w:r>
          </w:p>
          <w:p w14:paraId="39FB5E61">
            <w:pPr>
              <w:bidi w:val="0"/>
              <w:rPr>
                <w:rFonts w:hint="eastAsia" w:ascii="仿宋" w:hAnsi="仿宋" w:eastAsia="仿宋" w:cs="仿宋"/>
              </w:rPr>
            </w:pPr>
            <w:r>
              <w:rPr>
                <w:rFonts w:hint="eastAsia" w:ascii="仿宋" w:hAnsi="仿宋" w:eastAsia="仿宋" w:cs="仿宋"/>
              </w:rPr>
              <w:t>3、分辨率：</w:t>
            </w:r>
            <w:r>
              <w:rPr>
                <w:rFonts w:hint="eastAsia" w:ascii="仿宋" w:hAnsi="仿宋" w:eastAsia="仿宋" w:cs="仿宋"/>
                <w:lang w:val="en-US" w:eastAsia="zh-CN"/>
              </w:rPr>
              <w:t>≥</w:t>
            </w:r>
            <w:r>
              <w:rPr>
                <w:rFonts w:hint="eastAsia" w:ascii="仿宋" w:hAnsi="仿宋" w:eastAsia="仿宋" w:cs="仿宋"/>
              </w:rPr>
              <w:t>1%F.S</w:t>
            </w:r>
          </w:p>
          <w:p w14:paraId="32BE566E">
            <w:pPr>
              <w:bidi w:val="0"/>
              <w:rPr>
                <w:rFonts w:hint="eastAsia" w:ascii="仿宋" w:hAnsi="仿宋" w:eastAsia="仿宋" w:cs="仿宋"/>
                <w:lang w:val="en-US" w:eastAsia="zh-CN"/>
              </w:rPr>
            </w:pPr>
            <w:r>
              <w:rPr>
                <w:rFonts w:hint="eastAsia" w:ascii="仿宋" w:hAnsi="仿宋" w:eastAsia="仿宋" w:cs="仿宋"/>
              </w:rPr>
              <w:t>4、电压：2节5号电池/直流电源供电</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488806E1">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1CF8C721">
            <w:pPr>
              <w:bidi w:val="0"/>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3F48098B">
            <w:pPr>
              <w:bidi w:val="0"/>
              <w:rPr>
                <w:rFonts w:hint="eastAsia" w:ascii="仿宋" w:hAnsi="仿宋" w:eastAsia="仿宋" w:cs="仿宋"/>
                <w:lang w:val="en-US" w:eastAsia="zh-CN"/>
              </w:rPr>
            </w:pPr>
          </w:p>
        </w:tc>
      </w:tr>
      <w:tr w14:paraId="4EDD75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842" w:hRule="atLeast"/>
        </w:trPr>
        <w:tc>
          <w:tcPr>
            <w:tcW w:w="305" w:type="pct"/>
            <w:tcBorders>
              <w:top w:val="single" w:color="auto" w:sz="4" w:space="0"/>
              <w:left w:val="single" w:color="auto" w:sz="4" w:space="0"/>
              <w:bottom w:val="single" w:color="auto" w:sz="4" w:space="0"/>
              <w:right w:val="single" w:color="auto" w:sz="4" w:space="0"/>
            </w:tcBorders>
            <w:noWrap w:val="0"/>
            <w:vAlign w:val="center"/>
          </w:tcPr>
          <w:p w14:paraId="79FCDEF8">
            <w:pPr>
              <w:bidi w:val="0"/>
              <w:jc w:val="center"/>
              <w:rPr>
                <w:rFonts w:hint="eastAsia" w:ascii="仿宋" w:hAnsi="仿宋" w:eastAsia="仿宋" w:cs="仿宋"/>
                <w:lang w:val="en-US" w:eastAsia="zh-CN"/>
              </w:rPr>
            </w:pPr>
            <w:r>
              <w:rPr>
                <w:rFonts w:hint="eastAsia" w:ascii="仿宋" w:hAnsi="仿宋" w:eastAsia="仿宋" w:cs="仿宋"/>
                <w:lang w:val="en-US" w:eastAsia="zh-CN"/>
              </w:rPr>
              <w:t>9</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75A4C210">
            <w:pPr>
              <w:bidi w:val="0"/>
              <w:jc w:val="center"/>
              <w:rPr>
                <w:rFonts w:hint="eastAsia" w:ascii="仿宋" w:hAnsi="仿宋" w:eastAsia="仿宋" w:cs="仿宋"/>
                <w:lang w:val="en-US" w:eastAsia="zh-CN"/>
              </w:rPr>
            </w:pPr>
            <w:r>
              <w:rPr>
                <w:rFonts w:hint="eastAsia" w:ascii="仿宋" w:hAnsi="仿宋" w:eastAsia="仿宋" w:cs="仿宋"/>
                <w:lang w:val="en-US" w:eastAsia="zh-CN"/>
              </w:rPr>
              <w:t>电子血压仪</w:t>
            </w:r>
          </w:p>
        </w:tc>
        <w:tc>
          <w:tcPr>
            <w:tcW w:w="2977" w:type="pct"/>
            <w:tcBorders>
              <w:top w:val="single" w:color="auto" w:sz="4" w:space="0"/>
              <w:left w:val="single" w:color="auto" w:sz="4" w:space="0"/>
              <w:bottom w:val="single" w:color="auto" w:sz="4" w:space="0"/>
              <w:right w:val="single" w:color="auto" w:sz="4" w:space="0"/>
            </w:tcBorders>
            <w:noWrap w:val="0"/>
            <w:vAlign w:val="center"/>
          </w:tcPr>
          <w:p w14:paraId="5938A51A">
            <w:pPr>
              <w:numPr>
                <w:ilvl w:val="0"/>
                <w:numId w:val="8"/>
              </w:numPr>
              <w:bidi w:val="0"/>
              <w:rPr>
                <w:rFonts w:hint="eastAsia" w:ascii="仿宋" w:hAnsi="仿宋" w:eastAsia="仿宋" w:cs="仿宋"/>
                <w:lang w:val="en-US" w:eastAsia="zh-CN"/>
              </w:rPr>
            </w:pPr>
            <w:r>
              <w:rPr>
                <w:rFonts w:hint="eastAsia" w:ascii="仿宋" w:hAnsi="仿宋" w:eastAsia="仿宋" w:cs="仿宋"/>
                <w:lang w:val="en-US" w:eastAsia="zh-CN"/>
              </w:rPr>
              <w:t>配置与人体成分分析仪同品牌血压仪模块设备，可与人体成分分析仪进行连接使用，实现血压测试结果输出到体成分报告上。同时</w:t>
            </w:r>
            <w:r>
              <w:rPr>
                <w:rFonts w:hint="eastAsia" w:ascii="仿宋" w:hAnsi="仿宋" w:eastAsia="仿宋" w:cs="仿宋"/>
              </w:rPr>
              <w:t>测试结果</w:t>
            </w:r>
            <w:r>
              <w:rPr>
                <w:rFonts w:hint="eastAsia" w:ascii="仿宋" w:hAnsi="仿宋" w:eastAsia="仿宋" w:cs="仿宋"/>
                <w:lang w:val="en-US" w:eastAsia="zh-CN"/>
              </w:rPr>
              <w:t>可</w:t>
            </w:r>
            <w:r>
              <w:rPr>
                <w:rFonts w:hint="eastAsia" w:ascii="仿宋" w:hAnsi="仿宋" w:eastAsia="仿宋" w:cs="仿宋"/>
              </w:rPr>
              <w:t>显示在7段式LED</w:t>
            </w:r>
            <w:r>
              <w:rPr>
                <w:rFonts w:hint="eastAsia" w:ascii="仿宋" w:hAnsi="仿宋" w:eastAsia="仿宋" w:cs="仿宋"/>
                <w:lang w:val="en-US" w:eastAsia="zh-CN"/>
              </w:rPr>
              <w:t>现实屏幕上。</w:t>
            </w:r>
          </w:p>
          <w:p w14:paraId="1EF0037E">
            <w:pPr>
              <w:numPr>
                <w:ilvl w:val="0"/>
                <w:numId w:val="8"/>
              </w:numPr>
              <w:bidi w:val="0"/>
              <w:rPr>
                <w:rFonts w:hint="eastAsia" w:ascii="仿宋" w:hAnsi="仿宋" w:eastAsia="仿宋" w:cs="仿宋"/>
                <w:lang w:val="en-US" w:eastAsia="zh-CN"/>
              </w:rPr>
            </w:pPr>
            <w:r>
              <w:rPr>
                <w:rFonts w:hint="eastAsia" w:ascii="仿宋" w:hAnsi="仿宋" w:eastAsia="仿宋" w:cs="仿宋"/>
                <w:lang w:val="en-US" w:eastAsia="zh-CN"/>
              </w:rPr>
              <w:t>血压计可实现显示内容有：</w:t>
            </w:r>
            <w:r>
              <w:rPr>
                <w:rFonts w:hint="eastAsia" w:ascii="仿宋" w:hAnsi="仿宋" w:eastAsia="仿宋" w:cs="仿宋"/>
              </w:rPr>
              <w:t>测量引导、肘部感应状态、测量结果值、不规则脉搏信号、时间</w:t>
            </w:r>
            <w:r>
              <w:rPr>
                <w:rFonts w:hint="eastAsia" w:ascii="仿宋" w:hAnsi="仿宋" w:eastAsia="仿宋" w:cs="仿宋"/>
                <w:lang w:eastAsia="zh-CN"/>
              </w:rPr>
              <w:t>。</w:t>
            </w:r>
            <w:r>
              <w:rPr>
                <w:rFonts w:hint="eastAsia" w:ascii="仿宋" w:hAnsi="仿宋" w:eastAsia="仿宋" w:cs="仿宋"/>
                <w:lang w:val="en-US" w:eastAsia="zh-CN"/>
              </w:rPr>
              <w:t>具备人体感知感应器</w:t>
            </w:r>
            <w:r>
              <w:rPr>
                <w:rFonts w:hint="eastAsia" w:ascii="仿宋" w:hAnsi="仿宋" w:eastAsia="仿宋" w:cs="仿宋"/>
              </w:rPr>
              <w:t>确认设备前是否有人体的感应装置</w:t>
            </w:r>
            <w:r>
              <w:rPr>
                <w:rFonts w:hint="eastAsia" w:ascii="仿宋" w:hAnsi="仿宋" w:eastAsia="仿宋" w:cs="仿宋"/>
                <w:lang w:eastAsia="zh-CN"/>
              </w:rPr>
              <w:t>。</w:t>
            </w:r>
          </w:p>
          <w:p w14:paraId="33A22555">
            <w:pPr>
              <w:numPr>
                <w:ilvl w:val="0"/>
                <w:numId w:val="8"/>
              </w:numPr>
              <w:bidi w:val="0"/>
              <w:rPr>
                <w:rFonts w:hint="eastAsia" w:ascii="仿宋" w:hAnsi="仿宋" w:eastAsia="仿宋" w:cs="仿宋"/>
                <w:lang w:val="en-US" w:eastAsia="zh-CN"/>
              </w:rPr>
            </w:pPr>
            <w:r>
              <w:rPr>
                <w:rFonts w:hint="eastAsia" w:ascii="仿宋" w:hAnsi="仿宋" w:eastAsia="仿宋" w:cs="仿宋"/>
                <w:lang w:val="en-US" w:eastAsia="zh-CN"/>
              </w:rPr>
              <w:t>血压计为</w:t>
            </w:r>
            <w:r>
              <w:rPr>
                <w:rFonts w:hint="eastAsia" w:ascii="仿宋" w:hAnsi="仿宋" w:eastAsia="仿宋" w:cs="仿宋"/>
              </w:rPr>
              <w:t>移动袖带</w:t>
            </w:r>
            <w:r>
              <w:rPr>
                <w:rFonts w:hint="eastAsia" w:ascii="仿宋" w:hAnsi="仿宋" w:eastAsia="仿宋" w:cs="仿宋"/>
                <w:lang w:eastAsia="zh-CN"/>
              </w:rPr>
              <w:t>，</w:t>
            </w:r>
            <w:r>
              <w:rPr>
                <w:rFonts w:hint="eastAsia" w:ascii="仿宋" w:hAnsi="仿宋" w:eastAsia="仿宋" w:cs="仿宋"/>
              </w:rPr>
              <w:t>通过可移动的内部结构，帮助用户做到正确的测量姿势装置</w:t>
            </w:r>
            <w:r>
              <w:rPr>
                <w:rFonts w:hint="eastAsia" w:ascii="仿宋" w:hAnsi="仿宋" w:eastAsia="仿宋" w:cs="仿宋"/>
                <w:lang w:eastAsia="zh-CN"/>
              </w:rPr>
              <w:t>。</w:t>
            </w:r>
            <w:r>
              <w:rPr>
                <w:rFonts w:hint="eastAsia" w:ascii="仿宋" w:hAnsi="仿宋" w:eastAsia="仿宋" w:cs="仿宋"/>
              </w:rPr>
              <w:t>可选择结果报告纸快速打印、图表打印、血压小知识打印、正确测量姿势引导的输出</w:t>
            </w:r>
            <w:r>
              <w:rPr>
                <w:rFonts w:hint="eastAsia" w:ascii="仿宋" w:hAnsi="仿宋" w:eastAsia="仿宋" w:cs="仿宋"/>
                <w:lang w:eastAsia="zh-CN"/>
              </w:rPr>
              <w:t>。</w:t>
            </w:r>
          </w:p>
          <w:p w14:paraId="60D8BF70">
            <w:pPr>
              <w:numPr>
                <w:ilvl w:val="0"/>
                <w:numId w:val="8"/>
              </w:numPr>
              <w:bidi w:val="0"/>
              <w:rPr>
                <w:rFonts w:hint="eastAsia" w:ascii="仿宋" w:hAnsi="仿宋" w:eastAsia="仿宋" w:cs="仿宋"/>
                <w:lang w:val="en-US" w:eastAsia="zh-CN"/>
              </w:rPr>
            </w:pPr>
            <w:r>
              <w:rPr>
                <w:rFonts w:hint="eastAsia" w:ascii="仿宋" w:hAnsi="仿宋" w:eastAsia="仿宋" w:cs="仿宋"/>
                <w:lang w:val="en-US" w:eastAsia="zh-CN"/>
              </w:rPr>
              <w:t>具备</w:t>
            </w:r>
            <w:r>
              <w:rPr>
                <w:rFonts w:hint="eastAsia" w:ascii="仿宋" w:hAnsi="仿宋" w:eastAsia="仿宋" w:cs="仿宋"/>
              </w:rPr>
              <w:t>错误提示</w:t>
            </w:r>
            <w:r>
              <w:rPr>
                <w:rFonts w:hint="eastAsia" w:ascii="仿宋" w:hAnsi="仿宋" w:eastAsia="仿宋" w:cs="仿宋"/>
                <w:lang w:val="en-US" w:eastAsia="zh-CN"/>
              </w:rPr>
              <w:t>功能，</w:t>
            </w:r>
            <w:r>
              <w:rPr>
                <w:rFonts w:hint="eastAsia" w:ascii="仿宋" w:hAnsi="仿宋" w:eastAsia="仿宋" w:cs="仿宋"/>
              </w:rPr>
              <w:t>结果报告纸和屏幕输出错误提示信息</w:t>
            </w:r>
            <w:r>
              <w:rPr>
                <w:rFonts w:hint="eastAsia" w:ascii="仿宋" w:hAnsi="仿宋" w:eastAsia="仿宋" w:cs="仿宋"/>
                <w:lang w:eastAsia="zh-CN"/>
              </w:rPr>
              <w:t>，</w:t>
            </w:r>
            <w:r>
              <w:rPr>
                <w:rFonts w:hint="eastAsia" w:ascii="仿宋" w:hAnsi="仿宋" w:eastAsia="仿宋" w:cs="仿宋"/>
                <w:lang w:val="en-US" w:eastAsia="zh-CN"/>
              </w:rPr>
              <w:t>并提供</w:t>
            </w:r>
            <w:r>
              <w:rPr>
                <w:rFonts w:hint="eastAsia" w:ascii="仿宋" w:hAnsi="仿宋" w:eastAsia="仿宋" w:cs="仿宋"/>
              </w:rPr>
              <w:t>血压测试提示，测试后结果提示</w:t>
            </w:r>
            <w:r>
              <w:rPr>
                <w:rFonts w:hint="eastAsia" w:ascii="仿宋" w:hAnsi="仿宋" w:eastAsia="仿宋" w:cs="仿宋"/>
                <w:lang w:eastAsia="zh-CN"/>
              </w:rPr>
              <w:t>。</w:t>
            </w:r>
            <w:r>
              <w:rPr>
                <w:rFonts w:hint="eastAsia" w:ascii="仿宋" w:hAnsi="仿宋" w:eastAsia="仿宋" w:cs="仿宋"/>
              </w:rPr>
              <w:t>在正面及背面下端共有两个“开始/停止”按钮</w:t>
            </w:r>
            <w:r>
              <w:rPr>
                <w:rFonts w:hint="eastAsia" w:ascii="仿宋" w:hAnsi="仿宋" w:eastAsia="仿宋" w:cs="仿宋"/>
                <w:lang w:eastAsia="zh-CN"/>
              </w:rPr>
              <w:t>。</w:t>
            </w:r>
            <w:r>
              <w:rPr>
                <w:rFonts w:hint="eastAsia" w:ascii="仿宋" w:hAnsi="仿宋" w:eastAsia="仿宋" w:cs="仿宋"/>
                <w:lang w:val="en-US" w:eastAsia="zh-CN"/>
              </w:rPr>
              <w:t>具备安全装置：</w:t>
            </w:r>
            <w:r>
              <w:rPr>
                <w:rFonts w:hint="eastAsia" w:ascii="仿宋" w:hAnsi="仿宋" w:eastAsia="仿宋" w:cs="仿宋"/>
              </w:rPr>
              <w:t>按“开始/停止”按钮，可迅速解开袖套并排气</w:t>
            </w:r>
            <w:r>
              <w:rPr>
                <w:rFonts w:hint="eastAsia" w:ascii="仿宋" w:hAnsi="仿宋" w:eastAsia="仿宋" w:cs="仿宋"/>
                <w:lang w:eastAsia="zh-CN"/>
              </w:rPr>
              <w:t>，</w:t>
            </w:r>
            <w:r>
              <w:rPr>
                <w:rFonts w:hint="eastAsia" w:ascii="仿宋" w:hAnsi="仿宋" w:eastAsia="仿宋" w:cs="仿宋"/>
              </w:rPr>
              <w:t>加压到300mmHg以上时，可以迅速解开袖带并排气</w:t>
            </w:r>
            <w:r>
              <w:rPr>
                <w:rFonts w:hint="eastAsia" w:ascii="仿宋" w:hAnsi="仿宋" w:eastAsia="仿宋" w:cs="仿宋"/>
                <w:lang w:eastAsia="zh-CN"/>
              </w:rPr>
              <w:t>，</w:t>
            </w:r>
            <w:r>
              <w:rPr>
                <w:rFonts w:hint="eastAsia" w:ascii="仿宋" w:hAnsi="仿宋" w:eastAsia="仿宋" w:cs="仿宋"/>
              </w:rPr>
              <w:t>按紧急按钮可自动解开袖套和排气</w:t>
            </w:r>
            <w:r>
              <w:rPr>
                <w:rFonts w:hint="eastAsia" w:ascii="仿宋" w:hAnsi="仿宋" w:eastAsia="仿宋" w:cs="仿宋"/>
                <w:lang w:eastAsia="zh-CN"/>
              </w:rPr>
              <w:t>。</w:t>
            </w:r>
            <w:r>
              <w:rPr>
                <w:rFonts w:hint="eastAsia" w:ascii="仿宋" w:hAnsi="仿宋" w:eastAsia="仿宋" w:cs="仿宋"/>
              </w:rPr>
              <w:t>（导入了双重安全装置，按”紧急停止“时，与中央控制器无关，可解开袖套并排气）</w:t>
            </w:r>
          </w:p>
          <w:p w14:paraId="147C040E">
            <w:pPr>
              <w:bidi w:val="0"/>
              <w:rPr>
                <w:rFonts w:hint="eastAsia" w:ascii="仿宋" w:hAnsi="仿宋" w:eastAsia="仿宋" w:cs="仿宋"/>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14:paraId="14765AF0">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68F3EAD7">
            <w:pPr>
              <w:bidi w:val="0"/>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3F73E950">
            <w:pPr>
              <w:bidi w:val="0"/>
              <w:rPr>
                <w:rFonts w:hint="eastAsia" w:ascii="仿宋" w:hAnsi="仿宋" w:eastAsia="仿宋" w:cs="仿宋"/>
                <w:lang w:val="en-US" w:eastAsia="zh-CN"/>
              </w:rPr>
            </w:pPr>
          </w:p>
        </w:tc>
      </w:tr>
      <w:tr w14:paraId="06A36B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1" w:type="dxa"/>
            <w:bottom w:w="0" w:type="dxa"/>
            <w:right w:w="51" w:type="dxa"/>
          </w:tblCellMar>
        </w:tblPrEx>
        <w:trPr>
          <w:trHeight w:val="842" w:hRule="atLeast"/>
        </w:trPr>
        <w:tc>
          <w:tcPr>
            <w:tcW w:w="305" w:type="pct"/>
            <w:tcBorders>
              <w:top w:val="single" w:color="auto" w:sz="4" w:space="0"/>
              <w:left w:val="single" w:color="auto" w:sz="4" w:space="0"/>
              <w:bottom w:val="single" w:color="auto" w:sz="4" w:space="0"/>
              <w:right w:val="single" w:color="auto" w:sz="4" w:space="0"/>
            </w:tcBorders>
            <w:noWrap w:val="0"/>
            <w:vAlign w:val="center"/>
          </w:tcPr>
          <w:p w14:paraId="07A12A28">
            <w:pPr>
              <w:bidi w:val="0"/>
              <w:jc w:val="center"/>
              <w:rPr>
                <w:rFonts w:hint="eastAsia" w:ascii="仿宋" w:hAnsi="仿宋" w:eastAsia="仿宋" w:cs="仿宋"/>
                <w:lang w:val="en-US" w:eastAsia="zh-CN"/>
              </w:rPr>
            </w:pPr>
            <w:r>
              <w:rPr>
                <w:rFonts w:hint="eastAsia" w:ascii="仿宋" w:hAnsi="仿宋" w:eastAsia="仿宋" w:cs="仿宋"/>
                <w:lang w:val="en-US" w:eastAsia="zh-CN"/>
              </w:rPr>
              <w:t>10</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4E4C97CB">
            <w:pPr>
              <w:bidi w:val="0"/>
              <w:jc w:val="center"/>
              <w:rPr>
                <w:rFonts w:hint="eastAsia" w:ascii="仿宋" w:hAnsi="仿宋" w:eastAsia="仿宋" w:cs="仿宋"/>
                <w:lang w:val="en-US" w:eastAsia="zh-CN"/>
              </w:rPr>
            </w:pPr>
            <w:r>
              <w:rPr>
                <w:rFonts w:hint="eastAsia" w:ascii="仿宋" w:hAnsi="仿宋" w:eastAsia="仿宋" w:cs="仿宋"/>
                <w:lang w:val="en-US" w:eastAsia="zh-CN"/>
              </w:rPr>
              <w:t>身高体重仪</w:t>
            </w:r>
          </w:p>
        </w:tc>
        <w:tc>
          <w:tcPr>
            <w:tcW w:w="2977" w:type="pct"/>
            <w:tcBorders>
              <w:top w:val="single" w:color="auto" w:sz="4" w:space="0"/>
              <w:left w:val="single" w:color="auto" w:sz="4" w:space="0"/>
              <w:bottom w:val="single" w:color="auto" w:sz="4" w:space="0"/>
              <w:right w:val="single" w:color="auto" w:sz="4" w:space="0"/>
            </w:tcBorders>
            <w:noWrap w:val="0"/>
            <w:vAlign w:val="center"/>
          </w:tcPr>
          <w:p w14:paraId="1DD31167">
            <w:pPr>
              <w:numPr>
                <w:ilvl w:val="0"/>
                <w:numId w:val="9"/>
              </w:numPr>
              <w:bidi w:val="0"/>
              <w:rPr>
                <w:rFonts w:hint="eastAsia" w:ascii="仿宋" w:hAnsi="仿宋" w:eastAsia="仿宋" w:cs="仿宋"/>
                <w:lang w:val="en-US" w:eastAsia="zh-CN"/>
              </w:rPr>
            </w:pPr>
            <w:r>
              <w:rPr>
                <w:rFonts w:hint="eastAsia" w:ascii="仿宋" w:hAnsi="仿宋" w:eastAsia="仿宋" w:cs="仿宋"/>
                <w:lang w:val="en-US" w:eastAsia="zh-CN"/>
              </w:rPr>
              <w:t>配置人体成分分析仪同品牌身高体重计模块设备，可与人体成分分析仪连接实现身高体重测试结果输出到体成分同一报告上。</w:t>
            </w:r>
          </w:p>
          <w:p w14:paraId="638D2C91">
            <w:pPr>
              <w:numPr>
                <w:ilvl w:val="0"/>
                <w:numId w:val="9"/>
              </w:numPr>
              <w:bidi w:val="0"/>
              <w:rPr>
                <w:rFonts w:hint="eastAsia" w:ascii="仿宋" w:hAnsi="仿宋" w:eastAsia="仿宋" w:cs="仿宋"/>
                <w:lang w:val="en-US" w:eastAsia="zh-CN"/>
              </w:rPr>
            </w:pPr>
            <w:r>
              <w:rPr>
                <w:rFonts w:hint="eastAsia" w:ascii="仿宋" w:hAnsi="仿宋" w:eastAsia="仿宋" w:cs="仿宋"/>
                <w:lang w:val="en-US" w:eastAsia="zh-CN"/>
              </w:rPr>
              <w:t>身高体重计模块测试结果可显示在电子LCD画面。身高体重计可进行体重校准，开机预热时自动进行体重校准。测量身高模式有自动（测量体重后自动进行身高测量）和手动（测量体重后按“ENTER”进行身高测量），体重调整范围有：0.0kg~ 5.0kg 以0.1kg单位来进行调整，0.0lb~ 9.9lb 以0.1lb单位来进行调整。测量单位有：“kg/cm”和“lb./in.”可选择。身高体重计具有折叠功能和滚轮装置，便于移动和存放。</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43A432E9">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4BA9E4A1">
            <w:pPr>
              <w:bidi w:val="0"/>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6AFE7D3C">
            <w:pPr>
              <w:bidi w:val="0"/>
              <w:rPr>
                <w:rFonts w:hint="eastAsia" w:ascii="仿宋" w:hAnsi="仿宋" w:eastAsia="仿宋" w:cs="仿宋"/>
                <w:lang w:val="en-US" w:eastAsia="zh-CN"/>
              </w:rPr>
            </w:pPr>
          </w:p>
        </w:tc>
      </w:tr>
      <w:tr w14:paraId="4B49D7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1" w:type="dxa"/>
            <w:bottom w:w="0" w:type="dxa"/>
            <w:right w:w="51" w:type="dxa"/>
          </w:tblCellMar>
        </w:tblPrEx>
        <w:trPr>
          <w:trHeight w:val="842" w:hRule="atLeast"/>
        </w:trPr>
        <w:tc>
          <w:tcPr>
            <w:tcW w:w="305" w:type="pct"/>
            <w:tcBorders>
              <w:top w:val="single" w:color="auto" w:sz="4" w:space="0"/>
              <w:left w:val="single" w:color="auto" w:sz="4" w:space="0"/>
              <w:bottom w:val="single" w:color="auto" w:sz="4" w:space="0"/>
              <w:right w:val="single" w:color="auto" w:sz="4" w:space="0"/>
            </w:tcBorders>
            <w:noWrap w:val="0"/>
            <w:vAlign w:val="center"/>
          </w:tcPr>
          <w:p w14:paraId="19EC2F83">
            <w:pPr>
              <w:bidi w:val="0"/>
              <w:jc w:val="center"/>
              <w:rPr>
                <w:rFonts w:hint="eastAsia" w:ascii="仿宋" w:hAnsi="仿宋" w:eastAsia="仿宋" w:cs="仿宋"/>
                <w:lang w:val="en-US" w:eastAsia="zh-CN"/>
              </w:rPr>
            </w:pPr>
            <w:r>
              <w:rPr>
                <w:rFonts w:hint="eastAsia" w:ascii="仿宋" w:hAnsi="仿宋" w:eastAsia="仿宋" w:cs="仿宋"/>
                <w:lang w:val="en-US" w:eastAsia="zh-CN"/>
              </w:rPr>
              <w:t>11</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0C57B016">
            <w:pPr>
              <w:bidi w:val="0"/>
              <w:jc w:val="center"/>
              <w:rPr>
                <w:rFonts w:hint="eastAsia" w:ascii="仿宋" w:hAnsi="仿宋" w:eastAsia="仿宋" w:cs="仿宋"/>
                <w:lang w:val="en-US" w:eastAsia="zh-CN"/>
              </w:rPr>
            </w:pPr>
            <w:r>
              <w:rPr>
                <w:rFonts w:hint="eastAsia" w:ascii="仿宋" w:hAnsi="仿宋" w:eastAsia="仿宋" w:cs="仿宋"/>
                <w:lang w:val="en-US" w:eastAsia="zh-CN"/>
              </w:rPr>
              <w:t>人体成分测试仪</w:t>
            </w:r>
          </w:p>
        </w:tc>
        <w:tc>
          <w:tcPr>
            <w:tcW w:w="2977" w:type="pct"/>
            <w:tcBorders>
              <w:top w:val="single" w:color="auto" w:sz="4" w:space="0"/>
              <w:left w:val="single" w:color="auto" w:sz="4" w:space="0"/>
              <w:bottom w:val="single" w:color="auto" w:sz="4" w:space="0"/>
              <w:right w:val="single" w:color="auto" w:sz="4" w:space="0"/>
            </w:tcBorders>
            <w:noWrap w:val="0"/>
            <w:vAlign w:val="center"/>
          </w:tcPr>
          <w:p w14:paraId="342F0549">
            <w:pPr>
              <w:bidi w:val="0"/>
              <w:rPr>
                <w:rFonts w:hint="eastAsia" w:ascii="仿宋" w:hAnsi="仿宋" w:eastAsia="仿宋" w:cs="仿宋"/>
              </w:rPr>
            </w:pPr>
            <w:r>
              <w:rPr>
                <w:rFonts w:hint="eastAsia" w:ascii="仿宋" w:hAnsi="仿宋" w:eastAsia="仿宋" w:cs="仿宋"/>
              </w:rPr>
              <w:t xml:space="preserve">1.生物电阻抗(BIA)：生物电阻抗(Z)通过2种不同频率(20kHz, 100kHz)分别在5个节段部分(右上肢、左上肢、躯干、右测量项目、下肢、左下肢)进行10种电阻抗测量 </w:t>
            </w:r>
          </w:p>
          <w:p w14:paraId="6D32A26B">
            <w:pPr>
              <w:bidi w:val="0"/>
              <w:rPr>
                <w:rFonts w:hint="eastAsia" w:ascii="仿宋" w:hAnsi="仿宋" w:eastAsia="仿宋" w:cs="仿宋"/>
                <w:lang w:eastAsia="zh-CN"/>
              </w:rPr>
            </w:pPr>
            <w:r>
              <w:rPr>
                <w:rFonts w:hint="eastAsia" w:ascii="仿宋" w:hAnsi="仿宋" w:eastAsia="仿宋" w:cs="仿宋"/>
              </w:rPr>
              <w:t>2.电极方法：4极8点接触式电极</w:t>
            </w:r>
            <w:r>
              <w:rPr>
                <w:rFonts w:hint="eastAsia" w:ascii="仿宋" w:hAnsi="仿宋" w:eastAsia="仿宋" w:cs="仿宋"/>
                <w:lang w:eastAsia="zh-CN"/>
              </w:rPr>
              <w:t>。</w:t>
            </w:r>
          </w:p>
          <w:p w14:paraId="22C75FBF">
            <w:pPr>
              <w:bidi w:val="0"/>
              <w:rPr>
                <w:rFonts w:hint="eastAsia" w:ascii="仿宋" w:hAnsi="仿宋" w:eastAsia="仿宋" w:cs="仿宋"/>
              </w:rPr>
            </w:pPr>
            <w:r>
              <w:rPr>
                <w:rFonts w:hint="eastAsia" w:ascii="仿宋" w:hAnsi="仿宋" w:eastAsia="仿宋" w:cs="仿宋"/>
              </w:rPr>
              <w:t>3.测量方法:直接节段多频率生物电阻抗分析方法（DSM-BIA法）、同时多频率生物电阻抗分析法（SMF-BIA法）</w:t>
            </w:r>
            <w:r>
              <w:rPr>
                <w:rFonts w:hint="eastAsia" w:ascii="仿宋" w:hAnsi="仿宋" w:eastAsia="仿宋" w:cs="仿宋"/>
                <w:lang w:eastAsia="zh-CN"/>
              </w:rPr>
              <w:t>。</w:t>
            </w:r>
            <w:r>
              <w:rPr>
                <w:rFonts w:hint="eastAsia" w:ascii="仿宋" w:hAnsi="仿宋" w:eastAsia="仿宋" w:cs="仿宋"/>
              </w:rPr>
              <w:t>获得生物阻抗的测定装置及其测定方法的发明专利</w:t>
            </w:r>
          </w:p>
          <w:p w14:paraId="7647AA11">
            <w:pPr>
              <w:bidi w:val="0"/>
              <w:rPr>
                <w:rFonts w:hint="eastAsia" w:ascii="仿宋" w:hAnsi="仿宋" w:eastAsia="仿宋" w:cs="仿宋"/>
                <w:lang w:val="en-US" w:eastAsia="zh-CN"/>
              </w:rPr>
            </w:pPr>
            <w:r>
              <w:rPr>
                <w:rFonts w:hint="eastAsia" w:ascii="仿宋" w:hAnsi="仿宋" w:eastAsia="仿宋" w:cs="仿宋"/>
              </w:rPr>
              <w:t>4.人体成分计算方法:不使用经验值估算</w:t>
            </w:r>
            <w:r>
              <w:rPr>
                <w:rFonts w:hint="eastAsia" w:ascii="仿宋" w:hAnsi="仿宋" w:eastAsia="仿宋" w:cs="仿宋"/>
                <w:lang w:eastAsia="zh-CN"/>
              </w:rPr>
              <w:t>。（</w:t>
            </w:r>
            <w:r>
              <w:rPr>
                <w:rFonts w:hint="eastAsia" w:ascii="仿宋" w:hAnsi="仿宋" w:eastAsia="仿宋" w:cs="仿宋"/>
                <w:lang w:val="en-US" w:eastAsia="zh-CN"/>
              </w:rPr>
              <w:t>需提供证明文件</w:t>
            </w:r>
            <w:r>
              <w:rPr>
                <w:rFonts w:hint="eastAsia" w:ascii="仿宋" w:hAnsi="仿宋" w:eastAsia="仿宋" w:cs="仿宋"/>
                <w:lang w:eastAsia="zh-CN"/>
              </w:rPr>
              <w:t>）</w:t>
            </w:r>
          </w:p>
          <w:p w14:paraId="06F6F535">
            <w:pPr>
              <w:bidi w:val="0"/>
              <w:rPr>
                <w:rFonts w:hint="eastAsia" w:ascii="仿宋" w:hAnsi="仿宋" w:eastAsia="仿宋" w:cs="仿宋"/>
                <w:lang w:eastAsia="zh-CN"/>
              </w:rPr>
            </w:pPr>
            <w:r>
              <w:rPr>
                <w:rFonts w:hint="eastAsia" w:ascii="仿宋" w:hAnsi="仿宋" w:eastAsia="仿宋" w:cs="仿宋"/>
              </w:rPr>
              <w:t>5.输出值:人体成分分析（身体总水分、蛋白质、无机盐、体脂肪、体重）, 肌肉脂肪分析（体重、骨骼肌、体脂肪）, 肥胖分析（身体质量指数BMI、体脂百分比）, 肌肉均衡（右上肢、左上肢、躯干、右下肢、左下肢）,肌肉均衡（右上肢、左上肢、躯干、右下肢、左下肢）, 节段脂肪分析（右上肢、左上肢、躯干、右下肢、左下肢）, 人体成分测试历史记录（体重、骨骼肌、体脂百分比）,系统评分, 体重控制（目标体重、体重控制、脂肪控制、肌肉控制）, 肥胖评估（BMI、体脂百分比）, 腰臀比，内脏脂肪等级，研究项目（去脂体重、基础代谢率、肥胖度、SMI、建议的热量摄入）, 运动热量消耗，生物电阻抗（每个节段和每个频率）</w:t>
            </w:r>
            <w:r>
              <w:rPr>
                <w:rFonts w:hint="eastAsia" w:ascii="仿宋" w:hAnsi="仿宋" w:eastAsia="仿宋" w:cs="仿宋"/>
                <w:lang w:eastAsia="zh-CN"/>
              </w:rPr>
              <w:t>。</w:t>
            </w:r>
          </w:p>
          <w:p w14:paraId="5DA5B0B8">
            <w:pPr>
              <w:bidi w:val="0"/>
              <w:rPr>
                <w:rFonts w:hint="eastAsia" w:ascii="仿宋" w:hAnsi="仿宋" w:eastAsia="仿宋" w:cs="仿宋"/>
              </w:rPr>
            </w:pPr>
            <w:r>
              <w:rPr>
                <w:rFonts w:hint="eastAsia" w:ascii="仿宋" w:hAnsi="仿宋" w:eastAsia="仿宋" w:cs="仿宋"/>
              </w:rPr>
              <w:t xml:space="preserve">6.输出值(儿童版):人体成分分析（身体总水分、蛋白质、无机盐、体脂肪、体重）， 肌肉脂肪分析（体重、骨骼肌、体脂肪），肥胖分析（身体质量指数BMI、体脂百分比）， 成长曲线，人体成分测试历史记录，成长分数， 肥胖评估（BMI、体脂百分比）， 研究项目（基础代谢率、儿童肥胖度），结果解析QR代码，结果解析（成长曲线），生物电阻抗（每个节段和每个频率）。     </w:t>
            </w:r>
          </w:p>
          <w:p w14:paraId="4992202E">
            <w:pPr>
              <w:bidi w:val="0"/>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输出值(热敏报告纸)：体重、骨骼肌、体脂肪、体脂百分比、BMI、基础代谢率、腰臀比、内脏脂肪等级，肌肉均衡（右上肢、左上肢、躯干、右下肢、左下肢）、节段脂肪分析（右上肢、左上肢、躯干、右下肢、左下肢）、评分、脂肪控制、肌肉控制、生物电阻抗（每个节段和每个频率）</w:t>
            </w:r>
          </w:p>
          <w:p w14:paraId="05D05A3F">
            <w:pPr>
              <w:bidi w:val="0"/>
              <w:rPr>
                <w:rFonts w:hint="eastAsia" w:ascii="仿宋" w:hAnsi="仿宋" w:eastAsia="仿宋" w:cs="仿宋"/>
                <w:lang w:eastAsia="zh-CN"/>
              </w:rPr>
            </w:pPr>
            <w:r>
              <w:rPr>
                <w:rFonts w:hint="eastAsia" w:ascii="仿宋" w:hAnsi="仿宋" w:eastAsia="仿宋" w:cs="仿宋"/>
                <w:lang w:val="en-US" w:eastAsia="zh-CN"/>
              </w:rPr>
              <w:t>8.</w:t>
            </w:r>
            <w:r>
              <w:rPr>
                <w:rFonts w:hint="eastAsia" w:ascii="仿宋" w:hAnsi="仿宋" w:eastAsia="仿宋" w:cs="仿宋"/>
              </w:rPr>
              <w:t>故障排除：对常出现的问题进行检查说明</w:t>
            </w:r>
            <w:r>
              <w:rPr>
                <w:rFonts w:hint="eastAsia" w:ascii="仿宋" w:hAnsi="仿宋" w:eastAsia="仿宋" w:cs="仿宋"/>
                <w:lang w:eastAsia="zh-CN"/>
              </w:rPr>
              <w:t>。</w:t>
            </w:r>
          </w:p>
          <w:p w14:paraId="5FA9D05C">
            <w:pPr>
              <w:bidi w:val="0"/>
              <w:rPr>
                <w:rFonts w:hint="eastAsia" w:ascii="仿宋" w:hAnsi="仿宋" w:eastAsia="仿宋" w:cs="仿宋"/>
                <w:lang w:val="en-US" w:eastAsia="zh-CN"/>
              </w:rPr>
            </w:pPr>
            <w:r>
              <w:rPr>
                <w:rFonts w:hint="eastAsia" w:ascii="仿宋" w:hAnsi="仿宋" w:eastAsia="仿宋" w:cs="仿宋"/>
                <w:lang w:val="en-US" w:eastAsia="zh-CN"/>
              </w:rPr>
              <w:t>9.</w:t>
            </w:r>
            <w:r>
              <w:rPr>
                <w:rFonts w:hint="eastAsia" w:ascii="仿宋" w:hAnsi="仿宋" w:eastAsia="仿宋" w:cs="仿宋"/>
              </w:rPr>
              <w:t>测试模式及语音提示</w:t>
            </w:r>
            <w:r>
              <w:rPr>
                <w:rFonts w:hint="eastAsia" w:ascii="仿宋" w:hAnsi="仿宋" w:eastAsia="仿宋" w:cs="仿宋"/>
                <w:lang w:eastAsia="zh-CN"/>
              </w:rPr>
              <w:t>：</w:t>
            </w:r>
            <w:r>
              <w:rPr>
                <w:rFonts w:hint="eastAsia" w:ascii="仿宋" w:hAnsi="仿宋" w:eastAsia="仿宋" w:cs="仿宋"/>
              </w:rPr>
              <w:t>自助模式和专家模式；检测时可设提示音及语音向导功能，实现人机对话，测量期间如遇异常操作，可进行提示。</w:t>
            </w:r>
          </w:p>
          <w:p w14:paraId="60A7D084">
            <w:pPr>
              <w:bidi w:val="0"/>
              <w:rPr>
                <w:rFonts w:hint="eastAsia" w:ascii="仿宋" w:hAnsi="仿宋" w:eastAsia="仿宋" w:cs="仿宋"/>
                <w:lang w:val="en-US" w:eastAsia="zh-CN"/>
              </w:rPr>
            </w:pPr>
            <w:r>
              <w:rPr>
                <w:rFonts w:hint="eastAsia" w:ascii="仿宋" w:hAnsi="仿宋" w:eastAsia="仿宋" w:cs="仿宋"/>
                <w:lang w:val="en-US" w:eastAsia="zh-CN"/>
              </w:rPr>
              <w:t>10.</w:t>
            </w:r>
            <w:r>
              <w:rPr>
                <w:rFonts w:hint="eastAsia" w:ascii="仿宋" w:hAnsi="仿宋" w:eastAsia="仿宋" w:cs="仿宋"/>
              </w:rPr>
              <w:t>提供数据管理功能（测试数据导出Excel表格文件。集体注册新会员：通过软件提供的Excel格式，可集体注册会员。数据备份：保存所有会员信息、测试结果、用户设置。计划重装软件、转移数据、电脑格式化时进行数据备份。自动备份。数据恢复。保管临时数据。数据导入：人体成分分析仪器中导出来的数据可以导入到软件上。把测试数据发送至云服务：登WEB账号后体成分测试结果可以自动上传到云服务上。把数据导出至电子</w:t>
            </w:r>
            <w:r>
              <w:rPr>
                <w:rFonts w:hint="eastAsia" w:ascii="仿宋" w:hAnsi="仿宋" w:eastAsia="仿宋" w:cs="仿宋"/>
                <w:lang w:val="en-US" w:eastAsia="zh-CN"/>
              </w:rPr>
              <w:t>模版</w:t>
            </w:r>
            <w:r>
              <w:rPr>
                <w:rFonts w:hint="eastAsia" w:ascii="仿宋" w:hAnsi="仿宋" w:eastAsia="仿宋" w:cs="仿宋"/>
              </w:rPr>
              <w:t>：体成分测试结果通过CSV，JPG（报告纸）格式保存到所规定文件夹中</w:t>
            </w:r>
            <w:r>
              <w:rPr>
                <w:rFonts w:hint="eastAsia" w:ascii="仿宋" w:hAnsi="仿宋" w:eastAsia="仿宋" w:cs="仿宋"/>
                <w:lang w:eastAsia="zh-CN"/>
              </w:rPr>
              <w:t>。</w:t>
            </w:r>
            <w:r>
              <w:rPr>
                <w:rFonts w:hint="eastAsia" w:ascii="仿宋" w:hAnsi="仿宋" w:eastAsia="仿宋" w:cs="仿宋"/>
                <w:lang w:val="en-US" w:eastAsia="zh-CN"/>
              </w:rPr>
              <w:t>可在软件内在线发送数据报告到测试者邮箱。</w:t>
            </w:r>
          </w:p>
          <w:p w14:paraId="76F94D53">
            <w:pPr>
              <w:bidi w:val="0"/>
              <w:rPr>
                <w:rFonts w:hint="eastAsia" w:ascii="仿宋" w:hAnsi="仿宋" w:eastAsia="仿宋" w:cs="仿宋"/>
              </w:rPr>
            </w:pPr>
            <w:r>
              <w:rPr>
                <w:rFonts w:hint="eastAsia" w:ascii="仿宋" w:hAnsi="仿宋" w:eastAsia="仿宋" w:cs="仿宋"/>
                <w:lang w:val="en-US" w:eastAsia="zh-CN"/>
              </w:rPr>
              <w:t>11.</w:t>
            </w:r>
            <w:r>
              <w:rPr>
                <w:rFonts w:hint="eastAsia" w:ascii="仿宋" w:hAnsi="仿宋" w:eastAsia="仿宋" w:cs="仿宋"/>
              </w:rPr>
              <w:t>测试时间：</w:t>
            </w:r>
            <w:r>
              <w:rPr>
                <w:rFonts w:hint="eastAsia" w:ascii="仿宋" w:hAnsi="仿宋" w:eastAsia="仿宋" w:cs="仿宋"/>
                <w:lang w:val="en-US" w:eastAsia="zh-CN"/>
              </w:rPr>
              <w:t>≤</w:t>
            </w:r>
            <w:r>
              <w:rPr>
                <w:rFonts w:hint="eastAsia" w:ascii="仿宋" w:hAnsi="仿宋" w:eastAsia="仿宋" w:cs="仿宋"/>
              </w:rPr>
              <w:t>15秒</w:t>
            </w:r>
          </w:p>
          <w:p w14:paraId="638BF3F1">
            <w:pPr>
              <w:bidi w:val="0"/>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2.</w:t>
            </w:r>
            <w:r>
              <w:rPr>
                <w:rFonts w:hint="eastAsia" w:ascii="仿宋" w:hAnsi="仿宋" w:eastAsia="仿宋" w:cs="仿宋"/>
              </w:rPr>
              <w:t>测试体重范围：10~250kg，测试年龄范围：3~99岁，测试身高范围：95~220cm</w:t>
            </w:r>
          </w:p>
          <w:p w14:paraId="32F84F5E">
            <w:pPr>
              <w:bidi w:val="0"/>
              <w:rPr>
                <w:rFonts w:hint="eastAsia" w:ascii="仿宋" w:hAnsi="仿宋" w:eastAsia="仿宋" w:cs="仿宋"/>
                <w:lang w:val="en-US" w:eastAsia="zh-CN"/>
              </w:rPr>
            </w:pPr>
            <w:r>
              <w:rPr>
                <w:rFonts w:hint="eastAsia" w:ascii="仿宋" w:hAnsi="仿宋" w:eastAsia="仿宋" w:cs="仿宋"/>
                <w:lang w:val="en-US" w:eastAsia="zh-CN"/>
              </w:rPr>
              <w:t>13.主机</w:t>
            </w:r>
            <w:r>
              <w:rPr>
                <w:rFonts w:hint="eastAsia" w:ascii="仿宋" w:hAnsi="仿宋" w:eastAsia="仿宋" w:cs="仿宋"/>
              </w:rPr>
              <w:t>支持USB存储设备： 可使用USB存储设备存储数据（与Excel和软件兼容）或备份全部数据</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3DE6A030">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069CD510">
            <w:pPr>
              <w:bidi w:val="0"/>
              <w:jc w:val="center"/>
              <w:rPr>
                <w:rFonts w:hint="eastAsia" w:ascii="仿宋" w:hAnsi="仿宋" w:eastAsia="仿宋" w:cs="仿宋"/>
                <w:lang w:val="en-US" w:eastAsia="zh-CN"/>
              </w:rPr>
            </w:pPr>
            <w:r>
              <w:rPr>
                <w:rFonts w:hint="eastAsia" w:ascii="仿宋" w:hAnsi="仿宋" w:eastAsia="仿宋" w:cs="仿宋"/>
                <w:lang w:val="en-US" w:eastAsia="zh-CN"/>
              </w:rPr>
              <w:t>台</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0A949115">
            <w:pPr>
              <w:bidi w:val="0"/>
              <w:rPr>
                <w:rFonts w:hint="eastAsia" w:ascii="仿宋" w:hAnsi="仿宋" w:eastAsia="仿宋" w:cs="仿宋"/>
                <w:lang w:val="en-US" w:eastAsia="zh-CN"/>
              </w:rPr>
            </w:pPr>
          </w:p>
        </w:tc>
      </w:tr>
      <w:tr w14:paraId="3BE688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1" w:type="dxa"/>
            <w:bottom w:w="0" w:type="dxa"/>
            <w:right w:w="51" w:type="dxa"/>
          </w:tblCellMar>
        </w:tblPrEx>
        <w:trPr>
          <w:trHeight w:val="842" w:hRule="atLeast"/>
        </w:trPr>
        <w:tc>
          <w:tcPr>
            <w:tcW w:w="305" w:type="pct"/>
            <w:tcBorders>
              <w:top w:val="single" w:color="auto" w:sz="4" w:space="0"/>
              <w:left w:val="single" w:color="auto" w:sz="4" w:space="0"/>
              <w:bottom w:val="single" w:color="auto" w:sz="4" w:space="0"/>
              <w:right w:val="single" w:color="auto" w:sz="4" w:space="0"/>
            </w:tcBorders>
            <w:noWrap w:val="0"/>
            <w:vAlign w:val="center"/>
          </w:tcPr>
          <w:p w14:paraId="5D19760B">
            <w:pPr>
              <w:bidi w:val="0"/>
              <w:jc w:val="center"/>
              <w:rPr>
                <w:rFonts w:hint="eastAsia" w:ascii="仿宋" w:hAnsi="仿宋" w:eastAsia="仿宋" w:cs="仿宋"/>
                <w:lang w:val="en-US" w:eastAsia="zh-CN"/>
              </w:rPr>
            </w:pPr>
            <w:r>
              <w:rPr>
                <w:rFonts w:hint="eastAsia" w:ascii="仿宋" w:hAnsi="仿宋" w:eastAsia="仿宋" w:cs="仿宋"/>
                <w:lang w:val="en-US" w:eastAsia="zh-CN"/>
              </w:rPr>
              <w:t>12</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5B825C2A">
            <w:pPr>
              <w:bidi w:val="0"/>
              <w:jc w:val="center"/>
              <w:rPr>
                <w:rFonts w:hint="eastAsia" w:ascii="仿宋" w:hAnsi="仿宋" w:eastAsia="仿宋" w:cs="仿宋"/>
                <w:lang w:val="en-US" w:eastAsia="zh-CN"/>
              </w:rPr>
            </w:pPr>
            <w:r>
              <w:rPr>
                <w:rFonts w:hint="eastAsia" w:ascii="仿宋" w:hAnsi="仿宋" w:eastAsia="仿宋" w:cs="仿宋"/>
                <w:lang w:val="en-US" w:eastAsia="zh-CN"/>
              </w:rPr>
              <w:t>其他（软件服务）</w:t>
            </w:r>
          </w:p>
          <w:p w14:paraId="1E4C5BED">
            <w:pPr>
              <w:bidi w:val="0"/>
              <w:jc w:val="center"/>
              <w:rPr>
                <w:rFonts w:hint="eastAsia" w:ascii="仿宋" w:hAnsi="仿宋" w:eastAsia="仿宋" w:cs="仿宋"/>
                <w:lang w:val="en-US" w:eastAsia="zh-CN"/>
              </w:rPr>
            </w:pPr>
          </w:p>
        </w:tc>
        <w:tc>
          <w:tcPr>
            <w:tcW w:w="2977" w:type="pct"/>
            <w:tcBorders>
              <w:top w:val="single" w:color="auto" w:sz="4" w:space="0"/>
              <w:left w:val="single" w:color="auto" w:sz="4" w:space="0"/>
              <w:bottom w:val="single" w:color="auto" w:sz="4" w:space="0"/>
              <w:right w:val="single" w:color="auto" w:sz="4" w:space="0"/>
            </w:tcBorders>
            <w:noWrap w:val="0"/>
            <w:vAlign w:val="center"/>
          </w:tcPr>
          <w:p w14:paraId="64E2367B">
            <w:pPr>
              <w:bidi w:val="0"/>
              <w:rPr>
                <w:rFonts w:hint="eastAsia" w:ascii="仿宋" w:hAnsi="仿宋" w:eastAsia="仿宋" w:cs="仿宋"/>
              </w:rPr>
            </w:pPr>
            <w:r>
              <w:rPr>
                <w:rFonts w:hint="eastAsia" w:ascii="仿宋" w:hAnsi="仿宋" w:eastAsia="仿宋" w:cs="仿宋"/>
              </w:rPr>
              <w:t>一、功能要求</w:t>
            </w:r>
          </w:p>
          <w:p w14:paraId="06F55A57">
            <w:pPr>
              <w:bidi w:val="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rPr>
              <w:t>用户管理</w:t>
            </w:r>
          </w:p>
          <w:p w14:paraId="2419D86D">
            <w:pPr>
              <w:bidi w:val="0"/>
              <w:rPr>
                <w:rFonts w:hint="eastAsia" w:ascii="仿宋" w:hAnsi="仿宋" w:eastAsia="仿宋" w:cs="仿宋"/>
                <w:lang w:val="en-US" w:eastAsia="zh-CN"/>
              </w:rPr>
            </w:pPr>
            <w:r>
              <w:rPr>
                <w:rFonts w:hint="eastAsia" w:ascii="仿宋" w:hAnsi="仿宋" w:eastAsia="仿宋" w:cs="仿宋"/>
              </w:rPr>
              <w:t>支持教师端、学生端不同权限设置。教师可创建、管理学生账号，查看学生学习进度、作业完成情况等；学生能在自己账号下完成课程学习、作业提交、营养分析等操作</w:t>
            </w:r>
            <w:r>
              <w:rPr>
                <w:rFonts w:hint="eastAsia" w:ascii="仿宋" w:hAnsi="仿宋" w:eastAsia="仿宋" w:cs="仿宋"/>
                <w:lang w:val="en-US" w:eastAsia="zh-CN"/>
              </w:rPr>
              <w:t>.</w:t>
            </w:r>
          </w:p>
          <w:p w14:paraId="30C6D94A">
            <w:pPr>
              <w:bidi w:val="0"/>
              <w:rPr>
                <w:rFonts w:hint="eastAsia" w:ascii="仿宋" w:hAnsi="仿宋" w:eastAsia="仿宋" w:cs="仿宋"/>
                <w:lang w:val="en-US" w:eastAsia="zh-CN"/>
              </w:rPr>
            </w:pPr>
            <w:r>
              <w:rPr>
                <w:rFonts w:hint="eastAsia" w:ascii="仿宋" w:hAnsi="仿宋" w:eastAsia="仿宋" w:cs="仿宋"/>
                <w:lang w:val="en-US" w:eastAsia="zh-CN"/>
              </w:rPr>
              <w:t>营养带量食谱制定。</w:t>
            </w:r>
          </w:p>
          <w:p w14:paraId="3E9A5B40">
            <w:pPr>
              <w:bidi w:val="0"/>
              <w:rPr>
                <w:rFonts w:hint="eastAsia" w:ascii="仿宋" w:hAnsi="仿宋" w:eastAsia="仿宋" w:cs="仿宋"/>
                <w:lang w:val="en-US" w:eastAsia="zh-CN"/>
              </w:rPr>
            </w:pPr>
            <w:r>
              <w:rPr>
                <w:rFonts w:hint="eastAsia" w:ascii="仿宋" w:hAnsi="仿宋" w:eastAsia="仿宋" w:cs="仿宋"/>
                <w:lang w:val="en-US" w:eastAsia="zh-CN"/>
              </w:rPr>
              <w:t>1、个性化定制：支持根据不同人群（如学生、教职工、特殊健康需求者等）的年龄、性别、身高、体重、活动水平、健康状况、饮食偏好生成个性化的营养带量食谱。输入相关信息后，软件可自动计算每日所需热量及各类营养素摄入量，并以此为依据制定一日三餐及加餐的食谱。</w:t>
            </w:r>
          </w:p>
          <w:p w14:paraId="7DE08EE6">
            <w:pPr>
              <w:bidi w:val="0"/>
              <w:rPr>
                <w:rFonts w:hint="eastAsia" w:ascii="仿宋" w:hAnsi="仿宋" w:eastAsia="仿宋" w:cs="仿宋"/>
                <w:lang w:val="en-US" w:eastAsia="zh-CN"/>
              </w:rPr>
            </w:pPr>
            <w:r>
              <w:rPr>
                <w:rFonts w:hint="eastAsia" w:ascii="仿宋" w:hAnsi="仿宋" w:eastAsia="仿宋" w:cs="仿宋"/>
                <w:lang w:val="en-US" w:eastAsia="zh-CN"/>
              </w:rPr>
              <w:t>2、食材选择与管理：拥有庞大且不断更新的食材数据库，包含常见食材的营养成分、产地、季节性等信息。食材种类不少于2000种，涵盖谷物、蔬菜、水果、肉类、蛋类、奶制品、豆制品等各类食物。支持用户根据实际情况添加本地特色食材或自定义食材信息，同时可对食材进行分类管理，方便查找和选择。</w:t>
            </w:r>
          </w:p>
          <w:p w14:paraId="7AC6E6E5">
            <w:pPr>
              <w:bidi w:val="0"/>
              <w:rPr>
                <w:rFonts w:hint="eastAsia" w:ascii="仿宋" w:hAnsi="仿宋" w:eastAsia="仿宋" w:cs="仿宋"/>
                <w:lang w:val="en-US" w:eastAsia="zh-CN"/>
              </w:rPr>
            </w:pPr>
            <w:r>
              <w:rPr>
                <w:rFonts w:hint="eastAsia" w:ascii="仿宋" w:hAnsi="仿宋" w:eastAsia="仿宋" w:cs="仿宋"/>
                <w:lang w:val="en-US" w:eastAsia="zh-CN"/>
              </w:rPr>
              <w:t>3、食谱生成方式：提供多种食谱生成方式，除自动生成外，还支持手动编辑食谱。手动编辑时，用户可自由选择食材、调整食材用量、更换菜品等，软件实时更新食谱的营养成分分析数据，确保修改后的食谱仍符合营养标准。同时，具备食谱模板功能，用户可将常用食谱保存为模板，下次使用时直接调用并根据需求进行微调，提高食谱制定效率。此外，支持批量生成食谱，如一次性生成一周或一个月的食谱，满足不同场景的使用需求。</w:t>
            </w:r>
          </w:p>
          <w:p w14:paraId="6B5D8091">
            <w:pPr>
              <w:bidi w:val="0"/>
              <w:rPr>
                <w:rFonts w:hint="eastAsia" w:ascii="仿宋" w:hAnsi="仿宋" w:eastAsia="仿宋" w:cs="仿宋"/>
                <w:lang w:val="en-US" w:eastAsia="zh-CN"/>
              </w:rPr>
            </w:pPr>
            <w:r>
              <w:rPr>
                <w:rFonts w:hint="eastAsia" w:ascii="仿宋" w:hAnsi="仿宋" w:eastAsia="仿宋" w:cs="仿宋"/>
                <w:lang w:val="en-US" w:eastAsia="zh-CN"/>
              </w:rPr>
              <w:t>4、食谱审核与优化：具有食谱审核功能，可根据专业的营养标准（如中国居民膳食营养素参考摄入量、膳食宝塔等）对生成的食谱进行审核，检查食谱中各类营养素的摄入量是否达标、食物搭配是否合理等。对于不符合营养标准的食谱，软件给出详细的优化建议，如增加或减少某种食材的用量、更换某种食材等，并提供相关的营养学依据，帮助用户快速调整食谱，使其达到营养均衡的要求。同时，支持用户对优化建议进行自主选择和调整，确保最终生成的食谱既符合营养需求，又满足用户的实际情况和口味偏好。</w:t>
            </w:r>
          </w:p>
          <w:p w14:paraId="5BDEFB18">
            <w:pPr>
              <w:bidi w:val="0"/>
              <w:rPr>
                <w:rFonts w:hint="eastAsia" w:ascii="仿宋" w:hAnsi="仿宋" w:eastAsia="仿宋" w:cs="仿宋"/>
                <w:lang w:val="en-US" w:eastAsia="zh-CN"/>
              </w:rPr>
            </w:pPr>
            <w:r>
              <w:rPr>
                <w:rFonts w:hint="eastAsia" w:ascii="仿宋" w:hAnsi="仿宋" w:eastAsia="仿宋" w:cs="仿宋"/>
                <w:lang w:val="en-US" w:eastAsia="zh-CN"/>
              </w:rPr>
              <w:t xml:space="preserve"> （三）自动营养分析</w:t>
            </w:r>
          </w:p>
          <w:p w14:paraId="7C5C7FFD">
            <w:pPr>
              <w:bidi w:val="0"/>
              <w:rPr>
                <w:rFonts w:hint="eastAsia" w:ascii="仿宋" w:hAnsi="仿宋" w:eastAsia="仿宋" w:cs="仿宋"/>
                <w:lang w:val="en-US" w:eastAsia="zh-CN"/>
              </w:rPr>
            </w:pPr>
            <w:r>
              <w:rPr>
                <w:rFonts w:hint="eastAsia" w:ascii="仿宋" w:hAnsi="仿宋" w:eastAsia="仿宋" w:cs="仿宋"/>
                <w:lang w:val="en-US" w:eastAsia="zh-CN"/>
              </w:rPr>
              <w:t>1、实时分析：在食谱制定过程中，对用户选择的食材和菜品进行实时营养分析，即时显示食谱中各类营养素（如蛋白质、脂肪、碳水化合物、维生素、矿物质等）的含量、占每日推荐摄入量的比例以及热量值等信息。随着食材的添加、删除或用量的调整，营养分析数据同步更新，随时了解食谱的营养构成情况。</w:t>
            </w:r>
          </w:p>
          <w:p w14:paraId="75CFEB0D">
            <w:pPr>
              <w:bidi w:val="0"/>
              <w:rPr>
                <w:rFonts w:hint="eastAsia" w:ascii="仿宋" w:hAnsi="仿宋" w:eastAsia="仿宋" w:cs="仿宋"/>
                <w:lang w:val="en-US" w:eastAsia="zh-CN"/>
              </w:rPr>
            </w:pPr>
            <w:r>
              <w:rPr>
                <w:rFonts w:hint="eastAsia" w:ascii="仿宋" w:hAnsi="仿宋" w:eastAsia="仿宋" w:cs="仿宋"/>
                <w:lang w:val="en-US" w:eastAsia="zh-CN"/>
              </w:rPr>
              <w:t>2、详细报告生成：能够生成全面详细的营养分析报告，报告内容包括但不限于每日营养素摄入量汇总表、三餐营养素分布比例图、各类营养素的来源分析（如蛋白质来自哪些食物、各占多少比例等）、与膳食推荐摄入量的对比分析图表等。报告以直观易懂的图表和文字相结合的形式呈现，便于用户快速了解食谱的营养状况和存在的问题。同时，报告支持导出为PDF、Excel等常见格式，方便用户打印、存档或分享。</w:t>
            </w:r>
          </w:p>
          <w:p w14:paraId="583E5A97">
            <w:pPr>
              <w:bidi w:val="0"/>
              <w:rPr>
                <w:rFonts w:hint="eastAsia" w:ascii="仿宋" w:hAnsi="仿宋" w:eastAsia="仿宋" w:cs="仿宋"/>
                <w:lang w:val="en-US" w:eastAsia="zh-CN"/>
              </w:rPr>
            </w:pPr>
            <w:r>
              <w:rPr>
                <w:rFonts w:hint="eastAsia" w:ascii="仿宋" w:hAnsi="仿宋" w:eastAsia="仿宋" w:cs="仿宋"/>
                <w:lang w:val="en-US" w:eastAsia="zh-CN"/>
              </w:rPr>
              <w:t>3、群体营养分析：除了对个体食谱进行营养分析外，还具备群体营养分析功能。可导入多个个体的食谱数据，对特定群体（如班级、年级、全校师生等）的营养摄入情况进行综合分析，生成群体营养分析报告。报告能够展示群体的平均营养摄入量、营养摄入的分布情况（如不同营养素摄入量的高低分布）、存在营养问题的人数比例等信息，为学校或机构了解群体营养状况、制定针对性的营养改善措施提供数据支持。</w:t>
            </w:r>
          </w:p>
          <w:p w14:paraId="4BBC7644">
            <w:pPr>
              <w:bidi w:val="0"/>
              <w:rPr>
                <w:rFonts w:hint="eastAsia" w:ascii="仿宋" w:hAnsi="仿宋" w:eastAsia="仿宋" w:cs="仿宋"/>
                <w:lang w:val="en-US" w:eastAsia="zh-CN"/>
              </w:rPr>
            </w:pPr>
            <w:r>
              <w:rPr>
                <w:rFonts w:hint="eastAsia" w:ascii="仿宋" w:hAnsi="仿宋" w:eastAsia="仿宋" w:cs="仿宋"/>
                <w:lang w:val="en-US" w:eastAsia="zh-CN"/>
              </w:rPr>
              <w:t>4、营养趋势分析：支持对一段时间内（如一周、一个月、一学期等）的食谱营养数据进行跟踪和趋势分析，通过图表展示各类营养素摄入量的变化趋势，帮助用户发现长期饮食中的营养问题和潜在风险。同时，根据历史营养分析数据，为用户提供个性化的饮食建议和营养改善计划，如建议增加或减少某些营养素的摄入、调整食物种类和搭配等，以促进健康饮食和营养均衡。</w:t>
            </w:r>
          </w:p>
          <w:p w14:paraId="7ABBAA45">
            <w:pPr>
              <w:bidi w:val="0"/>
              <w:rPr>
                <w:rFonts w:hint="eastAsia" w:ascii="仿宋" w:hAnsi="仿宋" w:eastAsia="仿宋" w:cs="仿宋"/>
                <w:lang w:val="en-US" w:eastAsia="zh-CN"/>
              </w:rPr>
            </w:pPr>
            <w:r>
              <w:rPr>
                <w:rFonts w:hint="eastAsia" w:ascii="仿宋" w:hAnsi="仿宋" w:eastAsia="仿宋" w:cs="仿宋"/>
                <w:lang w:val="en-US" w:eastAsia="zh-CN"/>
              </w:rPr>
              <w:t>5、菜品营养可视化标签：支持对每道菜品进行标准化，每道菜品生成营养可视化标签，1+4慢病人群可以直观看到是否适宜吃，从而提供膳食建议。</w:t>
            </w:r>
          </w:p>
          <w:p w14:paraId="7F4D6913">
            <w:pPr>
              <w:bidi w:val="0"/>
              <w:rPr>
                <w:rFonts w:hint="eastAsia" w:ascii="仿宋" w:hAnsi="仿宋" w:eastAsia="仿宋" w:cs="仿宋"/>
                <w:lang w:val="en-US" w:eastAsia="zh-CN"/>
              </w:rPr>
            </w:pPr>
            <w:r>
              <w:rPr>
                <w:rFonts w:hint="eastAsia" w:ascii="仿宋" w:hAnsi="仿宋" w:eastAsia="仿宋" w:cs="仿宋"/>
                <w:lang w:val="en-US" w:eastAsia="zh-CN"/>
              </w:rPr>
              <w:t>技术要求</w:t>
            </w:r>
          </w:p>
          <w:p w14:paraId="37DC3E84">
            <w:pPr>
              <w:bidi w:val="0"/>
              <w:rPr>
                <w:rFonts w:hint="eastAsia" w:ascii="仿宋" w:hAnsi="仿宋" w:eastAsia="仿宋" w:cs="仿宋"/>
                <w:lang w:val="en-US" w:eastAsia="zh-CN"/>
              </w:rPr>
            </w:pPr>
            <w:r>
              <w:rPr>
                <w:rFonts w:hint="eastAsia" w:ascii="仿宋" w:hAnsi="仿宋" w:eastAsia="仿宋" w:cs="仿宋"/>
                <w:lang w:val="en-US" w:eastAsia="zh-CN"/>
              </w:rPr>
              <w:t>1、软件架构：采用B/S架构，方便在校园局域网内或互联网环境下使用，无需在每台客户端设备上安装专门软件，通过浏览器即可访问，便于软件的更新和维护。</w:t>
            </w:r>
          </w:p>
          <w:p w14:paraId="6EAEA9DA">
            <w:pPr>
              <w:bidi w:val="0"/>
              <w:rPr>
                <w:rFonts w:hint="eastAsia" w:ascii="仿宋" w:hAnsi="仿宋" w:eastAsia="仿宋" w:cs="仿宋"/>
                <w:lang w:val="en-US" w:eastAsia="zh-CN"/>
              </w:rPr>
            </w:pPr>
            <w:r>
              <w:rPr>
                <w:rFonts w:hint="eastAsia" w:ascii="仿宋" w:hAnsi="仿宋" w:eastAsia="仿宋" w:cs="仿宋"/>
                <w:lang w:val="en-US" w:eastAsia="zh-CN"/>
              </w:rPr>
              <w:t>2、兼容性：兼容常见的操作系统，如Windows 7及以上版本、Mac OS、Linux等；支持主流浏览器，如Chrome、Firefox、Edge、Safari等，确保在不同设备和浏览器上都能稳定运行，显示效果良好。</w:t>
            </w:r>
          </w:p>
          <w:p w14:paraId="0644D3C6">
            <w:pPr>
              <w:bidi w:val="0"/>
              <w:rPr>
                <w:rFonts w:hint="eastAsia" w:ascii="仿宋" w:hAnsi="仿宋" w:eastAsia="仿宋" w:cs="仿宋"/>
                <w:lang w:val="en-US" w:eastAsia="zh-CN"/>
              </w:rPr>
            </w:pPr>
            <w:r>
              <w:rPr>
                <w:rFonts w:hint="eastAsia" w:ascii="仿宋" w:hAnsi="仿宋" w:eastAsia="仿宋" w:cs="仿宋"/>
                <w:lang w:val="en-US" w:eastAsia="zh-CN"/>
              </w:rPr>
              <w:t>3、性能要求：能满足至少60人同时在线使用，响应时间不超过5秒，保证系统运行流畅，不出现卡顿、死机等现象。在大数据量处理（如大量学生饮食数据导入、群体营养分析）时，系统性能不受明显影响。</w:t>
            </w:r>
          </w:p>
          <w:p w14:paraId="2C22943A">
            <w:pPr>
              <w:bidi w:val="0"/>
              <w:rPr>
                <w:rFonts w:hint="eastAsia" w:ascii="仿宋" w:hAnsi="仿宋" w:eastAsia="仿宋" w:cs="仿宋"/>
                <w:lang w:val="en-US" w:eastAsia="zh-CN"/>
              </w:rPr>
            </w:pPr>
            <w:r>
              <w:rPr>
                <w:rFonts w:hint="eastAsia" w:ascii="仿宋" w:hAnsi="仿宋" w:eastAsia="仿宋" w:cs="仿宋"/>
                <w:lang w:val="en-US" w:eastAsia="zh-CN"/>
              </w:rPr>
              <w:t>4、数据安全：具备完善的数据备份和恢复机制，定期自动备份数据，防止数据丢失。采用安全的数据传输协议（如HTTPS），确保用户数据在传输过程中的安全性和保密性。对用户账号和密码进行加密存储，防止数据泄露。</w:t>
            </w:r>
          </w:p>
          <w:p w14:paraId="2EEF377F">
            <w:pPr>
              <w:bidi w:val="0"/>
              <w:rPr>
                <w:rFonts w:hint="eastAsia" w:ascii="仿宋" w:hAnsi="仿宋" w:eastAsia="仿宋" w:cs="仿宋"/>
                <w:lang w:val="en-US" w:eastAsia="zh-CN"/>
              </w:rPr>
            </w:pPr>
            <w:r>
              <w:rPr>
                <w:rFonts w:hint="eastAsia" w:ascii="仿宋" w:hAnsi="仿宋" w:eastAsia="仿宋" w:cs="仿宋"/>
                <w:lang w:val="en-US" w:eastAsia="zh-CN"/>
              </w:rPr>
              <w:t>5、数据准确性与更新：营养分析所依据的食材营养成分数据应来源于权威的专业数据库，如中国食物成分表等，并确保数据的准确性和及时性。供应商需定期对食材数据库进行更新和维护，及时添加新的食材品种和营养成分信息，以适应市场变化和营养学研究的最新成果。同时，对于食谱制定和营养分析过程中涉及的各类营养标准和参考值（如膳食推荐摄入量、膳食宝塔等），也应根据相关机构的更新及时进行调整和优化，保证软件提供的营养建议和分析结果的科学性和可靠性。</w:t>
            </w:r>
          </w:p>
          <w:p w14:paraId="6C781496">
            <w:pPr>
              <w:bidi w:val="0"/>
              <w:rPr>
                <w:rFonts w:hint="eastAsia" w:ascii="仿宋" w:hAnsi="仿宋" w:eastAsia="仿宋" w:cs="仿宋"/>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14:paraId="4D0B4BDA">
            <w:pPr>
              <w:bidi w:val="0"/>
              <w:jc w:val="center"/>
              <w:rPr>
                <w:rFonts w:hint="eastAsia" w:ascii="仿宋" w:hAnsi="仿宋" w:eastAsia="仿宋" w:cs="仿宋"/>
                <w:lang w:val="en-US" w:eastAsia="zh-CN"/>
              </w:rPr>
            </w:pPr>
            <w:r>
              <w:rPr>
                <w:rFonts w:hint="eastAsia" w:ascii="仿宋" w:hAnsi="仿宋" w:eastAsia="仿宋" w:cs="仿宋"/>
                <w:lang w:val="en-US" w:eastAsia="zh-CN"/>
              </w:rPr>
              <w:t>终身账号10个</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5C8A1447">
            <w:pPr>
              <w:bidi w:val="0"/>
              <w:jc w:val="center"/>
              <w:rPr>
                <w:rFonts w:hint="default" w:ascii="仿宋" w:hAnsi="仿宋" w:eastAsia="仿宋" w:cs="仿宋"/>
                <w:lang w:val="en-US" w:eastAsia="zh-CN"/>
              </w:rPr>
            </w:pPr>
            <w:r>
              <w:rPr>
                <w:rFonts w:hint="eastAsia" w:ascii="仿宋" w:hAnsi="仿宋" w:eastAsia="仿宋" w:cs="仿宋"/>
                <w:lang w:val="en-US" w:eastAsia="zh-CN"/>
              </w:rPr>
              <w:t>套</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6A857473">
            <w:pPr>
              <w:bidi w:val="0"/>
              <w:rPr>
                <w:rFonts w:hint="eastAsia" w:ascii="仿宋" w:hAnsi="仿宋" w:eastAsia="仿宋" w:cs="仿宋"/>
                <w:lang w:val="en-US" w:eastAsia="zh-CN"/>
              </w:rPr>
            </w:pPr>
          </w:p>
        </w:tc>
      </w:tr>
      <w:tr w14:paraId="7B4B93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1" w:type="dxa"/>
            <w:bottom w:w="0" w:type="dxa"/>
            <w:right w:w="51" w:type="dxa"/>
          </w:tblCellMar>
        </w:tblPrEx>
        <w:trPr>
          <w:trHeight w:val="842" w:hRule="atLeast"/>
        </w:trPr>
        <w:tc>
          <w:tcPr>
            <w:tcW w:w="305" w:type="pct"/>
            <w:tcBorders>
              <w:top w:val="single" w:color="auto" w:sz="4" w:space="0"/>
              <w:left w:val="single" w:color="auto" w:sz="4" w:space="0"/>
              <w:bottom w:val="single" w:color="auto" w:sz="4" w:space="0"/>
              <w:right w:val="single" w:color="auto" w:sz="4" w:space="0"/>
            </w:tcBorders>
            <w:noWrap w:val="0"/>
            <w:vAlign w:val="center"/>
          </w:tcPr>
          <w:p w14:paraId="03699B1E">
            <w:pPr>
              <w:bidi w:val="0"/>
              <w:jc w:val="center"/>
              <w:rPr>
                <w:rFonts w:hint="default" w:ascii="仿宋" w:hAnsi="仿宋" w:eastAsia="仿宋" w:cs="仿宋"/>
                <w:lang w:val="en-US" w:eastAsia="zh-CN"/>
              </w:rPr>
            </w:pPr>
            <w:r>
              <w:rPr>
                <w:rFonts w:hint="eastAsia" w:ascii="仿宋" w:hAnsi="仿宋" w:eastAsia="仿宋" w:cs="仿宋"/>
                <w:lang w:val="en-US" w:eastAsia="zh-CN"/>
              </w:rPr>
              <w:t>13</w:t>
            </w:r>
          </w:p>
        </w:tc>
        <w:tc>
          <w:tcPr>
            <w:tcW w:w="805" w:type="pct"/>
            <w:tcBorders>
              <w:top w:val="single" w:color="auto" w:sz="4" w:space="0"/>
              <w:left w:val="single" w:color="auto" w:sz="4" w:space="0"/>
              <w:bottom w:val="single" w:color="auto" w:sz="4" w:space="0"/>
              <w:right w:val="single" w:color="auto" w:sz="4" w:space="0"/>
            </w:tcBorders>
            <w:noWrap w:val="0"/>
            <w:vAlign w:val="center"/>
          </w:tcPr>
          <w:p w14:paraId="384BC34B">
            <w:pPr>
              <w:bidi w:val="0"/>
              <w:jc w:val="center"/>
              <w:rPr>
                <w:rFonts w:hint="eastAsia" w:ascii="仿宋" w:hAnsi="仿宋" w:eastAsia="仿宋" w:cs="仿宋"/>
                <w:lang w:val="en-US" w:eastAsia="zh-CN"/>
              </w:rPr>
            </w:pPr>
            <w:r>
              <w:rPr>
                <w:rFonts w:hint="eastAsia" w:ascii="仿宋" w:hAnsi="仿宋" w:eastAsia="仿宋" w:cs="仿宋"/>
                <w:lang w:val="en-US" w:eastAsia="zh-CN"/>
              </w:rPr>
              <w:t>辅料及配件（膳食宝塔等）</w:t>
            </w:r>
          </w:p>
        </w:tc>
        <w:tc>
          <w:tcPr>
            <w:tcW w:w="2977" w:type="pct"/>
            <w:tcBorders>
              <w:top w:val="single" w:color="auto" w:sz="4" w:space="0"/>
              <w:left w:val="single" w:color="auto" w:sz="4" w:space="0"/>
              <w:bottom w:val="single" w:color="auto" w:sz="4" w:space="0"/>
              <w:right w:val="single" w:color="auto" w:sz="4" w:space="0"/>
            </w:tcBorders>
            <w:noWrap w:val="0"/>
            <w:vAlign w:val="center"/>
          </w:tcPr>
          <w:p w14:paraId="79BBD8F2">
            <w:pPr>
              <w:bidi w:val="0"/>
              <w:rPr>
                <w:rFonts w:hint="eastAsia" w:ascii="仿宋" w:hAnsi="仿宋" w:eastAsia="仿宋" w:cs="仿宋"/>
                <w:lang w:val="en-US" w:eastAsia="zh-CN"/>
              </w:rPr>
            </w:pPr>
            <w:r>
              <w:rPr>
                <w:rFonts w:hint="eastAsia" w:ascii="仿宋" w:hAnsi="仿宋" w:eastAsia="仿宋" w:cs="仿宋"/>
                <w:lang w:val="en-US" w:eastAsia="zh-CN"/>
              </w:rPr>
              <w:t>辅料及配件：</w:t>
            </w:r>
            <w:r>
              <w:rPr>
                <w:rFonts w:hint="eastAsia" w:ascii="仿宋" w:hAnsi="仿宋" w:eastAsia="仿宋" w:cs="仿宋"/>
                <w:sz w:val="21"/>
                <w:szCs w:val="24"/>
                <w:lang w:val="en-US" w:eastAsia="zh-CN"/>
              </w:rPr>
              <w:t>墙面布置可更换式营养知识展板（例如：镂空人体模型（内脏器官位置对应营养素需求图示）、中国居民</w:t>
            </w:r>
            <w:r>
              <w:rPr>
                <w:rFonts w:hint="eastAsia" w:ascii="仿宋" w:hAnsi="仿宋" w:eastAsia="仿宋" w:cs="仿宋"/>
                <w:color w:val="auto"/>
                <w:sz w:val="21"/>
                <w:szCs w:val="24"/>
                <w:lang w:val="en-US" w:eastAsia="zh-CN"/>
              </w:rPr>
              <w:t>平衡</w:t>
            </w:r>
            <w:r>
              <w:rPr>
                <w:rFonts w:hint="eastAsia" w:ascii="仿宋" w:hAnsi="仿宋" w:eastAsia="仿宋" w:cs="仿宋"/>
                <w:sz w:val="21"/>
                <w:szCs w:val="24"/>
                <w:lang w:val="en-US" w:eastAsia="zh-CN"/>
              </w:rPr>
              <w:t>膳</w:t>
            </w:r>
            <w:r>
              <w:rPr>
                <w:rFonts w:hint="eastAsia" w:ascii="仿宋" w:hAnsi="仿宋" w:eastAsia="仿宋" w:cs="仿宋"/>
                <w:color w:val="000000" w:themeColor="text1"/>
                <w:sz w:val="21"/>
                <w:szCs w:val="24"/>
                <w:lang w:val="en-US" w:eastAsia="zh-CN"/>
                <w14:textFill>
                  <w14:solidFill>
                    <w14:schemeClr w14:val="tx1"/>
                  </w14:solidFill>
                </w14:textFill>
              </w:rPr>
              <w:t>食宝塔、平衡膳食餐盘（增加）、营养素分类、</w:t>
            </w:r>
            <w:r>
              <w:rPr>
                <w:rFonts w:hint="eastAsia" w:ascii="仿宋" w:hAnsi="仿宋" w:eastAsia="仿宋" w:cs="仿宋"/>
                <w:b w:val="0"/>
                <w:bCs w:val="0"/>
                <w:color w:val="000000" w:themeColor="text1"/>
                <w:sz w:val="21"/>
                <w:szCs w:val="24"/>
                <w:lang w:val="en-US" w:eastAsia="zh-CN"/>
                <w14:textFill>
                  <w14:solidFill>
                    <w14:schemeClr w14:val="tx1"/>
                  </w14:solidFill>
                </w14:textFill>
              </w:rPr>
              <w:t>成人高尿酸血症与痛风食养指南、成人肥胖食养指南、儿童青少年肥胖食养指南、成人慢性肾脏病食养指南（2024年版）、成人高脂血症食养指南、</w:t>
            </w:r>
            <w:r>
              <w:rPr>
                <w:rStyle w:val="24"/>
                <w:rFonts w:hint="eastAsia" w:ascii="仿宋" w:hAnsi="仿宋" w:eastAsia="仿宋" w:cs="仿宋"/>
                <w:b w:val="0"/>
                <w:bCs w:val="0"/>
                <w:i w:val="0"/>
                <w:iCs w:val="0"/>
                <w:caps w:val="0"/>
                <w:color w:val="000000" w:themeColor="text1"/>
                <w:spacing w:val="0"/>
                <w:sz w:val="21"/>
                <w:szCs w:val="24"/>
                <w:shd w:val="clear" w:color="auto" w:fill="FFFFFF"/>
                <w14:textFill>
                  <w14:solidFill>
                    <w14:schemeClr w14:val="tx1"/>
                  </w14:solidFill>
                </w14:textFill>
              </w:rPr>
              <w:t>成人高血压食养指南</w:t>
            </w:r>
            <w:r>
              <w:rPr>
                <w:rStyle w:val="24"/>
                <w:rFonts w:hint="eastAsia" w:ascii="仿宋" w:hAnsi="仿宋" w:eastAsia="仿宋" w:cs="仿宋"/>
                <w:b w:val="0"/>
                <w:bCs w:val="0"/>
                <w:i w:val="0"/>
                <w:iCs w:val="0"/>
                <w:caps w:val="0"/>
                <w:color w:val="000000" w:themeColor="text1"/>
                <w:spacing w:val="0"/>
                <w:sz w:val="21"/>
                <w:szCs w:val="24"/>
                <w:shd w:val="clear" w:color="auto" w:fill="FFFFFF"/>
                <w:lang w:eastAsia="zh-CN"/>
                <w14:textFill>
                  <w14:solidFill>
                    <w14:schemeClr w14:val="tx1"/>
                  </w14:solidFill>
                </w14:textFill>
              </w:rPr>
              <w:t>、</w:t>
            </w:r>
            <w:r>
              <w:rPr>
                <w:rStyle w:val="24"/>
                <w:rFonts w:hint="eastAsia" w:ascii="仿宋" w:hAnsi="仿宋" w:eastAsia="仿宋" w:cs="仿宋"/>
                <w:b w:val="0"/>
                <w:bCs w:val="0"/>
                <w:i w:val="0"/>
                <w:iCs w:val="0"/>
                <w:caps w:val="0"/>
                <w:color w:val="000000" w:themeColor="text1"/>
                <w:spacing w:val="0"/>
                <w:sz w:val="21"/>
                <w:szCs w:val="24"/>
                <w:shd w:val="clear" w:color="auto" w:fill="FFFFFF"/>
                <w14:textFill>
                  <w14:solidFill>
                    <w14:schemeClr w14:val="tx1"/>
                  </w14:solidFill>
                </w14:textFill>
              </w:rPr>
              <w:t>成人糖尿病食养指南</w:t>
            </w:r>
            <w:r>
              <w:rPr>
                <w:rStyle w:val="24"/>
                <w:rFonts w:hint="eastAsia" w:ascii="仿宋" w:hAnsi="仿宋" w:eastAsia="仿宋" w:cs="仿宋"/>
                <w:b w:val="0"/>
                <w:bCs w:val="0"/>
                <w:i w:val="0"/>
                <w:iCs w:val="0"/>
                <w:caps w:val="0"/>
                <w:color w:val="000000" w:themeColor="text1"/>
                <w:spacing w:val="0"/>
                <w:sz w:val="21"/>
                <w:szCs w:val="24"/>
                <w:shd w:val="clear" w:color="auto" w:fill="FFFFFF"/>
                <w:lang w:eastAsia="zh-CN"/>
                <w14:textFill>
                  <w14:solidFill>
                    <w14:schemeClr w14:val="tx1"/>
                  </w14:solidFill>
                </w14:textFill>
              </w:rPr>
              <w:t>、</w:t>
            </w:r>
            <w:r>
              <w:rPr>
                <w:rStyle w:val="24"/>
                <w:rFonts w:hint="eastAsia" w:ascii="仿宋" w:hAnsi="仿宋" w:eastAsia="仿宋" w:cs="仿宋"/>
                <w:b w:val="0"/>
                <w:bCs w:val="0"/>
                <w:i w:val="0"/>
                <w:iCs w:val="0"/>
                <w:caps w:val="0"/>
                <w:color w:val="000000" w:themeColor="text1"/>
                <w:spacing w:val="0"/>
                <w:sz w:val="21"/>
                <w:szCs w:val="24"/>
                <w:shd w:val="clear" w:color="auto" w:fill="FFFFFF"/>
                <w14:textFill>
                  <w14:solidFill>
                    <w14:schemeClr w14:val="tx1"/>
                  </w14:solidFill>
                </w14:textFill>
              </w:rPr>
              <w:t>儿童青少年生长迟缓食养指南</w:t>
            </w:r>
            <w:r>
              <w:rPr>
                <w:rFonts w:hint="eastAsia" w:ascii="仿宋" w:hAnsi="仿宋" w:eastAsia="仿宋" w:cs="仿宋"/>
                <w:sz w:val="21"/>
                <w:szCs w:val="24"/>
                <w:lang w:val="en-US" w:eastAsia="zh-CN"/>
              </w:rPr>
              <w:t>等、</w:t>
            </w:r>
            <w:r>
              <w:rPr>
                <w:rFonts w:hint="eastAsia" w:ascii="仿宋" w:hAnsi="仿宋" w:eastAsia="仿宋" w:cs="仿宋"/>
                <w:b w:val="0"/>
                <w:bCs w:val="0"/>
                <w:color w:val="auto"/>
                <w:sz w:val="21"/>
                <w:szCs w:val="24"/>
                <w:lang w:val="en-US" w:eastAsia="zh-CN"/>
              </w:rPr>
              <w:t>历年全民营养周logo展示</w:t>
            </w:r>
            <w:r>
              <w:rPr>
                <w:rFonts w:hint="eastAsia" w:ascii="仿宋" w:hAnsi="仿宋" w:eastAsia="仿宋" w:cs="仿宋"/>
                <w:sz w:val="21"/>
                <w:szCs w:val="24"/>
                <w:lang w:val="en-US" w:eastAsia="zh-CN"/>
              </w:rPr>
              <w:t>。配备常见的食物模型，对应的营养素标签呈现以及创新的营养可视化膳食方案介绍。背景呈现方案介绍海报，展厅摆放食物模型以及对应食物的营养可视化标签展台（信息包含该食物的营养素成分以及1+4慢病人群可视化推荐）。配备中国居民</w:t>
            </w:r>
            <w:r>
              <w:rPr>
                <w:rFonts w:hint="eastAsia" w:ascii="仿宋" w:hAnsi="仿宋" w:eastAsia="仿宋" w:cs="仿宋"/>
                <w:color w:val="auto"/>
                <w:sz w:val="21"/>
                <w:szCs w:val="24"/>
                <w:lang w:val="en-US" w:eastAsia="zh-CN"/>
              </w:rPr>
              <w:t>平衡</w:t>
            </w:r>
            <w:r>
              <w:rPr>
                <w:rFonts w:hint="eastAsia" w:ascii="仿宋" w:hAnsi="仿宋" w:eastAsia="仿宋" w:cs="仿宋"/>
                <w:sz w:val="21"/>
                <w:szCs w:val="24"/>
                <w:lang w:val="en-US" w:eastAsia="zh-CN"/>
              </w:rPr>
              <w:t>膳食宝塔模型（2022）、各类不同人群膳食指南展牌、食物秤、油盐糖衡量器等。</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43245E1B">
            <w:pPr>
              <w:bidi w:val="0"/>
              <w:rPr>
                <w:rFonts w:hint="eastAsia" w:ascii="仿宋" w:hAnsi="仿宋" w:eastAsia="仿宋" w:cs="仿宋"/>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14:paraId="53F7D0CB">
            <w:pPr>
              <w:bidi w:val="0"/>
              <w:rPr>
                <w:rFonts w:hint="eastAsia" w:ascii="仿宋" w:hAnsi="仿宋" w:eastAsia="仿宋" w:cs="仿宋"/>
                <w:lang w:val="en-US" w:eastAsia="zh-CN"/>
              </w:rPr>
            </w:pPr>
          </w:p>
        </w:tc>
        <w:tc>
          <w:tcPr>
            <w:tcW w:w="304" w:type="pct"/>
            <w:tcBorders>
              <w:top w:val="single" w:color="auto" w:sz="4" w:space="0"/>
              <w:left w:val="single" w:color="auto" w:sz="4" w:space="0"/>
              <w:bottom w:val="single" w:color="auto" w:sz="4" w:space="0"/>
              <w:right w:val="single" w:color="auto" w:sz="4" w:space="0"/>
            </w:tcBorders>
            <w:noWrap w:val="0"/>
            <w:vAlign w:val="center"/>
          </w:tcPr>
          <w:p w14:paraId="43613F7E">
            <w:pPr>
              <w:bidi w:val="0"/>
              <w:rPr>
                <w:rFonts w:hint="eastAsia" w:ascii="仿宋" w:hAnsi="仿宋" w:eastAsia="仿宋" w:cs="仿宋"/>
                <w:lang w:val="en-US" w:eastAsia="zh-CN"/>
              </w:rPr>
            </w:pPr>
          </w:p>
        </w:tc>
      </w:tr>
      <w:bookmarkEnd w:id="174"/>
      <w:bookmarkEnd w:id="175"/>
    </w:tbl>
    <w:p w14:paraId="15BF1EE3">
      <w:pPr>
        <w:pStyle w:val="3"/>
        <w:numPr>
          <w:ilvl w:val="0"/>
          <w:numId w:val="0"/>
        </w:numPr>
        <w:adjustRightInd w:val="0"/>
        <w:spacing w:before="240" w:beforeLines="100"/>
        <w:rPr>
          <w:rFonts w:hint="eastAsia"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lang w:val="en-US" w:eastAsia="zh-CN"/>
          <w14:textFill>
            <w14:solidFill>
              <w14:schemeClr w14:val="tx1"/>
            </w14:solidFill>
          </w14:textFill>
        </w:rPr>
        <w:t>三</w:t>
      </w:r>
      <w:r>
        <w:rPr>
          <w:rFonts w:hint="eastAsia" w:ascii="仿宋" w:eastAsia="仿宋" w:cs="仿宋"/>
          <w:color w:val="000000" w:themeColor="text1"/>
          <w:sz w:val="24"/>
          <w:szCs w:val="24"/>
          <w:lang w:val="en-US"/>
          <w14:textFill>
            <w14:solidFill>
              <w14:schemeClr w14:val="tx1"/>
            </w14:solidFill>
          </w14:textFill>
        </w:rPr>
        <w:t>、</w:t>
      </w:r>
      <w:r>
        <w:rPr>
          <w:rFonts w:hint="eastAsia" w:ascii="仿宋" w:eastAsia="仿宋" w:cs="仿宋"/>
          <w:color w:val="000000" w:themeColor="text1"/>
          <w:sz w:val="24"/>
          <w:szCs w:val="24"/>
          <w14:textFill>
            <w14:solidFill>
              <w14:schemeClr w14:val="tx1"/>
            </w14:solidFill>
          </w14:textFill>
        </w:rPr>
        <w:t>商务及服务要求</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702"/>
        <w:gridCol w:w="6552"/>
      </w:tblGrid>
      <w:tr w14:paraId="1DFF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386" w:type="pct"/>
            <w:vAlign w:val="center"/>
          </w:tcPr>
          <w:p w14:paraId="6010BAB6">
            <w:pPr>
              <w:spacing w:line="276"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951" w:type="pct"/>
            <w:vAlign w:val="center"/>
          </w:tcPr>
          <w:p w14:paraId="7CD7C68F">
            <w:pPr>
              <w:spacing w:line="276" w:lineRule="auto"/>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指标项</w:t>
            </w:r>
          </w:p>
        </w:tc>
        <w:tc>
          <w:tcPr>
            <w:tcW w:w="3661" w:type="pct"/>
            <w:vAlign w:val="center"/>
          </w:tcPr>
          <w:p w14:paraId="7CE9521C">
            <w:pPr>
              <w:spacing w:line="276"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商务及服务要求</w:t>
            </w:r>
          </w:p>
        </w:tc>
      </w:tr>
      <w:tr w14:paraId="2A3A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86" w:type="pct"/>
            <w:vAlign w:val="center"/>
          </w:tcPr>
          <w:p w14:paraId="77D1E4EE">
            <w:pPr>
              <w:spacing w:line="276" w:lineRule="auto"/>
              <w:jc w:val="center"/>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w:t>
            </w:r>
          </w:p>
        </w:tc>
        <w:tc>
          <w:tcPr>
            <w:tcW w:w="951" w:type="pct"/>
            <w:vAlign w:val="center"/>
          </w:tcPr>
          <w:p w14:paraId="3F67172D">
            <w:pPr>
              <w:spacing w:line="276" w:lineRule="auto"/>
              <w:jc w:val="cente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质保期</w:t>
            </w:r>
          </w:p>
        </w:tc>
        <w:tc>
          <w:tcPr>
            <w:tcW w:w="3661" w:type="pct"/>
            <w:vAlign w:val="center"/>
          </w:tcPr>
          <w:p w14:paraId="741E9434">
            <w:pPr>
              <w:spacing w:line="276" w:lineRule="auto"/>
              <w:jc w:val="both"/>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质保期2年，设备验收合格之日起计算。</w:t>
            </w:r>
          </w:p>
        </w:tc>
      </w:tr>
      <w:tr w14:paraId="4BBE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86" w:type="pct"/>
            <w:vAlign w:val="center"/>
          </w:tcPr>
          <w:p w14:paraId="6481DDF8">
            <w:pPr>
              <w:spacing w:line="276" w:lineRule="auto"/>
              <w:jc w:val="center"/>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w:t>
            </w:r>
          </w:p>
        </w:tc>
        <w:tc>
          <w:tcPr>
            <w:tcW w:w="951" w:type="pct"/>
            <w:vAlign w:val="center"/>
          </w:tcPr>
          <w:p w14:paraId="435B8DE5">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售后服务要求</w:t>
            </w:r>
          </w:p>
          <w:p w14:paraId="4BA71043">
            <w:pPr>
              <w:spacing w:line="276" w:lineRule="auto"/>
              <w:jc w:val="center"/>
              <w:rPr>
                <w:rFonts w:hint="eastAsia" w:ascii="仿宋" w:hAnsi="仿宋" w:eastAsia="仿宋" w:cs="仿宋"/>
                <w:bCs/>
                <w:color w:val="000000" w:themeColor="text1"/>
                <w:sz w:val="24"/>
                <w:szCs w:val="24"/>
                <w:lang w:val="en-US" w:eastAsia="zh-CN"/>
                <w14:textFill>
                  <w14:solidFill>
                    <w14:schemeClr w14:val="tx1"/>
                  </w14:solidFill>
                </w14:textFill>
              </w:rPr>
            </w:pPr>
          </w:p>
        </w:tc>
        <w:tc>
          <w:tcPr>
            <w:tcW w:w="3661" w:type="pct"/>
            <w:vAlign w:val="center"/>
          </w:tcPr>
          <w:p w14:paraId="42F0DF6C">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售后服务要求</w:t>
            </w:r>
          </w:p>
          <w:p w14:paraId="1218A283">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技术支持：供应商应提供7×24小时的技术支持服务，设立专门的客服热线和在线客服平台，及时解答用户在使用过程中遇到的问题。在接到用户故障报告后，应在1小时内做出响应，1个工作日内解决问题。如遇重大故障或紧急情况，应向用户说明原因，并提供临时解决方案，确保用户的正常使用不受影响。</w:t>
            </w:r>
          </w:p>
          <w:p w14:paraId="7288C4EA">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培训服务：供应商需为学校提供全面的培训服务，包括软件操作培训、营养知识培训等。培训方式应多样化，可采用现场培训、在线培训、视频教程、操作手册等多种形式，确保学校相关人员（如教师、学员）能够熟练掌握软件的使用方法和营养食谱制定技巧。培训内容应涵盖软件的各项功能、操作流程、营养分析原理、食谱制定方法、常见问题及解决方法等方面。同时，应根据学校的实际需求和反馈，及时调整和优化培训内容和方式，提高培训效果。</w:t>
            </w:r>
          </w:p>
          <w:p w14:paraId="23F848EF">
            <w:pPr>
              <w:spacing w:line="276" w:lineRule="auto"/>
              <w:jc w:val="both"/>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软件升级与维护：供应商应负责软件的终身免费升级和维护，根据用户需求和技术发展，不断完善和优化软件功能。定期发布软件更新版本，修复软件漏洞，提高软件性能和稳定性。在软件升级前，应提前通知用户，并提供详细的升级说明和操作指南，确保用户能够顺利完成升级。同时，应建立用户反馈机制，及时收集用户对软件的意见和建议，对合理的建议应积极采纳并在后续版本中进行改进。</w:t>
            </w:r>
          </w:p>
        </w:tc>
      </w:tr>
      <w:tr w14:paraId="6A53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6" w:type="pct"/>
            <w:vAlign w:val="center"/>
          </w:tcPr>
          <w:p w14:paraId="684B44F8">
            <w:pPr>
              <w:spacing w:line="276" w:lineRule="auto"/>
              <w:jc w:val="center"/>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3</w:t>
            </w:r>
          </w:p>
        </w:tc>
        <w:tc>
          <w:tcPr>
            <w:tcW w:w="951" w:type="pct"/>
            <w:vAlign w:val="center"/>
          </w:tcPr>
          <w:p w14:paraId="2AA1C51F">
            <w:pPr>
              <w:spacing w:line="276"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培训要求</w:t>
            </w:r>
          </w:p>
        </w:tc>
        <w:tc>
          <w:tcPr>
            <w:tcW w:w="3661" w:type="pct"/>
            <w:vAlign w:val="center"/>
          </w:tcPr>
          <w:p w14:paraId="1B1406BD">
            <w:pPr>
              <w:spacing w:before="36" w:beforeLines="15" w:after="36" w:afterLines="15" w:line="276"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供应商应为采购人免费提供现场培训服务及非现场培训，以保证采购人维护人员可以熟练</w:t>
            </w:r>
            <w:r>
              <w:rPr>
                <w:rFonts w:hint="eastAsia" w:ascii="仿宋" w:hAnsi="仿宋" w:eastAsia="仿宋" w:cs="仿宋"/>
                <w:color w:val="000000" w:themeColor="text1"/>
                <w:sz w:val="24"/>
                <w:szCs w:val="24"/>
                <w:lang w:val="en-US" w:eastAsia="zh-CN"/>
                <w14:textFill>
                  <w14:solidFill>
                    <w14:schemeClr w14:val="tx1"/>
                  </w14:solidFill>
                </w14:textFill>
              </w:rPr>
              <w:t>操作</w:t>
            </w:r>
            <w:r>
              <w:rPr>
                <w:rFonts w:hint="eastAsia" w:ascii="仿宋" w:hAnsi="仿宋" w:eastAsia="仿宋" w:cs="仿宋"/>
                <w:color w:val="000000" w:themeColor="text1"/>
                <w:sz w:val="24"/>
                <w:szCs w:val="24"/>
                <w14:textFill>
                  <w14:solidFill>
                    <w14:schemeClr w14:val="tx1"/>
                  </w14:solidFill>
                </w14:textFill>
              </w:rPr>
              <w:t>。</w:t>
            </w:r>
          </w:p>
        </w:tc>
      </w:tr>
      <w:tr w14:paraId="2974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86" w:type="pct"/>
            <w:vAlign w:val="center"/>
          </w:tcPr>
          <w:p w14:paraId="34A141CD">
            <w:pPr>
              <w:spacing w:line="276" w:lineRule="auto"/>
              <w:jc w:val="center"/>
              <w:rPr>
                <w:rFonts w:hint="eastAsia" w:ascii="仿宋" w:hAnsi="仿宋" w:eastAsia="仿宋" w:cs="仿宋"/>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4</w:t>
            </w:r>
          </w:p>
        </w:tc>
        <w:tc>
          <w:tcPr>
            <w:tcW w:w="951" w:type="pct"/>
            <w:vAlign w:val="center"/>
          </w:tcPr>
          <w:p w14:paraId="2E368817">
            <w:pPr>
              <w:spacing w:line="276"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人员要求</w:t>
            </w:r>
          </w:p>
        </w:tc>
        <w:tc>
          <w:tcPr>
            <w:tcW w:w="3661" w:type="pct"/>
            <w:vAlign w:val="center"/>
          </w:tcPr>
          <w:p w14:paraId="6BA49642">
            <w:pPr>
              <w:spacing w:before="36" w:beforeLines="15" w:after="36" w:afterLines="15" w:line="276"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项目组成员至少有1人具备投标产品相关的工程师，进行设备安装调试服务。</w:t>
            </w:r>
          </w:p>
        </w:tc>
      </w:tr>
      <w:tr w14:paraId="5C7F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6" w:type="pct"/>
            <w:vAlign w:val="center"/>
          </w:tcPr>
          <w:p w14:paraId="157CAEF5">
            <w:pPr>
              <w:spacing w:line="276" w:lineRule="auto"/>
              <w:jc w:val="center"/>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5</w:t>
            </w:r>
          </w:p>
        </w:tc>
        <w:tc>
          <w:tcPr>
            <w:tcW w:w="951" w:type="pct"/>
            <w:vAlign w:val="center"/>
          </w:tcPr>
          <w:p w14:paraId="6B50B2C3">
            <w:pPr>
              <w:spacing w:line="276"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备品备件及耗材等要求</w:t>
            </w:r>
          </w:p>
        </w:tc>
        <w:tc>
          <w:tcPr>
            <w:tcW w:w="3661" w:type="pct"/>
            <w:vAlign w:val="center"/>
          </w:tcPr>
          <w:p w14:paraId="11E6C0CE">
            <w:pPr>
              <w:spacing w:before="36" w:beforeLines="15" w:after="36" w:afterLines="15" w:line="276"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关键设备必须要有备品备件库，以保证设备出现问题时24小时内可以及时更换。</w:t>
            </w:r>
          </w:p>
        </w:tc>
      </w:tr>
      <w:tr w14:paraId="1550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86" w:type="pct"/>
            <w:vAlign w:val="center"/>
          </w:tcPr>
          <w:p w14:paraId="1A43A739">
            <w:pPr>
              <w:spacing w:line="276" w:lineRule="auto"/>
              <w:jc w:val="center"/>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6</w:t>
            </w:r>
          </w:p>
        </w:tc>
        <w:tc>
          <w:tcPr>
            <w:tcW w:w="951" w:type="pct"/>
            <w:vAlign w:val="center"/>
          </w:tcPr>
          <w:p w14:paraId="3072E9EF">
            <w:pPr>
              <w:spacing w:line="276"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服务提供时间及地点</w:t>
            </w:r>
          </w:p>
        </w:tc>
        <w:tc>
          <w:tcPr>
            <w:tcW w:w="3661" w:type="pct"/>
            <w:vAlign w:val="center"/>
          </w:tcPr>
          <w:p w14:paraId="43854074">
            <w:pPr>
              <w:spacing w:before="36" w:beforeLines="15" w:after="36" w:afterLines="15" w:line="276" w:lineRule="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设备服务期按照技术参数要求提供相应的原厂质保服务时间。</w:t>
            </w:r>
          </w:p>
          <w:p w14:paraId="6A0678AE">
            <w:pPr>
              <w:spacing w:before="36" w:beforeLines="15" w:after="36" w:afterLines="15" w:line="276"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服务地点：浙江商业职业技术学院。</w:t>
            </w:r>
          </w:p>
        </w:tc>
      </w:tr>
      <w:tr w14:paraId="1107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386" w:type="pct"/>
            <w:vAlign w:val="center"/>
          </w:tcPr>
          <w:p w14:paraId="519F00C2">
            <w:pPr>
              <w:spacing w:line="276" w:lineRule="auto"/>
              <w:jc w:val="center"/>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7</w:t>
            </w:r>
          </w:p>
        </w:tc>
        <w:tc>
          <w:tcPr>
            <w:tcW w:w="951" w:type="pct"/>
            <w:vAlign w:val="center"/>
          </w:tcPr>
          <w:p w14:paraId="5BECF694">
            <w:pPr>
              <w:spacing w:line="276" w:lineRule="auto"/>
              <w:jc w:val="center"/>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付款条件</w:t>
            </w:r>
          </w:p>
        </w:tc>
        <w:tc>
          <w:tcPr>
            <w:tcW w:w="3661" w:type="pct"/>
            <w:vAlign w:val="center"/>
          </w:tcPr>
          <w:p w14:paraId="6532F619">
            <w:pPr>
              <w:spacing w:before="36" w:beforeLines="15" w:after="36" w:afterLines="15" w:line="276"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（1）中标供应商提供满足采购人要求的发票后，中标供应商于本合同生效后7个工作日内向中标供应商支付合同总价款的40%作为预付款。</w:t>
            </w:r>
          </w:p>
          <w:p w14:paraId="566F907E">
            <w:pPr>
              <w:spacing w:before="36" w:beforeLines="15" w:after="36" w:afterLines="15" w:line="276"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）项目</w:t>
            </w:r>
            <w:r>
              <w:rPr>
                <w:rFonts w:hint="eastAsia" w:ascii="仿宋" w:hAnsi="仿宋" w:eastAsia="仿宋" w:cs="仿宋"/>
                <w:color w:val="000000" w:themeColor="text1"/>
                <w:sz w:val="24"/>
                <w:szCs w:val="24"/>
                <w:lang w:val="en-US" w:eastAsia="zh-CN"/>
                <w14:textFill>
                  <w14:solidFill>
                    <w14:schemeClr w14:val="tx1"/>
                  </w14:solidFill>
                </w14:textFill>
              </w:rPr>
              <w:t>设备、软件安装调试</w:t>
            </w:r>
            <w:r>
              <w:rPr>
                <w:rFonts w:hint="eastAsia" w:ascii="仿宋" w:hAnsi="仿宋" w:eastAsia="仿宋" w:cs="仿宋"/>
                <w:color w:val="000000" w:themeColor="text1"/>
                <w:sz w:val="24"/>
                <w:szCs w:val="24"/>
                <w14:textFill>
                  <w14:solidFill>
                    <w14:schemeClr w14:val="tx1"/>
                  </w14:solidFill>
                </w14:textFill>
              </w:rPr>
              <w:t>完成后出具相应的验收报告，进行项目验收，验收通过后中标供应商提供满足采购人要求的发票后7个工作日内，采购人向中标供应商支付合同总价款的</w:t>
            </w:r>
            <w:r>
              <w:rPr>
                <w:rFonts w:hint="eastAsia" w:ascii="仿宋" w:hAnsi="仿宋" w:eastAsia="仿宋" w:cs="仿宋"/>
                <w:color w:val="000000" w:themeColor="text1"/>
                <w:sz w:val="24"/>
                <w:szCs w:val="24"/>
                <w:lang w:val="en-US" w:eastAsia="zh-CN"/>
                <w14:textFill>
                  <w14:solidFill>
                    <w14:schemeClr w14:val="tx1"/>
                  </w14:solidFill>
                </w14:textFill>
              </w:rPr>
              <w:t>60</w:t>
            </w:r>
            <w:r>
              <w:rPr>
                <w:rFonts w:hint="eastAsia" w:ascii="仿宋" w:hAnsi="仿宋" w:eastAsia="仿宋" w:cs="仿宋"/>
                <w:color w:val="000000" w:themeColor="text1"/>
                <w:sz w:val="24"/>
                <w:szCs w:val="24"/>
                <w14:textFill>
                  <w14:solidFill>
                    <w14:schemeClr w14:val="tx1"/>
                  </w14:solidFill>
                </w14:textFill>
              </w:rPr>
              <w:t>%。</w:t>
            </w:r>
          </w:p>
        </w:tc>
      </w:tr>
    </w:tbl>
    <w:p w14:paraId="61AC6FC6">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14:paraId="7583BE81">
      <w:pPr>
        <w:spacing w:line="360" w:lineRule="auto"/>
        <w:rPr>
          <w:rFonts w:ascii="仿宋" w:hAnsi="仿宋" w:eastAsia="仿宋" w:cs="仿宋"/>
          <w:color w:val="000000" w:themeColor="text1"/>
          <w:sz w:val="24"/>
          <w:highlight w:val="none"/>
          <w14:textFill>
            <w14:solidFill>
              <w14:schemeClr w14:val="tx1"/>
            </w14:solidFill>
          </w14:textFill>
        </w:rPr>
      </w:pPr>
    </w:p>
    <w:p w14:paraId="312DD057">
      <w:pPr>
        <w:pStyle w:val="9"/>
        <w:rPr>
          <w:rFonts w:hint="default"/>
          <w:color w:val="000000" w:themeColor="text1"/>
          <w:highlight w:val="none"/>
          <w14:textFill>
            <w14:solidFill>
              <w14:schemeClr w14:val="tx1"/>
            </w14:solidFill>
          </w14:textFill>
        </w:rPr>
      </w:pPr>
    </w:p>
    <w:p w14:paraId="3CCA3B94">
      <w:pPr>
        <w:snapToGrid w:val="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14:paraId="1DBD6C4A">
      <w:pPr>
        <w:pStyle w:val="2"/>
        <w:tabs>
          <w:tab w:val="center" w:pos="4425"/>
          <w:tab w:val="left" w:pos="7648"/>
        </w:tabs>
        <w:spacing w:before="0" w:after="0" w:line="360" w:lineRule="auto"/>
        <w:jc w:val="left"/>
        <w:rPr>
          <w:rFonts w:ascii="仿宋" w:hAnsi="仿宋" w:eastAsia="仿宋" w:cs="仿宋"/>
          <w:color w:val="000000" w:themeColor="text1"/>
          <w:sz w:val="36"/>
          <w:szCs w:val="36"/>
          <w:highlight w:val="none"/>
          <w14:textFill>
            <w14:solidFill>
              <w14:schemeClr w14:val="tx1"/>
            </w14:solidFill>
          </w14:textFill>
        </w:rPr>
      </w:pPr>
      <w:bookmarkStart w:id="176" w:name="_Toc15810"/>
      <w:bookmarkStart w:id="177" w:name="_Toc1329"/>
      <w:r>
        <w:rPr>
          <w:rFonts w:hint="eastAsia" w:ascii="仿宋" w:hAnsi="仿宋" w:eastAsia="仿宋" w:cs="仿宋"/>
          <w:color w:val="000000" w:themeColor="text1"/>
          <w:sz w:val="36"/>
          <w:szCs w:val="36"/>
          <w:highlight w:val="none"/>
          <w14:textFill>
            <w14:solidFill>
              <w14:schemeClr w14:val="tx1"/>
            </w14:solidFill>
          </w14:textFill>
        </w:rPr>
        <w:tab/>
      </w:r>
      <w:bookmarkStart w:id="178" w:name="_Toc29240"/>
      <w:bookmarkStart w:id="179" w:name="_Toc1549"/>
      <w:bookmarkStart w:id="180" w:name="_Toc31964"/>
      <w:bookmarkStart w:id="181" w:name="_Toc5546"/>
      <w:bookmarkStart w:id="182" w:name="_Toc8398"/>
      <w:r>
        <w:rPr>
          <w:rFonts w:hint="eastAsia" w:ascii="仿宋" w:hAnsi="仿宋" w:eastAsia="仿宋" w:cs="仿宋"/>
          <w:color w:val="000000" w:themeColor="text1"/>
          <w:sz w:val="36"/>
          <w:szCs w:val="36"/>
          <w:highlight w:val="none"/>
          <w14:textFill>
            <w14:solidFill>
              <w14:schemeClr w14:val="tx1"/>
            </w14:solidFill>
          </w14:textFill>
        </w:rPr>
        <w:t>第五部分 评审方法及评审标准</w:t>
      </w:r>
      <w:bookmarkEnd w:id="176"/>
      <w:bookmarkEnd w:id="177"/>
      <w:bookmarkEnd w:id="178"/>
      <w:bookmarkEnd w:id="179"/>
      <w:bookmarkEnd w:id="180"/>
      <w:bookmarkEnd w:id="181"/>
      <w:bookmarkEnd w:id="182"/>
      <w:r>
        <w:rPr>
          <w:rFonts w:hint="eastAsia" w:ascii="仿宋" w:hAnsi="仿宋" w:eastAsia="仿宋" w:cs="仿宋"/>
          <w:color w:val="000000" w:themeColor="text1"/>
          <w:sz w:val="36"/>
          <w:szCs w:val="36"/>
          <w:highlight w:val="none"/>
          <w14:textFill>
            <w14:solidFill>
              <w14:schemeClr w14:val="tx1"/>
            </w14:solidFill>
          </w14:textFill>
        </w:rPr>
        <w:tab/>
      </w:r>
    </w:p>
    <w:p w14:paraId="49361674">
      <w:pPr>
        <w:rPr>
          <w:color w:val="000000" w:themeColor="text1"/>
          <w:highlight w:val="none"/>
          <w14:textFill>
            <w14:solidFill>
              <w14:schemeClr w14:val="tx1"/>
            </w14:solidFill>
          </w14:textFill>
        </w:rPr>
      </w:pPr>
    </w:p>
    <w:p w14:paraId="77B9183C">
      <w:pPr>
        <w:pStyle w:val="3"/>
        <w:numPr>
          <w:ilvl w:val="0"/>
          <w:numId w:val="0"/>
        </w:numPr>
        <w:spacing w:line="240" w:lineRule="auto"/>
        <w:jc w:val="center"/>
        <w:rPr>
          <w:rFonts w:ascii="仿宋" w:eastAsia="仿宋" w:cs="仿宋"/>
          <w:bCs w:val="0"/>
          <w:color w:val="000000" w:themeColor="text1"/>
          <w:kern w:val="0"/>
          <w:highlight w:val="none"/>
          <w:lang w:val="en-US"/>
          <w14:textFill>
            <w14:solidFill>
              <w14:schemeClr w14:val="tx1"/>
            </w14:solidFill>
          </w14:textFill>
        </w:rPr>
      </w:pPr>
      <w:bookmarkStart w:id="183" w:name="_Toc7098"/>
      <w:bookmarkStart w:id="184" w:name="_Toc14985"/>
      <w:bookmarkStart w:id="185" w:name="_Toc20336"/>
      <w:bookmarkStart w:id="186" w:name="_Toc22963"/>
      <w:bookmarkStart w:id="187" w:name="_Toc29617"/>
      <w:bookmarkStart w:id="188" w:name="_Toc9642"/>
      <w:bookmarkStart w:id="189" w:name="_Toc32321"/>
      <w:r>
        <w:rPr>
          <w:rFonts w:hint="eastAsia" w:ascii="仿宋" w:eastAsia="仿宋" w:cs="仿宋"/>
          <w:bCs w:val="0"/>
          <w:color w:val="000000" w:themeColor="text1"/>
          <w:kern w:val="0"/>
          <w:highlight w:val="none"/>
          <w:lang w:val="en-US"/>
          <w14:textFill>
            <w14:solidFill>
              <w14:schemeClr w14:val="tx1"/>
            </w14:solidFill>
          </w14:textFill>
        </w:rPr>
        <w:t>评审办法前附表</w:t>
      </w:r>
      <w:bookmarkEnd w:id="183"/>
      <w:bookmarkEnd w:id="184"/>
      <w:bookmarkEnd w:id="185"/>
      <w:bookmarkEnd w:id="186"/>
      <w:bookmarkEnd w:id="187"/>
      <w:bookmarkEnd w:id="188"/>
      <w:bookmarkEnd w:id="189"/>
    </w:p>
    <w:tbl>
      <w:tblPr>
        <w:tblStyle w:val="22"/>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07"/>
        <w:gridCol w:w="4994"/>
        <w:gridCol w:w="960"/>
        <w:gridCol w:w="1250"/>
      </w:tblGrid>
      <w:tr w14:paraId="78C5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1201196D">
            <w:pPr>
              <w:spacing w:line="264" w:lineRule="auto"/>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b/>
                <w:snapToGrid w:val="0"/>
                <w:color w:val="000000" w:themeColor="text1"/>
                <w:kern w:val="0"/>
                <w:szCs w:val="21"/>
                <w14:textFill>
                  <w14:solidFill>
                    <w14:schemeClr w14:val="tx1"/>
                  </w14:solidFill>
                </w14:textFill>
              </w:rPr>
              <w:t>序号</w:t>
            </w:r>
          </w:p>
        </w:tc>
        <w:tc>
          <w:tcPr>
            <w:tcW w:w="6501" w:type="dxa"/>
            <w:gridSpan w:val="2"/>
            <w:vAlign w:val="center"/>
          </w:tcPr>
          <w:p w14:paraId="5F43398D">
            <w:pPr>
              <w:spacing w:line="264"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snapToGrid w:val="0"/>
                <w:color w:val="000000" w:themeColor="text1"/>
                <w:kern w:val="0"/>
                <w:szCs w:val="21"/>
                <w14:textFill>
                  <w14:solidFill>
                    <w14:schemeClr w14:val="tx1"/>
                  </w14:solidFill>
                </w14:textFill>
              </w:rPr>
              <w:t>评审内容</w:t>
            </w:r>
          </w:p>
        </w:tc>
        <w:tc>
          <w:tcPr>
            <w:tcW w:w="960" w:type="dxa"/>
            <w:vAlign w:val="center"/>
          </w:tcPr>
          <w:p w14:paraId="3103D155">
            <w:pPr>
              <w:spacing w:line="264"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snapToGrid w:val="0"/>
                <w:color w:val="000000" w:themeColor="text1"/>
                <w:kern w:val="0"/>
                <w:szCs w:val="21"/>
                <w14:textFill>
                  <w14:solidFill>
                    <w14:schemeClr w14:val="tx1"/>
                  </w14:solidFill>
                </w14:textFill>
              </w:rPr>
              <w:t>分值</w:t>
            </w:r>
          </w:p>
        </w:tc>
        <w:tc>
          <w:tcPr>
            <w:tcW w:w="1250" w:type="dxa"/>
            <w:vAlign w:val="center"/>
          </w:tcPr>
          <w:p w14:paraId="7A826E0F">
            <w:pPr>
              <w:spacing w:line="264" w:lineRule="auto"/>
              <w:jc w:val="center"/>
              <w:rPr>
                <w:rFonts w:hint="eastAsia" w:ascii="仿宋" w:hAnsi="仿宋" w:eastAsia="仿宋" w:cs="仿宋"/>
                <w:b/>
                <w:snapToGrid w:val="0"/>
                <w:color w:val="000000" w:themeColor="text1"/>
                <w:kern w:val="0"/>
                <w:szCs w:val="21"/>
                <w14:textFill>
                  <w14:solidFill>
                    <w14:schemeClr w14:val="tx1"/>
                  </w14:solidFill>
                </w14:textFill>
              </w:rPr>
            </w:pPr>
            <w:r>
              <w:rPr>
                <w:rFonts w:hint="eastAsia" w:ascii="仿宋" w:hAnsi="仿宋" w:eastAsia="仿宋" w:cs="仿宋"/>
                <w:b/>
                <w:snapToGrid w:val="0"/>
                <w:color w:val="000000" w:themeColor="text1"/>
                <w:kern w:val="0"/>
                <w:szCs w:val="21"/>
                <w14:textFill>
                  <w14:solidFill>
                    <w14:schemeClr w14:val="tx1"/>
                  </w14:solidFill>
                </w14:textFill>
              </w:rPr>
              <w:t>主观分/客观分属性</w:t>
            </w:r>
          </w:p>
        </w:tc>
      </w:tr>
      <w:tr w14:paraId="697D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431386AC">
            <w:pPr>
              <w:spacing w:line="264" w:lineRule="auto"/>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b/>
                <w:snapToGrid w:val="0"/>
                <w:color w:val="000000" w:themeColor="text1"/>
                <w:kern w:val="0"/>
                <w:szCs w:val="21"/>
                <w14:textFill>
                  <w14:solidFill>
                    <w14:schemeClr w14:val="tx1"/>
                  </w14:solidFill>
                </w14:textFill>
              </w:rPr>
              <w:t>一</w:t>
            </w:r>
          </w:p>
        </w:tc>
        <w:tc>
          <w:tcPr>
            <w:tcW w:w="7461" w:type="dxa"/>
            <w:gridSpan w:val="3"/>
            <w:vAlign w:val="center"/>
          </w:tcPr>
          <w:p w14:paraId="2D3F8C08">
            <w:pPr>
              <w:spacing w:line="264"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资信（权重为</w:t>
            </w:r>
            <w:r>
              <w:rPr>
                <w:rFonts w:hint="eastAsia" w:ascii="仿宋" w:hAnsi="仿宋" w:eastAsia="仿宋" w:cs="仿宋"/>
                <w:b/>
                <w:color w:val="000000" w:themeColor="text1"/>
                <w:szCs w:val="21"/>
                <w:lang w:val="en-US" w:eastAsia="zh-CN"/>
                <w14:textFill>
                  <w14:solidFill>
                    <w14:schemeClr w14:val="tx1"/>
                  </w14:solidFill>
                </w14:textFill>
              </w:rPr>
              <w:t>4</w:t>
            </w:r>
            <w:r>
              <w:rPr>
                <w:rFonts w:hint="eastAsia" w:ascii="仿宋" w:hAnsi="仿宋" w:eastAsia="仿宋" w:cs="仿宋"/>
                <w:b/>
                <w:color w:val="000000" w:themeColor="text1"/>
                <w:szCs w:val="21"/>
                <w14:textFill>
                  <w14:solidFill>
                    <w14:schemeClr w14:val="tx1"/>
                  </w14:solidFill>
                </w14:textFill>
              </w:rPr>
              <w:t>）</w:t>
            </w:r>
          </w:p>
        </w:tc>
        <w:tc>
          <w:tcPr>
            <w:tcW w:w="1250" w:type="dxa"/>
            <w:vAlign w:val="center"/>
          </w:tcPr>
          <w:p w14:paraId="79EBE359">
            <w:pPr>
              <w:spacing w:line="264" w:lineRule="auto"/>
              <w:jc w:val="center"/>
              <w:rPr>
                <w:rFonts w:hint="eastAsia" w:ascii="仿宋" w:hAnsi="仿宋" w:eastAsia="仿宋" w:cs="仿宋"/>
                <w:b/>
                <w:snapToGrid w:val="0"/>
                <w:color w:val="000000" w:themeColor="text1"/>
                <w:kern w:val="0"/>
                <w:szCs w:val="21"/>
                <w14:textFill>
                  <w14:solidFill>
                    <w14:schemeClr w14:val="tx1"/>
                  </w14:solidFill>
                </w14:textFill>
              </w:rPr>
            </w:pPr>
          </w:p>
        </w:tc>
      </w:tr>
      <w:tr w14:paraId="2604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2374AA44">
            <w:pPr>
              <w:spacing w:line="264" w:lineRule="auto"/>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w:t>
            </w:r>
          </w:p>
        </w:tc>
        <w:tc>
          <w:tcPr>
            <w:tcW w:w="1507" w:type="dxa"/>
            <w:vAlign w:val="center"/>
          </w:tcPr>
          <w:p w14:paraId="4DB4A847">
            <w:pPr>
              <w:spacing w:line="264" w:lineRule="auto"/>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业绩</w:t>
            </w:r>
          </w:p>
        </w:tc>
        <w:tc>
          <w:tcPr>
            <w:tcW w:w="4994" w:type="dxa"/>
            <w:vAlign w:val="center"/>
          </w:tcPr>
          <w:p w14:paraId="26A880C3">
            <w:pPr>
              <w:spacing w:line="264"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提供2022年（含）以后的类似项目的案例，需提供采购合同，每提供一个合同业绩证明得</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分，满分</w:t>
            </w: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分。（须提供采购合同复印件，不提供不得分）</w:t>
            </w:r>
          </w:p>
        </w:tc>
        <w:tc>
          <w:tcPr>
            <w:tcW w:w="960" w:type="dxa"/>
            <w:vAlign w:val="center"/>
          </w:tcPr>
          <w:p w14:paraId="296091EE">
            <w:pPr>
              <w:spacing w:line="264" w:lineRule="auto"/>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1250" w:type="dxa"/>
            <w:vAlign w:val="center"/>
          </w:tcPr>
          <w:p w14:paraId="78CB302C">
            <w:pPr>
              <w:spacing w:line="264" w:lineRule="auto"/>
              <w:jc w:val="center"/>
              <w:rPr>
                <w:rFonts w:hint="eastAsia" w:ascii="仿宋" w:hAnsi="仿宋" w:eastAsia="仿宋" w:cs="仿宋"/>
                <w:b/>
                <w:snapToGrid w:val="0"/>
                <w:color w:val="000000" w:themeColor="text1"/>
                <w:kern w:val="0"/>
                <w:szCs w:val="21"/>
                <w14:textFill>
                  <w14:solidFill>
                    <w14:schemeClr w14:val="tx1"/>
                  </w14:solidFill>
                </w14:textFill>
              </w:rPr>
            </w:pPr>
            <w:r>
              <w:rPr>
                <w:rFonts w:hint="eastAsia" w:ascii="仿宋" w:hAnsi="仿宋" w:eastAsia="仿宋" w:cs="仿宋"/>
                <w:b/>
                <w:snapToGrid w:val="0"/>
                <w:color w:val="000000" w:themeColor="text1"/>
                <w:kern w:val="0"/>
                <w:szCs w:val="21"/>
                <w14:textFill>
                  <w14:solidFill>
                    <w14:schemeClr w14:val="tx1"/>
                  </w14:solidFill>
                </w14:textFill>
              </w:rPr>
              <w:t>客观分</w:t>
            </w:r>
          </w:p>
        </w:tc>
      </w:tr>
      <w:tr w14:paraId="50B9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61A6786C">
            <w:pPr>
              <w:spacing w:line="264" w:lineRule="auto"/>
              <w:jc w:val="center"/>
              <w:rPr>
                <w:rFonts w:hint="eastAsia" w:ascii="仿宋" w:hAnsi="仿宋" w:eastAsia="仿宋" w:cs="仿宋"/>
                <w:snapToGrid w:val="0"/>
                <w:color w:val="000000" w:themeColor="text1"/>
                <w:kern w:val="0"/>
                <w:szCs w:val="21"/>
                <w:lang w:val="en-US"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2</w:t>
            </w:r>
          </w:p>
        </w:tc>
        <w:tc>
          <w:tcPr>
            <w:tcW w:w="1507" w:type="dxa"/>
            <w:vAlign w:val="center"/>
          </w:tcPr>
          <w:p w14:paraId="61625717">
            <w:pPr>
              <w:spacing w:line="264" w:lineRule="auto"/>
              <w:ind w:firstLine="420" w:firstLineChars="200"/>
              <w:jc w:val="left"/>
              <w:rPr>
                <w:rFonts w:hint="eastAsia" w:ascii="仿宋" w:hAnsi="仿宋" w:eastAsia="仿宋" w:cs="仿宋"/>
                <w:snapToGrid/>
                <w:color w:val="000000" w:themeColor="text1"/>
                <w:kern w:val="2"/>
                <w:szCs w:val="21"/>
                <w:lang w:val="en-US" w:eastAsia="zh-CN"/>
                <w14:textFill>
                  <w14:solidFill>
                    <w14:schemeClr w14:val="tx1"/>
                  </w14:solidFill>
                </w14:textFill>
              </w:rPr>
            </w:pPr>
            <w:r>
              <w:rPr>
                <w:rFonts w:hint="eastAsia" w:ascii="仿宋" w:hAnsi="仿宋" w:eastAsia="仿宋" w:cs="仿宋"/>
                <w:snapToGrid/>
                <w:color w:val="000000" w:themeColor="text1"/>
                <w:kern w:val="2"/>
                <w:szCs w:val="21"/>
                <w:lang w:val="en-US" w:eastAsia="zh-CN"/>
                <w14:textFill>
                  <w14:solidFill>
                    <w14:schemeClr w14:val="tx1"/>
                  </w14:solidFill>
                </w14:textFill>
              </w:rPr>
              <w:t>认证</w:t>
            </w:r>
          </w:p>
        </w:tc>
        <w:tc>
          <w:tcPr>
            <w:tcW w:w="4994" w:type="dxa"/>
            <w:vAlign w:val="center"/>
          </w:tcPr>
          <w:p w14:paraId="58906FC7">
            <w:pPr>
              <w:spacing w:line="264"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投标人或制造商具有有效的质量管理体系认证证书、每具有1项得1分，最高得</w:t>
            </w: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分。</w:t>
            </w:r>
          </w:p>
          <w:p w14:paraId="652A4F98">
            <w:pPr>
              <w:spacing w:line="264"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val="0"/>
                <w:bCs w:val="0"/>
                <w:color w:val="000000" w:themeColor="text1"/>
                <w:szCs w:val="21"/>
                <w14:textFill>
                  <w14:solidFill>
                    <w14:schemeClr w14:val="tx1"/>
                  </w14:solidFill>
                </w14:textFill>
              </w:rPr>
              <w:t>评审依据</w:t>
            </w:r>
            <w:r>
              <w:rPr>
                <w:rFonts w:hint="eastAsia" w:ascii="仿宋" w:hAnsi="仿宋" w:eastAsia="仿宋" w:cs="仿宋"/>
                <w:color w:val="000000" w:themeColor="text1"/>
                <w:szCs w:val="21"/>
                <w14:textFill>
                  <w14:solidFill>
                    <w14:schemeClr w14:val="tx1"/>
                  </w14:solidFill>
                </w14:textFill>
              </w:rPr>
              <w:t>：①有效的认证证书复制件；②该证书在全国认证认可信息公共服务平台查询状态为有效，提供查询结果截图。未提供或提供不全，不得分。</w:t>
            </w:r>
          </w:p>
        </w:tc>
        <w:tc>
          <w:tcPr>
            <w:tcW w:w="960" w:type="dxa"/>
            <w:vAlign w:val="center"/>
          </w:tcPr>
          <w:p w14:paraId="49D06665">
            <w:pPr>
              <w:spacing w:line="264" w:lineRule="auto"/>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p>
        </w:tc>
        <w:tc>
          <w:tcPr>
            <w:tcW w:w="1250" w:type="dxa"/>
            <w:vAlign w:val="center"/>
          </w:tcPr>
          <w:p w14:paraId="45861138">
            <w:pPr>
              <w:spacing w:line="264" w:lineRule="auto"/>
              <w:jc w:val="center"/>
              <w:rPr>
                <w:rFonts w:hint="eastAsia" w:ascii="仿宋" w:hAnsi="仿宋" w:eastAsia="仿宋" w:cs="仿宋"/>
                <w:b/>
                <w:snapToGrid w:val="0"/>
                <w:color w:val="000000" w:themeColor="text1"/>
                <w:kern w:val="0"/>
                <w:szCs w:val="21"/>
                <w14:textFill>
                  <w14:solidFill>
                    <w14:schemeClr w14:val="tx1"/>
                  </w14:solidFill>
                </w14:textFill>
              </w:rPr>
            </w:pPr>
            <w:r>
              <w:rPr>
                <w:rFonts w:hint="eastAsia" w:ascii="仿宋" w:hAnsi="仿宋" w:eastAsia="仿宋" w:cs="仿宋"/>
                <w:b/>
                <w:snapToGrid w:val="0"/>
                <w:color w:val="000000" w:themeColor="text1"/>
                <w:kern w:val="0"/>
                <w:szCs w:val="21"/>
                <w14:textFill>
                  <w14:solidFill>
                    <w14:schemeClr w14:val="tx1"/>
                  </w14:solidFill>
                </w14:textFill>
              </w:rPr>
              <w:t>客观分</w:t>
            </w:r>
          </w:p>
        </w:tc>
      </w:tr>
      <w:tr w14:paraId="2A49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4" w:type="dxa"/>
            <w:vAlign w:val="center"/>
          </w:tcPr>
          <w:p w14:paraId="7D4274DF">
            <w:pPr>
              <w:spacing w:line="264" w:lineRule="auto"/>
              <w:jc w:val="center"/>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二</w:t>
            </w:r>
          </w:p>
        </w:tc>
        <w:tc>
          <w:tcPr>
            <w:tcW w:w="7461" w:type="dxa"/>
            <w:gridSpan w:val="3"/>
            <w:vAlign w:val="center"/>
          </w:tcPr>
          <w:p w14:paraId="6A4E2974">
            <w:pPr>
              <w:spacing w:line="264" w:lineRule="auto"/>
              <w:jc w:val="left"/>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技术（权重</w:t>
            </w:r>
            <w:r>
              <w:rPr>
                <w:rFonts w:hint="eastAsia" w:ascii="仿宋" w:hAnsi="仿宋" w:eastAsia="仿宋" w:cs="仿宋"/>
                <w:b/>
                <w:bCs/>
                <w:snapToGrid w:val="0"/>
                <w:color w:val="000000" w:themeColor="text1"/>
                <w:kern w:val="0"/>
                <w:szCs w:val="21"/>
                <w:lang w:val="en-US" w:eastAsia="zh-CN"/>
                <w14:textFill>
                  <w14:solidFill>
                    <w14:schemeClr w14:val="tx1"/>
                  </w14:solidFill>
                </w14:textFill>
              </w:rPr>
              <w:t>66</w:t>
            </w:r>
            <w:r>
              <w:rPr>
                <w:rFonts w:hint="eastAsia" w:ascii="仿宋" w:hAnsi="仿宋" w:eastAsia="仿宋" w:cs="仿宋"/>
                <w:b/>
                <w:bCs/>
                <w:snapToGrid w:val="0"/>
                <w:color w:val="000000" w:themeColor="text1"/>
                <w:kern w:val="0"/>
                <w:szCs w:val="21"/>
                <w14:textFill>
                  <w14:solidFill>
                    <w14:schemeClr w14:val="tx1"/>
                  </w14:solidFill>
                </w14:textFill>
              </w:rPr>
              <w:t>）</w:t>
            </w:r>
          </w:p>
        </w:tc>
        <w:tc>
          <w:tcPr>
            <w:tcW w:w="1250" w:type="dxa"/>
            <w:vAlign w:val="center"/>
          </w:tcPr>
          <w:p w14:paraId="1D227DD3">
            <w:pPr>
              <w:spacing w:line="264" w:lineRule="auto"/>
              <w:jc w:val="center"/>
              <w:rPr>
                <w:rFonts w:hint="eastAsia" w:ascii="仿宋" w:hAnsi="仿宋" w:eastAsia="仿宋" w:cs="仿宋"/>
                <w:b/>
                <w:bCs/>
                <w:snapToGrid w:val="0"/>
                <w:color w:val="000000" w:themeColor="text1"/>
                <w:kern w:val="0"/>
                <w:szCs w:val="21"/>
                <w14:textFill>
                  <w14:solidFill>
                    <w14:schemeClr w14:val="tx1"/>
                  </w14:solidFill>
                </w14:textFill>
              </w:rPr>
            </w:pPr>
          </w:p>
        </w:tc>
      </w:tr>
      <w:tr w14:paraId="036C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4" w:type="dxa"/>
            <w:vAlign w:val="center"/>
          </w:tcPr>
          <w:p w14:paraId="60FB8BFA">
            <w:pPr>
              <w:spacing w:line="264" w:lineRule="auto"/>
              <w:jc w:val="center"/>
              <w:rPr>
                <w:rFonts w:hint="eastAsia" w:ascii="仿宋" w:hAnsi="仿宋" w:eastAsia="仿宋" w:cs="仿宋"/>
                <w:b/>
                <w:bCs/>
                <w:snapToGrid w:val="0"/>
                <w:color w:val="000000" w:themeColor="text1"/>
                <w:kern w:val="0"/>
                <w:szCs w:val="21"/>
                <w:lang w:eastAsia="zh-CN"/>
                <w14:textFill>
                  <w14:solidFill>
                    <w14:schemeClr w14:val="tx1"/>
                  </w14:solidFill>
                </w14:textFill>
              </w:rPr>
            </w:pPr>
            <w:r>
              <w:rPr>
                <w:rFonts w:hint="eastAsia" w:ascii="仿宋" w:hAnsi="仿宋" w:eastAsia="仿宋" w:cs="仿宋"/>
                <w:b/>
                <w:bCs/>
                <w:snapToGrid w:val="0"/>
                <w:color w:val="000000" w:themeColor="text1"/>
                <w:kern w:val="0"/>
                <w:szCs w:val="21"/>
                <w:lang w:val="en-US" w:eastAsia="zh-CN"/>
                <w14:textFill>
                  <w14:solidFill>
                    <w14:schemeClr w14:val="tx1"/>
                  </w14:solidFill>
                </w14:textFill>
              </w:rPr>
              <w:t>2</w:t>
            </w:r>
          </w:p>
        </w:tc>
        <w:tc>
          <w:tcPr>
            <w:tcW w:w="1507" w:type="dxa"/>
            <w:vAlign w:val="center"/>
          </w:tcPr>
          <w:p w14:paraId="70CB270D">
            <w:pPr>
              <w:spacing w:line="264"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指标</w:t>
            </w:r>
            <w:r>
              <w:rPr>
                <w:rFonts w:hint="eastAsia" w:ascii="仿宋" w:hAnsi="仿宋" w:eastAsia="仿宋" w:cs="仿宋"/>
                <w:color w:val="000000" w:themeColor="text1"/>
                <w:szCs w:val="21"/>
                <w14:textFill>
                  <w14:solidFill>
                    <w14:schemeClr w14:val="tx1"/>
                  </w14:solidFill>
                </w14:textFill>
              </w:rPr>
              <w:t>响应情况</w:t>
            </w:r>
          </w:p>
        </w:tc>
        <w:tc>
          <w:tcPr>
            <w:tcW w:w="4994" w:type="dxa"/>
            <w:vAlign w:val="center"/>
          </w:tcPr>
          <w:p w14:paraId="35596D33">
            <w:pPr>
              <w:spacing w:line="264"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根据采购需求中“</w:t>
            </w:r>
            <w:r>
              <w:rPr>
                <w:rFonts w:hint="eastAsia" w:ascii="仿宋" w:hAnsi="仿宋" w:eastAsia="仿宋" w:cs="仿宋"/>
                <w:color w:val="000000" w:themeColor="text1"/>
                <w:szCs w:val="21"/>
                <w:lang w:val="en-US" w:eastAsia="zh-CN"/>
                <w14:textFill>
                  <w14:solidFill>
                    <w14:schemeClr w14:val="tx1"/>
                  </w14:solidFill>
                </w14:textFill>
              </w:rPr>
              <w:t>二</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14:textFill>
                  <w14:solidFill>
                    <w14:schemeClr w14:val="tx1"/>
                  </w14:solidFill>
                </w14:textFill>
              </w:rPr>
              <w:t>指标</w:t>
            </w:r>
            <w:r>
              <w:rPr>
                <w:rFonts w:hint="eastAsia" w:ascii="仿宋" w:hAnsi="仿宋" w:eastAsia="仿宋" w:cs="仿宋"/>
                <w:color w:val="000000" w:themeColor="text1"/>
                <w:szCs w:val="21"/>
                <w14:textFill>
                  <w14:solidFill>
                    <w14:schemeClr w14:val="tx1"/>
                  </w14:solidFill>
                </w14:textFill>
              </w:rPr>
              <w:t>要求”中响应（满足）程度，全部满足采购文件要求：得3</w:t>
            </w:r>
            <w:r>
              <w:rPr>
                <w:rFonts w:hint="eastAsia" w:ascii="仿宋" w:hAnsi="仿宋" w:eastAsia="仿宋" w:cs="仿宋"/>
                <w:color w:val="000000" w:themeColor="text1"/>
                <w:szCs w:val="21"/>
                <w:lang w:val="en-US" w:eastAsia="zh-CN"/>
                <w14:textFill>
                  <w14:solidFill>
                    <w14:schemeClr w14:val="tx1"/>
                  </w14:solidFill>
                </w14:textFill>
              </w:rPr>
              <w:t>0</w:t>
            </w:r>
            <w:r>
              <w:rPr>
                <w:rFonts w:hint="eastAsia" w:ascii="仿宋" w:hAnsi="仿宋" w:eastAsia="仿宋" w:cs="仿宋"/>
                <w:color w:val="000000" w:themeColor="text1"/>
                <w:szCs w:val="21"/>
                <w14:textFill>
                  <w14:solidFill>
                    <w14:schemeClr w14:val="tx1"/>
                  </w14:solidFill>
                </w14:textFill>
              </w:rPr>
              <w:t>分；</w:t>
            </w:r>
            <w:r>
              <w:rPr>
                <w:rFonts w:hint="eastAsia" w:ascii="仿宋" w:hAnsi="仿宋" w:eastAsia="仿宋" w:cs="仿宋"/>
                <w:color w:val="000000" w:themeColor="text1"/>
                <w:szCs w:val="21"/>
                <w:lang w:val="zh-CN"/>
                <w14:textFill>
                  <w14:solidFill>
                    <w14:schemeClr w14:val="tx1"/>
                  </w14:solidFill>
                </w14:textFill>
              </w:rPr>
              <w:t>有一项不满足扣</w:t>
            </w: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val="zh-CN"/>
                <w14:textFill>
                  <w14:solidFill>
                    <w14:schemeClr w14:val="tx1"/>
                  </w14:solidFill>
                </w14:textFill>
              </w:rPr>
              <w:t>分，</w:t>
            </w:r>
            <w:r>
              <w:rPr>
                <w:rFonts w:hint="eastAsia" w:ascii="仿宋" w:hAnsi="仿宋" w:eastAsia="仿宋" w:cs="仿宋"/>
                <w:color w:val="000000" w:themeColor="text1"/>
                <w:szCs w:val="21"/>
                <w:lang w:val="en-US" w:eastAsia="zh-CN"/>
                <w14:textFill>
                  <w14:solidFill>
                    <w14:schemeClr w14:val="tx1"/>
                  </w14:solidFill>
                </w14:textFill>
              </w:rPr>
              <w:t>扣完为止</w:t>
            </w:r>
            <w:r>
              <w:rPr>
                <w:rFonts w:hint="eastAsia" w:ascii="仿宋" w:hAnsi="仿宋" w:eastAsia="仿宋" w:cs="仿宋"/>
                <w:color w:val="000000" w:themeColor="text1"/>
                <w:szCs w:val="21"/>
                <w:lang w:val="zh-CN"/>
                <w14:textFill>
                  <w14:solidFill>
                    <w14:schemeClr w14:val="tx1"/>
                  </w14:solidFill>
                </w14:textFill>
              </w:rPr>
              <w:t>。</w:t>
            </w:r>
          </w:p>
          <w:p w14:paraId="207CEAD4">
            <w:pPr>
              <w:spacing w:line="264"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（未按采购文件要求提供相关证明材料的，视为不满足采购文件要求）</w:t>
            </w:r>
          </w:p>
        </w:tc>
        <w:tc>
          <w:tcPr>
            <w:tcW w:w="960" w:type="dxa"/>
            <w:vAlign w:val="center"/>
          </w:tcPr>
          <w:p w14:paraId="56297A98">
            <w:pPr>
              <w:spacing w:line="264" w:lineRule="auto"/>
              <w:jc w:val="center"/>
              <w:rPr>
                <w:rFonts w:hint="eastAsia" w:ascii="仿宋" w:hAnsi="仿宋" w:eastAsia="仿宋" w:cs="仿宋"/>
                <w:b/>
                <w:bCs/>
                <w:snapToGrid w:val="0"/>
                <w:color w:val="000000" w:themeColor="text1"/>
                <w:kern w:val="0"/>
                <w:szCs w:val="21"/>
                <w:lang w:eastAsia="zh-CN"/>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3</w:t>
            </w:r>
            <w:r>
              <w:rPr>
                <w:rFonts w:hint="eastAsia" w:ascii="仿宋" w:hAnsi="仿宋" w:eastAsia="仿宋" w:cs="仿宋"/>
                <w:b/>
                <w:bCs/>
                <w:snapToGrid w:val="0"/>
                <w:color w:val="000000" w:themeColor="text1"/>
                <w:kern w:val="0"/>
                <w:szCs w:val="21"/>
                <w:lang w:val="en-US" w:eastAsia="zh-CN"/>
                <w14:textFill>
                  <w14:solidFill>
                    <w14:schemeClr w14:val="tx1"/>
                  </w14:solidFill>
                </w14:textFill>
              </w:rPr>
              <w:t>0</w:t>
            </w:r>
          </w:p>
        </w:tc>
        <w:tc>
          <w:tcPr>
            <w:tcW w:w="1250" w:type="dxa"/>
            <w:vAlign w:val="center"/>
          </w:tcPr>
          <w:p w14:paraId="46524618">
            <w:pPr>
              <w:spacing w:line="264" w:lineRule="auto"/>
              <w:jc w:val="center"/>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snapToGrid w:val="0"/>
                <w:color w:val="000000" w:themeColor="text1"/>
                <w:kern w:val="0"/>
                <w:szCs w:val="21"/>
                <w14:textFill>
                  <w14:solidFill>
                    <w14:schemeClr w14:val="tx1"/>
                  </w14:solidFill>
                </w14:textFill>
              </w:rPr>
              <w:t>客观分</w:t>
            </w:r>
          </w:p>
        </w:tc>
      </w:tr>
      <w:tr w14:paraId="6037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4" w:type="dxa"/>
            <w:vAlign w:val="center"/>
          </w:tcPr>
          <w:p w14:paraId="43F60996">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3</w:t>
            </w:r>
          </w:p>
        </w:tc>
        <w:tc>
          <w:tcPr>
            <w:tcW w:w="1507" w:type="dxa"/>
            <w:vAlign w:val="center"/>
          </w:tcPr>
          <w:p w14:paraId="30C563AE">
            <w:pPr>
              <w:spacing w:line="264" w:lineRule="auto"/>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对用户现状和需求的理解</w:t>
            </w:r>
          </w:p>
        </w:tc>
        <w:tc>
          <w:tcPr>
            <w:tcW w:w="4994" w:type="dxa"/>
            <w:vAlign w:val="center"/>
          </w:tcPr>
          <w:p w14:paraId="665719EB">
            <w:pPr>
              <w:spacing w:line="264" w:lineRule="auto"/>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供应商对</w:t>
            </w:r>
            <w:r>
              <w:rPr>
                <w:rFonts w:hint="eastAsia" w:ascii="仿宋" w:hAnsi="仿宋" w:eastAsia="仿宋" w:cs="仿宋"/>
                <w:color w:val="000000" w:themeColor="text1"/>
                <w:szCs w:val="21"/>
                <w:lang w:val="en-US" w:eastAsia="zh-CN"/>
                <w14:textFill>
                  <w14:solidFill>
                    <w14:schemeClr w14:val="tx1"/>
                  </w14:solidFill>
                </w14:textFill>
              </w:rPr>
              <w:t>本项目</w:t>
            </w:r>
            <w:r>
              <w:rPr>
                <w:rFonts w:hint="eastAsia" w:ascii="仿宋" w:hAnsi="仿宋" w:eastAsia="仿宋" w:cs="仿宋"/>
                <w:color w:val="000000" w:themeColor="text1"/>
                <w:szCs w:val="21"/>
                <w14:textFill>
                  <w14:solidFill>
                    <w14:schemeClr w14:val="tx1"/>
                  </w14:solidFill>
                </w14:textFill>
              </w:rPr>
              <w:t>存在的问题和难点、要点等问题进行调查剖析，提出针对难点和要点的技术措施。【分值范围：4、3、2、1、0】</w:t>
            </w:r>
          </w:p>
        </w:tc>
        <w:tc>
          <w:tcPr>
            <w:tcW w:w="960" w:type="dxa"/>
            <w:vAlign w:val="center"/>
          </w:tcPr>
          <w:p w14:paraId="251FE076">
            <w:pPr>
              <w:spacing w:line="264" w:lineRule="auto"/>
              <w:jc w:val="center"/>
              <w:rPr>
                <w:rFonts w:hint="eastAsia" w:ascii="仿宋" w:hAnsi="仿宋" w:eastAsia="仿宋" w:cs="仿宋"/>
                <w:b/>
                <w:bCs/>
                <w:snapToGrid w:val="0"/>
                <w:color w:val="000000" w:themeColor="text1"/>
                <w:kern w:val="0"/>
                <w:szCs w:val="21"/>
                <w:lang w:eastAsia="zh-CN"/>
                <w14:textFill>
                  <w14:solidFill>
                    <w14:schemeClr w14:val="tx1"/>
                  </w14:solidFill>
                </w14:textFill>
              </w:rPr>
            </w:pPr>
            <w:r>
              <w:rPr>
                <w:rFonts w:hint="eastAsia" w:ascii="仿宋" w:hAnsi="仿宋" w:eastAsia="仿宋" w:cs="仿宋"/>
                <w:b/>
                <w:bCs/>
                <w:snapToGrid w:val="0"/>
                <w:color w:val="000000" w:themeColor="text1"/>
                <w:kern w:val="0"/>
                <w:szCs w:val="21"/>
                <w:lang w:val="en-US" w:eastAsia="zh-CN"/>
                <w14:textFill>
                  <w14:solidFill>
                    <w14:schemeClr w14:val="tx1"/>
                  </w14:solidFill>
                </w14:textFill>
              </w:rPr>
              <w:t>4</w:t>
            </w:r>
          </w:p>
        </w:tc>
        <w:tc>
          <w:tcPr>
            <w:tcW w:w="1250" w:type="dxa"/>
            <w:vAlign w:val="center"/>
          </w:tcPr>
          <w:p w14:paraId="772D76BA">
            <w:pPr>
              <w:spacing w:line="264" w:lineRule="auto"/>
              <w:jc w:val="center"/>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5FDC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4" w:type="dxa"/>
            <w:vMerge w:val="restart"/>
            <w:vAlign w:val="center"/>
          </w:tcPr>
          <w:p w14:paraId="3B3DA7FE">
            <w:pPr>
              <w:spacing w:line="264" w:lineRule="auto"/>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1507" w:type="dxa"/>
            <w:vMerge w:val="restart"/>
            <w:vAlign w:val="center"/>
          </w:tcPr>
          <w:p w14:paraId="3385022A">
            <w:pPr>
              <w:spacing w:line="264"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产品功能及技术方案</w:t>
            </w:r>
          </w:p>
        </w:tc>
        <w:tc>
          <w:tcPr>
            <w:tcW w:w="4994" w:type="dxa"/>
            <w:vAlign w:val="center"/>
          </w:tcPr>
          <w:p w14:paraId="4DB8FC91">
            <w:pPr>
              <w:spacing w:line="264" w:lineRule="auto"/>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投标产品功能满足项目特点和实际需要情况进行打分</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【分值范围：3、2、1、0】</w:t>
            </w:r>
          </w:p>
        </w:tc>
        <w:tc>
          <w:tcPr>
            <w:tcW w:w="960" w:type="dxa"/>
            <w:vAlign w:val="center"/>
          </w:tcPr>
          <w:p w14:paraId="136E9EE6">
            <w:pPr>
              <w:spacing w:line="264" w:lineRule="auto"/>
              <w:jc w:val="center"/>
              <w:rPr>
                <w:rFonts w:hint="eastAsia" w:ascii="仿宋" w:hAnsi="仿宋" w:eastAsia="仿宋" w:cs="仿宋"/>
                <w:b/>
                <w:bCs/>
                <w:snapToGrid w:val="0"/>
                <w:color w:val="000000" w:themeColor="text1"/>
                <w:kern w:val="0"/>
                <w:szCs w:val="21"/>
                <w:lang w:val="en-US" w:eastAsia="zh-CN"/>
                <w14:textFill>
                  <w14:solidFill>
                    <w14:schemeClr w14:val="tx1"/>
                  </w14:solidFill>
                </w14:textFill>
              </w:rPr>
            </w:pPr>
            <w:r>
              <w:rPr>
                <w:rFonts w:hint="eastAsia" w:ascii="仿宋" w:hAnsi="仿宋" w:eastAsia="仿宋" w:cs="仿宋"/>
                <w:b/>
                <w:bCs/>
                <w:snapToGrid w:val="0"/>
                <w:color w:val="000000" w:themeColor="text1"/>
                <w:kern w:val="0"/>
                <w:szCs w:val="21"/>
                <w:lang w:val="en-US" w:eastAsia="zh-CN"/>
                <w14:textFill>
                  <w14:solidFill>
                    <w14:schemeClr w14:val="tx1"/>
                  </w14:solidFill>
                </w14:textFill>
              </w:rPr>
              <w:t>3</w:t>
            </w:r>
          </w:p>
        </w:tc>
        <w:tc>
          <w:tcPr>
            <w:tcW w:w="1250" w:type="dxa"/>
            <w:vAlign w:val="center"/>
          </w:tcPr>
          <w:p w14:paraId="31B9A3F9">
            <w:pPr>
              <w:spacing w:line="264" w:lineRule="auto"/>
              <w:jc w:val="center"/>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33F8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4" w:type="dxa"/>
            <w:vMerge w:val="continue"/>
            <w:vAlign w:val="center"/>
          </w:tcPr>
          <w:p w14:paraId="7C28C533">
            <w:pPr>
              <w:spacing w:line="264" w:lineRule="auto"/>
              <w:jc w:val="center"/>
              <w:rPr>
                <w:rFonts w:hint="eastAsia" w:ascii="仿宋" w:hAnsi="仿宋" w:eastAsia="仿宋" w:cs="仿宋"/>
                <w:color w:val="000000" w:themeColor="text1"/>
                <w:szCs w:val="21"/>
                <w:lang w:val="en-US" w:eastAsia="zh-CN"/>
                <w14:textFill>
                  <w14:solidFill>
                    <w14:schemeClr w14:val="tx1"/>
                  </w14:solidFill>
                </w14:textFill>
              </w:rPr>
            </w:pPr>
          </w:p>
        </w:tc>
        <w:tc>
          <w:tcPr>
            <w:tcW w:w="1507" w:type="dxa"/>
            <w:vMerge w:val="continue"/>
            <w:vAlign w:val="center"/>
          </w:tcPr>
          <w:p w14:paraId="432233EE">
            <w:pPr>
              <w:spacing w:line="264" w:lineRule="auto"/>
              <w:jc w:val="center"/>
              <w:rPr>
                <w:rFonts w:hint="eastAsia" w:ascii="仿宋" w:hAnsi="仿宋" w:eastAsia="仿宋" w:cs="仿宋"/>
                <w:color w:val="000000" w:themeColor="text1"/>
                <w:szCs w:val="21"/>
                <w14:textFill>
                  <w14:solidFill>
                    <w14:schemeClr w14:val="tx1"/>
                  </w14:solidFill>
                </w14:textFill>
              </w:rPr>
            </w:pPr>
          </w:p>
        </w:tc>
        <w:tc>
          <w:tcPr>
            <w:tcW w:w="4994" w:type="dxa"/>
            <w:vAlign w:val="center"/>
          </w:tcPr>
          <w:p w14:paraId="122F1BCA">
            <w:pPr>
              <w:spacing w:line="264"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投标产品技术方案</w:t>
            </w:r>
            <w:r>
              <w:rPr>
                <w:rFonts w:hint="eastAsia" w:ascii="仿宋" w:hAnsi="仿宋" w:eastAsia="仿宋" w:cs="仿宋"/>
                <w:color w:val="000000" w:themeColor="text1"/>
                <w:szCs w:val="21"/>
                <w:lang w:val="en-US" w:eastAsia="zh-CN"/>
                <w14:textFill>
                  <w14:solidFill>
                    <w14:schemeClr w14:val="tx1"/>
                  </w14:solidFill>
                </w14:textFill>
              </w:rPr>
              <w:t>的对采购需求的针对性评审</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【分值范围：3、2、1、0】</w:t>
            </w:r>
          </w:p>
        </w:tc>
        <w:tc>
          <w:tcPr>
            <w:tcW w:w="960" w:type="dxa"/>
            <w:vAlign w:val="center"/>
          </w:tcPr>
          <w:p w14:paraId="3449BE32">
            <w:pPr>
              <w:spacing w:line="264" w:lineRule="auto"/>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1250" w:type="dxa"/>
            <w:vAlign w:val="center"/>
          </w:tcPr>
          <w:p w14:paraId="0C124548">
            <w:pPr>
              <w:spacing w:line="264"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23E6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4" w:type="dxa"/>
            <w:vAlign w:val="center"/>
          </w:tcPr>
          <w:p w14:paraId="797F93D9">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5</w:t>
            </w:r>
          </w:p>
        </w:tc>
        <w:tc>
          <w:tcPr>
            <w:tcW w:w="1507" w:type="dxa"/>
            <w:vAlign w:val="center"/>
          </w:tcPr>
          <w:p w14:paraId="3A1596A2">
            <w:pPr>
              <w:spacing w:line="264" w:lineRule="auto"/>
              <w:rPr>
                <w:rFonts w:hint="default"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w:t>
            </w:r>
            <w:r>
              <w:rPr>
                <w:rFonts w:hint="eastAsia" w:ascii="仿宋" w:hAnsi="仿宋" w:eastAsia="仿宋" w:cs="仿宋"/>
                <w:color w:val="000000" w:themeColor="text1"/>
                <w:szCs w:val="21"/>
                <w:lang w:val="en-US" w:eastAsia="zh-CN"/>
                <w14:textFill>
                  <w14:solidFill>
                    <w14:schemeClr w14:val="tx1"/>
                  </w14:solidFill>
                </w14:textFill>
              </w:rPr>
              <w:t>总体方案</w:t>
            </w:r>
          </w:p>
        </w:tc>
        <w:tc>
          <w:tcPr>
            <w:tcW w:w="4994" w:type="dxa"/>
            <w:vAlign w:val="center"/>
          </w:tcPr>
          <w:p w14:paraId="2436B621">
            <w:pPr>
              <w:spacing w:line="264"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项目总体方案：项目</w:t>
            </w:r>
            <w:r>
              <w:rPr>
                <w:rFonts w:hint="eastAsia" w:ascii="仿宋" w:hAnsi="仿宋" w:eastAsia="仿宋" w:cs="仿宋"/>
                <w:color w:val="000000" w:themeColor="text1"/>
                <w:szCs w:val="21"/>
                <w:lang w:val="en-US" w:eastAsia="zh-CN"/>
                <w14:textFill>
                  <w14:solidFill>
                    <w14:schemeClr w14:val="tx1"/>
                  </w14:solidFill>
                </w14:textFill>
              </w:rPr>
              <w:t>供货、安装方案</w:t>
            </w:r>
            <w:r>
              <w:rPr>
                <w:rFonts w:hint="eastAsia" w:ascii="仿宋" w:hAnsi="仿宋" w:eastAsia="仿宋" w:cs="仿宋"/>
                <w:color w:val="000000" w:themeColor="text1"/>
                <w:szCs w:val="21"/>
                <w14:textFill>
                  <w14:solidFill>
                    <w14:schemeClr w14:val="tx1"/>
                  </w14:solidFill>
                </w14:textFill>
              </w:rPr>
              <w:t>，制定与项目需求匹配的实施方案。【分值范围：3、2、1、0】</w:t>
            </w:r>
          </w:p>
        </w:tc>
        <w:tc>
          <w:tcPr>
            <w:tcW w:w="960" w:type="dxa"/>
            <w:vAlign w:val="center"/>
          </w:tcPr>
          <w:p w14:paraId="13FE1652">
            <w:pPr>
              <w:spacing w:line="264" w:lineRule="auto"/>
              <w:jc w:val="center"/>
              <w:rPr>
                <w:rFonts w:hint="eastAsia" w:ascii="仿宋" w:hAnsi="仿宋" w:eastAsia="仿宋" w:cs="仿宋"/>
                <w:b/>
                <w:bCs/>
                <w:snapToGrid w:val="0"/>
                <w:color w:val="000000" w:themeColor="text1"/>
                <w:kern w:val="0"/>
                <w:szCs w:val="21"/>
                <w:lang w:eastAsia="zh-CN"/>
                <w14:textFill>
                  <w14:solidFill>
                    <w14:schemeClr w14:val="tx1"/>
                  </w14:solidFill>
                </w14:textFill>
              </w:rPr>
            </w:pPr>
            <w:r>
              <w:rPr>
                <w:rFonts w:hint="eastAsia" w:ascii="仿宋" w:hAnsi="仿宋" w:eastAsia="仿宋" w:cs="仿宋"/>
                <w:b/>
                <w:bCs/>
                <w:snapToGrid w:val="0"/>
                <w:color w:val="000000" w:themeColor="text1"/>
                <w:kern w:val="0"/>
                <w:szCs w:val="21"/>
                <w:lang w:val="en-US" w:eastAsia="zh-CN"/>
                <w14:textFill>
                  <w14:solidFill>
                    <w14:schemeClr w14:val="tx1"/>
                  </w14:solidFill>
                </w14:textFill>
              </w:rPr>
              <w:t>3</w:t>
            </w:r>
          </w:p>
        </w:tc>
        <w:tc>
          <w:tcPr>
            <w:tcW w:w="1250" w:type="dxa"/>
            <w:vAlign w:val="center"/>
          </w:tcPr>
          <w:p w14:paraId="0477BCD1">
            <w:pPr>
              <w:spacing w:line="264" w:lineRule="auto"/>
              <w:jc w:val="center"/>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snapToGrid w:val="0"/>
                <w:color w:val="000000" w:themeColor="text1"/>
                <w:kern w:val="0"/>
                <w:szCs w:val="21"/>
                <w14:textFill>
                  <w14:solidFill>
                    <w14:schemeClr w14:val="tx1"/>
                  </w14:solidFill>
                </w14:textFill>
              </w:rPr>
              <w:t>主观分</w:t>
            </w:r>
          </w:p>
        </w:tc>
      </w:tr>
      <w:tr w14:paraId="2DF8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14:paraId="17D45182">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6</w:t>
            </w:r>
          </w:p>
        </w:tc>
        <w:tc>
          <w:tcPr>
            <w:tcW w:w="1507" w:type="dxa"/>
            <w:vAlign w:val="center"/>
          </w:tcPr>
          <w:p w14:paraId="543181E7">
            <w:pPr>
              <w:spacing w:line="264" w:lineRule="auto"/>
              <w:jc w:val="center"/>
              <w:rPr>
                <w:rFonts w:hint="eastAsia"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质量保证措施</w:t>
            </w:r>
          </w:p>
        </w:tc>
        <w:tc>
          <w:tcPr>
            <w:tcW w:w="4994" w:type="dxa"/>
            <w:vAlign w:val="center"/>
          </w:tcPr>
          <w:p w14:paraId="1CF31F37">
            <w:pPr>
              <w:pStyle w:val="30"/>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根据本项目服务要求，提供质量保证措施包含控制措施、手段及方法、技术保障等。【分值范围：3、2、1、0】</w:t>
            </w:r>
          </w:p>
        </w:tc>
        <w:tc>
          <w:tcPr>
            <w:tcW w:w="960" w:type="dxa"/>
            <w:vAlign w:val="center"/>
          </w:tcPr>
          <w:p w14:paraId="7C564E09">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3</w:t>
            </w:r>
          </w:p>
        </w:tc>
        <w:tc>
          <w:tcPr>
            <w:tcW w:w="1250" w:type="dxa"/>
            <w:vAlign w:val="center"/>
          </w:tcPr>
          <w:p w14:paraId="484DB414">
            <w:pPr>
              <w:pStyle w:val="15"/>
              <w:ind w:left="0" w:leftChars="0" w:firstLine="211" w:firstLineChars="100"/>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641C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4" w:type="dxa"/>
            <w:vAlign w:val="center"/>
          </w:tcPr>
          <w:p w14:paraId="32C652DD">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7</w:t>
            </w:r>
          </w:p>
        </w:tc>
        <w:tc>
          <w:tcPr>
            <w:tcW w:w="1507" w:type="dxa"/>
            <w:vAlign w:val="center"/>
          </w:tcPr>
          <w:p w14:paraId="61F27F9A">
            <w:pPr>
              <w:spacing w:line="264" w:lineRule="auto"/>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bidi="ar"/>
                <w14:textFill>
                  <w14:solidFill>
                    <w14:schemeClr w14:val="tx1"/>
                  </w14:solidFill>
                </w14:textFill>
              </w:rPr>
              <w:t>质保期</w:t>
            </w:r>
          </w:p>
        </w:tc>
        <w:tc>
          <w:tcPr>
            <w:tcW w:w="4994" w:type="dxa"/>
            <w:vAlign w:val="center"/>
          </w:tcPr>
          <w:p w14:paraId="06B648A7">
            <w:pPr>
              <w:pStyle w:val="3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投标人承诺的质保期超过招标文件规定的最低质保期的，每增加1年原厂质保得1分，最高得3分。</w:t>
            </w:r>
            <w:r>
              <w:rPr>
                <w:rFonts w:hint="eastAsia" w:ascii="仿宋" w:hAnsi="仿宋" w:eastAsia="仿宋" w:cs="仿宋"/>
                <w:color w:val="000000" w:themeColor="text1"/>
                <w:sz w:val="21"/>
                <w:szCs w:val="21"/>
                <w14:textFill>
                  <w14:solidFill>
                    <w14:schemeClr w14:val="tx1"/>
                  </w14:solidFill>
                </w14:textFill>
              </w:rPr>
              <w:t>增加的</w:t>
            </w:r>
            <w:r>
              <w:rPr>
                <w:rFonts w:hint="eastAsia" w:ascii="仿宋" w:hAnsi="仿宋" w:eastAsia="仿宋" w:cs="仿宋"/>
                <w:color w:val="000000" w:themeColor="text1"/>
                <w:sz w:val="21"/>
                <w:szCs w:val="21"/>
                <w:lang w:val="en-US" w:eastAsia="zh-CN"/>
                <w14:textFill>
                  <w14:solidFill>
                    <w14:schemeClr w14:val="tx1"/>
                  </w14:solidFill>
                </w14:textFill>
              </w:rPr>
              <w:t>原厂</w:t>
            </w:r>
            <w:r>
              <w:rPr>
                <w:rFonts w:hint="eastAsia" w:ascii="仿宋" w:hAnsi="仿宋" w:eastAsia="仿宋" w:cs="仿宋"/>
                <w:color w:val="000000" w:themeColor="text1"/>
                <w:sz w:val="21"/>
                <w:szCs w:val="21"/>
                <w14:textFill>
                  <w14:solidFill>
                    <w14:schemeClr w14:val="tx1"/>
                  </w14:solidFill>
                </w14:textFill>
              </w:rPr>
              <w:t>质保期</w:t>
            </w:r>
            <w:r>
              <w:rPr>
                <w:rFonts w:hint="eastAsia" w:ascii="仿宋" w:hAnsi="仿宋" w:eastAsia="仿宋" w:cs="仿宋"/>
                <w:color w:val="000000" w:themeColor="text1"/>
                <w:sz w:val="21"/>
                <w:szCs w:val="21"/>
                <w:lang w:val="en-US" w:eastAsia="zh-CN"/>
                <w14:textFill>
                  <w14:solidFill>
                    <w14:schemeClr w14:val="tx1"/>
                  </w14:solidFill>
                </w14:textFill>
              </w:rPr>
              <w:t>按“年”为单位计算</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提供承诺函，格式自拟。</w:t>
            </w:r>
          </w:p>
        </w:tc>
        <w:tc>
          <w:tcPr>
            <w:tcW w:w="960" w:type="dxa"/>
            <w:vAlign w:val="center"/>
          </w:tcPr>
          <w:p w14:paraId="0F132550">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3</w:t>
            </w:r>
          </w:p>
        </w:tc>
        <w:tc>
          <w:tcPr>
            <w:tcW w:w="1250" w:type="dxa"/>
            <w:vAlign w:val="center"/>
          </w:tcPr>
          <w:p w14:paraId="7ECB3E0D">
            <w:pPr>
              <w:ind w:firstLine="211" w:firstLineChars="1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snapToGrid w:val="0"/>
                <w:color w:val="000000" w:themeColor="text1"/>
                <w:kern w:val="0"/>
                <w:szCs w:val="21"/>
                <w:lang w:val="en-US" w:eastAsia="zh-CN"/>
                <w14:textFill>
                  <w14:solidFill>
                    <w14:schemeClr w14:val="tx1"/>
                  </w14:solidFill>
                </w14:textFill>
              </w:rPr>
              <w:t>客</w:t>
            </w:r>
            <w:r>
              <w:rPr>
                <w:rFonts w:hint="eastAsia" w:ascii="仿宋" w:hAnsi="仿宋" w:eastAsia="仿宋" w:cs="仿宋"/>
                <w:b/>
                <w:bCs/>
                <w:snapToGrid w:val="0"/>
                <w:color w:val="000000" w:themeColor="text1"/>
                <w:kern w:val="0"/>
                <w:szCs w:val="21"/>
                <w14:textFill>
                  <w14:solidFill>
                    <w14:schemeClr w14:val="tx1"/>
                  </w14:solidFill>
                </w14:textFill>
              </w:rPr>
              <w:t>观分</w:t>
            </w:r>
          </w:p>
        </w:tc>
      </w:tr>
      <w:tr w14:paraId="590B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4" w:type="dxa"/>
            <w:vAlign w:val="center"/>
          </w:tcPr>
          <w:p w14:paraId="65E93163">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8</w:t>
            </w:r>
          </w:p>
        </w:tc>
        <w:tc>
          <w:tcPr>
            <w:tcW w:w="1507" w:type="dxa"/>
            <w:vAlign w:val="center"/>
          </w:tcPr>
          <w:p w14:paraId="6FA8BAF4">
            <w:pPr>
              <w:spacing w:line="264"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人员管理方案</w:t>
            </w:r>
          </w:p>
        </w:tc>
        <w:tc>
          <w:tcPr>
            <w:tcW w:w="4994" w:type="dxa"/>
            <w:vAlign w:val="center"/>
          </w:tcPr>
          <w:p w14:paraId="75190BF9">
            <w:pPr>
              <w:pStyle w:val="30"/>
              <w:rPr>
                <w:rFonts w:hint="eastAsia"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根据本项目需求，提供人员管理方案，包含人员安排，管理制度等。【分值范围：3、2、1、0】</w:t>
            </w:r>
          </w:p>
        </w:tc>
        <w:tc>
          <w:tcPr>
            <w:tcW w:w="960" w:type="dxa"/>
            <w:vAlign w:val="center"/>
          </w:tcPr>
          <w:p w14:paraId="7A87CEC2">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3</w:t>
            </w:r>
          </w:p>
        </w:tc>
        <w:tc>
          <w:tcPr>
            <w:tcW w:w="1250" w:type="dxa"/>
            <w:vAlign w:val="center"/>
          </w:tcPr>
          <w:p w14:paraId="2A5ABAE1">
            <w:pPr>
              <w:pStyle w:val="15"/>
              <w:ind w:left="0" w:leftChars="0" w:firstLine="211" w:firstLineChars="100"/>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4AEE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vAlign w:val="center"/>
          </w:tcPr>
          <w:p w14:paraId="4D01A1DC">
            <w:pPr>
              <w:spacing w:line="264" w:lineRule="auto"/>
              <w:jc w:val="center"/>
              <w:rPr>
                <w:rFonts w:hint="default" w:ascii="仿宋" w:hAnsi="仿宋" w:eastAsia="仿宋" w:cs="仿宋"/>
                <w:snapToGrid w:val="0"/>
                <w:color w:val="000000" w:themeColor="text1"/>
                <w:kern w:val="0"/>
                <w:szCs w:val="21"/>
                <w:lang w:val="en-US"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9</w:t>
            </w:r>
          </w:p>
        </w:tc>
        <w:tc>
          <w:tcPr>
            <w:tcW w:w="1507" w:type="dxa"/>
            <w:vAlign w:val="center"/>
          </w:tcPr>
          <w:p w14:paraId="48BB95F6">
            <w:pPr>
              <w:spacing w:line="264"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应急方案</w:t>
            </w:r>
          </w:p>
        </w:tc>
        <w:tc>
          <w:tcPr>
            <w:tcW w:w="4994" w:type="dxa"/>
            <w:vAlign w:val="center"/>
          </w:tcPr>
          <w:p w14:paraId="22CC0620">
            <w:pPr>
              <w:spacing w:line="300" w:lineRule="auto"/>
              <w:rPr>
                <w:rFonts w:hint="eastAsia"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根据采</w:t>
            </w:r>
            <w:r>
              <w:rPr>
                <w:rFonts w:hint="eastAsia" w:ascii="仿宋" w:hAnsi="仿宋" w:eastAsia="仿宋" w:cs="仿宋"/>
                <w:color w:val="000000" w:themeColor="text1"/>
                <w:kern w:val="0"/>
                <w:szCs w:val="21"/>
                <w14:textFill>
                  <w14:solidFill>
                    <w14:schemeClr w14:val="tx1"/>
                  </w14:solidFill>
                </w14:textFill>
              </w:rPr>
              <w:t>购需求，提供满足要求的应急响应承诺方案对日常维保可能遇到的问题及其应对措施的考虑情况。</w:t>
            </w:r>
            <w:r>
              <w:rPr>
                <w:rFonts w:hint="eastAsia" w:ascii="仿宋" w:hAnsi="仿宋" w:eastAsia="仿宋" w:cs="仿宋"/>
                <w:color w:val="000000" w:themeColor="text1"/>
                <w:szCs w:val="21"/>
                <w14:textFill>
                  <w14:solidFill>
                    <w14:schemeClr w14:val="tx1"/>
                  </w14:solidFill>
                </w14:textFill>
              </w:rPr>
              <w:t>【分值范围：2、1、0】</w:t>
            </w:r>
          </w:p>
        </w:tc>
        <w:tc>
          <w:tcPr>
            <w:tcW w:w="960" w:type="dxa"/>
            <w:vAlign w:val="center"/>
          </w:tcPr>
          <w:p w14:paraId="3DB3A8A6">
            <w:pPr>
              <w:spacing w:line="264" w:lineRule="auto"/>
              <w:jc w:val="center"/>
              <w:rPr>
                <w:rFonts w:hint="default" w:ascii="仿宋" w:hAnsi="仿宋" w:eastAsia="仿宋" w:cs="仿宋"/>
                <w:snapToGrid w:val="0"/>
                <w:color w:val="000000" w:themeColor="text1"/>
                <w:kern w:val="0"/>
                <w:szCs w:val="21"/>
                <w:lang w:val="en-US"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2</w:t>
            </w:r>
          </w:p>
        </w:tc>
        <w:tc>
          <w:tcPr>
            <w:tcW w:w="1250" w:type="dxa"/>
            <w:vAlign w:val="center"/>
          </w:tcPr>
          <w:p w14:paraId="00E5C45C">
            <w:pPr>
              <w:pStyle w:val="15"/>
              <w:ind w:left="0" w:leftChars="0" w:firstLine="211" w:firstLineChars="100"/>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38D3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vAlign w:val="center"/>
          </w:tcPr>
          <w:p w14:paraId="21F39A3B">
            <w:pPr>
              <w:spacing w:line="264" w:lineRule="auto"/>
              <w:jc w:val="center"/>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r>
              <w:rPr>
                <w:rFonts w:hint="eastAsia" w:ascii="仿宋" w:hAnsi="仿宋" w:eastAsia="仿宋" w:cs="仿宋"/>
                <w:color w:val="000000" w:themeColor="text1"/>
                <w:kern w:val="0"/>
                <w:szCs w:val="21"/>
                <w:lang w:val="en-US" w:eastAsia="zh-CN"/>
                <w14:textFill>
                  <w14:solidFill>
                    <w14:schemeClr w14:val="tx1"/>
                  </w14:solidFill>
                </w14:textFill>
              </w:rPr>
              <w:t>0</w:t>
            </w:r>
          </w:p>
        </w:tc>
        <w:tc>
          <w:tcPr>
            <w:tcW w:w="1507" w:type="dxa"/>
            <w:vAlign w:val="center"/>
          </w:tcPr>
          <w:p w14:paraId="00A1E76E">
            <w:pPr>
              <w:spacing w:line="264" w:lineRule="auto"/>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售后服务方案</w:t>
            </w:r>
          </w:p>
        </w:tc>
        <w:tc>
          <w:tcPr>
            <w:tcW w:w="4994" w:type="dxa"/>
            <w:vAlign w:val="center"/>
          </w:tcPr>
          <w:p w14:paraId="424C593A">
            <w:pPr>
              <w:spacing w:line="30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根据供应商提供的售后服务方案进行打分。</w:t>
            </w:r>
          </w:p>
          <w:p w14:paraId="3B44A143">
            <w:pPr>
              <w:spacing w:line="30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①售后服务能力；</w:t>
            </w:r>
            <w:r>
              <w:rPr>
                <w:rFonts w:hint="eastAsia" w:ascii="仿宋" w:hAnsi="仿宋" w:eastAsia="仿宋" w:cs="仿宋"/>
                <w:color w:val="000000" w:themeColor="text1"/>
                <w:szCs w:val="21"/>
                <w14:textFill>
                  <w14:solidFill>
                    <w14:schemeClr w14:val="tx1"/>
                  </w14:solidFill>
                </w14:textFill>
              </w:rPr>
              <w:t>【分值范围：2、1、0】</w:t>
            </w:r>
          </w:p>
          <w:p w14:paraId="65944C9E">
            <w:pPr>
              <w:spacing w:line="30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②服务及保障措施完善可行；</w:t>
            </w:r>
            <w:r>
              <w:rPr>
                <w:rFonts w:hint="eastAsia" w:ascii="仿宋" w:hAnsi="仿宋" w:eastAsia="仿宋" w:cs="仿宋"/>
                <w:color w:val="000000" w:themeColor="text1"/>
                <w:szCs w:val="21"/>
                <w14:textFill>
                  <w14:solidFill>
                    <w14:schemeClr w14:val="tx1"/>
                  </w14:solidFill>
                </w14:textFill>
              </w:rPr>
              <w:t>【分值范围：2、1、0】</w:t>
            </w:r>
          </w:p>
          <w:p w14:paraId="640AEC6E">
            <w:pPr>
              <w:spacing w:line="30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③故障排除能力及响应时间及时性；</w:t>
            </w:r>
            <w:r>
              <w:rPr>
                <w:rFonts w:hint="eastAsia" w:ascii="仿宋" w:hAnsi="仿宋" w:eastAsia="仿宋" w:cs="仿宋"/>
                <w:color w:val="000000" w:themeColor="text1"/>
                <w:szCs w:val="21"/>
                <w14:textFill>
                  <w14:solidFill>
                    <w14:schemeClr w14:val="tx1"/>
                  </w14:solidFill>
                </w14:textFill>
              </w:rPr>
              <w:t>【分值范围：2、1、0】</w:t>
            </w:r>
          </w:p>
        </w:tc>
        <w:tc>
          <w:tcPr>
            <w:tcW w:w="960" w:type="dxa"/>
            <w:vAlign w:val="center"/>
          </w:tcPr>
          <w:p w14:paraId="02B66B72">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6</w:t>
            </w:r>
          </w:p>
        </w:tc>
        <w:tc>
          <w:tcPr>
            <w:tcW w:w="1250" w:type="dxa"/>
            <w:vAlign w:val="center"/>
          </w:tcPr>
          <w:p w14:paraId="6B6BC135">
            <w:pPr>
              <w:pStyle w:val="15"/>
              <w:ind w:left="0" w:leftChars="0" w:firstLine="211" w:firstLineChars="100"/>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1CE6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vAlign w:val="center"/>
          </w:tcPr>
          <w:p w14:paraId="5423C314">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w:t>
            </w:r>
            <w:r>
              <w:rPr>
                <w:rFonts w:hint="eastAsia" w:ascii="仿宋" w:hAnsi="仿宋" w:eastAsia="仿宋" w:cs="仿宋"/>
                <w:snapToGrid w:val="0"/>
                <w:color w:val="000000" w:themeColor="text1"/>
                <w:kern w:val="0"/>
                <w:szCs w:val="21"/>
                <w:lang w:val="en-US" w:eastAsia="zh-CN"/>
                <w14:textFill>
                  <w14:solidFill>
                    <w14:schemeClr w14:val="tx1"/>
                  </w14:solidFill>
                </w14:textFill>
              </w:rPr>
              <w:t>1</w:t>
            </w:r>
          </w:p>
        </w:tc>
        <w:tc>
          <w:tcPr>
            <w:tcW w:w="1507" w:type="dxa"/>
            <w:vAlign w:val="center"/>
          </w:tcPr>
          <w:p w14:paraId="3553BE89">
            <w:pPr>
              <w:spacing w:line="300" w:lineRule="auto"/>
              <w:ind w:firstLine="210" w:firstLineChars="1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培训计划</w:t>
            </w:r>
          </w:p>
        </w:tc>
        <w:tc>
          <w:tcPr>
            <w:tcW w:w="4994" w:type="dxa"/>
            <w:vAlign w:val="center"/>
          </w:tcPr>
          <w:p w14:paraId="21197DE2">
            <w:pPr>
              <w:spacing w:line="300" w:lineRule="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培训计划，包括但不限于培训对象、课时安排、师资力量安排等。</w:t>
            </w:r>
            <w:r>
              <w:rPr>
                <w:rFonts w:hint="eastAsia" w:ascii="仿宋" w:hAnsi="仿宋" w:eastAsia="仿宋" w:cs="仿宋"/>
                <w:color w:val="000000" w:themeColor="text1"/>
                <w:szCs w:val="21"/>
                <w14:textFill>
                  <w14:solidFill>
                    <w14:schemeClr w14:val="tx1"/>
                  </w14:solidFill>
                </w14:textFill>
              </w:rPr>
              <w:t>【分值范围：2、1、0】</w:t>
            </w:r>
          </w:p>
        </w:tc>
        <w:tc>
          <w:tcPr>
            <w:tcW w:w="960" w:type="dxa"/>
            <w:vAlign w:val="center"/>
          </w:tcPr>
          <w:p w14:paraId="57C3852B">
            <w:pPr>
              <w:spacing w:line="300" w:lineRule="auto"/>
              <w:ind w:firstLine="420" w:firstLineChars="200"/>
              <w:jc w:val="both"/>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2</w:t>
            </w:r>
          </w:p>
        </w:tc>
        <w:tc>
          <w:tcPr>
            <w:tcW w:w="1250" w:type="dxa"/>
            <w:vAlign w:val="center"/>
          </w:tcPr>
          <w:p w14:paraId="628F9B28">
            <w:pPr>
              <w:spacing w:line="300" w:lineRule="auto"/>
              <w:ind w:firstLine="211" w:firstLineChars="1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0DE2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4" w:type="dxa"/>
            <w:vAlign w:val="center"/>
          </w:tcPr>
          <w:p w14:paraId="2E628D1B">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w:t>
            </w:r>
            <w:r>
              <w:rPr>
                <w:rFonts w:hint="eastAsia" w:ascii="仿宋" w:hAnsi="仿宋" w:eastAsia="仿宋" w:cs="仿宋"/>
                <w:snapToGrid w:val="0"/>
                <w:color w:val="000000" w:themeColor="text1"/>
                <w:kern w:val="0"/>
                <w:szCs w:val="21"/>
                <w:lang w:val="en-US" w:eastAsia="zh-CN"/>
                <w14:textFill>
                  <w14:solidFill>
                    <w14:schemeClr w14:val="tx1"/>
                  </w14:solidFill>
                </w14:textFill>
              </w:rPr>
              <w:t>2</w:t>
            </w:r>
          </w:p>
        </w:tc>
        <w:tc>
          <w:tcPr>
            <w:tcW w:w="1507" w:type="dxa"/>
            <w:vAlign w:val="center"/>
          </w:tcPr>
          <w:p w14:paraId="46A00F99">
            <w:pPr>
              <w:spacing w:line="264"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备品备件</w:t>
            </w:r>
          </w:p>
        </w:tc>
        <w:tc>
          <w:tcPr>
            <w:tcW w:w="4994" w:type="dxa"/>
            <w:vAlign w:val="center"/>
          </w:tcPr>
          <w:p w14:paraId="280D737D">
            <w:pPr>
              <w:spacing w:line="300" w:lineRule="auto"/>
              <w:rPr>
                <w:rFonts w:hint="eastAsia" w:ascii="仿宋" w:hAnsi="仿宋" w:eastAsia="仿宋" w:cs="仿宋"/>
                <w:color w:val="000000" w:themeColor="text1"/>
                <w:szCs w:val="21"/>
                <w:lang w:bidi="ar"/>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根据磋商文件维护项目的设备情况，提供的主要备品配件、材料情况。</w:t>
            </w:r>
            <w:r>
              <w:rPr>
                <w:rFonts w:hint="eastAsia" w:ascii="仿宋" w:hAnsi="仿宋" w:eastAsia="仿宋" w:cs="仿宋"/>
                <w:color w:val="000000" w:themeColor="text1"/>
                <w:szCs w:val="21"/>
                <w14:textFill>
                  <w14:solidFill>
                    <w14:schemeClr w14:val="tx1"/>
                  </w14:solidFill>
                </w14:textFill>
              </w:rPr>
              <w:t>【分值范围：2、1、0】</w:t>
            </w:r>
          </w:p>
        </w:tc>
        <w:tc>
          <w:tcPr>
            <w:tcW w:w="960" w:type="dxa"/>
            <w:vAlign w:val="center"/>
          </w:tcPr>
          <w:p w14:paraId="089E5BC1">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2</w:t>
            </w:r>
          </w:p>
        </w:tc>
        <w:tc>
          <w:tcPr>
            <w:tcW w:w="1250" w:type="dxa"/>
            <w:vAlign w:val="center"/>
          </w:tcPr>
          <w:p w14:paraId="2C9F7AB5">
            <w:pPr>
              <w:pStyle w:val="15"/>
              <w:ind w:left="0" w:leftChars="0" w:firstLine="211" w:firstLineChars="100"/>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3525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4" w:type="dxa"/>
            <w:vAlign w:val="center"/>
          </w:tcPr>
          <w:p w14:paraId="61DD20C8">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1</w:t>
            </w:r>
            <w:r>
              <w:rPr>
                <w:rFonts w:hint="eastAsia" w:ascii="仿宋" w:hAnsi="仿宋" w:eastAsia="仿宋" w:cs="仿宋"/>
                <w:snapToGrid w:val="0"/>
                <w:color w:val="000000" w:themeColor="text1"/>
                <w:kern w:val="0"/>
                <w:szCs w:val="21"/>
                <w:lang w:val="en-US" w:eastAsia="zh-CN"/>
                <w14:textFill>
                  <w14:solidFill>
                    <w14:schemeClr w14:val="tx1"/>
                  </w14:solidFill>
                </w14:textFill>
              </w:rPr>
              <w:t>3</w:t>
            </w:r>
          </w:p>
        </w:tc>
        <w:tc>
          <w:tcPr>
            <w:tcW w:w="1507" w:type="dxa"/>
            <w:vAlign w:val="center"/>
          </w:tcPr>
          <w:p w14:paraId="22157A64">
            <w:pPr>
              <w:spacing w:line="264"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合理化建议</w:t>
            </w:r>
          </w:p>
        </w:tc>
        <w:tc>
          <w:tcPr>
            <w:tcW w:w="4994" w:type="dxa"/>
            <w:vAlign w:val="center"/>
          </w:tcPr>
          <w:p w14:paraId="7C5D4654">
            <w:pPr>
              <w:spacing w:line="300" w:lineRule="auto"/>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bidi="ar"/>
                <w14:textFill>
                  <w14:solidFill>
                    <w14:schemeClr w14:val="tx1"/>
                  </w14:solidFill>
                </w14:textFill>
              </w:rPr>
              <w:t>根据采购需求，提供符合本项目要求的建议。</w:t>
            </w:r>
            <w:r>
              <w:rPr>
                <w:rFonts w:hint="eastAsia" w:ascii="仿宋" w:hAnsi="仿宋" w:eastAsia="仿宋" w:cs="仿宋"/>
                <w:color w:val="000000" w:themeColor="text1"/>
                <w:szCs w:val="21"/>
                <w14:textFill>
                  <w14:solidFill>
                    <w14:schemeClr w14:val="tx1"/>
                  </w14:solidFill>
                </w14:textFill>
              </w:rPr>
              <w:t>【分值范围：2、1、0】</w:t>
            </w:r>
          </w:p>
        </w:tc>
        <w:tc>
          <w:tcPr>
            <w:tcW w:w="960" w:type="dxa"/>
            <w:vAlign w:val="center"/>
          </w:tcPr>
          <w:p w14:paraId="2376BBA4">
            <w:pPr>
              <w:spacing w:line="264" w:lineRule="auto"/>
              <w:jc w:val="center"/>
              <w:rPr>
                <w:rFonts w:hint="eastAsia" w:ascii="仿宋" w:hAnsi="仿宋" w:eastAsia="仿宋" w:cs="仿宋"/>
                <w:snapToGrid w:val="0"/>
                <w:color w:val="000000" w:themeColor="text1"/>
                <w:kern w:val="0"/>
                <w:szCs w:val="21"/>
                <w:lang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2</w:t>
            </w:r>
          </w:p>
        </w:tc>
        <w:tc>
          <w:tcPr>
            <w:tcW w:w="1250" w:type="dxa"/>
            <w:vAlign w:val="center"/>
          </w:tcPr>
          <w:p w14:paraId="7711DADC">
            <w:pPr>
              <w:pStyle w:val="15"/>
              <w:ind w:left="0" w:leftChars="0" w:firstLine="211" w:firstLineChars="100"/>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主观分</w:t>
            </w:r>
          </w:p>
        </w:tc>
      </w:tr>
      <w:tr w14:paraId="73C9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96F2132">
            <w:pPr>
              <w:spacing w:line="264" w:lineRule="auto"/>
              <w:jc w:val="center"/>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二</w:t>
            </w:r>
          </w:p>
        </w:tc>
        <w:tc>
          <w:tcPr>
            <w:tcW w:w="7461" w:type="dxa"/>
            <w:gridSpan w:val="3"/>
            <w:vAlign w:val="center"/>
          </w:tcPr>
          <w:p w14:paraId="4DB5F26D">
            <w:pPr>
              <w:spacing w:line="264" w:lineRule="auto"/>
              <w:jc w:val="left"/>
              <w:rPr>
                <w:rFonts w:hint="eastAsia" w:ascii="仿宋" w:hAnsi="仿宋" w:eastAsia="仿宋" w:cs="仿宋"/>
                <w:b/>
                <w:bCs/>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报价评分（</w:t>
            </w:r>
            <w:r>
              <w:rPr>
                <w:rFonts w:hint="eastAsia" w:ascii="仿宋" w:hAnsi="仿宋" w:eastAsia="仿宋" w:cs="仿宋"/>
                <w:b/>
                <w:bCs/>
                <w:snapToGrid w:val="0"/>
                <w:color w:val="000000" w:themeColor="text1"/>
                <w:kern w:val="0"/>
                <w:szCs w:val="21"/>
                <w:lang w:val="en-US" w:eastAsia="zh-CN"/>
                <w14:textFill>
                  <w14:solidFill>
                    <w14:schemeClr w14:val="tx1"/>
                  </w14:solidFill>
                </w14:textFill>
              </w:rPr>
              <w:t>3</w:t>
            </w:r>
            <w:r>
              <w:rPr>
                <w:rFonts w:hint="eastAsia" w:ascii="仿宋" w:hAnsi="仿宋" w:eastAsia="仿宋" w:cs="仿宋"/>
                <w:b/>
                <w:bCs/>
                <w:snapToGrid w:val="0"/>
                <w:color w:val="000000" w:themeColor="text1"/>
                <w:kern w:val="0"/>
                <w:szCs w:val="21"/>
                <w14:textFill>
                  <w14:solidFill>
                    <w14:schemeClr w14:val="tx1"/>
                  </w14:solidFill>
                </w14:textFill>
              </w:rPr>
              <w:t>0分）</w:t>
            </w:r>
          </w:p>
        </w:tc>
        <w:tc>
          <w:tcPr>
            <w:tcW w:w="1250" w:type="dxa"/>
            <w:vAlign w:val="center"/>
          </w:tcPr>
          <w:p w14:paraId="58933A6D">
            <w:pPr>
              <w:spacing w:line="264" w:lineRule="auto"/>
              <w:jc w:val="center"/>
              <w:rPr>
                <w:rFonts w:hint="eastAsia" w:ascii="仿宋" w:hAnsi="仿宋" w:eastAsia="仿宋" w:cs="仿宋"/>
                <w:b/>
                <w:bCs/>
                <w:snapToGrid w:val="0"/>
                <w:color w:val="000000" w:themeColor="text1"/>
                <w:kern w:val="0"/>
                <w:szCs w:val="21"/>
                <w14:textFill>
                  <w14:solidFill>
                    <w14:schemeClr w14:val="tx1"/>
                  </w14:solidFill>
                </w14:textFill>
              </w:rPr>
            </w:pPr>
          </w:p>
        </w:tc>
      </w:tr>
      <w:tr w14:paraId="7844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704" w:type="dxa"/>
            <w:vAlign w:val="center"/>
          </w:tcPr>
          <w:p w14:paraId="78AED653">
            <w:pPr>
              <w:spacing w:line="264" w:lineRule="auto"/>
              <w:jc w:val="center"/>
              <w:rPr>
                <w:rFonts w:hint="default" w:ascii="仿宋" w:hAnsi="仿宋" w:eastAsia="仿宋" w:cs="仿宋"/>
                <w:snapToGrid w:val="0"/>
                <w:color w:val="000000" w:themeColor="text1"/>
                <w:kern w:val="0"/>
                <w:szCs w:val="21"/>
                <w:lang w:val="en-US" w:eastAsia="zh-CN"/>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14</w:t>
            </w:r>
          </w:p>
        </w:tc>
        <w:tc>
          <w:tcPr>
            <w:tcW w:w="1507" w:type="dxa"/>
            <w:vAlign w:val="center"/>
          </w:tcPr>
          <w:p w14:paraId="7AF9ADE7">
            <w:pPr>
              <w:spacing w:line="264" w:lineRule="auto"/>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报价</w:t>
            </w:r>
          </w:p>
        </w:tc>
        <w:tc>
          <w:tcPr>
            <w:tcW w:w="4994" w:type="dxa"/>
            <w:vAlign w:val="center"/>
          </w:tcPr>
          <w:p w14:paraId="3A7ECDAC">
            <w:pPr>
              <w:spacing w:line="264" w:lineRule="auto"/>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有效最后报价的最低价作为评标基准价，其最低报价为满分；按［报价得分=（评标基准价/最后报价）*权重］的计算公式计算。</w:t>
            </w:r>
          </w:p>
          <w:p w14:paraId="3247C9BE">
            <w:pPr>
              <w:spacing w:line="264" w:lineRule="auto"/>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评标过程中，不得去掉报价中的最高报价和最低报价。</w:t>
            </w:r>
          </w:p>
          <w:p w14:paraId="63935ECC">
            <w:pPr>
              <w:spacing w:line="264" w:lineRule="auto"/>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14:textFill>
                  <w14:solidFill>
                    <w14:schemeClr w14:val="tx1"/>
                  </w14:solidFill>
                </w14:textFill>
              </w:rPr>
              <w:t>本项目服务全部由符合政策要求的中小企业承接，不进行价格调整。</w:t>
            </w:r>
          </w:p>
        </w:tc>
        <w:tc>
          <w:tcPr>
            <w:tcW w:w="960" w:type="dxa"/>
            <w:vAlign w:val="center"/>
          </w:tcPr>
          <w:p w14:paraId="78976D0A">
            <w:pPr>
              <w:spacing w:line="264" w:lineRule="auto"/>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snapToGrid w:val="0"/>
                <w:color w:val="000000" w:themeColor="text1"/>
                <w:kern w:val="0"/>
                <w:szCs w:val="21"/>
                <w:lang w:val="en-US" w:eastAsia="zh-CN"/>
                <w14:textFill>
                  <w14:solidFill>
                    <w14:schemeClr w14:val="tx1"/>
                  </w14:solidFill>
                </w14:textFill>
              </w:rPr>
              <w:t>3</w:t>
            </w:r>
            <w:r>
              <w:rPr>
                <w:rFonts w:hint="eastAsia" w:ascii="仿宋" w:hAnsi="仿宋" w:eastAsia="仿宋" w:cs="仿宋"/>
                <w:snapToGrid w:val="0"/>
                <w:color w:val="000000" w:themeColor="text1"/>
                <w:kern w:val="0"/>
                <w:szCs w:val="21"/>
                <w14:textFill>
                  <w14:solidFill>
                    <w14:schemeClr w14:val="tx1"/>
                  </w14:solidFill>
                </w14:textFill>
              </w:rPr>
              <w:t>0</w:t>
            </w:r>
          </w:p>
        </w:tc>
        <w:tc>
          <w:tcPr>
            <w:tcW w:w="1250" w:type="dxa"/>
            <w:vAlign w:val="center"/>
          </w:tcPr>
          <w:p w14:paraId="7F6B70BC">
            <w:pPr>
              <w:spacing w:line="264" w:lineRule="auto"/>
              <w:jc w:val="center"/>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b/>
                <w:bCs/>
                <w:snapToGrid w:val="0"/>
                <w:color w:val="000000" w:themeColor="text1"/>
                <w:kern w:val="0"/>
                <w:szCs w:val="21"/>
                <w14:textFill>
                  <w14:solidFill>
                    <w14:schemeClr w14:val="tx1"/>
                  </w14:solidFill>
                </w14:textFill>
              </w:rPr>
              <w:t>/</w:t>
            </w:r>
          </w:p>
        </w:tc>
      </w:tr>
    </w:tbl>
    <w:p w14:paraId="1752B2A5">
      <w:pPr>
        <w:pStyle w:val="12"/>
        <w:spacing w:line="312" w:lineRule="auto"/>
        <w:ind w:firstLine="422"/>
        <w:rPr>
          <w:rFonts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备注：</w:t>
      </w:r>
      <w:r>
        <w:rPr>
          <w:rFonts w:hint="eastAsia" w:ascii="仿宋" w:hAnsi="仿宋" w:eastAsia="仿宋" w:cs="仿宋"/>
          <w:color w:val="000000" w:themeColor="text1"/>
          <w:sz w:val="21"/>
          <w:szCs w:val="21"/>
          <w:highlight w:val="none"/>
          <w14:textFill>
            <w14:solidFill>
              <w14:schemeClr w14:val="tx1"/>
            </w14:solidFill>
          </w14:textFill>
        </w:rPr>
        <w:t>供应商编制响应文件（商务技术文件部分）时，建议按此表中序号和内容提供评分标准相应的商务技术资料。</w:t>
      </w:r>
    </w:p>
    <w:p w14:paraId="72CB2C0E">
      <w:pPr>
        <w:snapToGrid w:val="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6F822584">
      <w:pPr>
        <w:snapToGrid w:val="0"/>
        <w:rPr>
          <w:rFonts w:ascii="仿宋" w:hAnsi="仿宋" w:eastAsia="仿宋" w:cs="仿宋"/>
          <w:color w:val="000000" w:themeColor="text1"/>
          <w:highlight w:val="none"/>
          <w14:textFill>
            <w14:solidFill>
              <w14:schemeClr w14:val="tx1"/>
            </w14:solidFill>
          </w14:textFill>
        </w:rPr>
      </w:pPr>
      <w:bookmarkStart w:id="190" w:name="_Toc32234"/>
    </w:p>
    <w:p w14:paraId="7CA44294">
      <w:pPr>
        <w:pStyle w:val="13"/>
        <w:rPr>
          <w:color w:val="000000" w:themeColor="text1"/>
          <w:highlight w:val="none"/>
          <w14:textFill>
            <w14:solidFill>
              <w14:schemeClr w14:val="tx1"/>
            </w14:solidFill>
          </w14:textFill>
        </w:rPr>
      </w:pPr>
    </w:p>
    <w:p w14:paraId="6052E02C">
      <w:pPr>
        <w:pStyle w:val="3"/>
        <w:numPr>
          <w:ilvl w:val="0"/>
          <w:numId w:val="0"/>
        </w:numPr>
        <w:rPr>
          <w:rFonts w:ascii="仿宋" w:eastAsia="仿宋" w:cs="仿宋"/>
          <w:bCs w:val="0"/>
          <w:color w:val="000000" w:themeColor="text1"/>
          <w:kern w:val="0"/>
          <w:sz w:val="24"/>
          <w:szCs w:val="24"/>
          <w:highlight w:val="none"/>
          <w:lang w:val="en-US"/>
          <w14:textFill>
            <w14:solidFill>
              <w14:schemeClr w14:val="tx1"/>
            </w14:solidFill>
          </w14:textFill>
        </w:rPr>
      </w:pPr>
      <w:bookmarkStart w:id="191" w:name="_Toc7725"/>
      <w:bookmarkStart w:id="192" w:name="_Toc3948"/>
      <w:bookmarkStart w:id="193" w:name="_Toc20390"/>
      <w:bookmarkStart w:id="194" w:name="_Toc23977"/>
      <w:bookmarkStart w:id="195" w:name="_Toc8687"/>
      <w:bookmarkStart w:id="196" w:name="_Toc26251"/>
      <w:bookmarkStart w:id="197" w:name="_Toc15069"/>
      <w:r>
        <w:rPr>
          <w:rFonts w:hint="eastAsia" w:ascii="仿宋" w:eastAsia="仿宋" w:cs="仿宋"/>
          <w:bCs w:val="0"/>
          <w:color w:val="000000" w:themeColor="text1"/>
          <w:kern w:val="0"/>
          <w:sz w:val="24"/>
          <w:szCs w:val="24"/>
          <w:highlight w:val="none"/>
          <w:lang w:val="en-US"/>
          <w14:textFill>
            <w14:solidFill>
              <w14:schemeClr w14:val="tx1"/>
            </w14:solidFill>
          </w14:textFill>
        </w:rPr>
        <w:t>一、评审方法</w:t>
      </w:r>
      <w:bookmarkEnd w:id="190"/>
      <w:bookmarkEnd w:id="191"/>
      <w:bookmarkEnd w:id="192"/>
      <w:bookmarkEnd w:id="193"/>
      <w:bookmarkEnd w:id="194"/>
      <w:bookmarkEnd w:id="195"/>
      <w:bookmarkEnd w:id="196"/>
      <w:bookmarkEnd w:id="197"/>
    </w:p>
    <w:p w14:paraId="38AB7ACA">
      <w:pPr>
        <w:pStyle w:val="12"/>
        <w:spacing w:line="312" w:lineRule="auto"/>
        <w:ind w:firstLine="482"/>
        <w:rPr>
          <w:rFonts w:ascii="仿宋" w:hAnsi="仿宋" w:eastAsia="仿宋" w:cs="仿宋"/>
          <w:color w:val="000000" w:themeColor="text1"/>
          <w:szCs w:val="21"/>
          <w:highlight w:val="none"/>
          <w:lang w:val="zh-CN"/>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w:t>
      </w:r>
      <w:r>
        <w:rPr>
          <w:rFonts w:hint="eastAsia" w:ascii="仿宋" w:hAnsi="仿宋" w:eastAsia="仿宋" w:cs="仿宋"/>
          <w:b/>
          <w:bCs/>
          <w:color w:val="000000" w:themeColor="text1"/>
          <w:szCs w:val="21"/>
          <w:highlight w:val="none"/>
          <w:lang w:val="zh-CN"/>
          <w14:textFill>
            <w14:solidFill>
              <w14:schemeClr w14:val="tx1"/>
            </w14:solidFill>
          </w14:textFill>
        </w:rPr>
        <w:t>本项目采用综合评分法。</w:t>
      </w:r>
      <w:r>
        <w:rPr>
          <w:rFonts w:hint="eastAsia" w:ascii="仿宋" w:hAnsi="仿宋" w:eastAsia="仿宋" w:cs="仿宋"/>
          <w:color w:val="000000" w:themeColor="text1"/>
          <w:szCs w:val="21"/>
          <w:highlight w:val="none"/>
          <w:lang w:val="zh-CN"/>
          <w14:textFill>
            <w14:solidFill>
              <w14:schemeClr w14:val="tx1"/>
            </w14:solidFill>
          </w14:textFill>
        </w:rPr>
        <w:t>综合评分法，是指响应文件满足磋商文件全部实质性要求，且按照评审因素的量化指标评审得分最高的供应商为成交候选人的评审方法。</w:t>
      </w:r>
    </w:p>
    <w:p w14:paraId="0FC9FF44">
      <w:pPr>
        <w:pStyle w:val="3"/>
        <w:numPr>
          <w:ilvl w:val="0"/>
          <w:numId w:val="0"/>
        </w:numPr>
        <w:rPr>
          <w:rFonts w:ascii="仿宋" w:eastAsia="仿宋" w:cs="仿宋"/>
          <w:bCs w:val="0"/>
          <w:color w:val="000000" w:themeColor="text1"/>
          <w:kern w:val="0"/>
          <w:sz w:val="24"/>
          <w:szCs w:val="24"/>
          <w:highlight w:val="none"/>
          <w:lang w:val="en-US"/>
          <w14:textFill>
            <w14:solidFill>
              <w14:schemeClr w14:val="tx1"/>
            </w14:solidFill>
          </w14:textFill>
        </w:rPr>
      </w:pPr>
      <w:bookmarkStart w:id="198" w:name="_Toc26114"/>
      <w:bookmarkStart w:id="199" w:name="_Toc6957"/>
      <w:bookmarkStart w:id="200" w:name="_Toc15463"/>
      <w:bookmarkStart w:id="201" w:name="_Toc7001"/>
      <w:bookmarkStart w:id="202" w:name="_Toc11058"/>
      <w:bookmarkStart w:id="203" w:name="_Toc4293"/>
      <w:bookmarkStart w:id="204" w:name="_Toc10189"/>
      <w:bookmarkStart w:id="205" w:name="_Toc1142"/>
      <w:r>
        <w:rPr>
          <w:rFonts w:hint="eastAsia" w:ascii="仿宋" w:eastAsia="仿宋" w:cs="仿宋"/>
          <w:bCs w:val="0"/>
          <w:color w:val="000000" w:themeColor="text1"/>
          <w:kern w:val="0"/>
          <w:sz w:val="24"/>
          <w:szCs w:val="24"/>
          <w:highlight w:val="none"/>
          <w:lang w:val="en-US"/>
          <w14:textFill>
            <w14:solidFill>
              <w14:schemeClr w14:val="tx1"/>
            </w14:solidFill>
          </w14:textFill>
        </w:rPr>
        <w:t>二、评分标准</w:t>
      </w:r>
      <w:bookmarkEnd w:id="198"/>
      <w:bookmarkEnd w:id="199"/>
      <w:bookmarkEnd w:id="200"/>
      <w:bookmarkEnd w:id="201"/>
      <w:bookmarkEnd w:id="202"/>
      <w:bookmarkEnd w:id="203"/>
      <w:bookmarkEnd w:id="204"/>
      <w:bookmarkEnd w:id="205"/>
    </w:p>
    <w:p w14:paraId="20EAE408">
      <w:pPr>
        <w:pStyle w:val="35"/>
        <w:adjustRightInd w:val="0"/>
        <w:spacing w:before="0" w:line="312" w:lineRule="auto"/>
        <w:ind w:firstLine="48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1.评分标准：</w:t>
      </w:r>
      <w:r>
        <w:rPr>
          <w:rFonts w:hint="eastAsia" w:ascii="仿宋" w:hAnsi="仿宋" w:eastAsia="仿宋" w:cs="仿宋"/>
          <w:color w:val="000000" w:themeColor="text1"/>
          <w:szCs w:val="21"/>
          <w:highlight w:val="none"/>
          <w14:textFill>
            <w14:solidFill>
              <w14:schemeClr w14:val="tx1"/>
            </w14:solidFill>
          </w14:textFill>
        </w:rPr>
        <w:t>见评标办法前附表。</w:t>
      </w:r>
      <w:bookmarkStart w:id="206" w:name="_Toc16596"/>
    </w:p>
    <w:p w14:paraId="7D20CF93">
      <w:pPr>
        <w:pStyle w:val="3"/>
        <w:numPr>
          <w:ilvl w:val="0"/>
          <w:numId w:val="0"/>
        </w:numPr>
        <w:rPr>
          <w:rFonts w:ascii="仿宋" w:eastAsia="仿宋" w:cs="仿宋"/>
          <w:bCs w:val="0"/>
          <w:color w:val="000000" w:themeColor="text1"/>
          <w:kern w:val="0"/>
          <w:sz w:val="24"/>
          <w:szCs w:val="24"/>
          <w:highlight w:val="none"/>
          <w:lang w:val="en-US"/>
          <w14:textFill>
            <w14:solidFill>
              <w14:schemeClr w14:val="tx1"/>
            </w14:solidFill>
          </w14:textFill>
        </w:rPr>
      </w:pPr>
      <w:bookmarkStart w:id="207" w:name="_Toc17149"/>
      <w:bookmarkStart w:id="208" w:name="_Toc15607"/>
      <w:bookmarkStart w:id="209" w:name="_Toc10781"/>
      <w:bookmarkStart w:id="210" w:name="_Toc13018"/>
      <w:bookmarkStart w:id="211" w:name="_Toc20298"/>
      <w:bookmarkStart w:id="212" w:name="_Toc580"/>
      <w:bookmarkStart w:id="213" w:name="_Toc27147"/>
      <w:r>
        <w:rPr>
          <w:rFonts w:hint="eastAsia" w:ascii="仿宋" w:eastAsia="仿宋" w:cs="仿宋"/>
          <w:bCs w:val="0"/>
          <w:color w:val="000000" w:themeColor="text1"/>
          <w:kern w:val="0"/>
          <w:sz w:val="24"/>
          <w:szCs w:val="24"/>
          <w:highlight w:val="none"/>
          <w:lang w:val="en-US"/>
          <w14:textFill>
            <w14:solidFill>
              <w14:schemeClr w14:val="tx1"/>
            </w14:solidFill>
          </w14:textFill>
        </w:rPr>
        <w:t>三、磋商小组的组成</w:t>
      </w:r>
      <w:bookmarkEnd w:id="206"/>
      <w:bookmarkEnd w:id="207"/>
      <w:bookmarkEnd w:id="208"/>
      <w:bookmarkEnd w:id="209"/>
      <w:bookmarkEnd w:id="210"/>
      <w:bookmarkEnd w:id="211"/>
      <w:bookmarkEnd w:id="212"/>
      <w:bookmarkEnd w:id="213"/>
    </w:p>
    <w:p w14:paraId="5B208390">
      <w:pPr>
        <w:pStyle w:val="35"/>
        <w:adjustRightInd w:val="0"/>
        <w:spacing w:before="0" w:line="312" w:lineRule="auto"/>
        <w:ind w:firstLine="482"/>
        <w:rPr>
          <w:rFonts w:ascii="仿宋" w:hAnsi="仿宋" w:eastAsia="仿宋" w:cs="仿宋"/>
          <w:b/>
          <w:color w:val="000000" w:themeColor="text1"/>
          <w:kern w:val="0"/>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3.1磋商小组的组成。</w:t>
      </w:r>
    </w:p>
    <w:p w14:paraId="432155EA">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8F63993">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3B87DEC">
      <w:pPr>
        <w:pStyle w:val="35"/>
        <w:adjustRightInd w:val="0"/>
        <w:spacing w:before="0" w:line="312" w:lineRule="auto"/>
        <w:ind w:firstLine="482"/>
        <w:rPr>
          <w:rFonts w:ascii="仿宋" w:hAnsi="仿宋" w:eastAsia="仿宋" w:cs="仿宋"/>
          <w:b/>
          <w:color w:val="000000" w:themeColor="text1"/>
          <w:kern w:val="0"/>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3.2磋商小组的组成人员的回避。</w:t>
      </w:r>
    </w:p>
    <w:p w14:paraId="3F6BB940">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在政府采购活动中，磋商小组的组成人员与供应商有下列利害关系之一的，应当回避：</w:t>
      </w:r>
    </w:p>
    <w:p w14:paraId="0AD71E93">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（1）参加采购活动前3年内与供应商存在劳动关系；</w:t>
      </w:r>
    </w:p>
    <w:p w14:paraId="633968C4">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（2）参加采购活动前3年内担任供应商的董事、监事；</w:t>
      </w:r>
    </w:p>
    <w:p w14:paraId="6DF8AF96">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（3）参加采购活动前3年内是供应商的控股股东或者实际控制人；</w:t>
      </w:r>
    </w:p>
    <w:p w14:paraId="57A1C3F0">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（4）与供应商的法定代表人或者负责人有夫妻、直系血亲、三代以内旁系血亲或者近姻亲关系；</w:t>
      </w:r>
    </w:p>
    <w:p w14:paraId="0BE14DF1">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（5）与供应商有其他可能影响政府采购活动公平、公正进行的关系。</w:t>
      </w:r>
    </w:p>
    <w:p w14:paraId="3F43A77E">
      <w:pPr>
        <w:pStyle w:val="3"/>
        <w:numPr>
          <w:ilvl w:val="0"/>
          <w:numId w:val="0"/>
        </w:numPr>
        <w:rPr>
          <w:rFonts w:ascii="仿宋" w:eastAsia="仿宋" w:cs="仿宋"/>
          <w:bCs w:val="0"/>
          <w:color w:val="000000" w:themeColor="text1"/>
          <w:kern w:val="0"/>
          <w:sz w:val="24"/>
          <w:szCs w:val="24"/>
          <w:highlight w:val="none"/>
          <w:lang w:val="en-US"/>
          <w14:textFill>
            <w14:solidFill>
              <w14:schemeClr w14:val="tx1"/>
            </w14:solidFill>
          </w14:textFill>
        </w:rPr>
      </w:pPr>
      <w:bookmarkStart w:id="214" w:name="_Toc17565"/>
      <w:bookmarkStart w:id="215" w:name="_Toc30968"/>
      <w:bookmarkStart w:id="216" w:name="_Toc10349"/>
      <w:bookmarkStart w:id="217" w:name="_Toc1046"/>
      <w:bookmarkStart w:id="218" w:name="_Toc22367"/>
      <w:bookmarkStart w:id="219" w:name="_Toc21124"/>
      <w:bookmarkStart w:id="220" w:name="_Toc10631"/>
      <w:r>
        <w:rPr>
          <w:rFonts w:hint="eastAsia" w:ascii="仿宋" w:eastAsia="仿宋" w:cs="仿宋"/>
          <w:bCs w:val="0"/>
          <w:color w:val="000000" w:themeColor="text1"/>
          <w:kern w:val="0"/>
          <w:sz w:val="24"/>
          <w:szCs w:val="24"/>
          <w:highlight w:val="none"/>
          <w:lang w:val="en-US"/>
          <w14:textFill>
            <w14:solidFill>
              <w14:schemeClr w14:val="tx1"/>
            </w14:solidFill>
          </w14:textFill>
        </w:rPr>
        <w:t>四、磋商小组的职责</w:t>
      </w:r>
      <w:bookmarkEnd w:id="214"/>
      <w:bookmarkEnd w:id="215"/>
      <w:bookmarkEnd w:id="216"/>
      <w:bookmarkEnd w:id="217"/>
      <w:bookmarkEnd w:id="218"/>
      <w:bookmarkEnd w:id="219"/>
      <w:bookmarkEnd w:id="220"/>
    </w:p>
    <w:p w14:paraId="1E0F8F65">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4.1磋商小组负责具体评审事务，并独立履行下列职责：</w:t>
      </w:r>
    </w:p>
    <w:p w14:paraId="59F284AF">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（1）对响应文件的有效性、完整性和响应程度进行审查；</w:t>
      </w:r>
    </w:p>
    <w:p w14:paraId="3C811A97">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（2）审查、评价响应文件是否符合磋商文件的商务、技术等实质性要求；</w:t>
      </w:r>
    </w:p>
    <w:p w14:paraId="6B460535">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（3）要求供应商对响应文件有关事项作出澄清、说明或者更正；</w:t>
      </w:r>
    </w:p>
    <w:p w14:paraId="700B9992">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（4）磋商小组集中与单一供应商分别进行磋商；</w:t>
      </w:r>
    </w:p>
    <w:p w14:paraId="60F82CAF">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（5）确定磋商文件的变动情况，并确定提交最后报价的供应商；</w:t>
      </w:r>
    </w:p>
    <w:p w14:paraId="22604FCF">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（6）根据磋商文件确定的评审办法及评审标准对提交最后报价的供应商的响应文件和最后报价采用综合评分法进行综合评分；</w:t>
      </w:r>
    </w:p>
    <w:p w14:paraId="6C74DED1">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（7）编制评审报告，确定成交候选人名单，以及根据采购人委托直接确定成交供应商；</w:t>
      </w:r>
    </w:p>
    <w:p w14:paraId="1D82524B">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（8）向采购人、采购代理机构或者有关部门报告评审中发现的违法行为；</w:t>
      </w:r>
    </w:p>
    <w:p w14:paraId="4295D241">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（9）法律、法规、规章、磋商文件等规定的其它事项。</w:t>
      </w:r>
    </w:p>
    <w:p w14:paraId="1580A5F3">
      <w:pPr>
        <w:pStyle w:val="35"/>
        <w:spacing w:before="0"/>
        <w:ind w:left="397" w:firstLine="0" w:firstLineChars="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4.2磋商小组及其成员不得有下列行为：</w:t>
      </w:r>
    </w:p>
    <w:p w14:paraId="270EE335">
      <w:pPr>
        <w:pStyle w:val="35"/>
        <w:spacing w:before="0"/>
        <w:ind w:left="800"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（1）确定参与本项目至评审结束前私自接触供应商；</w:t>
      </w:r>
    </w:p>
    <w:p w14:paraId="4938219A">
      <w:pPr>
        <w:pStyle w:val="35"/>
        <w:spacing w:before="0"/>
        <w:ind w:left="800"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（2）接受供应商提出的“超出响应文件的范围或者改变响应文件的实质性内容”的澄清、说明或者更正； </w:t>
      </w:r>
    </w:p>
    <w:p w14:paraId="48AFEED3">
      <w:pPr>
        <w:pStyle w:val="35"/>
        <w:spacing w:before="0"/>
        <w:ind w:left="800"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（3）违反评审纪律发表倾向性意见或者征询采购人的倾向性意见；</w:t>
      </w:r>
    </w:p>
    <w:p w14:paraId="2923E7C8">
      <w:pPr>
        <w:pStyle w:val="35"/>
        <w:spacing w:before="0"/>
        <w:ind w:left="800"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（4）对需要专业判断的主观评审因素协商评分；</w:t>
      </w:r>
    </w:p>
    <w:p w14:paraId="4BF76689">
      <w:pPr>
        <w:pStyle w:val="35"/>
        <w:spacing w:before="0"/>
        <w:ind w:left="800"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（5）在评审过程中擅离职守，影响评审程序正常进行的；</w:t>
      </w:r>
    </w:p>
    <w:p w14:paraId="522A8F1E">
      <w:pPr>
        <w:pStyle w:val="35"/>
        <w:spacing w:before="0"/>
        <w:ind w:left="800"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（6）记录、复制或者带走任何评审资料；</w:t>
      </w:r>
    </w:p>
    <w:p w14:paraId="7FBDC9EC">
      <w:pPr>
        <w:pStyle w:val="35"/>
        <w:spacing w:before="0"/>
        <w:ind w:left="800"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（7）其他不遵守评审纪律的行为。</w:t>
      </w:r>
    </w:p>
    <w:p w14:paraId="6E4D9FF4">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磋商小组成员有（1）-（5）行为之一的，其评审意见无效，并不得获取评审劳务报酬和报销异地评审差旅费。</w:t>
      </w:r>
    </w:p>
    <w:p w14:paraId="34D37235">
      <w:pPr>
        <w:pStyle w:val="3"/>
        <w:numPr>
          <w:ilvl w:val="0"/>
          <w:numId w:val="0"/>
        </w:numPr>
        <w:rPr>
          <w:rFonts w:ascii="仿宋" w:eastAsia="仿宋" w:cs="仿宋"/>
          <w:bCs w:val="0"/>
          <w:color w:val="000000" w:themeColor="text1"/>
          <w:kern w:val="0"/>
          <w:sz w:val="24"/>
          <w:szCs w:val="24"/>
          <w:highlight w:val="none"/>
          <w:lang w:val="en-US"/>
          <w14:textFill>
            <w14:solidFill>
              <w14:schemeClr w14:val="tx1"/>
            </w14:solidFill>
          </w14:textFill>
        </w:rPr>
      </w:pPr>
      <w:bookmarkStart w:id="221" w:name="_Toc25527"/>
      <w:bookmarkStart w:id="222" w:name="_Toc12578"/>
      <w:bookmarkStart w:id="223" w:name="_Toc119"/>
      <w:bookmarkStart w:id="224" w:name="_Toc10151"/>
      <w:bookmarkStart w:id="225" w:name="_Toc22054"/>
      <w:bookmarkStart w:id="226" w:name="_Toc24532"/>
      <w:bookmarkStart w:id="227" w:name="_Toc22607"/>
      <w:r>
        <w:rPr>
          <w:rFonts w:hint="eastAsia" w:ascii="仿宋" w:eastAsia="仿宋" w:cs="仿宋"/>
          <w:bCs w:val="0"/>
          <w:color w:val="000000" w:themeColor="text1"/>
          <w:kern w:val="0"/>
          <w:sz w:val="24"/>
          <w:szCs w:val="24"/>
          <w:highlight w:val="none"/>
          <w:lang w:val="en-US"/>
          <w14:textFill>
            <w14:solidFill>
              <w14:schemeClr w14:val="tx1"/>
            </w14:solidFill>
          </w14:textFill>
        </w:rPr>
        <w:t>五、评审程序</w:t>
      </w:r>
      <w:bookmarkEnd w:id="221"/>
      <w:bookmarkEnd w:id="222"/>
      <w:bookmarkEnd w:id="223"/>
      <w:bookmarkEnd w:id="224"/>
      <w:bookmarkEnd w:id="225"/>
      <w:bookmarkEnd w:id="226"/>
      <w:bookmarkEnd w:id="227"/>
    </w:p>
    <w:p w14:paraId="6C2A8356">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详见磋商采购文件“第二部分 竞争性磋商流程”。</w:t>
      </w:r>
    </w:p>
    <w:p w14:paraId="44806ED5">
      <w:pPr>
        <w:pStyle w:val="3"/>
        <w:numPr>
          <w:ilvl w:val="0"/>
          <w:numId w:val="0"/>
        </w:numPr>
        <w:rPr>
          <w:rFonts w:ascii="仿宋" w:eastAsia="仿宋" w:cs="仿宋"/>
          <w:bCs w:val="0"/>
          <w:color w:val="000000" w:themeColor="text1"/>
          <w:kern w:val="0"/>
          <w:sz w:val="24"/>
          <w:szCs w:val="24"/>
          <w:highlight w:val="none"/>
          <w:lang w:val="en-US"/>
          <w14:textFill>
            <w14:solidFill>
              <w14:schemeClr w14:val="tx1"/>
            </w14:solidFill>
          </w14:textFill>
        </w:rPr>
      </w:pPr>
      <w:bookmarkStart w:id="228" w:name="_Toc26006"/>
      <w:bookmarkStart w:id="229" w:name="_Toc14827"/>
      <w:bookmarkStart w:id="230" w:name="_Toc30581"/>
      <w:bookmarkStart w:id="231" w:name="_Toc11738"/>
      <w:bookmarkStart w:id="232" w:name="_Toc11369"/>
      <w:bookmarkStart w:id="233" w:name="_Toc10858"/>
      <w:bookmarkStart w:id="234" w:name="_Toc27974"/>
      <w:bookmarkStart w:id="235" w:name="_Toc14241"/>
      <w:r>
        <w:rPr>
          <w:rFonts w:hint="eastAsia" w:ascii="仿宋" w:eastAsia="仿宋" w:cs="仿宋"/>
          <w:bCs w:val="0"/>
          <w:color w:val="000000" w:themeColor="text1"/>
          <w:kern w:val="0"/>
          <w:sz w:val="24"/>
          <w:szCs w:val="24"/>
          <w:highlight w:val="none"/>
          <w:lang w:val="en-US"/>
          <w14:textFill>
            <w14:solidFill>
              <w14:schemeClr w14:val="tx1"/>
            </w14:solidFill>
          </w14:textFill>
        </w:rPr>
        <w:t>六、评审中的其他事项</w:t>
      </w:r>
      <w:bookmarkEnd w:id="228"/>
      <w:bookmarkEnd w:id="229"/>
      <w:bookmarkEnd w:id="230"/>
      <w:bookmarkEnd w:id="231"/>
      <w:bookmarkEnd w:id="232"/>
      <w:bookmarkEnd w:id="233"/>
      <w:bookmarkEnd w:id="234"/>
      <w:bookmarkEnd w:id="235"/>
    </w:p>
    <w:p w14:paraId="6C45369B">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6.1响应文件的澄清</w:t>
      </w:r>
    </w:p>
    <w:p w14:paraId="768F9C51">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A264AF7">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6.2最后报价的修正原则</w:t>
      </w:r>
    </w:p>
    <w:p w14:paraId="34DF80C8">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磋商小组对响应文件的最后报价进行审核，对发现计算、书写等错误的，按以下原则进行修正：</w:t>
      </w:r>
    </w:p>
    <w:p w14:paraId="18D09396">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（1）《最后报价一览表》内容与响应文件中响应内容不一致的，以《最后报价一览表》为准;</w:t>
      </w:r>
    </w:p>
    <w:p w14:paraId="6D326083">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（2）大写金额和小写金额不一致的，以大写金额为准;</w:t>
      </w:r>
    </w:p>
    <w:p w14:paraId="18AA2830">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（3）单价金额小数点或者百分比有明显错位的，以《最后报价一览表》的总价为准，并修改单价;</w:t>
      </w:r>
    </w:p>
    <w:p w14:paraId="65AF59BE">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（4）总价金额与按单价汇总金额不一致的，以单价金额计算结果为准。</w:t>
      </w:r>
    </w:p>
    <w:p w14:paraId="6CC3981B">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（5）同时出现两种以上不一致的，按照前款规定的顺序修正。</w:t>
      </w:r>
    </w:p>
    <w:p w14:paraId="38E637BB">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（6）以修正后的总价作为最后报价。</w:t>
      </w:r>
    </w:p>
    <w:p w14:paraId="583FE614">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▲供应商对根据修正原则修正后的最后报价不确认的，响应无效。</w:t>
      </w:r>
    </w:p>
    <w:p w14:paraId="29EBDB48">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6.3响应无效</w:t>
      </w:r>
    </w:p>
    <w:p w14:paraId="247BFC0B">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有下列情况之一的，响应无效：</w:t>
      </w:r>
    </w:p>
    <w:p w14:paraId="335363E1">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（1）供应商不具备磋商文件中规定的资格要求的（供应商未提供有效的资格证明文件的，视为供应商不具备磋商文件中规定的资格要求）；</w:t>
      </w:r>
    </w:p>
    <w:p w14:paraId="4A8298F9">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（2）响应文件未按照磋商文件要求签署、盖章的；</w:t>
      </w:r>
    </w:p>
    <w:p w14:paraId="06902E33">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 xml:space="preserve">（3）采购人拟采购的产品属于政府强制采购的节能产品品目清单范围的，供应商未按磋商文件要求提供国家确定的认证机构出具的、处于有效期之内的节能产品认证证书的； </w:t>
      </w:r>
    </w:p>
    <w:p w14:paraId="7990442C">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（4）响应文件含有采购人不能接受的附加条件的；</w:t>
      </w:r>
    </w:p>
    <w:p w14:paraId="753DCFAD">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（5）响应文件中承诺的响应有效期少于磋商文件中载明的响应有效期的；</w:t>
      </w:r>
    </w:p>
    <w:p w14:paraId="3CFCA2C8">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（6）所提交的《最后报价一览表》中出现不是唯一的、有选择性的报价的;</w:t>
      </w:r>
    </w:p>
    <w:p w14:paraId="5777554C">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（7）最后报价高于本项目采购预算或者最高限价的;</w:t>
      </w:r>
    </w:p>
    <w:p w14:paraId="3656DF7C">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（8）最后报价明显低于其他供应商的最后报价，有可能影响产品质量或者不能诚信履约的，未能按要求提供书面说明或者提交相关证明材料，不能证明其报价合理性的;</w:t>
      </w:r>
    </w:p>
    <w:p w14:paraId="02CD9F99">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（9）《最后报价一览表》填写不完整或字迹不能辨认或有漏项的；</w:t>
      </w:r>
    </w:p>
    <w:p w14:paraId="5365DC8C">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（10）供应商对根据修正原则修正后的最后报价不确认的；</w:t>
      </w:r>
    </w:p>
    <w:p w14:paraId="3CB16108">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（11）供应商提供虚假材料响应的；</w:t>
      </w:r>
    </w:p>
    <w:p w14:paraId="058553F8">
      <w:pPr>
        <w:pStyle w:val="35"/>
        <w:adjustRightInd w:val="0"/>
        <w:spacing w:before="0" w:line="312" w:lineRule="auto"/>
        <w:ind w:firstLine="482"/>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12）供应商有恶意串通、妨碍其他供应商的竞争行为、损害采购人或者其他供应商的合法权益情形的；参与同一个采购包（标段）的供应商存在下列情形之一的，且供应商无法作出合理解释的，其投标（响应）文件无效：（1）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14:paraId="2D1E15A4">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p>
    <w:p w14:paraId="5C4B8D3C">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（13）供应商仅提交备份响应文件，没有在电子交易平台传输提交响应文件的，响应无效；</w:t>
      </w:r>
    </w:p>
    <w:p w14:paraId="4C88D127">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（14）响应文件不满足磋商文件的其它实质性要求的；</w:t>
      </w:r>
    </w:p>
    <w:p w14:paraId="3C89B2E8">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（15）法律、法规、规章（适用本市的）及省级以上规范性文件（适用本市的）规定的其他无效情形。</w:t>
      </w:r>
    </w:p>
    <w:p w14:paraId="40E061CB">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6.4重新开展采购活动</w:t>
      </w:r>
    </w:p>
    <w:p w14:paraId="2D32AD8A">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出现下列情形之一的，采购代理机构应当终止竞争性磋商采购活动，通过电子交易平台发布项目终止公告并说明原因，重新开展采购活动：</w:t>
      </w:r>
    </w:p>
    <w:p w14:paraId="1611B8A9">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（1）因情况变化，不再符合规定的竞争性磋商采购方式适用情形的；</w:t>
      </w:r>
    </w:p>
    <w:p w14:paraId="6B2945B2">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（2）出现影响采购公正的违法、违规行为的；</w:t>
      </w:r>
    </w:p>
    <w:p w14:paraId="0427224F">
      <w:pPr>
        <w:pStyle w:val="35"/>
        <w:adjustRightInd w:val="0"/>
        <w:spacing w:before="0" w:line="312" w:lineRule="auto"/>
        <w:ind w:firstLine="482"/>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（3）在采购过程中符合要求的供应商或者最后报价未超过采购预算的供应商不足3家的（有特殊规定的从其规定）。</w:t>
      </w:r>
    </w:p>
    <w:p w14:paraId="10383B53">
      <w:pPr>
        <w:pStyle w:val="35"/>
        <w:spacing w:before="0"/>
        <w:ind w:left="397"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6.5终止采购活动</w:t>
      </w:r>
    </w:p>
    <w:p w14:paraId="24760898">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4ACE4C7D">
      <w:pPr>
        <w:pStyle w:val="35"/>
        <w:adjustRightInd w:val="0"/>
        <w:spacing w:before="0" w:line="312"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6.6采购代理机构有权对磋商小组各成员的评分情况和评审意见进行合理性和合规性审查，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967CA0C">
      <w:pPr>
        <w:pStyle w:val="3"/>
        <w:numPr>
          <w:ilvl w:val="0"/>
          <w:numId w:val="0"/>
        </w:numPr>
        <w:rPr>
          <w:rFonts w:ascii="仿宋" w:eastAsia="仿宋" w:cs="仿宋"/>
          <w:bCs w:val="0"/>
          <w:color w:val="000000" w:themeColor="text1"/>
          <w:kern w:val="0"/>
          <w:sz w:val="24"/>
          <w:szCs w:val="24"/>
          <w:highlight w:val="none"/>
          <w:lang w:val="en-US"/>
          <w14:textFill>
            <w14:solidFill>
              <w14:schemeClr w14:val="tx1"/>
            </w14:solidFill>
          </w14:textFill>
        </w:rPr>
      </w:pPr>
      <w:bookmarkStart w:id="236" w:name="_Toc24297"/>
      <w:bookmarkStart w:id="237" w:name="_Toc27145"/>
      <w:bookmarkStart w:id="238" w:name="_Toc7347"/>
      <w:bookmarkStart w:id="239" w:name="_Toc3248"/>
      <w:bookmarkStart w:id="240" w:name="_Toc19860"/>
      <w:bookmarkStart w:id="241" w:name="_Toc10809"/>
      <w:bookmarkStart w:id="242" w:name="_Toc14796"/>
      <w:bookmarkStart w:id="243" w:name="_Toc21264"/>
      <w:r>
        <w:rPr>
          <w:rFonts w:hint="eastAsia" w:ascii="仿宋" w:eastAsia="仿宋" w:cs="仿宋"/>
          <w:bCs w:val="0"/>
          <w:color w:val="000000" w:themeColor="text1"/>
          <w:kern w:val="0"/>
          <w:sz w:val="24"/>
          <w:szCs w:val="24"/>
          <w:highlight w:val="none"/>
          <w:lang w:val="en-US"/>
          <w14:textFill>
            <w14:solidFill>
              <w14:schemeClr w14:val="tx1"/>
            </w14:solidFill>
          </w14:textFill>
        </w:rPr>
        <w:t>七、评审过程的保密与录像</w:t>
      </w:r>
      <w:bookmarkEnd w:id="236"/>
      <w:bookmarkEnd w:id="237"/>
      <w:bookmarkEnd w:id="238"/>
      <w:bookmarkEnd w:id="239"/>
      <w:bookmarkEnd w:id="240"/>
      <w:bookmarkEnd w:id="241"/>
      <w:bookmarkEnd w:id="242"/>
      <w:bookmarkEnd w:id="243"/>
    </w:p>
    <w:p w14:paraId="7AB0F11F">
      <w:pPr>
        <w:pStyle w:val="35"/>
        <w:adjustRightInd w:val="0"/>
        <w:spacing w:before="0" w:line="312" w:lineRule="auto"/>
        <w:ind w:firstLine="48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7.1保密。</w:t>
      </w:r>
      <w:r>
        <w:rPr>
          <w:rFonts w:hint="eastAsia" w:ascii="仿宋" w:hAnsi="仿宋" w:eastAsia="仿宋" w:cs="仿宋"/>
          <w:color w:val="000000" w:themeColor="text1"/>
          <w:highlight w:val="none"/>
          <w14:textFill>
            <w14:solidFill>
              <w14:schemeClr w14:val="tx1"/>
            </w14:solidFill>
          </w14:textFill>
        </w:rPr>
        <w:t>评审活动在严格保密的情况下进行。评审过程中凡是与采购响应文件评审和比较、成交供应商推荐等评审有关的情况，以及涉及国家秘密和商业秘密等信息，磋商小组成员、采购人和采购代理机构工作人员、相关监督人员等与评审有关的人员应当予以保密。</w:t>
      </w:r>
    </w:p>
    <w:p w14:paraId="7A2A00F9">
      <w:pPr>
        <w:pStyle w:val="35"/>
        <w:adjustRightInd w:val="0"/>
        <w:spacing w:before="0" w:line="312" w:lineRule="auto"/>
        <w:ind w:firstLine="48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7.2录音录像。</w:t>
      </w:r>
      <w:r>
        <w:rPr>
          <w:rFonts w:hint="eastAsia" w:ascii="仿宋" w:hAnsi="仿宋" w:eastAsia="仿宋" w:cs="仿宋"/>
          <w:color w:val="000000" w:themeColor="text1"/>
          <w:highlight w:val="none"/>
          <w14:textFill>
            <w14:solidFill>
              <w14:schemeClr w14:val="tx1"/>
            </w14:solidFill>
          </w14:textFill>
        </w:rPr>
        <w:t>采购代理机构对评审工作现场进行全过程录音录像，录音录像资料作为采购项目文件随其他文件一并存档。</w:t>
      </w:r>
    </w:p>
    <w:p w14:paraId="2E499527">
      <w:pPr>
        <w:pStyle w:val="9"/>
        <w:rPr>
          <w:rFonts w:hint="default" w:ascii="仿宋" w:hAnsi="仿宋" w:eastAsia="仿宋" w:cs="仿宋"/>
          <w:color w:val="000000" w:themeColor="text1"/>
          <w:highlight w:val="none"/>
          <w14:textFill>
            <w14:solidFill>
              <w14:schemeClr w14:val="tx1"/>
            </w14:solidFill>
          </w14:textFill>
        </w:rPr>
      </w:pPr>
    </w:p>
    <w:p w14:paraId="358E17C3">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060B907D">
      <w:pPr>
        <w:pStyle w:val="9"/>
        <w:rPr>
          <w:rFonts w:hint="default" w:ascii="仿宋" w:hAnsi="仿宋" w:eastAsia="仿宋" w:cs="仿宋"/>
          <w:color w:val="000000" w:themeColor="text1"/>
          <w:highlight w:val="none"/>
          <w14:textFill>
            <w14:solidFill>
              <w14:schemeClr w14:val="tx1"/>
            </w14:solidFill>
          </w14:textFill>
        </w:rPr>
      </w:pPr>
    </w:p>
    <w:p w14:paraId="709D6CAD">
      <w:pPr>
        <w:pStyle w:val="2"/>
        <w:spacing w:before="0" w:after="0" w:line="360" w:lineRule="auto"/>
        <w:jc w:val="center"/>
        <w:rPr>
          <w:rFonts w:ascii="仿宋" w:hAnsi="仿宋" w:eastAsia="仿宋" w:cs="仿宋"/>
          <w:color w:val="000000" w:themeColor="text1"/>
          <w:sz w:val="36"/>
          <w:szCs w:val="36"/>
          <w:highlight w:val="none"/>
          <w14:textFill>
            <w14:solidFill>
              <w14:schemeClr w14:val="tx1"/>
            </w14:solidFill>
          </w14:textFill>
        </w:rPr>
      </w:pPr>
      <w:bookmarkStart w:id="244" w:name="_Toc17946"/>
      <w:bookmarkStart w:id="245" w:name="_Toc15255"/>
      <w:bookmarkStart w:id="246" w:name="_Toc28416"/>
      <w:bookmarkStart w:id="247" w:name="_Toc6552"/>
      <w:bookmarkStart w:id="248" w:name="_Toc15354"/>
      <w:bookmarkStart w:id="249" w:name="_Toc18676"/>
      <w:bookmarkStart w:id="250" w:name="_Toc28921"/>
      <w:r>
        <w:rPr>
          <w:rFonts w:hint="eastAsia" w:ascii="仿宋" w:hAnsi="仿宋" w:eastAsia="仿宋" w:cs="仿宋"/>
          <w:color w:val="000000" w:themeColor="text1"/>
          <w:sz w:val="36"/>
          <w:szCs w:val="36"/>
          <w:highlight w:val="none"/>
          <w14:textFill>
            <w14:solidFill>
              <w14:schemeClr w14:val="tx1"/>
            </w14:solidFill>
          </w14:textFill>
        </w:rPr>
        <w:t>第六部分  拟签订的合同文本</w:t>
      </w:r>
      <w:bookmarkEnd w:id="244"/>
      <w:bookmarkEnd w:id="245"/>
      <w:bookmarkEnd w:id="246"/>
      <w:bookmarkEnd w:id="247"/>
      <w:bookmarkEnd w:id="248"/>
      <w:bookmarkEnd w:id="249"/>
      <w:bookmarkEnd w:id="250"/>
    </w:p>
    <w:p w14:paraId="06217551">
      <w:pPr>
        <w:spacing w:line="360" w:lineRule="auto"/>
        <w:rPr>
          <w:rFonts w:ascii="仿宋" w:hAnsi="仿宋" w:eastAsia="仿宋" w:cs="仿宋"/>
          <w:color w:val="000000" w:themeColor="text1"/>
          <w:spacing w:val="-6"/>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14:paraId="1005344B">
      <w:pPr>
        <w:spacing w:line="360" w:lineRule="auto"/>
        <w:jc w:val="center"/>
        <w:rPr>
          <w:rFonts w:ascii="仿宋" w:hAnsi="仿宋" w:eastAsia="仿宋" w:cs="仿宋"/>
          <w:b/>
          <w:bCs/>
          <w:color w:val="000000" w:themeColor="text1"/>
          <w:spacing w:val="-6"/>
          <w:sz w:val="24"/>
          <w:highlight w:val="none"/>
          <w14:textFill>
            <w14:solidFill>
              <w14:schemeClr w14:val="tx1"/>
            </w14:solidFill>
          </w14:textFill>
        </w:rPr>
      </w:pPr>
      <w:bookmarkStart w:id="251" w:name="_Toc11753"/>
      <w:r>
        <w:rPr>
          <w:rFonts w:hint="eastAsia" w:ascii="仿宋" w:hAnsi="仿宋" w:eastAsia="仿宋" w:cs="仿宋"/>
          <w:b/>
          <w:bCs/>
          <w:color w:val="000000" w:themeColor="text1"/>
          <w:spacing w:val="-6"/>
          <w:sz w:val="24"/>
          <w:highlight w:val="none"/>
          <w:lang w:eastAsia="zh-CN"/>
          <w14:textFill>
            <w14:solidFill>
              <w14:schemeClr w14:val="tx1"/>
            </w14:solidFill>
          </w14:textFill>
        </w:rPr>
        <w:t>浙江商业职业技术学院</w:t>
      </w:r>
      <w:r>
        <w:rPr>
          <w:rFonts w:hint="eastAsia" w:ascii="仿宋" w:hAnsi="仿宋" w:eastAsia="仿宋" w:cs="仿宋"/>
          <w:b/>
          <w:bCs/>
          <w:color w:val="000000" w:themeColor="text1"/>
          <w:spacing w:val="-6"/>
          <w:sz w:val="24"/>
          <w:highlight w:val="none"/>
          <w14:textFill>
            <w14:solidFill>
              <w14:schemeClr w14:val="tx1"/>
            </w14:solidFill>
          </w14:textFill>
        </w:rPr>
        <w:t>采购合同</w:t>
      </w:r>
      <w:bookmarkEnd w:id="251"/>
    </w:p>
    <w:p w14:paraId="79720F1E">
      <w:pPr>
        <w:spacing w:line="360" w:lineRule="auto"/>
        <w:rPr>
          <w:rFonts w:ascii="仿宋" w:hAnsi="仿宋" w:eastAsia="仿宋" w:cs="仿宋"/>
          <w:color w:val="000000" w:themeColor="text1"/>
          <w:spacing w:val="-6"/>
          <w:sz w:val="24"/>
          <w:highlight w:val="none"/>
          <w14:textFill>
            <w14:solidFill>
              <w14:schemeClr w14:val="tx1"/>
            </w14:solidFill>
          </w14:textFill>
        </w:rPr>
      </w:pPr>
      <w:r>
        <w:rPr>
          <w:rFonts w:hint="eastAsia" w:ascii="仿宋" w:hAnsi="仿宋" w:eastAsia="仿宋" w:cs="仿宋"/>
          <w:color w:val="000000" w:themeColor="text1"/>
          <w:spacing w:val="-6"/>
          <w:sz w:val="24"/>
          <w:highlight w:val="none"/>
          <w14:textFill>
            <w14:solidFill>
              <w14:schemeClr w14:val="tx1"/>
            </w14:solidFill>
          </w14:textFill>
        </w:rPr>
        <w:t>（本合同为合同样稿，最终稿由双方协商后确定，合同实质性内容不得更改；签订合同时删除此行）</w:t>
      </w:r>
    </w:p>
    <w:p w14:paraId="1913D84D">
      <w:pPr>
        <w:wordWrap w:val="0"/>
        <w:spacing w:line="288" w:lineRule="auto"/>
        <w:ind w:firstLine="480" w:firstLineChars="20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确认书号：        </w:t>
      </w:r>
    </w:p>
    <w:p w14:paraId="6ABB72FC">
      <w:pPr>
        <w:wordWrap w:val="0"/>
        <w:spacing w:line="288" w:lineRule="auto"/>
        <w:ind w:firstLine="480" w:firstLineChars="20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1F3537B3">
      <w:pPr>
        <w:spacing w:line="288"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35143452">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甲方（采购方）：</w:t>
      </w:r>
      <w:r>
        <w:rPr>
          <w:rFonts w:hint="eastAsia" w:ascii="仿宋" w:hAnsi="仿宋" w:eastAsia="仿宋" w:cs="仿宋"/>
          <w:color w:val="000000" w:themeColor="text1"/>
          <w:sz w:val="24"/>
          <w:highlight w:val="none"/>
          <w:lang w:eastAsia="zh-CN"/>
          <w14:textFill>
            <w14:solidFill>
              <w14:schemeClr w14:val="tx1"/>
            </w14:solidFill>
          </w14:textFill>
        </w:rPr>
        <w:t>浙江商业职业技术学院</w:t>
      </w:r>
    </w:p>
    <w:p w14:paraId="21BCC32E">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乙方（供应方）：</w:t>
      </w:r>
    </w:p>
    <w:p w14:paraId="72C9320B">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甲、乙、双方根据浙江国际招投标有限公司关于</w:t>
      </w:r>
      <w:r>
        <w:rPr>
          <w:rFonts w:hint="eastAsia" w:ascii="仿宋" w:hAnsi="仿宋" w:eastAsia="仿宋" w:cs="仿宋"/>
          <w:color w:val="000000" w:themeColor="text1"/>
          <w:sz w:val="24"/>
          <w:highlight w:val="none"/>
          <w:lang w:eastAsia="zh-CN"/>
          <w14:textFill>
            <w14:solidFill>
              <w14:schemeClr w14:val="tx1"/>
            </w14:solidFill>
          </w14:textFill>
        </w:rPr>
        <w:t>浙江商业职业技术学院</w:t>
      </w:r>
      <w:r>
        <w:rPr>
          <w:rFonts w:hint="eastAsia" w:ascii="仿宋" w:hAnsi="仿宋" w:eastAsia="仿宋" w:cs="仿宋"/>
          <w:color w:val="000000" w:themeColor="text1"/>
          <w:sz w:val="24"/>
          <w:highlight w:val="none"/>
          <w14:textFill>
            <w14:solidFill>
              <w14:schemeClr w14:val="tx1"/>
            </w14:solidFill>
          </w14:textFill>
        </w:rPr>
        <w:t>_______项目竞争性磋商的结果，签署本合同。</w:t>
      </w:r>
    </w:p>
    <w:p w14:paraId="6323EE72">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一、货物内容</w:t>
      </w:r>
    </w:p>
    <w:p w14:paraId="1BE99A2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乙方保证本合同中所供应的国产商品是 </w:t>
      </w:r>
      <w:r>
        <w:rPr>
          <w:rFonts w:hint="eastAsia" w:ascii="仿宋" w:hAnsi="仿宋" w:eastAsia="仿宋" w:cs="仿宋"/>
          <w:color w:val="000000" w:themeColor="text1"/>
          <w:sz w:val="24"/>
          <w:highlight w:val="none"/>
          <w:u w:val="single"/>
          <w14:textFill>
            <w14:solidFill>
              <w14:schemeClr w14:val="tx1"/>
            </w14:solidFill>
          </w14:textFill>
        </w:rPr>
        <w:t xml:space="preserve">   年   月   日</w:t>
      </w:r>
      <w:r>
        <w:rPr>
          <w:rFonts w:hint="eastAsia" w:ascii="仿宋" w:hAnsi="仿宋" w:eastAsia="仿宋" w:cs="仿宋"/>
          <w:color w:val="000000" w:themeColor="text1"/>
          <w:sz w:val="24"/>
          <w:highlight w:val="none"/>
          <w14:textFill>
            <w14:solidFill>
              <w14:schemeClr w14:val="tx1"/>
            </w14:solidFill>
          </w14:textFill>
        </w:rPr>
        <w:t>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14:paraId="692C62F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1.货物名称：[          ]</w:t>
      </w:r>
    </w:p>
    <w:p w14:paraId="62901A2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2.型号规格：[          ]</w:t>
      </w:r>
    </w:p>
    <w:p w14:paraId="2DE963DE">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3.技术参数：[          ]</w:t>
      </w:r>
    </w:p>
    <w:p w14:paraId="748F41D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4.数量（单位）：[          ]</w:t>
      </w:r>
    </w:p>
    <w:p w14:paraId="1F6C162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（注：商品型号、数量、配置等要求等详见附件清单）</w:t>
      </w:r>
    </w:p>
    <w:p w14:paraId="67B282EB">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二、合同金额</w:t>
      </w:r>
    </w:p>
    <w:p w14:paraId="7D707A7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本合同金额为人民币（大写[          ]）元（¥[          ]）</w:t>
      </w:r>
    </w:p>
    <w:p w14:paraId="22B7C7F7">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注：以上合同总价包括运抵各使用单位的运费及安装调试费等相关费用。</w:t>
      </w:r>
    </w:p>
    <w:p w14:paraId="164D5D1B">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三、技术资料</w:t>
      </w:r>
    </w:p>
    <w:p w14:paraId="3E7D17B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1.乙方应按招标文件规定的时间向甲方提供使用货物的有关技术资料。</w:t>
      </w:r>
    </w:p>
    <w:p w14:paraId="03A038E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CD736DE">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四、知识产权</w:t>
      </w:r>
    </w:p>
    <w:p w14:paraId="29F92CD0">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乙方应保证所提供的货物或其任何一部分均不会侵犯任何第三方的知识产权。</w:t>
      </w:r>
    </w:p>
    <w:p w14:paraId="4D803064">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五、产权担保</w:t>
      </w:r>
    </w:p>
    <w:p w14:paraId="3305DB1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乙方保证所交付的货物所有权完全属于乙方且无任何抵押、查封等产权瑕疵。</w:t>
      </w:r>
    </w:p>
    <w:p w14:paraId="16801DE0">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六、履约保证金</w:t>
      </w:r>
    </w:p>
    <w:p w14:paraId="2CA9CBB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乙方在收到甲方发出的签订合同要约后7天内向甲方提交合同金额1%的履约保证金（提交方式：支票、汇票、本票或者金融机构、担保机构出具的保函等非现金形式），即人民币（大写[          ]）元（¥[          ]），履约保证金在合同货物经验收合格后，由</w:t>
      </w:r>
      <w:r>
        <w:rPr>
          <w:rFonts w:hint="eastAsia" w:ascii="仿宋" w:hAnsi="仿宋" w:eastAsia="仿宋" w:cs="仿宋"/>
          <w:color w:val="000000" w:themeColor="text1"/>
          <w:sz w:val="24"/>
          <w:highlight w:val="none"/>
          <w:lang w:eastAsia="zh-CN"/>
          <w14:textFill>
            <w14:solidFill>
              <w14:schemeClr w14:val="tx1"/>
            </w14:solidFill>
          </w14:textFill>
        </w:rPr>
        <w:t>浙江商业职业技术学院</w:t>
      </w:r>
      <w:r>
        <w:rPr>
          <w:rFonts w:hint="eastAsia" w:ascii="仿宋" w:hAnsi="仿宋" w:eastAsia="仿宋" w:cs="仿宋"/>
          <w:color w:val="000000" w:themeColor="text1"/>
          <w:sz w:val="24"/>
          <w:highlight w:val="none"/>
          <w14:textFill>
            <w14:solidFill>
              <w14:schemeClr w14:val="tx1"/>
            </w14:solidFill>
          </w14:textFill>
        </w:rPr>
        <w:t>财务部门无息退还。如乙方未按期缴纳履约保证金，甲方有权单方面解除本合同。</w:t>
      </w:r>
    </w:p>
    <w:p w14:paraId="37822DDD">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七、转包或分包</w:t>
      </w:r>
    </w:p>
    <w:p w14:paraId="493040AF">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1.本合同范围的货物，应由乙方直接供应，不得转让他人供应；</w:t>
      </w:r>
    </w:p>
    <w:p w14:paraId="48D3133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2.除非得到甲方的书面同意，乙方不得将本合同范围的货物全部或部分分包给他人供应；</w:t>
      </w:r>
    </w:p>
    <w:p w14:paraId="1A03BD85">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3.如有转让和未经甲方同意的分包行为，甲方有权解除合同，没收履约保证金并追究乙方的违约责任。</w:t>
      </w:r>
    </w:p>
    <w:p w14:paraId="7EEE79B5">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八、交货期、交货方式及交货地点</w:t>
      </w:r>
    </w:p>
    <w:p w14:paraId="02BC85A4">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1.交货期：[          ]</w:t>
      </w:r>
    </w:p>
    <w:p w14:paraId="094F064F">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2.交货方式：[          ]</w:t>
      </w:r>
    </w:p>
    <w:p w14:paraId="0CC1CEE0">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3.交货地点：</w:t>
      </w:r>
      <w:r>
        <w:rPr>
          <w:rFonts w:hint="eastAsia" w:ascii="仿宋" w:hAnsi="仿宋" w:eastAsia="仿宋" w:cs="仿宋"/>
          <w:color w:val="000000" w:themeColor="text1"/>
          <w:sz w:val="24"/>
          <w:highlight w:val="none"/>
          <w:lang w:eastAsia="zh-CN"/>
          <w14:textFill>
            <w14:solidFill>
              <w14:schemeClr w14:val="tx1"/>
            </w14:solidFill>
          </w14:textFill>
        </w:rPr>
        <w:t>浙江商业职业技术学院</w:t>
      </w:r>
      <w:r>
        <w:rPr>
          <w:rFonts w:hint="eastAsia" w:ascii="仿宋" w:hAnsi="仿宋" w:eastAsia="仿宋" w:cs="仿宋"/>
          <w:color w:val="000000" w:themeColor="text1"/>
          <w:sz w:val="24"/>
          <w:highlight w:val="none"/>
          <w14:textFill>
            <w14:solidFill>
              <w14:schemeClr w14:val="tx1"/>
            </w14:solidFill>
          </w14:textFill>
        </w:rPr>
        <w:t>[          ]</w:t>
      </w:r>
    </w:p>
    <w:p w14:paraId="7E01A62A">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九、货款支付</w:t>
      </w:r>
    </w:p>
    <w:p w14:paraId="77D82E8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提供满足</w:t>
      </w:r>
      <w:r>
        <w:rPr>
          <w:rFonts w:hint="eastAsia" w:ascii="仿宋" w:hAnsi="仿宋" w:eastAsia="仿宋" w:cs="仿宋"/>
          <w:color w:val="000000" w:themeColor="text1"/>
          <w:sz w:val="24"/>
          <w:highlight w:val="none"/>
          <w:lang w:val="en-US"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要求的发票后，</w:t>
      </w: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于本合同生效后7个工作日内向</w:t>
      </w: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支付合同总价款的40%作为预付款。</w:t>
      </w:r>
    </w:p>
    <w:p w14:paraId="755E6B2B">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）项目</w:t>
      </w:r>
      <w:r>
        <w:rPr>
          <w:rFonts w:hint="eastAsia" w:ascii="仿宋" w:hAnsi="仿宋" w:eastAsia="仿宋" w:cs="仿宋"/>
          <w:color w:val="000000" w:themeColor="text1"/>
          <w:sz w:val="24"/>
          <w:highlight w:val="none"/>
          <w:lang w:val="en-US" w:eastAsia="zh-CN"/>
          <w14:textFill>
            <w14:solidFill>
              <w14:schemeClr w14:val="tx1"/>
            </w14:solidFill>
          </w14:textFill>
        </w:rPr>
        <w:t>设备、软件安装调试</w:t>
      </w:r>
      <w:r>
        <w:rPr>
          <w:rFonts w:hint="eastAsia" w:ascii="仿宋" w:hAnsi="仿宋" w:eastAsia="仿宋" w:cs="仿宋"/>
          <w:color w:val="000000" w:themeColor="text1"/>
          <w:sz w:val="24"/>
          <w:highlight w:val="none"/>
          <w14:textFill>
            <w14:solidFill>
              <w14:schemeClr w14:val="tx1"/>
            </w14:solidFill>
          </w14:textFill>
        </w:rPr>
        <w:t>完成后出具相应的验收报告，进行项目验收，验收通过后</w:t>
      </w: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提供满足</w:t>
      </w:r>
      <w:r>
        <w:rPr>
          <w:rFonts w:hint="eastAsia" w:ascii="仿宋" w:hAnsi="仿宋" w:eastAsia="仿宋" w:cs="仿宋"/>
          <w:color w:val="000000" w:themeColor="text1"/>
          <w:sz w:val="24"/>
          <w:highlight w:val="none"/>
          <w:lang w:val="en-US"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要求的发票后7个工作日内，</w:t>
      </w:r>
      <w:r>
        <w:rPr>
          <w:rFonts w:hint="eastAsia" w:ascii="仿宋" w:hAnsi="仿宋" w:eastAsia="仿宋" w:cs="仿宋"/>
          <w:color w:val="000000" w:themeColor="text1"/>
          <w:sz w:val="24"/>
          <w:highlight w:val="none"/>
          <w:lang w:val="en-US" w:eastAsia="zh-CN"/>
          <w14:textFill>
            <w14:solidFill>
              <w14:schemeClr w14:val="tx1"/>
            </w14:solidFill>
          </w14:textFill>
        </w:rPr>
        <w:t>甲方</w:t>
      </w:r>
      <w:r>
        <w:rPr>
          <w:rFonts w:hint="eastAsia" w:ascii="仿宋" w:hAnsi="仿宋" w:eastAsia="仿宋" w:cs="仿宋"/>
          <w:color w:val="000000" w:themeColor="text1"/>
          <w:sz w:val="24"/>
          <w:highlight w:val="none"/>
          <w14:textFill>
            <w14:solidFill>
              <w14:schemeClr w14:val="tx1"/>
            </w14:solidFill>
          </w14:textFill>
        </w:rPr>
        <w:t>向</w:t>
      </w: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支付合同总价款的</w:t>
      </w:r>
      <w:r>
        <w:rPr>
          <w:rFonts w:hint="eastAsia" w:ascii="仿宋" w:hAnsi="仿宋" w:eastAsia="仿宋" w:cs="仿宋"/>
          <w:color w:val="000000" w:themeColor="text1"/>
          <w:sz w:val="24"/>
          <w:highlight w:val="none"/>
          <w:lang w:val="en-US" w:eastAsia="zh-CN"/>
          <w14:textFill>
            <w14:solidFill>
              <w14:schemeClr w14:val="tx1"/>
            </w14:solidFill>
          </w14:textFill>
        </w:rPr>
        <w:t>60</w:t>
      </w:r>
      <w:r>
        <w:rPr>
          <w:rFonts w:hint="eastAsia" w:ascii="仿宋" w:hAnsi="仿宋" w:eastAsia="仿宋" w:cs="仿宋"/>
          <w:color w:val="000000" w:themeColor="text1"/>
          <w:sz w:val="24"/>
          <w:highlight w:val="none"/>
          <w14:textFill>
            <w14:solidFill>
              <w14:schemeClr w14:val="tx1"/>
            </w14:solidFill>
          </w14:textFill>
        </w:rPr>
        <w:t>%。</w:t>
      </w:r>
    </w:p>
    <w:p w14:paraId="70D75114">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备注：在签订合同时，乙方明确表示无需预付款或者主动要求降低预付款比例的，可降低预付款比例。</w:t>
      </w:r>
    </w:p>
    <w:p w14:paraId="66225CB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2.当采购数量与实际使用数量不一致时，乙方应根据实际使用量供货，合同的最终结算金额按实际使用量乘以成交单价进行计算。</w:t>
      </w:r>
    </w:p>
    <w:p w14:paraId="1D44F5BD">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十、税费</w:t>
      </w:r>
    </w:p>
    <w:p w14:paraId="1960495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本合同执行中相关的一切税费均由乙方负担。</w:t>
      </w:r>
    </w:p>
    <w:p w14:paraId="527846AA">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十一、质量保证及售后服务</w:t>
      </w:r>
    </w:p>
    <w:p w14:paraId="064CD270">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1.乙方应按招标文件规定的货物性能、技术要求、质量标准向甲方提供未经使用的全新产品。</w:t>
      </w:r>
    </w:p>
    <w:p w14:paraId="33F0139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2.乙方提供的货物在质保期内因货物本身的质量问题发生故障，乙方应负责免费维修更换。</w:t>
      </w:r>
    </w:p>
    <w:p w14:paraId="2361047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3.如在使用过程中发生质量问题，乙方在接到甲方通知后，[          ]小时到达甲方现场予以维修服务。</w:t>
      </w:r>
    </w:p>
    <w:p w14:paraId="4651F16B">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4.在质保期内，乙方应对货物出现的质量及安全问题负责处理解决并承担一切费用。</w:t>
      </w:r>
    </w:p>
    <w:p w14:paraId="78D9069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5.货物的质保期为[          ]年（项目经甲方验收合格后开始计算），因人为因素出现的故障不在免费保修范围内。超过质保期的货物，终身维修，维修时只收部件成本费。</w:t>
      </w:r>
    </w:p>
    <w:p w14:paraId="7ADF3A80">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十二、调试和验收</w:t>
      </w:r>
    </w:p>
    <w:p w14:paraId="2387E124">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货到后，甲方需在五个工作日内组织初验收。</w:t>
      </w:r>
    </w:p>
    <w:p w14:paraId="31A2FE3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2.乙方交货前应对产品作出全面检查和对验收文件进行整理，并列出清单，作为甲方收货验收和使用的技术条件依据，检验的结果应随货物交甲方。</w:t>
      </w:r>
    </w:p>
    <w:p w14:paraId="7D91928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甲方对乙方提供的货物在使用前进行调试时，乙方需负责安装并培训甲方的使用操作人员，并协助甲方一起调试，直到符合技术要求，甲方才做最终验收。对技术复杂的货物，甲方有权邀请国家认可的专业检测机构参与初步验收及最终验收，并由其出具质量检测报告。验收时乙方必须在现场，验收完毕后作出验收结果报告；检测及验收费用全部由乙方负责。</w:t>
      </w:r>
    </w:p>
    <w:p w14:paraId="633F3306">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十三、货物包装、发运及运输</w:t>
      </w:r>
    </w:p>
    <w:p w14:paraId="0BC98155">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1.乙方应在货物发运前对其进行满足运输距离、防潮、防震、防锈和防破损装卸等要求包装，以保证货物安全运达甲方指定地点。</w:t>
      </w:r>
    </w:p>
    <w:p w14:paraId="558EE8A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2.使用说明书、质量检验证明书、随配附件和工具以及清单一并附于货物内。</w:t>
      </w:r>
    </w:p>
    <w:p w14:paraId="03EBC7F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3.乙方在货物发运手续办理完毕后二十四小时内，或者货到甲方四十八小时前通知甲方，以准备接货。</w:t>
      </w:r>
    </w:p>
    <w:p w14:paraId="7DD8834F">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4.货物在交付甲方前发生的风险均由乙方负责。</w:t>
      </w:r>
    </w:p>
    <w:p w14:paraId="51283D8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5.货物在规定的交付期限内由乙方送达甲方指定的地点视为交付，乙方同时需通知甲方货物已送达。</w:t>
      </w:r>
    </w:p>
    <w:p w14:paraId="34890A4D">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十四、违约责任</w:t>
      </w:r>
    </w:p>
    <w:p w14:paraId="448AD99B">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1.甲方无正当理由拒收货物的，甲方向乙方偿付拒收货款总值的百分之十的违约金。</w:t>
      </w:r>
    </w:p>
    <w:p w14:paraId="170E4EFE">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2.甲方无故逾期验收和办理货款支付手续的,甲方应按逾期付款总额每日万分之五向乙方支付违约金。</w:t>
      </w:r>
    </w:p>
    <w:p w14:paraId="4DF1D9A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乙方逾期交付货物的，乙方应按逾期交货总额每日千分之六向甲方支付违约金，由甲方从待付货款中扣除。逾期超过约定日期十个工作日不能交货的，甲方可解除本合同。乙方因逾期交货或因其他违约行为导致甲方解除合同的，乙方应向甲方支付合同总值百分之十的违约金，如造成甲方损失超过违约金的，超出部分由乙方继续承担赔偿责任。 </w:t>
      </w:r>
    </w:p>
    <w:p w14:paraId="468F754F">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5D0A291">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十五、不可抗力事件处理</w:t>
      </w:r>
    </w:p>
    <w:p w14:paraId="2130E16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1.在合同有效期内，任何一方因不可抗力事件导致不能履行合同，则合同履行期可延长，其延长期与不可抗力影响期相同。</w:t>
      </w:r>
    </w:p>
    <w:p w14:paraId="12EDAC84">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2.不可抗力事件发生后，应立即通知对方，并寄送有关权威机构出具的证明。</w:t>
      </w:r>
    </w:p>
    <w:p w14:paraId="35F3FDA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3.不可抗力事件延续一百二十天以上，双方应通过友好协商，确定是否继续履行合同。</w:t>
      </w:r>
    </w:p>
    <w:p w14:paraId="253B8CE6">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十六、争议的解决</w:t>
      </w:r>
    </w:p>
    <w:p w14:paraId="4EEFF1F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双方在执行合同中所发生的一切争议，通过协商解决。如协商不成，由杭州仲裁委员会按该会仲裁规则裁决。</w:t>
      </w:r>
    </w:p>
    <w:p w14:paraId="0C9960CF">
      <w:pPr>
        <w:spacing w:line="360"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十七、合同生效及其它</w:t>
      </w:r>
    </w:p>
    <w:p w14:paraId="0C89B0CE">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1.合同经双方法定代表人或授权代表签字并加盖单位公章后生效。</w:t>
      </w:r>
    </w:p>
    <w:p w14:paraId="4BFC35DE">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2.合同执行中涉及采购资金和采购内容修改或补充的，须经财政部门审批，并签书面补充协议报政府采购监督管理部门备案，方可作为主合同不可分割的一部分。</w:t>
      </w:r>
    </w:p>
    <w:p w14:paraId="370EE1D8">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3.本合同未尽事宜，甲乙双方协商一致可以另行签订补充协议解决，或者遵照《中华人民共和国民法典》有关条文执行。</w:t>
      </w:r>
    </w:p>
    <w:p w14:paraId="7474D01A">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4.本合同正本一式六份，具有同等法律效力，甲乙双方各执三份。</w:t>
      </w:r>
    </w:p>
    <w:p w14:paraId="657C7E3C">
      <w:pPr>
        <w:pStyle w:val="13"/>
        <w:adjustRightInd w:val="0"/>
        <w:snapToGri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5.本合同附件及招标文件、投标文件、书面澄清（承诺）等系本合同的组成部分。</w:t>
      </w:r>
    </w:p>
    <w:p w14:paraId="02417F3E">
      <w:pPr>
        <w:pStyle w:val="13"/>
        <w:adjustRightInd w:val="0"/>
        <w:snapToGrid w:val="0"/>
        <w:spacing w:line="360" w:lineRule="auto"/>
        <w:ind w:left="2" w:leftChars="1" w:firstLine="480" w:firstLineChars="200"/>
        <w:rPr>
          <w:rFonts w:ascii="仿宋" w:hAnsi="仿宋" w:eastAsia="仿宋"/>
          <w:snapToGrid w:val="0"/>
          <w:color w:val="000000" w:themeColor="text1"/>
          <w:kern w:val="0"/>
          <w:sz w:val="24"/>
          <w:szCs w:val="24"/>
          <w:highlight w:val="none"/>
          <w14:textFill>
            <w14:solidFill>
              <w14:schemeClr w14:val="tx1"/>
            </w14:solidFill>
          </w14:textFill>
        </w:rPr>
      </w:pPr>
    </w:p>
    <w:p w14:paraId="565335D1">
      <w:pPr>
        <w:spacing w:line="360" w:lineRule="auto"/>
        <w:rPr>
          <w:rFonts w:ascii="仿宋" w:hAnsi="仿宋" w:eastAsia="仿宋"/>
          <w:b/>
          <w:snapToGrid w:val="0"/>
          <w:color w:val="000000" w:themeColor="text1"/>
          <w:kern w:val="0"/>
          <w:sz w:val="24"/>
          <w:highlight w:val="none"/>
          <w14:textFill>
            <w14:solidFill>
              <w14:schemeClr w14:val="tx1"/>
            </w14:solidFill>
          </w14:textFill>
        </w:rPr>
      </w:pPr>
      <w:r>
        <w:rPr>
          <w:rFonts w:hint="eastAsia" w:ascii="仿宋" w:hAnsi="仿宋" w:eastAsia="仿宋"/>
          <w:b/>
          <w:snapToGrid w:val="0"/>
          <w:color w:val="000000" w:themeColor="text1"/>
          <w:kern w:val="0"/>
          <w:sz w:val="24"/>
          <w:highlight w:val="none"/>
          <w14:textFill>
            <w14:solidFill>
              <w14:schemeClr w14:val="tx1"/>
            </w14:solidFill>
          </w14:textFill>
        </w:rPr>
        <w:t>甲方（盖章）：</w:t>
      </w:r>
      <w:r>
        <w:rPr>
          <w:rFonts w:hint="eastAsia" w:ascii="仿宋" w:hAnsi="仿宋" w:eastAsia="仿宋"/>
          <w:b/>
          <w:color w:val="000000" w:themeColor="text1"/>
          <w:sz w:val="24"/>
          <w:highlight w:val="none"/>
          <w:lang w:eastAsia="zh-CN"/>
          <w14:textFill>
            <w14:solidFill>
              <w14:schemeClr w14:val="tx1"/>
            </w14:solidFill>
          </w14:textFill>
        </w:rPr>
        <w:t>浙江商业职业技术学院</w:t>
      </w:r>
      <w:r>
        <w:rPr>
          <w:rFonts w:hint="eastAsia" w:ascii="仿宋" w:hAnsi="仿宋" w:eastAsia="仿宋"/>
          <w:b/>
          <w:snapToGrid w:val="0"/>
          <w:color w:val="000000" w:themeColor="text1"/>
          <w:kern w:val="0"/>
          <w:sz w:val="24"/>
          <w:highlight w:val="none"/>
          <w14:textFill>
            <w14:solidFill>
              <w14:schemeClr w14:val="tx1"/>
            </w14:solidFill>
          </w14:textFill>
        </w:rPr>
        <w:t xml:space="preserve">        </w:t>
      </w:r>
    </w:p>
    <w:p w14:paraId="39DE495E">
      <w:pPr>
        <w:spacing w:line="360" w:lineRule="auto"/>
        <w:rPr>
          <w:rFonts w:ascii="仿宋" w:hAnsi="仿宋" w:eastAsia="仿宋"/>
          <w:b/>
          <w:snapToGrid w:val="0"/>
          <w:color w:val="000000" w:themeColor="text1"/>
          <w:kern w:val="0"/>
          <w:sz w:val="24"/>
          <w:highlight w:val="none"/>
          <w14:textFill>
            <w14:solidFill>
              <w14:schemeClr w14:val="tx1"/>
            </w14:solidFill>
          </w14:textFill>
        </w:rPr>
      </w:pPr>
      <w:r>
        <w:rPr>
          <w:rFonts w:hint="eastAsia" w:ascii="仿宋" w:hAnsi="仿宋" w:eastAsia="仿宋"/>
          <w:b/>
          <w:snapToGrid w:val="0"/>
          <w:color w:val="000000" w:themeColor="text1"/>
          <w:kern w:val="0"/>
          <w:sz w:val="24"/>
          <w:highlight w:val="none"/>
          <w14:textFill>
            <w14:solidFill>
              <w14:schemeClr w14:val="tx1"/>
            </w14:solidFill>
          </w14:textFill>
        </w:rPr>
        <w:t xml:space="preserve">统一社会信用代码： </w:t>
      </w:r>
    </w:p>
    <w:p w14:paraId="72C00439">
      <w:pPr>
        <w:spacing w:line="360" w:lineRule="auto"/>
        <w:rPr>
          <w:rFonts w:ascii="仿宋" w:hAnsi="仿宋" w:eastAsia="仿宋"/>
          <w:snapToGrid w:val="0"/>
          <w:color w:val="000000" w:themeColor="text1"/>
          <w:kern w:val="0"/>
          <w:sz w:val="24"/>
          <w:highlight w:val="none"/>
          <w14:textFill>
            <w14:solidFill>
              <w14:schemeClr w14:val="tx1"/>
            </w14:solidFill>
          </w14:textFill>
        </w:rPr>
      </w:pPr>
      <w:r>
        <w:rPr>
          <w:rFonts w:hint="eastAsia" w:ascii="仿宋" w:hAnsi="仿宋" w:eastAsia="仿宋"/>
          <w:snapToGrid w:val="0"/>
          <w:color w:val="000000" w:themeColor="text1"/>
          <w:kern w:val="0"/>
          <w:sz w:val="24"/>
          <w:highlight w:val="none"/>
          <w14:textFill>
            <w14:solidFill>
              <w14:schemeClr w14:val="tx1"/>
            </w14:solidFill>
          </w14:textFill>
        </w:rPr>
        <w:t xml:space="preserve">地址：          </w:t>
      </w:r>
    </w:p>
    <w:p w14:paraId="010F5316">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开户行：</w:t>
      </w:r>
    </w:p>
    <w:p w14:paraId="7EF44565">
      <w:pPr>
        <w:spacing w:line="360" w:lineRule="auto"/>
        <w:rPr>
          <w:rFonts w:ascii="仿宋" w:hAnsi="仿宋" w:eastAsia="仿宋"/>
          <w:snapToGrid w:val="0"/>
          <w:color w:val="000000" w:themeColor="text1"/>
          <w:kern w:val="0"/>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帐号：</w:t>
      </w:r>
    </w:p>
    <w:p w14:paraId="0EDBB8EC">
      <w:pPr>
        <w:spacing w:line="360" w:lineRule="auto"/>
        <w:rPr>
          <w:rFonts w:ascii="仿宋" w:hAnsi="仿宋" w:eastAsia="仿宋"/>
          <w:snapToGrid w:val="0"/>
          <w:color w:val="000000" w:themeColor="text1"/>
          <w:kern w:val="0"/>
          <w:sz w:val="24"/>
          <w:highlight w:val="none"/>
          <w14:textFill>
            <w14:solidFill>
              <w14:schemeClr w14:val="tx1"/>
            </w14:solidFill>
          </w14:textFill>
        </w:rPr>
      </w:pPr>
      <w:r>
        <w:rPr>
          <w:rFonts w:hint="eastAsia" w:ascii="仿宋" w:hAnsi="仿宋" w:eastAsia="仿宋"/>
          <w:snapToGrid w:val="0"/>
          <w:color w:val="000000" w:themeColor="text1"/>
          <w:kern w:val="0"/>
          <w:sz w:val="24"/>
          <w:highlight w:val="none"/>
          <w14:textFill>
            <w14:solidFill>
              <w14:schemeClr w14:val="tx1"/>
            </w14:solidFill>
          </w14:textFill>
        </w:rPr>
        <w:t>法定（授权）代表人：</w:t>
      </w:r>
    </w:p>
    <w:p w14:paraId="799592EC">
      <w:pPr>
        <w:spacing w:line="360" w:lineRule="auto"/>
        <w:rPr>
          <w:rFonts w:ascii="仿宋" w:hAnsi="仿宋" w:eastAsia="仿宋"/>
          <w:snapToGrid w:val="0"/>
          <w:color w:val="000000" w:themeColor="text1"/>
          <w:kern w:val="0"/>
          <w:sz w:val="24"/>
          <w:highlight w:val="none"/>
          <w14:textFill>
            <w14:solidFill>
              <w14:schemeClr w14:val="tx1"/>
            </w14:solidFill>
          </w14:textFill>
        </w:rPr>
      </w:pPr>
    </w:p>
    <w:p w14:paraId="283CD8A7">
      <w:pPr>
        <w:spacing w:line="360" w:lineRule="auto"/>
        <w:rPr>
          <w:rFonts w:ascii="仿宋" w:hAnsi="仿宋" w:eastAsia="仿宋"/>
          <w:snapToGrid w:val="0"/>
          <w:color w:val="000000" w:themeColor="text1"/>
          <w:kern w:val="0"/>
          <w:sz w:val="24"/>
          <w:highlight w:val="none"/>
          <w14:textFill>
            <w14:solidFill>
              <w14:schemeClr w14:val="tx1"/>
            </w14:solidFill>
          </w14:textFill>
        </w:rPr>
      </w:pPr>
      <w:r>
        <w:rPr>
          <w:rFonts w:hint="eastAsia" w:ascii="仿宋" w:hAnsi="仿宋" w:eastAsia="仿宋"/>
          <w:snapToGrid w:val="0"/>
          <w:color w:val="000000" w:themeColor="text1"/>
          <w:kern w:val="0"/>
          <w:sz w:val="24"/>
          <w:highlight w:val="none"/>
          <w14:textFill>
            <w14:solidFill>
              <w14:schemeClr w14:val="tx1"/>
            </w14:solidFill>
          </w14:textFill>
        </w:rPr>
        <w:t xml:space="preserve">项目所属部门代表人：   </w:t>
      </w:r>
    </w:p>
    <w:p w14:paraId="0D52BBC9">
      <w:pPr>
        <w:pStyle w:val="13"/>
        <w:adjustRightInd w:val="0"/>
        <w:snapToGrid w:val="0"/>
        <w:spacing w:line="360" w:lineRule="auto"/>
        <w:rPr>
          <w:rFonts w:ascii="仿宋" w:hAnsi="仿宋" w:eastAsia="仿宋"/>
          <w:snapToGrid w:val="0"/>
          <w:color w:val="000000" w:themeColor="text1"/>
          <w:kern w:val="0"/>
          <w:sz w:val="24"/>
          <w:szCs w:val="24"/>
          <w:highlight w:val="none"/>
          <w14:textFill>
            <w14:solidFill>
              <w14:schemeClr w14:val="tx1"/>
            </w14:solidFill>
          </w14:textFill>
        </w:rPr>
      </w:pPr>
      <w:r>
        <w:rPr>
          <w:rFonts w:hint="eastAsia" w:ascii="仿宋" w:hAnsi="仿宋" w:eastAsia="仿宋"/>
          <w:snapToGrid w:val="0"/>
          <w:color w:val="000000" w:themeColor="text1"/>
          <w:kern w:val="0"/>
          <w:sz w:val="24"/>
          <w:szCs w:val="24"/>
          <w:highlight w:val="none"/>
          <w14:textFill>
            <w14:solidFill>
              <w14:schemeClr w14:val="tx1"/>
            </w14:solidFill>
          </w14:textFill>
        </w:rPr>
        <w:t xml:space="preserve">签名日期：     年   月   日          </w:t>
      </w:r>
    </w:p>
    <w:p w14:paraId="4E6448AD">
      <w:pPr>
        <w:pStyle w:val="13"/>
        <w:adjustRightInd w:val="0"/>
        <w:snapToGrid w:val="0"/>
        <w:spacing w:line="360" w:lineRule="auto"/>
        <w:rPr>
          <w:rFonts w:ascii="仿宋" w:hAnsi="仿宋" w:eastAsia="仿宋"/>
          <w:snapToGrid w:val="0"/>
          <w:color w:val="000000" w:themeColor="text1"/>
          <w:kern w:val="0"/>
          <w:sz w:val="24"/>
          <w:szCs w:val="24"/>
          <w:highlight w:val="none"/>
          <w14:textFill>
            <w14:solidFill>
              <w14:schemeClr w14:val="tx1"/>
            </w14:solidFill>
          </w14:textFill>
        </w:rPr>
      </w:pPr>
      <w:r>
        <w:rPr>
          <w:rFonts w:hint="eastAsia" w:ascii="仿宋" w:hAnsi="仿宋" w:eastAsia="仿宋"/>
          <w:snapToGrid w:val="0"/>
          <w:color w:val="000000" w:themeColor="text1"/>
          <w:kern w:val="0"/>
          <w:sz w:val="24"/>
          <w:szCs w:val="24"/>
          <w:highlight w:val="none"/>
          <w14:textFill>
            <w14:solidFill>
              <w14:schemeClr w14:val="tx1"/>
            </w14:solidFill>
          </w14:textFill>
        </w:rPr>
        <w:t xml:space="preserve"> </w:t>
      </w:r>
    </w:p>
    <w:p w14:paraId="0CA4E407">
      <w:pPr>
        <w:pStyle w:val="13"/>
        <w:adjustRightInd w:val="0"/>
        <w:snapToGrid w:val="0"/>
        <w:spacing w:line="360" w:lineRule="auto"/>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乙方（盖章）：</w:t>
      </w:r>
    </w:p>
    <w:p w14:paraId="50AF4949">
      <w:pPr>
        <w:pStyle w:val="13"/>
        <w:adjustRightInd w:val="0"/>
        <w:snapToGrid w:val="0"/>
        <w:spacing w:line="360" w:lineRule="auto"/>
        <w:rPr>
          <w:rFonts w:ascii="仿宋" w:hAnsi="仿宋" w:eastAsia="仿宋"/>
          <w:b/>
          <w:snapToGrid w:val="0"/>
          <w:color w:val="000000" w:themeColor="text1"/>
          <w:kern w:val="0"/>
          <w:sz w:val="24"/>
          <w:szCs w:val="24"/>
          <w:highlight w:val="none"/>
          <w14:textFill>
            <w14:solidFill>
              <w14:schemeClr w14:val="tx1"/>
            </w14:solidFill>
          </w14:textFill>
        </w:rPr>
      </w:pPr>
      <w:r>
        <w:rPr>
          <w:rFonts w:hint="eastAsia" w:ascii="仿宋" w:hAnsi="仿宋" w:eastAsia="仿宋"/>
          <w:b/>
          <w:snapToGrid w:val="0"/>
          <w:color w:val="000000" w:themeColor="text1"/>
          <w:kern w:val="0"/>
          <w:sz w:val="24"/>
          <w:szCs w:val="24"/>
          <w:highlight w:val="none"/>
          <w14:textFill>
            <w14:solidFill>
              <w14:schemeClr w14:val="tx1"/>
            </w14:solidFill>
          </w14:textFill>
        </w:rPr>
        <w:t>统一社会信用代码：</w:t>
      </w:r>
    </w:p>
    <w:p w14:paraId="7106D60C">
      <w:pPr>
        <w:pStyle w:val="13"/>
        <w:adjustRightInd w:val="0"/>
        <w:snapToGrid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地址： </w:t>
      </w:r>
    </w:p>
    <w:p w14:paraId="2DE9105D">
      <w:pPr>
        <w:pStyle w:val="13"/>
        <w:adjustRightInd w:val="0"/>
        <w:snapToGrid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开户行：</w:t>
      </w:r>
    </w:p>
    <w:p w14:paraId="5159F3C7">
      <w:pPr>
        <w:pStyle w:val="13"/>
        <w:adjustRightInd w:val="0"/>
        <w:snapToGrid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开户帐号：</w:t>
      </w:r>
    </w:p>
    <w:p w14:paraId="32E3FB4E">
      <w:pPr>
        <w:pStyle w:val="13"/>
        <w:adjustRightInd w:val="0"/>
        <w:snapToGrid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法定（授权）代表人：</w:t>
      </w:r>
    </w:p>
    <w:p w14:paraId="30652436">
      <w:pPr>
        <w:pStyle w:val="13"/>
        <w:adjustRightInd w:val="0"/>
        <w:snapToGrid w:val="0"/>
        <w:spacing w:line="36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签名日期：      年   月   日</w:t>
      </w:r>
    </w:p>
    <w:p w14:paraId="7497CCD2">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521B8389">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72C20DE1">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2260DFD9">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7D8F247C">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46DD10F1">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17C02E02">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19052557">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01B5E828">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6430E82F">
      <w:pPr>
        <w:pStyle w:val="13"/>
        <w:adjustRightInd w:val="0"/>
        <w:snapToGrid w:val="0"/>
        <w:spacing w:line="360" w:lineRule="auto"/>
        <w:rPr>
          <w:rFonts w:ascii="仿宋" w:hAnsi="仿宋" w:eastAsia="仿宋"/>
          <w:color w:val="000000" w:themeColor="text1"/>
          <w:highlight w:val="none"/>
          <w14:textFill>
            <w14:solidFill>
              <w14:schemeClr w14:val="tx1"/>
            </w14:solidFill>
          </w14:textFill>
        </w:rPr>
      </w:pPr>
    </w:p>
    <w:p w14:paraId="6AF73B23">
      <w:pPr>
        <w:pStyle w:val="9"/>
        <w:rPr>
          <w:rFonts w:hint="default" w:ascii="仿宋" w:hAnsi="仿宋" w:eastAsia="仿宋" w:cs="仿宋"/>
          <w:color w:val="000000" w:themeColor="text1"/>
          <w:highlight w:val="none"/>
          <w14:textFill>
            <w14:solidFill>
              <w14:schemeClr w14:val="tx1"/>
            </w14:solidFill>
          </w14:textFill>
        </w:rPr>
      </w:pPr>
    </w:p>
    <w:p w14:paraId="2EE787AB">
      <w:pPr>
        <w:pStyle w:val="2"/>
        <w:spacing w:before="0" w:after="0" w:line="360" w:lineRule="auto"/>
        <w:jc w:val="center"/>
        <w:rPr>
          <w:rFonts w:ascii="仿宋" w:hAnsi="仿宋" w:eastAsia="仿宋" w:cs="仿宋"/>
          <w:color w:val="000000" w:themeColor="text1"/>
          <w:sz w:val="36"/>
          <w:szCs w:val="36"/>
          <w:highlight w:val="none"/>
          <w14:textFill>
            <w14:solidFill>
              <w14:schemeClr w14:val="tx1"/>
            </w14:solidFill>
          </w14:textFill>
        </w:rPr>
      </w:pPr>
      <w:bookmarkStart w:id="252" w:name="_Toc18463"/>
      <w:bookmarkStart w:id="253" w:name="_Toc10033"/>
      <w:bookmarkStart w:id="254" w:name="_Toc14475"/>
      <w:bookmarkStart w:id="255" w:name="_Toc29200"/>
      <w:bookmarkStart w:id="256" w:name="_Toc4474"/>
      <w:bookmarkStart w:id="257" w:name="_Toc21046"/>
      <w:bookmarkStart w:id="258" w:name="_Toc14140"/>
      <w:r>
        <w:rPr>
          <w:rFonts w:hint="eastAsia" w:ascii="仿宋" w:hAnsi="仿宋" w:eastAsia="仿宋" w:cs="仿宋"/>
          <w:color w:val="000000" w:themeColor="text1"/>
          <w:sz w:val="36"/>
          <w:szCs w:val="36"/>
          <w:highlight w:val="none"/>
          <w14:textFill>
            <w14:solidFill>
              <w14:schemeClr w14:val="tx1"/>
            </w14:solidFill>
          </w14:textFill>
        </w:rPr>
        <w:t>第七部分  应提交的有关格式范例</w:t>
      </w:r>
      <w:bookmarkEnd w:id="252"/>
      <w:bookmarkEnd w:id="253"/>
      <w:bookmarkEnd w:id="254"/>
      <w:bookmarkEnd w:id="255"/>
      <w:bookmarkEnd w:id="256"/>
      <w:bookmarkEnd w:id="257"/>
      <w:bookmarkEnd w:id="258"/>
    </w:p>
    <w:p w14:paraId="0FFA6AE1">
      <w:pPr>
        <w:pStyle w:val="9"/>
        <w:rPr>
          <w:rFonts w:hint="default" w:ascii="仿宋" w:hAnsi="仿宋" w:eastAsia="仿宋" w:cs="仿宋"/>
          <w:color w:val="000000" w:themeColor="text1"/>
          <w:highlight w:val="none"/>
          <w14:textFill>
            <w14:solidFill>
              <w14:schemeClr w14:val="tx1"/>
            </w14:solidFill>
          </w14:textFill>
        </w:rPr>
      </w:pPr>
    </w:p>
    <w:p w14:paraId="3E710D1F">
      <w:pPr>
        <w:pStyle w:val="3"/>
        <w:numPr>
          <w:ilvl w:val="0"/>
          <w:numId w:val="0"/>
        </w:numPr>
        <w:spacing w:line="240" w:lineRule="auto"/>
        <w:jc w:val="center"/>
        <w:rPr>
          <w:rFonts w:ascii="仿宋" w:eastAsia="仿宋" w:cs="仿宋"/>
          <w:bCs w:val="0"/>
          <w:color w:val="000000" w:themeColor="text1"/>
          <w:kern w:val="0"/>
          <w:highlight w:val="none"/>
          <w:lang w:val="en-US"/>
          <w14:textFill>
            <w14:solidFill>
              <w14:schemeClr w14:val="tx1"/>
            </w14:solidFill>
          </w14:textFill>
        </w:rPr>
      </w:pPr>
      <w:bookmarkStart w:id="259" w:name="_Toc26603"/>
      <w:bookmarkStart w:id="260" w:name="_Toc30415"/>
      <w:bookmarkStart w:id="261" w:name="_Toc12794"/>
      <w:bookmarkStart w:id="262" w:name="_Toc187"/>
      <w:bookmarkStart w:id="263" w:name="_Toc17499"/>
      <w:bookmarkStart w:id="264" w:name="_Toc8714"/>
      <w:bookmarkStart w:id="265" w:name="_Toc15726"/>
      <w:r>
        <w:rPr>
          <w:rFonts w:hint="eastAsia" w:ascii="仿宋" w:eastAsia="仿宋" w:cs="仿宋"/>
          <w:bCs w:val="0"/>
          <w:color w:val="000000" w:themeColor="text1"/>
          <w:kern w:val="0"/>
          <w:highlight w:val="none"/>
          <w:lang w:val="en-US"/>
          <w14:textFill>
            <w14:solidFill>
              <w14:schemeClr w14:val="tx1"/>
            </w14:solidFill>
          </w14:textFill>
        </w:rPr>
        <w:t>资格文件部分</w:t>
      </w:r>
      <w:bookmarkEnd w:id="259"/>
      <w:bookmarkEnd w:id="260"/>
      <w:bookmarkEnd w:id="261"/>
      <w:bookmarkEnd w:id="262"/>
      <w:bookmarkEnd w:id="263"/>
      <w:bookmarkEnd w:id="264"/>
      <w:bookmarkEnd w:id="265"/>
    </w:p>
    <w:p w14:paraId="6D266E0D">
      <w:pPr>
        <w:jc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目录</w:t>
      </w:r>
    </w:p>
    <w:p w14:paraId="7CCBDC4C">
      <w:pPr>
        <w:rPr>
          <w:rFonts w:ascii="仿宋" w:hAnsi="仿宋" w:eastAsia="仿宋" w:cs="仿宋"/>
          <w:color w:val="000000" w:themeColor="text1"/>
          <w:highlight w:val="none"/>
          <w14:textFill>
            <w14:solidFill>
              <w14:schemeClr w14:val="tx1"/>
            </w14:solidFill>
          </w14:textFill>
        </w:rPr>
      </w:pPr>
    </w:p>
    <w:p w14:paraId="228A9ADD">
      <w:pPr>
        <w:pStyle w:val="12"/>
        <w:rPr>
          <w:rFonts w:ascii="仿宋" w:hAnsi="仿宋" w:eastAsia="仿宋" w:cs="仿宋"/>
          <w:color w:val="000000" w:themeColor="text1"/>
          <w:highlight w:val="none"/>
          <w14:textFill>
            <w14:solidFill>
              <w14:schemeClr w14:val="tx1"/>
            </w14:solidFill>
          </w14:textFill>
        </w:rPr>
      </w:pPr>
    </w:p>
    <w:p w14:paraId="66BC2913">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5B47DE4E">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（2）联合协议………………………………………………………………（页码）</w:t>
      </w:r>
    </w:p>
    <w:p w14:paraId="3E31EAAF">
      <w:pPr>
        <w:snapToGrid w:val="0"/>
        <w:spacing w:line="360" w:lineRule="auto"/>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454BCE55">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127F795A">
      <w:pPr>
        <w:pStyle w:val="9"/>
        <w:snapToGrid w:val="0"/>
        <w:rPr>
          <w:rFonts w:hint="default" w:ascii="仿宋" w:hAnsi="仿宋" w:eastAsia="仿宋" w:cs="仿宋"/>
          <w:color w:val="000000" w:themeColor="text1"/>
          <w:highlight w:val="none"/>
          <w14:textFill>
            <w14:solidFill>
              <w14:schemeClr w14:val="tx1"/>
            </w14:solidFill>
          </w14:textFill>
        </w:rPr>
      </w:pPr>
    </w:p>
    <w:p w14:paraId="163A6217">
      <w:pPr>
        <w:pStyle w:val="9"/>
        <w:snapToGrid w:val="0"/>
        <w:rPr>
          <w:rFonts w:hint="default" w:ascii="仿宋" w:hAnsi="仿宋" w:eastAsia="仿宋" w:cs="仿宋"/>
          <w:color w:val="000000" w:themeColor="text1"/>
          <w:highlight w:val="none"/>
          <w14:textFill>
            <w14:solidFill>
              <w14:schemeClr w14:val="tx1"/>
            </w14:solidFill>
          </w14:textFill>
        </w:rPr>
      </w:pPr>
    </w:p>
    <w:p w14:paraId="5322856D">
      <w:pPr>
        <w:pStyle w:val="9"/>
        <w:snapToGrid w:val="0"/>
        <w:rPr>
          <w:rFonts w:hint="default" w:ascii="仿宋" w:hAnsi="仿宋" w:eastAsia="仿宋" w:cs="仿宋"/>
          <w:color w:val="000000" w:themeColor="text1"/>
          <w:highlight w:val="none"/>
          <w14:textFill>
            <w14:solidFill>
              <w14:schemeClr w14:val="tx1"/>
            </w14:solidFill>
          </w14:textFill>
        </w:rPr>
      </w:pPr>
    </w:p>
    <w:p w14:paraId="4D6F4DE4">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br w:type="page"/>
      </w:r>
    </w:p>
    <w:p w14:paraId="72C2C322">
      <w:pPr>
        <w:pStyle w:val="9"/>
        <w:snapToGrid w:val="0"/>
        <w:rPr>
          <w:rFonts w:hint="default" w:ascii="仿宋" w:hAnsi="仿宋" w:eastAsia="仿宋" w:cs="仿宋"/>
          <w:color w:val="000000" w:themeColor="text1"/>
          <w:highlight w:val="none"/>
          <w14:textFill>
            <w14:solidFill>
              <w14:schemeClr w14:val="tx1"/>
            </w14:solidFill>
          </w14:textFill>
        </w:rPr>
      </w:pPr>
    </w:p>
    <w:p w14:paraId="1DCC48DD">
      <w:pPr>
        <w:pStyle w:val="4"/>
        <w:tabs>
          <w:tab w:val="left" w:pos="1275"/>
        </w:tabs>
        <w:spacing w:line="312" w:lineRule="auto"/>
        <w:ind w:left="0" w:firstLine="0"/>
        <w:jc w:val="center"/>
        <w:rPr>
          <w:rFonts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一、符合参加政府采购活动应当具备的一般条件的承诺函</w:t>
      </w:r>
    </w:p>
    <w:p w14:paraId="50EB3AA0">
      <w:pPr>
        <w:snapToGrid w:val="0"/>
        <w:spacing w:line="360" w:lineRule="auto"/>
        <w:rPr>
          <w:rFonts w:ascii="仿宋" w:hAnsi="仿宋" w:eastAsia="仿宋" w:cs="仿宋"/>
          <w:color w:val="000000" w:themeColor="text1"/>
          <w:sz w:val="24"/>
          <w:highlight w:val="none"/>
          <w:u w:val="single"/>
          <w14:textFill>
            <w14:solidFill>
              <w14:schemeClr w14:val="tx1"/>
            </w14:solidFill>
          </w14:textFill>
        </w:rPr>
      </w:pPr>
    </w:p>
    <w:p w14:paraId="56DA740E">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sz w:val="24"/>
          <w:highlight w:val="none"/>
          <w14:textFill>
            <w14:solidFill>
              <w14:schemeClr w14:val="tx1"/>
            </w14:solidFill>
          </w14:textFill>
        </w:rPr>
        <w:t>：</w:t>
      </w:r>
    </w:p>
    <w:p w14:paraId="0BC5417B">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 xml:space="preserve">          （项目名称）</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sz w:val="24"/>
          <w:highlight w:val="none"/>
          <w:u w:val="single"/>
          <w:lang w:eastAsia="zh-CN"/>
          <w14:textFill>
            <w14:solidFill>
              <w14:schemeClr w14:val="tx1"/>
            </w14:solidFill>
          </w14:textFill>
        </w:rPr>
        <w:t>ZJ-2561826</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267AD6E9">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10823678">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5EF6D1B5">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2B88409E">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7D69EBB0">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1105872B">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261C4DD0">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5A4B51B7">
      <w:pPr>
        <w:wordWrap w:val="0"/>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F5D3EA8">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29BDC118">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4DAB64DE">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12A30A9B">
      <w:pPr>
        <w:pStyle w:val="12"/>
        <w:rPr>
          <w:rFonts w:ascii="仿宋" w:hAnsi="仿宋" w:eastAsia="仿宋" w:cs="仿宋"/>
          <w:color w:val="000000" w:themeColor="text1"/>
          <w:highlight w:val="none"/>
          <w14:textFill>
            <w14:solidFill>
              <w14:schemeClr w14:val="tx1"/>
            </w14:solidFill>
          </w14:textFill>
        </w:rPr>
      </w:pPr>
    </w:p>
    <w:p w14:paraId="098E531B">
      <w:pPr>
        <w:rPr>
          <w:rFonts w:ascii="仿宋" w:hAnsi="仿宋" w:eastAsia="仿宋" w:cs="仿宋"/>
          <w:color w:val="000000" w:themeColor="text1"/>
          <w:highlight w:val="none"/>
          <w14:textFill>
            <w14:solidFill>
              <w14:schemeClr w14:val="tx1"/>
            </w14:solidFill>
          </w14:textFill>
        </w:rPr>
      </w:pPr>
    </w:p>
    <w:p w14:paraId="19220181">
      <w:pPr>
        <w:snapToGrid w:val="0"/>
        <w:spacing w:line="360" w:lineRule="auto"/>
        <w:ind w:firstLine="5520" w:firstLineChars="23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0A4B3EAA">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621CB3D5">
      <w:pPr>
        <w:pStyle w:val="9"/>
        <w:snapToGrid w:val="0"/>
        <w:rPr>
          <w:rFonts w:hint="default" w:ascii="仿宋" w:hAnsi="仿宋" w:eastAsia="仿宋" w:cs="仿宋"/>
          <w:color w:val="000000" w:themeColor="text1"/>
          <w:highlight w:val="none"/>
          <w14:textFill>
            <w14:solidFill>
              <w14:schemeClr w14:val="tx1"/>
            </w14:solidFill>
          </w14:textFill>
        </w:rPr>
      </w:pPr>
    </w:p>
    <w:p w14:paraId="2C0BAC3C">
      <w:pPr>
        <w:pStyle w:val="9"/>
        <w:snapToGrid w:val="0"/>
        <w:rPr>
          <w:rFonts w:hint="default" w:ascii="仿宋" w:hAnsi="仿宋" w:eastAsia="仿宋" w:cs="仿宋"/>
          <w:color w:val="000000" w:themeColor="text1"/>
          <w:highlight w:val="none"/>
          <w14:textFill>
            <w14:solidFill>
              <w14:schemeClr w14:val="tx1"/>
            </w14:solidFill>
          </w14:textFill>
        </w:rPr>
      </w:pPr>
    </w:p>
    <w:p w14:paraId="27D74829">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br w:type="page"/>
      </w:r>
    </w:p>
    <w:p w14:paraId="5070937A">
      <w:pPr>
        <w:pStyle w:val="9"/>
        <w:snapToGrid w:val="0"/>
        <w:rPr>
          <w:rFonts w:hint="default" w:ascii="仿宋" w:hAnsi="仿宋" w:eastAsia="仿宋" w:cs="仿宋"/>
          <w:color w:val="000000" w:themeColor="text1"/>
          <w:highlight w:val="none"/>
          <w14:textFill>
            <w14:solidFill>
              <w14:schemeClr w14:val="tx1"/>
            </w14:solidFill>
          </w14:textFill>
        </w:rPr>
      </w:pPr>
    </w:p>
    <w:p w14:paraId="2A4D8A29">
      <w:pPr>
        <w:pStyle w:val="4"/>
        <w:tabs>
          <w:tab w:val="left" w:pos="1275"/>
        </w:tabs>
        <w:spacing w:line="312" w:lineRule="auto"/>
        <w:ind w:left="0" w:firstLine="0"/>
        <w:jc w:val="center"/>
        <w:rPr>
          <w:rFonts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二、联合协议（如果有）</w:t>
      </w:r>
    </w:p>
    <w:p w14:paraId="49EAB7A6">
      <w:pPr>
        <w:spacing w:line="312" w:lineRule="auto"/>
        <w:ind w:firstLine="480" w:firstLineChars="200"/>
        <w:rPr>
          <w:rFonts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甲方：</w:t>
      </w:r>
    </w:p>
    <w:p w14:paraId="758A1850">
      <w:pPr>
        <w:spacing w:line="312" w:lineRule="auto"/>
        <w:ind w:firstLine="480" w:firstLineChars="200"/>
        <w:rPr>
          <w:rFonts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乙方：</w:t>
      </w:r>
    </w:p>
    <w:p w14:paraId="1E45C9BF">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（如果有，可按甲、乙、丙、丁……序列增加） </w:t>
      </w:r>
    </w:p>
    <w:p w14:paraId="6526534B">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组成一个联合体，以一个供应商的身份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kern w:val="0"/>
          <w:sz w:val="24"/>
          <w:highlight w:val="none"/>
          <w:u w:val="single"/>
          <w:lang w:val="zh-CN"/>
          <w14:textFill>
            <w14:solidFill>
              <w14:schemeClr w14:val="tx1"/>
            </w14:solidFill>
          </w14:textFill>
        </w:rPr>
        <w:t>【项目编号：ZJ-2561826】</w:t>
      </w:r>
      <w:r>
        <w:rPr>
          <w:rFonts w:hint="eastAsia" w:ascii="仿宋" w:hAnsi="仿宋" w:eastAsia="仿宋" w:cs="仿宋"/>
          <w:color w:val="000000" w:themeColor="text1"/>
          <w:kern w:val="0"/>
          <w:sz w:val="24"/>
          <w:highlight w:val="none"/>
          <w:lang w:val="zh-CN"/>
          <w14:textFill>
            <w14:solidFill>
              <w14:schemeClr w14:val="tx1"/>
            </w14:solidFill>
          </w14:textFill>
        </w:rPr>
        <w:t xml:space="preserve">响应。 </w:t>
      </w:r>
    </w:p>
    <w:p w14:paraId="3F13BCDD">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，代表所有联合体成员负责响应和合同实施阶段的主办、协调工作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2D7D46C">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授权代表根据磋商文件规定及采购内容而对采购人、采购机构所作的任何合法承诺，包括书面澄清及相应等均对联合体各方产生约束力。</w:t>
      </w:r>
    </w:p>
    <w:p w14:paraId="2E541B75">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三、本次联合响应中，分工如下：</w:t>
      </w:r>
    </w:p>
    <w:p w14:paraId="7A90A7C1">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BFA3E51">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A9D1ADA">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6198FCC2">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甲方</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的合同份额占到合同总金额的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，乙方</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的合同份额占到合同总金额的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65AE3A53">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四</w:t>
      </w:r>
      <w:r>
        <w:rPr>
          <w:rFonts w:hint="eastAsia" w:ascii="仿宋" w:hAnsi="仿宋" w:eastAsia="仿宋" w:cs="仿宋"/>
          <w:color w:val="000000" w:themeColor="text1"/>
          <w:kern w:val="0"/>
          <w:sz w:val="24"/>
          <w:highlight w:val="none"/>
          <w:lang w:val="zh-CN"/>
          <w14:textFill>
            <w14:solidFill>
              <w14:schemeClr w14:val="tx1"/>
            </w14:solidFill>
          </w14:textFill>
        </w:rPr>
        <w:t>、如果成交，</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05A4C9F9">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五</w:t>
      </w:r>
      <w:r>
        <w:rPr>
          <w:rFonts w:hint="eastAsia" w:ascii="仿宋" w:hAnsi="仿宋" w:eastAsia="仿宋" w:cs="仿宋"/>
          <w:color w:val="000000" w:themeColor="text1"/>
          <w:kern w:val="0"/>
          <w:sz w:val="24"/>
          <w:highlight w:val="none"/>
          <w:lang w:val="zh-CN"/>
          <w14:textFill>
            <w14:solidFill>
              <w14:schemeClr w14:val="tx1"/>
            </w14:solidFill>
          </w14:textFill>
        </w:rPr>
        <w:t>、有关本次联合响应的其他事宜：</w:t>
      </w:r>
    </w:p>
    <w:p w14:paraId="1B7A1F81">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57189595">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118E95C5">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3F74E8B1">
      <w:pPr>
        <w:spacing w:line="312" w:lineRule="auto"/>
        <w:ind w:firstLine="480" w:firstLineChars="200"/>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0D6289D4">
      <w:pPr>
        <w:spacing w:line="312" w:lineRule="auto"/>
        <w:ind w:firstLine="480" w:firstLineChars="200"/>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144D0F64">
      <w:pPr>
        <w:spacing w:line="312" w:lineRule="auto"/>
        <w:ind w:firstLine="480" w:firstLineChars="200"/>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677EA2A4">
      <w:pPr>
        <w:spacing w:line="312"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注：1、按本格式和要求提供。</w:t>
      </w:r>
    </w:p>
    <w:p w14:paraId="06288918">
      <w:pPr>
        <w:spacing w:line="312" w:lineRule="auto"/>
        <w:ind w:firstLine="482" w:firstLineChars="20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2、以联合体形式响应的，提供联合协议；本项目不接受联合体响应或者供应商不以联合体形式响应的，则不需要提供。</w:t>
      </w:r>
    </w:p>
    <w:p w14:paraId="6DA930DF">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7DC2F03B">
      <w:pPr>
        <w:rPr>
          <w:rFonts w:ascii="仿宋" w:hAnsi="仿宋" w:eastAsia="仿宋" w:cs="仿宋"/>
          <w:color w:val="000000" w:themeColor="text1"/>
          <w:highlight w:val="none"/>
          <w14:textFill>
            <w14:solidFill>
              <w14:schemeClr w14:val="tx1"/>
            </w14:solidFill>
          </w14:textFill>
        </w:rPr>
      </w:pPr>
    </w:p>
    <w:p w14:paraId="401CB75B">
      <w:pPr>
        <w:pStyle w:val="4"/>
        <w:tabs>
          <w:tab w:val="left" w:pos="1275"/>
        </w:tabs>
        <w:spacing w:line="312" w:lineRule="auto"/>
        <w:ind w:left="0" w:firstLine="0"/>
        <w:jc w:val="center"/>
        <w:rPr>
          <w:rFonts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三、</w:t>
      </w:r>
      <w:r>
        <w:rPr>
          <w:rFonts w:hint="eastAsia" w:ascii="仿宋" w:hAnsi="仿宋" w:eastAsia="仿宋" w:cs="仿宋"/>
          <w:color w:val="000000" w:themeColor="text1"/>
          <w:kern w:val="0"/>
          <w:sz w:val="32"/>
          <w:szCs w:val="32"/>
          <w:highlight w:val="none"/>
          <w14:textFill>
            <w14:solidFill>
              <w14:schemeClr w14:val="tx1"/>
            </w14:solidFill>
          </w14:textFill>
        </w:rPr>
        <w:t>落实政府采购政策需满足的资格要求</w:t>
      </w:r>
    </w:p>
    <w:p w14:paraId="4C6B1EEC">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提供：满足竞争性磋商邀请公告本项目的落实政府采购政策需满足的资格要求提供相应的材料。</w:t>
      </w:r>
    </w:p>
    <w:p w14:paraId="540802BE">
      <w:pPr>
        <w:rPr>
          <w:color w:val="000000" w:themeColor="text1"/>
          <w:highlight w:val="none"/>
          <w14:textFill>
            <w14:solidFill>
              <w14:schemeClr w14:val="tx1"/>
            </w14:solidFill>
          </w14:textFill>
        </w:rPr>
      </w:pPr>
    </w:p>
    <w:p w14:paraId="6D678D7C">
      <w:pPr>
        <w:pStyle w:val="4"/>
        <w:tabs>
          <w:tab w:val="left" w:pos="1275"/>
        </w:tabs>
        <w:spacing w:line="312" w:lineRule="auto"/>
        <w:ind w:left="0" w:firstLine="0"/>
        <w:jc w:val="center"/>
        <w:rPr>
          <w:rFonts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四、本项目的特定资格要求</w:t>
      </w:r>
    </w:p>
    <w:p w14:paraId="34710CCB">
      <w:pPr>
        <w:pStyle w:val="9"/>
        <w:rPr>
          <w:rFonts w:hint="default" w:ascii="仿宋" w:hAnsi="仿宋" w:eastAsia="仿宋" w:cs="仿宋"/>
          <w:color w:val="000000" w:themeColor="text1"/>
          <w:highlight w:val="none"/>
          <w14:textFill>
            <w14:solidFill>
              <w14:schemeClr w14:val="tx1"/>
            </w14:solidFill>
          </w14:textFill>
        </w:rPr>
      </w:pPr>
    </w:p>
    <w:p w14:paraId="164CAD51">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提供：满足竞争性磋商邀请公告本项目的特定资格要求提供相应的材料</w:t>
      </w:r>
    </w:p>
    <w:p w14:paraId="6CD193A2">
      <w:pPr>
        <w:pStyle w:val="9"/>
        <w:snapToGrid w:val="0"/>
        <w:rPr>
          <w:rFonts w:hint="default" w:ascii="仿宋" w:hAnsi="仿宋" w:eastAsia="仿宋" w:cs="仿宋"/>
          <w:color w:val="000000" w:themeColor="text1"/>
          <w:highlight w:val="none"/>
          <w14:textFill>
            <w14:solidFill>
              <w14:schemeClr w14:val="tx1"/>
            </w14:solidFill>
          </w14:textFill>
        </w:rPr>
      </w:pPr>
    </w:p>
    <w:p w14:paraId="0DAAD764">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br w:type="page"/>
      </w:r>
    </w:p>
    <w:p w14:paraId="3B416B12">
      <w:pPr>
        <w:pStyle w:val="9"/>
        <w:snapToGrid w:val="0"/>
        <w:rPr>
          <w:rFonts w:hint="default" w:ascii="仿宋" w:hAnsi="仿宋" w:eastAsia="仿宋" w:cs="仿宋"/>
          <w:color w:val="000000" w:themeColor="text1"/>
          <w:highlight w:val="none"/>
          <w14:textFill>
            <w14:solidFill>
              <w14:schemeClr w14:val="tx1"/>
            </w14:solidFill>
          </w14:textFill>
        </w:rPr>
      </w:pPr>
    </w:p>
    <w:p w14:paraId="7B1D00E8">
      <w:pPr>
        <w:pStyle w:val="3"/>
        <w:numPr>
          <w:ilvl w:val="0"/>
          <w:numId w:val="0"/>
        </w:numPr>
        <w:spacing w:line="240" w:lineRule="auto"/>
        <w:jc w:val="center"/>
        <w:rPr>
          <w:rFonts w:ascii="仿宋" w:eastAsia="仿宋" w:cs="仿宋"/>
          <w:bCs w:val="0"/>
          <w:color w:val="000000" w:themeColor="text1"/>
          <w:kern w:val="0"/>
          <w:highlight w:val="none"/>
          <w:lang w:val="en-US"/>
          <w14:textFill>
            <w14:solidFill>
              <w14:schemeClr w14:val="tx1"/>
            </w14:solidFill>
          </w14:textFill>
        </w:rPr>
      </w:pPr>
      <w:bookmarkStart w:id="266" w:name="_Toc14730"/>
      <w:bookmarkStart w:id="267" w:name="_Toc12920"/>
      <w:bookmarkStart w:id="268" w:name="_Toc17493"/>
      <w:bookmarkStart w:id="269" w:name="_Toc612"/>
      <w:bookmarkStart w:id="270" w:name="_Toc6826"/>
      <w:bookmarkStart w:id="271" w:name="_Toc10733"/>
      <w:bookmarkStart w:id="272" w:name="_Toc7585"/>
      <w:r>
        <w:rPr>
          <w:rFonts w:hint="eastAsia" w:ascii="仿宋" w:eastAsia="仿宋" w:cs="仿宋"/>
          <w:bCs w:val="0"/>
          <w:color w:val="000000" w:themeColor="text1"/>
          <w:kern w:val="0"/>
          <w:highlight w:val="none"/>
          <w:lang w:val="en-US"/>
          <w14:textFill>
            <w14:solidFill>
              <w14:schemeClr w14:val="tx1"/>
            </w14:solidFill>
          </w14:textFill>
        </w:rPr>
        <w:t>商务技术文件部分</w:t>
      </w:r>
      <w:bookmarkEnd w:id="266"/>
      <w:bookmarkEnd w:id="267"/>
      <w:bookmarkEnd w:id="268"/>
      <w:bookmarkEnd w:id="269"/>
      <w:bookmarkEnd w:id="270"/>
      <w:bookmarkEnd w:id="271"/>
      <w:bookmarkEnd w:id="272"/>
    </w:p>
    <w:p w14:paraId="6156FAEF">
      <w:pPr>
        <w:rPr>
          <w:rFonts w:ascii="仿宋" w:hAnsi="仿宋" w:eastAsia="仿宋" w:cs="仿宋"/>
          <w:color w:val="000000" w:themeColor="text1"/>
          <w:highlight w:val="none"/>
          <w14:textFill>
            <w14:solidFill>
              <w14:schemeClr w14:val="tx1"/>
            </w14:solidFill>
          </w14:textFill>
        </w:rPr>
      </w:pPr>
    </w:p>
    <w:p w14:paraId="18C14B7C">
      <w:pPr>
        <w:spacing w:line="36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目录</w:t>
      </w:r>
    </w:p>
    <w:p w14:paraId="4C2DCDA6">
      <w:pPr>
        <w:numPr>
          <w:ilvl w:val="0"/>
          <w:numId w:val="10"/>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响应函………………………………………………………………………（页码）</w:t>
      </w:r>
    </w:p>
    <w:p w14:paraId="36D70826">
      <w:pPr>
        <w:numPr>
          <w:ilvl w:val="0"/>
          <w:numId w:val="10"/>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授权委托书或法定代表人（单位负责人、自然人本人）身份证明……（页码）</w:t>
      </w:r>
    </w:p>
    <w:p w14:paraId="1546B52E">
      <w:pPr>
        <w:numPr>
          <w:ilvl w:val="0"/>
          <w:numId w:val="10"/>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分包意向协议………………………………………………………………（页码）</w:t>
      </w:r>
    </w:p>
    <w:p w14:paraId="72C5E172">
      <w:pPr>
        <w:numPr>
          <w:ilvl w:val="0"/>
          <w:numId w:val="10"/>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符合性审查资料……………………………………………………………（页码）</w:t>
      </w:r>
    </w:p>
    <w:p w14:paraId="46793540">
      <w:pPr>
        <w:numPr>
          <w:ilvl w:val="0"/>
          <w:numId w:val="10"/>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评标标准相应的商务技术资料……………………………………………（页码）</w:t>
      </w:r>
    </w:p>
    <w:p w14:paraId="5834A0D5">
      <w:pPr>
        <w:numPr>
          <w:ilvl w:val="0"/>
          <w:numId w:val="10"/>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商务技术偏离表……………………………………………………………（页码）</w:t>
      </w:r>
    </w:p>
    <w:p w14:paraId="566AD75B">
      <w:pPr>
        <w:numPr>
          <w:ilvl w:val="0"/>
          <w:numId w:val="10"/>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sz w:val="24"/>
          <w:highlight w:val="none"/>
          <w14:textFill>
            <w14:solidFill>
              <w14:schemeClr w14:val="tx1"/>
            </w14:solidFill>
          </w14:textFill>
        </w:rPr>
        <w:t>…………………………………………（页码）</w:t>
      </w:r>
    </w:p>
    <w:p w14:paraId="40A14A04">
      <w:pPr>
        <w:rPr>
          <w:rFonts w:ascii="仿宋" w:hAnsi="仿宋" w:eastAsia="仿宋" w:cs="仿宋"/>
          <w:color w:val="000000" w:themeColor="text1"/>
          <w:sz w:val="24"/>
          <w:highlight w:val="none"/>
          <w:lang w:val="zh-CN"/>
          <w14:textFill>
            <w14:solidFill>
              <w14:schemeClr w14:val="tx1"/>
            </w14:solidFill>
          </w14:textFill>
        </w:rPr>
      </w:pPr>
    </w:p>
    <w:p w14:paraId="43CD4BA0">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7C68ABD6">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07E83256">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br w:type="page"/>
      </w:r>
    </w:p>
    <w:p w14:paraId="6105C598">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286AB7BD">
      <w:pPr>
        <w:pStyle w:val="4"/>
        <w:tabs>
          <w:tab w:val="left" w:pos="1275"/>
        </w:tabs>
        <w:spacing w:line="312" w:lineRule="auto"/>
        <w:ind w:left="0" w:firstLine="0"/>
        <w:jc w:val="center"/>
        <w:rPr>
          <w:rFonts w:ascii="仿宋" w:hAnsi="仿宋" w:eastAsia="仿宋" w:cs="仿宋"/>
          <w:color w:val="000000" w:themeColor="text1"/>
          <w:szCs w:val="28"/>
          <w:highlight w:val="none"/>
          <w:lang w:val="zh-CN"/>
          <w14:textFill>
            <w14:solidFill>
              <w14:schemeClr w14:val="tx1"/>
            </w14:solidFill>
          </w14:textFill>
        </w:rPr>
      </w:pPr>
      <w:r>
        <w:rPr>
          <w:rFonts w:hint="eastAsia" w:ascii="仿宋" w:hAnsi="仿宋" w:eastAsia="仿宋" w:cs="仿宋"/>
          <w:color w:val="000000" w:themeColor="text1"/>
          <w:szCs w:val="28"/>
          <w:highlight w:val="none"/>
          <w:lang w:val="zh-CN"/>
          <w14:textFill>
            <w14:solidFill>
              <w14:schemeClr w14:val="tx1"/>
            </w14:solidFill>
          </w14:textFill>
        </w:rPr>
        <w:t>一、响应函</w:t>
      </w:r>
    </w:p>
    <w:p w14:paraId="15EB09B6">
      <w:pPr>
        <w:spacing w:line="312"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sz w:val="24"/>
          <w:highlight w:val="none"/>
          <w14:textFill>
            <w14:solidFill>
              <w14:schemeClr w14:val="tx1"/>
            </w14:solidFill>
          </w14:textFill>
        </w:rPr>
        <w:t>：</w:t>
      </w:r>
    </w:p>
    <w:p w14:paraId="5FFF6233">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lang w:eastAsia="zh-CN"/>
          <w14:textFill>
            <w14:solidFill>
              <w14:schemeClr w14:val="tx1"/>
            </w14:solidFill>
          </w14:textFill>
        </w:rPr>
        <w:t>食品营养与健康实训室专用设备采购项目</w:t>
      </w:r>
      <w:r>
        <w:rPr>
          <w:rFonts w:hint="eastAsia" w:ascii="仿宋" w:hAnsi="仿宋" w:eastAsia="仿宋" w:cs="仿宋"/>
          <w:color w:val="000000" w:themeColor="text1"/>
          <w:sz w:val="24"/>
          <w:highlight w:val="none"/>
          <w:u w:val="single"/>
          <w14:textFill>
            <w14:solidFill>
              <w14:schemeClr w14:val="tx1"/>
            </w14:solidFill>
          </w14:textFill>
        </w:rPr>
        <w:t>【编号：</w:t>
      </w:r>
      <w:r>
        <w:rPr>
          <w:rFonts w:hint="eastAsia" w:ascii="仿宋" w:hAnsi="仿宋" w:eastAsia="仿宋" w:cs="仿宋"/>
          <w:color w:val="000000" w:themeColor="text1"/>
          <w:sz w:val="24"/>
          <w:highlight w:val="none"/>
          <w:u w:val="single"/>
          <w:lang w:eastAsia="zh-CN"/>
          <w14:textFill>
            <w14:solidFill>
              <w14:schemeClr w14:val="tx1"/>
            </w14:solidFill>
          </w14:textFill>
        </w:rPr>
        <w:t>ZJ-2561826</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竞争性磋商的有关活动，并对此项目进行响应。为此：</w:t>
      </w:r>
    </w:p>
    <w:p w14:paraId="1901958E">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1、我方承诺响应有效期从提交响应文件的截止之日起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天（不少于90天），本响应文件在响应有效期满之前均具有约束力。</w:t>
      </w:r>
    </w:p>
    <w:p w14:paraId="5CEB6CDA">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2、我方的响应文件包括以下内容：</w:t>
      </w:r>
    </w:p>
    <w:p w14:paraId="4414D944">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2.1资格文件：</w:t>
      </w:r>
    </w:p>
    <w:p w14:paraId="57FBCE16">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（1）符合参加政府采购活动应当具备的一般条件的承诺函（如以联合体形式参加政府采购活动的，联合体各方均应提交该承诺函）；</w:t>
      </w:r>
    </w:p>
    <w:p w14:paraId="469761E3">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（2）联合协议（如果有）；</w:t>
      </w:r>
    </w:p>
    <w:p w14:paraId="35B86F8F">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（3）落实政府采购政策需满足的资格要求；</w:t>
      </w:r>
    </w:p>
    <w:p w14:paraId="5B7B3EE5">
      <w:pPr>
        <w:pStyle w:val="13"/>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（4）符合特定资格条件的有关证明材料：</w:t>
      </w:r>
    </w:p>
    <w:p w14:paraId="5AFDC1EE">
      <w:p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2.2商务技术</w:t>
      </w:r>
      <w:r>
        <w:rPr>
          <w:rFonts w:hint="eastAsia" w:ascii="仿宋" w:hAnsi="仿宋" w:eastAsia="仿宋" w:cs="仿宋"/>
          <w:bCs/>
          <w:color w:val="000000" w:themeColor="text1"/>
          <w:sz w:val="24"/>
          <w:highlight w:val="none"/>
          <w:lang w:val="zh-CN"/>
          <w14:textFill>
            <w14:solidFill>
              <w14:schemeClr w14:val="tx1"/>
            </w14:solidFill>
          </w14:textFill>
        </w:rPr>
        <w:t>文件：</w:t>
      </w:r>
    </w:p>
    <w:p w14:paraId="68A3A3F9">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（1）响应函；</w:t>
      </w:r>
      <w:r>
        <w:rPr>
          <w:rFonts w:hint="eastAsia" w:ascii="仿宋" w:hAnsi="仿宋" w:eastAsia="仿宋" w:cs="仿宋"/>
          <w:bCs/>
          <w:color w:val="000000" w:themeColor="text1"/>
          <w:sz w:val="24"/>
          <w:highlight w:val="none"/>
          <w:lang w:val="zh-CN"/>
          <w14:textFill>
            <w14:solidFill>
              <w14:schemeClr w14:val="tx1"/>
            </w14:solidFill>
          </w14:textFill>
        </w:rPr>
        <w:t xml:space="preserve"> </w:t>
      </w:r>
    </w:p>
    <w:p w14:paraId="521AEF7C">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（2）授权委托书或法定代表人（单位负责人、自然人本人）身份证明；</w:t>
      </w:r>
    </w:p>
    <w:p w14:paraId="7EC6ABFA">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（3）分包意向协议；（如有）</w:t>
      </w:r>
    </w:p>
    <w:p w14:paraId="02A81002">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（4）符合性审查资料；</w:t>
      </w:r>
    </w:p>
    <w:p w14:paraId="321AB282">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（5）评标标准相应的商务技术资料；</w:t>
      </w:r>
    </w:p>
    <w:p w14:paraId="6515B4A4">
      <w:pPr>
        <w:spacing w:line="312" w:lineRule="auto"/>
        <w:ind w:firstLine="480" w:firstLineChars="200"/>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（6）商务技术偏离表；</w:t>
      </w:r>
    </w:p>
    <w:p w14:paraId="19AE4452">
      <w:p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7</w:t>
      </w:r>
      <w:r>
        <w:rPr>
          <w:rFonts w:hint="eastAsia" w:ascii="仿宋" w:hAnsi="仿宋" w:eastAsia="仿宋" w:cs="仿宋"/>
          <w:bCs/>
          <w:color w:val="000000" w:themeColor="text1"/>
          <w:sz w:val="24"/>
          <w:highlight w:val="none"/>
          <w:lang w:val="zh-CN"/>
          <w14:textFill>
            <w14:solidFill>
              <w14:schemeClr w14:val="tx1"/>
            </w14:solidFill>
          </w14:textFill>
        </w:rPr>
        <w:t>）政府采购供应商廉洁自律承诺书。</w:t>
      </w:r>
    </w:p>
    <w:p w14:paraId="44E9DDDB">
      <w:p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2.3</w:t>
      </w:r>
      <w:r>
        <w:rPr>
          <w:rFonts w:hint="eastAsia" w:ascii="仿宋" w:hAnsi="仿宋" w:eastAsia="仿宋" w:cs="仿宋"/>
          <w:bCs/>
          <w:color w:val="000000" w:themeColor="text1"/>
          <w:sz w:val="24"/>
          <w:highlight w:val="none"/>
          <w:lang w:val="zh-CN"/>
          <w14:textFill>
            <w14:solidFill>
              <w14:schemeClr w14:val="tx1"/>
            </w14:solidFill>
          </w14:textFill>
        </w:rPr>
        <w:t xml:space="preserve">报价文件： </w:t>
      </w:r>
    </w:p>
    <w:p w14:paraId="5EFB5B54">
      <w:pPr>
        <w:numPr>
          <w:ilvl w:val="0"/>
          <w:numId w:val="11"/>
        </w:num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初始报价一览表；</w:t>
      </w:r>
    </w:p>
    <w:p w14:paraId="26784EF7">
      <w:pPr>
        <w:numPr>
          <w:ilvl w:val="0"/>
          <w:numId w:val="11"/>
        </w:num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初始报价明细表；</w:t>
      </w:r>
    </w:p>
    <w:p w14:paraId="1ABFC91F">
      <w:pPr>
        <w:numPr>
          <w:ilvl w:val="0"/>
          <w:numId w:val="11"/>
        </w:num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中小企业声明函</w:t>
      </w:r>
      <w:r>
        <w:rPr>
          <w:rFonts w:hint="eastAsia" w:ascii="仿宋" w:hAnsi="仿宋" w:eastAsia="仿宋" w:cs="仿宋"/>
          <w:bCs/>
          <w:color w:val="000000" w:themeColor="text1"/>
          <w:sz w:val="24"/>
          <w:highlight w:val="none"/>
          <w:lang w:val="zh-CN"/>
          <w14:textFill>
            <w14:solidFill>
              <w14:schemeClr w14:val="tx1"/>
            </w14:solidFill>
          </w14:textFill>
        </w:rPr>
        <w:t>。</w:t>
      </w:r>
    </w:p>
    <w:p w14:paraId="5E7C9DD4">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我方承诺除商务技术偏离表列出的偏离外，我方响应磋商文件的全部要求。</w:t>
      </w:r>
    </w:p>
    <w:p w14:paraId="04F53ACE">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3、如我方成交，我方承诺：</w:t>
      </w:r>
    </w:p>
    <w:p w14:paraId="56A7598F">
      <w:p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1</w:t>
      </w:r>
      <w:r>
        <w:rPr>
          <w:rFonts w:hint="eastAsia" w:ascii="仿宋" w:hAnsi="仿宋" w:eastAsia="仿宋" w:cs="仿宋"/>
          <w:bCs/>
          <w:color w:val="000000" w:themeColor="text1"/>
          <w:sz w:val="24"/>
          <w:highlight w:val="none"/>
          <w:lang w:val="zh-CN"/>
          <w14:textFill>
            <w14:solidFill>
              <w14:schemeClr w14:val="tx1"/>
            </w14:solidFill>
          </w14:textFill>
        </w:rPr>
        <w:t xml:space="preserve">）在收到成交通知书后，在成交通知书规定的期限内与你方签订合同； </w:t>
      </w:r>
    </w:p>
    <w:p w14:paraId="465B215B">
      <w:p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lang w:val="zh-CN"/>
          <w14:textFill>
            <w14:solidFill>
              <w14:schemeClr w14:val="tx1"/>
            </w14:solidFill>
          </w14:textFill>
        </w:rPr>
        <w:t xml:space="preserve">）在签订合同时不向你方提出附加条件； </w:t>
      </w:r>
    </w:p>
    <w:p w14:paraId="213494D6">
      <w:p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3</w:t>
      </w:r>
      <w:r>
        <w:rPr>
          <w:rFonts w:hint="eastAsia" w:ascii="仿宋" w:hAnsi="仿宋" w:eastAsia="仿宋" w:cs="仿宋"/>
          <w:bCs/>
          <w:color w:val="000000" w:themeColor="text1"/>
          <w:sz w:val="24"/>
          <w:highlight w:val="none"/>
          <w:lang w:val="zh-CN"/>
          <w14:textFill>
            <w14:solidFill>
              <w14:schemeClr w14:val="tx1"/>
            </w14:solidFill>
          </w14:textFill>
        </w:rPr>
        <w:t xml:space="preserve">）按照磋商文件要求提交履约保证金； </w:t>
      </w:r>
    </w:p>
    <w:p w14:paraId="5F1B9F65">
      <w:pPr>
        <w:spacing w:line="312" w:lineRule="auto"/>
        <w:ind w:firstLine="480" w:firstLineChars="200"/>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w:t>
      </w:r>
      <w:r>
        <w:rPr>
          <w:rFonts w:hint="eastAsia" w:ascii="仿宋" w:hAnsi="仿宋" w:eastAsia="仿宋" w:cs="仿宋"/>
          <w:bCs/>
          <w:color w:val="000000" w:themeColor="text1"/>
          <w:sz w:val="24"/>
          <w:highlight w:val="none"/>
          <w14:textFill>
            <w14:solidFill>
              <w14:schemeClr w14:val="tx1"/>
            </w14:solidFill>
          </w14:textFill>
        </w:rPr>
        <w:t>4</w:t>
      </w:r>
      <w:r>
        <w:rPr>
          <w:rFonts w:hint="eastAsia" w:ascii="仿宋" w:hAnsi="仿宋" w:eastAsia="仿宋" w:cs="仿宋"/>
          <w:bCs/>
          <w:color w:val="000000" w:themeColor="text1"/>
          <w:sz w:val="24"/>
          <w:highlight w:val="none"/>
          <w:lang w:val="zh-CN"/>
          <w14:textFill>
            <w14:solidFill>
              <w14:schemeClr w14:val="tx1"/>
            </w14:solidFill>
          </w14:textFill>
        </w:rPr>
        <w:t xml:space="preserve">）在合同约定的期限内完成合同规定的全部义务。 </w:t>
      </w:r>
    </w:p>
    <w:p w14:paraId="6329A16C">
      <w:pPr>
        <w:spacing w:line="312"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4、其他补充说明: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285D701E">
      <w:pPr>
        <w:pStyle w:val="21"/>
        <w:spacing w:after="0" w:line="312" w:lineRule="auto"/>
        <w:ind w:left="0" w:leftChars="0" w:firstLine="480"/>
        <w:rPr>
          <w:rFonts w:ascii="仿宋" w:hAnsi="仿宋" w:eastAsia="仿宋" w:cs="仿宋"/>
          <w:color w:val="000000" w:themeColor="text1"/>
          <w:sz w:val="24"/>
          <w:highlight w:val="none"/>
          <w:lang w:val="zh-CN"/>
          <w14:textFill>
            <w14:solidFill>
              <w14:schemeClr w14:val="tx1"/>
            </w14:solidFill>
          </w14:textFill>
        </w:rPr>
      </w:pPr>
    </w:p>
    <w:p w14:paraId="555103AF">
      <w:pPr>
        <w:spacing w:line="312" w:lineRule="auto"/>
        <w:ind w:firstLine="1920" w:firstLineChars="8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供应商名称（电子签名）：                          </w:t>
      </w:r>
    </w:p>
    <w:p w14:paraId="46A480C1">
      <w:pPr>
        <w:spacing w:line="312" w:lineRule="auto"/>
        <w:ind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43E20DA1">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br w:type="page"/>
      </w:r>
    </w:p>
    <w:p w14:paraId="78E406B2">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6E1A00C8">
      <w:pPr>
        <w:pStyle w:val="4"/>
        <w:tabs>
          <w:tab w:val="left" w:pos="1275"/>
        </w:tabs>
        <w:spacing w:line="312" w:lineRule="auto"/>
        <w:ind w:left="0" w:firstLine="0"/>
        <w:jc w:val="center"/>
        <w:rPr>
          <w:rFonts w:ascii="仿宋" w:hAnsi="仿宋" w:eastAsia="仿宋" w:cs="仿宋"/>
          <w:color w:val="000000" w:themeColor="text1"/>
          <w:szCs w:val="28"/>
          <w:highlight w:val="none"/>
          <w:lang w:val="zh-CN"/>
          <w14:textFill>
            <w14:solidFill>
              <w14:schemeClr w14:val="tx1"/>
            </w14:solidFill>
          </w14:textFill>
        </w:rPr>
      </w:pPr>
      <w:r>
        <w:rPr>
          <w:rFonts w:hint="eastAsia" w:ascii="仿宋" w:hAnsi="仿宋" w:eastAsia="仿宋" w:cs="仿宋"/>
          <w:color w:val="000000" w:themeColor="text1"/>
          <w:szCs w:val="28"/>
          <w:highlight w:val="none"/>
          <w:lang w:val="zh-CN"/>
          <w14:textFill>
            <w14:solidFill>
              <w14:schemeClr w14:val="tx1"/>
            </w14:solidFill>
          </w14:textFill>
        </w:rPr>
        <w:t>二、授权委托书或法定代表人（单位负责人、自然人本人）身份证明</w:t>
      </w:r>
    </w:p>
    <w:p w14:paraId="52DE5445">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175C4C8A">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授权委托书（适用于非联合体响应）</w:t>
      </w:r>
    </w:p>
    <w:p w14:paraId="60E13179">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3E62E636">
      <w:pPr>
        <w:spacing w:line="312"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sz w:val="24"/>
          <w:highlight w:val="none"/>
          <w14:textFill>
            <w14:solidFill>
              <w14:schemeClr w14:val="tx1"/>
            </w14:solidFill>
          </w14:textFill>
        </w:rPr>
        <w:t>：</w:t>
      </w:r>
    </w:p>
    <w:p w14:paraId="52ED45B5">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kern w:val="0"/>
          <w:sz w:val="24"/>
          <w:highlight w:val="none"/>
          <w:u w:val="single"/>
          <w:lang w:val="zh-CN"/>
          <w14:textFill>
            <w14:solidFill>
              <w14:schemeClr w14:val="tx1"/>
            </w14:solidFill>
          </w14:textFill>
        </w:rPr>
        <w:t>食品营养与健康实训室专用设备采购项目</w:t>
      </w:r>
      <w:r>
        <w:rPr>
          <w:rFonts w:hint="eastAsia" w:ascii="仿宋" w:hAnsi="仿宋" w:eastAsia="仿宋" w:cs="仿宋"/>
          <w:color w:val="000000" w:themeColor="text1"/>
          <w:sz w:val="24"/>
          <w:highlight w:val="none"/>
          <w14:textFill>
            <w14:solidFill>
              <w14:schemeClr w14:val="tx1"/>
            </w14:solidFill>
          </w14:textFill>
        </w:rPr>
        <w:t>【编号：</w:t>
      </w:r>
      <w:r>
        <w:rPr>
          <w:rFonts w:hint="eastAsia" w:ascii="仿宋" w:hAnsi="仿宋" w:eastAsia="仿宋" w:cs="仿宋"/>
          <w:color w:val="000000" w:themeColor="text1"/>
          <w:sz w:val="24"/>
          <w:highlight w:val="none"/>
          <w:lang w:eastAsia="zh-CN"/>
          <w14:textFill>
            <w14:solidFill>
              <w14:schemeClr w14:val="tx1"/>
            </w14:solidFill>
          </w14:textFill>
        </w:rPr>
        <w:t>ZJ-2561826</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政府采购响应的一切事项，其法律后果由我方承担。</w:t>
      </w:r>
    </w:p>
    <w:p w14:paraId="31E0A17C">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4A371754">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552AB03A">
      <w:pPr>
        <w:pStyle w:val="9"/>
        <w:rPr>
          <w:rFonts w:hint="default" w:ascii="仿宋" w:hAnsi="仿宋" w:eastAsia="仿宋" w:cs="仿宋"/>
          <w:color w:val="000000" w:themeColor="text1"/>
          <w:highlight w:val="none"/>
          <w14:textFill>
            <w14:solidFill>
              <w14:schemeClr w14:val="tx1"/>
            </w14:solidFill>
          </w14:textFill>
        </w:rPr>
      </w:pPr>
    </w:p>
    <w:p w14:paraId="34094C40">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03B90B65">
      <w:pPr>
        <w:snapToGrid w:val="0"/>
        <w:spacing w:line="360" w:lineRule="auto"/>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659B7C35">
      <w:pPr>
        <w:snapToGrid w:val="0"/>
        <w:spacing w:line="360" w:lineRule="auto"/>
        <w:rPr>
          <w:rFonts w:ascii="仿宋" w:hAnsi="仿宋" w:eastAsia="仿宋" w:cs="仿宋"/>
          <w:color w:val="000000" w:themeColor="text1"/>
          <w:kern w:val="0"/>
          <w:sz w:val="24"/>
          <w:highlight w:val="none"/>
          <w:lang w:val="zh-CN"/>
          <w14:textFill>
            <w14:solidFill>
              <w14:schemeClr w14:val="tx1"/>
            </w14:solidFill>
          </w14:textFill>
        </w:rPr>
      </w:pPr>
    </w:p>
    <w:p w14:paraId="2D560084">
      <w:pPr>
        <w:widowControl/>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授权委托书（适用于联合体响应）</w:t>
      </w:r>
    </w:p>
    <w:p w14:paraId="7CD665E5">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2B9A5563">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FDFF638">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kern w:val="0"/>
          <w:sz w:val="24"/>
          <w:highlight w:val="none"/>
          <w:u w:val="single"/>
          <w:lang w:val="zh-CN"/>
          <w14:textFill>
            <w14:solidFill>
              <w14:schemeClr w14:val="tx1"/>
            </w14:solidFill>
          </w14:textFill>
        </w:rPr>
        <w:t>食品营养与健康实训室专用设备采购项目</w:t>
      </w:r>
      <w:r>
        <w:rPr>
          <w:rFonts w:hint="eastAsia" w:ascii="仿宋" w:hAnsi="仿宋" w:eastAsia="仿宋" w:cs="仿宋"/>
          <w:color w:val="000000" w:themeColor="text1"/>
          <w:sz w:val="24"/>
          <w:highlight w:val="none"/>
          <w14:textFill>
            <w14:solidFill>
              <w14:schemeClr w14:val="tx1"/>
            </w14:solidFill>
          </w14:textFill>
        </w:rPr>
        <w:t>【编号：</w:t>
      </w:r>
      <w:r>
        <w:rPr>
          <w:rFonts w:hint="eastAsia" w:ascii="仿宋" w:hAnsi="仿宋" w:eastAsia="仿宋" w:cs="仿宋"/>
          <w:color w:val="000000" w:themeColor="text1"/>
          <w:sz w:val="24"/>
          <w:highlight w:val="none"/>
          <w:lang w:eastAsia="zh-CN"/>
          <w14:textFill>
            <w14:solidFill>
              <w14:schemeClr w14:val="tx1"/>
            </w14:solidFill>
          </w14:textFill>
        </w:rPr>
        <w:t>ZJ-2561826</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政府采购响应的一切事项，其法律后果由我方承担。</w:t>
      </w:r>
    </w:p>
    <w:p w14:paraId="62E54056">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4EC28277">
      <w:pPr>
        <w:spacing w:line="312"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3BCADAA8">
      <w:pPr>
        <w:rPr>
          <w:rFonts w:ascii="仿宋" w:hAnsi="仿宋" w:eastAsia="仿宋" w:cs="仿宋"/>
          <w:color w:val="000000" w:themeColor="text1"/>
          <w:highlight w:val="none"/>
          <w14:textFill>
            <w14:solidFill>
              <w14:schemeClr w14:val="tx1"/>
            </w14:solidFill>
          </w14:textFill>
        </w:rPr>
      </w:pPr>
    </w:p>
    <w:p w14:paraId="3677C607">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27397305">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04F2CD4E">
      <w:pPr>
        <w:snapToGrid w:val="0"/>
        <w:spacing w:line="360" w:lineRule="auto"/>
        <w:ind w:firstLine="5760" w:firstLineChars="24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092112C9">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25E1AAFC">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br w:type="page"/>
      </w:r>
    </w:p>
    <w:p w14:paraId="2E7130FA">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6543AD17">
      <w:pPr>
        <w:autoSpaceDE w:val="0"/>
        <w:autoSpaceDN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的身份证明（适用于法定代表人、单位负责人或者自然人本人代表供应商参加响应）</w:t>
      </w:r>
    </w:p>
    <w:p w14:paraId="6F233D96">
      <w:pPr>
        <w:pStyle w:val="39"/>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2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5D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5" w:hRule="atLeast"/>
          <w:jc w:val="center"/>
        </w:trPr>
        <w:tc>
          <w:tcPr>
            <w:tcW w:w="9207" w:type="dxa"/>
          </w:tcPr>
          <w:p w14:paraId="6950668E">
            <w:pPr>
              <w:pStyle w:val="39"/>
              <w:adjustRightIn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55384663">
            <w:pPr>
              <w:pStyle w:val="39"/>
              <w:adjustRightInd w:val="0"/>
              <w:spacing w:line="360" w:lineRule="auto"/>
              <w:rPr>
                <w:rFonts w:ascii="仿宋" w:hAnsi="仿宋" w:eastAsia="仿宋" w:cs="仿宋"/>
                <w:bCs/>
                <w:color w:val="000000" w:themeColor="text1"/>
                <w:sz w:val="24"/>
                <w:highlight w:val="none"/>
                <w14:textFill>
                  <w14:solidFill>
                    <w14:schemeClr w14:val="tx1"/>
                  </w14:solidFill>
                </w14:textFill>
              </w:rPr>
            </w:pPr>
          </w:p>
        </w:tc>
      </w:tr>
    </w:tbl>
    <w:p w14:paraId="74B48BAF">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41866DCA">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539FA3C6">
      <w:pPr>
        <w:spacing w:line="360" w:lineRule="auto"/>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741BCD24">
      <w:pPr>
        <w:pStyle w:val="9"/>
        <w:rPr>
          <w:rFonts w:hint="default" w:ascii="仿宋" w:hAnsi="仿宋" w:eastAsia="仿宋" w:cs="仿宋"/>
          <w:color w:val="000000" w:themeColor="text1"/>
          <w:highlight w:val="none"/>
          <w14:textFill>
            <w14:solidFill>
              <w14:schemeClr w14:val="tx1"/>
            </w14:solidFill>
          </w14:textFill>
        </w:rPr>
      </w:pPr>
    </w:p>
    <w:p w14:paraId="40A55C28">
      <w:pPr>
        <w:autoSpaceDE w:val="0"/>
        <w:autoSpaceDN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授权代表的身份证（复印件）</w:t>
      </w:r>
    </w:p>
    <w:p w14:paraId="7E2C60B1">
      <w:pPr>
        <w:pStyle w:val="39"/>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授权代表身份证件扫描件：</w:t>
      </w:r>
    </w:p>
    <w:tbl>
      <w:tblPr>
        <w:tblStyle w:val="2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FE4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9207" w:type="dxa"/>
            <w:shd w:val="clear" w:color="auto" w:fill="auto"/>
          </w:tcPr>
          <w:p w14:paraId="0B4DBBE3">
            <w:pPr>
              <w:pStyle w:val="39"/>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6031CA4D">
            <w:pPr>
              <w:pStyle w:val="39"/>
              <w:spacing w:line="360" w:lineRule="auto"/>
              <w:rPr>
                <w:rFonts w:ascii="仿宋" w:hAnsi="仿宋" w:eastAsia="仿宋" w:cs="仿宋"/>
                <w:bCs/>
                <w:color w:val="000000" w:themeColor="text1"/>
                <w:sz w:val="24"/>
                <w:highlight w:val="none"/>
                <w14:textFill>
                  <w14:solidFill>
                    <w14:schemeClr w14:val="tx1"/>
                  </w14:solidFill>
                </w14:textFill>
              </w:rPr>
            </w:pPr>
          </w:p>
        </w:tc>
      </w:tr>
    </w:tbl>
    <w:p w14:paraId="0777285A">
      <w:pPr>
        <w:snapToGrid w:val="0"/>
        <w:spacing w:line="360" w:lineRule="auto"/>
        <w:ind w:firstLine="576"/>
        <w:jc w:val="right"/>
        <w:rPr>
          <w:rFonts w:ascii="仿宋" w:hAnsi="仿宋" w:eastAsia="仿宋" w:cs="仿宋"/>
          <w:color w:val="000000" w:themeColor="text1"/>
          <w:kern w:val="0"/>
          <w:sz w:val="24"/>
          <w:highlight w:val="none"/>
          <w:lang w:val="zh-CN"/>
          <w14:textFill>
            <w14:solidFill>
              <w14:schemeClr w14:val="tx1"/>
            </w14:solidFill>
          </w14:textFill>
        </w:rPr>
      </w:pPr>
    </w:p>
    <w:p w14:paraId="4CBADEEF">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7ECDD2F5">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p>
    <w:p w14:paraId="712E96CB">
      <w:pPr>
        <w:spacing w:line="360" w:lineRule="auto"/>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w:t>
      </w:r>
    </w:p>
    <w:p w14:paraId="0B22BF03">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3A71B1D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2FC4E100">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t xml:space="preserve"> </w:t>
      </w:r>
    </w:p>
    <w:p w14:paraId="6659F1E0">
      <w:pPr>
        <w:pStyle w:val="4"/>
        <w:tabs>
          <w:tab w:val="left" w:pos="1275"/>
        </w:tabs>
        <w:spacing w:line="312" w:lineRule="auto"/>
        <w:ind w:left="0" w:firstLine="0"/>
        <w:jc w:val="center"/>
        <w:rPr>
          <w:rFonts w:ascii="仿宋" w:hAnsi="仿宋" w:eastAsia="仿宋" w:cs="仿宋"/>
          <w:color w:val="000000" w:themeColor="text1"/>
          <w:szCs w:val="28"/>
          <w:highlight w:val="none"/>
          <w:lang w:val="zh-CN"/>
          <w14:textFill>
            <w14:solidFill>
              <w14:schemeClr w14:val="tx1"/>
            </w14:solidFill>
          </w14:textFill>
        </w:rPr>
      </w:pPr>
      <w:r>
        <w:rPr>
          <w:rFonts w:hint="eastAsia" w:ascii="仿宋" w:hAnsi="仿宋" w:eastAsia="仿宋" w:cs="仿宋"/>
          <w:color w:val="000000" w:themeColor="text1"/>
          <w:szCs w:val="28"/>
          <w:highlight w:val="none"/>
          <w:lang w:val="zh-CN"/>
          <w14:textFill>
            <w14:solidFill>
              <w14:schemeClr w14:val="tx1"/>
            </w14:solidFill>
          </w14:textFill>
        </w:rPr>
        <w:t>三、分包意向协议</w:t>
      </w:r>
    </w:p>
    <w:p w14:paraId="46B248F6">
      <w:pPr>
        <w:widowControl/>
        <w:spacing w:line="360" w:lineRule="auto"/>
        <w:ind w:firstLine="120" w:firstLineChars="50"/>
        <w:jc w:val="left"/>
        <w:rPr>
          <w:rFonts w:ascii="仿宋" w:hAnsi="仿宋" w:eastAsia="仿宋" w:cs="仿宋"/>
          <w:color w:val="000000" w:themeColor="text1"/>
          <w:sz w:val="24"/>
          <w:highlight w:val="none"/>
          <w14:textFill>
            <w14:solidFill>
              <w14:schemeClr w14:val="tx1"/>
            </w14:solidFill>
          </w14:textFill>
        </w:rPr>
      </w:pPr>
    </w:p>
    <w:p w14:paraId="0898DD2C">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kern w:val="0"/>
          <w:sz w:val="24"/>
          <w:highlight w:val="none"/>
          <w:u w:val="single"/>
          <w:lang w:val="zh-CN"/>
          <w14:textFill>
            <w14:solidFill>
              <w14:schemeClr w14:val="tx1"/>
            </w14:solidFill>
          </w14:textFill>
        </w:rPr>
        <w:t>食品营养与健康实训室专用设备采购项目</w:t>
      </w:r>
      <w:r>
        <w:rPr>
          <w:rFonts w:hint="eastAsia" w:ascii="仿宋" w:hAnsi="仿宋" w:eastAsia="仿宋" w:cs="仿宋"/>
          <w:color w:val="000000" w:themeColor="text1"/>
          <w:sz w:val="24"/>
          <w:highlight w:val="none"/>
          <w14:textFill>
            <w14:solidFill>
              <w14:schemeClr w14:val="tx1"/>
            </w14:solidFill>
          </w14:textFill>
        </w:rPr>
        <w:t>【编号：</w:t>
      </w:r>
      <w:r>
        <w:rPr>
          <w:rFonts w:hint="eastAsia" w:ascii="仿宋" w:hAnsi="仿宋" w:eastAsia="仿宋" w:cs="仿宋"/>
          <w:color w:val="000000" w:themeColor="text1"/>
          <w:sz w:val="24"/>
          <w:highlight w:val="none"/>
          <w:lang w:eastAsia="zh-CN"/>
          <w14:textFill>
            <w14:solidFill>
              <w14:schemeClr w14:val="tx1"/>
            </w14:solidFill>
          </w14:textFill>
        </w:rPr>
        <w:t>ZJ-2561826</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的成交供应商，将依法采取分包方式履行合同。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72D92D28">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50324F7C">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3CFB17BB">
      <w:pPr>
        <w:spacing w:line="312" w:lineRule="auto"/>
        <w:ind w:firstLine="42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p w14:paraId="337BB439">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二、分包工作履行期限、地点、方式</w:t>
      </w:r>
    </w:p>
    <w:p w14:paraId="1213E9C0">
      <w:pPr>
        <w:adjustRightInd w:val="0"/>
        <w:spacing w:line="312" w:lineRule="auto"/>
        <w:ind w:firstLine="420" w:firstLineChars="200"/>
        <w:rPr>
          <w:rFonts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3B58D243">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三、质量</w:t>
      </w:r>
    </w:p>
    <w:p w14:paraId="45B1C81A">
      <w:pPr>
        <w:adjustRightInd w:val="0"/>
        <w:spacing w:line="312" w:lineRule="auto"/>
        <w:ind w:firstLine="42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7252637E">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四、价款或者报酬</w:t>
      </w:r>
    </w:p>
    <w:p w14:paraId="0F866AF0">
      <w:pPr>
        <w:adjustRightInd w:val="0"/>
        <w:spacing w:line="312" w:lineRule="auto"/>
        <w:ind w:firstLine="42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43D6E752">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五、违约责任</w:t>
      </w:r>
    </w:p>
    <w:p w14:paraId="2F0582C1">
      <w:pPr>
        <w:adjustRightInd w:val="0"/>
        <w:spacing w:line="312" w:lineRule="auto"/>
        <w:ind w:firstLine="42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5ECA8EE7">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六、争议解决的办法</w:t>
      </w:r>
    </w:p>
    <w:p w14:paraId="3B55EE32">
      <w:pPr>
        <w:adjustRightInd w:val="0"/>
        <w:spacing w:line="312" w:lineRule="auto"/>
        <w:ind w:firstLine="42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14:paraId="04E07AF5">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七、其他</w:t>
      </w:r>
    </w:p>
    <w:p w14:paraId="308188A5">
      <w:pPr>
        <w:adjustRightInd w:val="0"/>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9261EB0">
      <w:pPr>
        <w:adjustRightInd w:val="0"/>
        <w:snapToGrid w:val="0"/>
        <w:spacing w:line="440" w:lineRule="exact"/>
        <w:ind w:left="5758" w:leftChars="342" w:hanging="5040" w:hangingChars="2100"/>
        <w:rPr>
          <w:rFonts w:ascii="仿宋" w:hAnsi="仿宋" w:eastAsia="仿宋" w:cs="仿宋"/>
          <w:color w:val="000000" w:themeColor="text1"/>
          <w:kern w:val="0"/>
          <w:sz w:val="24"/>
          <w:highlight w:val="none"/>
          <w:lang w:val="zh-CN"/>
          <w14:textFill>
            <w14:solidFill>
              <w14:schemeClr w14:val="tx1"/>
            </w14:solidFill>
          </w14:textFill>
        </w:rPr>
      </w:pPr>
    </w:p>
    <w:p w14:paraId="23BEF8CF">
      <w:pPr>
        <w:adjustRightInd w:val="0"/>
        <w:snapToGrid w:val="0"/>
        <w:spacing w:line="440" w:lineRule="exact"/>
        <w:ind w:left="5746" w:leftChars="273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2DBFB9D8">
      <w:pPr>
        <w:adjustRightInd w:val="0"/>
        <w:snapToGrid w:val="0"/>
        <w:spacing w:line="360" w:lineRule="auto"/>
        <w:ind w:firstLine="5640" w:firstLineChars="235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w:t>
      </w:r>
    </w:p>
    <w:p w14:paraId="47A0179F">
      <w:pPr>
        <w:adjustRightInd w:val="0"/>
        <w:snapToGrid w:val="0"/>
        <w:spacing w:line="360" w:lineRule="auto"/>
        <w:ind w:firstLine="5760" w:firstLineChars="24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54CE64ED">
      <w:pPr>
        <w:snapToGrid w:val="0"/>
        <w:spacing w:line="360" w:lineRule="auto"/>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42FB17D8">
      <w:pPr>
        <w:spacing w:line="312"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注：</w:t>
      </w:r>
      <w:r>
        <w:rPr>
          <w:rFonts w:hint="eastAsia" w:ascii="仿宋" w:hAnsi="仿宋" w:eastAsia="仿宋" w:cs="仿宋"/>
          <w:b/>
          <w:bCs/>
          <w:color w:val="000000" w:themeColor="text1"/>
          <w:sz w:val="24"/>
          <w:highlight w:val="none"/>
          <w14:textFill>
            <w14:solidFill>
              <w14:schemeClr w14:val="tx1"/>
            </w14:solidFill>
          </w14:textFill>
        </w:rPr>
        <w:t xml:space="preserve">成交后以分包方式履行合同的，提供分包意向协议；采购人不同意分包或者供应商成交后不以分包方式履行合同的，则不需要提供。 </w:t>
      </w:r>
    </w:p>
    <w:p w14:paraId="70AF5D54">
      <w:pPr>
        <w:pStyle w:val="9"/>
        <w:snapToGrid w:val="0"/>
        <w:rPr>
          <w:rFonts w:hint="default" w:ascii="仿宋" w:hAnsi="仿宋" w:eastAsia="仿宋" w:cs="仿宋"/>
          <w:color w:val="000000" w:themeColor="text1"/>
          <w:highlight w:val="none"/>
          <w:lang w:val="zh-CN"/>
          <w14:textFill>
            <w14:solidFill>
              <w14:schemeClr w14:val="tx1"/>
            </w14:solidFill>
          </w14:textFill>
        </w:rPr>
      </w:pPr>
      <w:r>
        <w:rPr>
          <w:rFonts w:ascii="仿宋" w:hAnsi="仿宋" w:eastAsia="仿宋" w:cs="仿宋"/>
          <w:color w:val="000000" w:themeColor="text1"/>
          <w:highlight w:val="none"/>
          <w:lang w:val="zh-CN"/>
          <w14:textFill>
            <w14:solidFill>
              <w14:schemeClr w14:val="tx1"/>
            </w14:solidFill>
          </w14:textFill>
        </w:rPr>
        <w:br w:type="page"/>
      </w:r>
    </w:p>
    <w:p w14:paraId="0D25E46E">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0A02B0F8">
      <w:pPr>
        <w:pStyle w:val="4"/>
        <w:tabs>
          <w:tab w:val="left" w:pos="1275"/>
        </w:tabs>
        <w:spacing w:line="312" w:lineRule="auto"/>
        <w:ind w:left="0" w:firstLine="0"/>
        <w:jc w:val="center"/>
        <w:rPr>
          <w:rFonts w:ascii="仿宋" w:hAnsi="仿宋" w:eastAsia="仿宋" w:cs="仿宋"/>
          <w:color w:val="000000" w:themeColor="text1"/>
          <w:szCs w:val="28"/>
          <w:highlight w:val="none"/>
          <w:lang w:val="zh-CN"/>
          <w14:textFill>
            <w14:solidFill>
              <w14:schemeClr w14:val="tx1"/>
            </w14:solidFill>
          </w14:textFill>
        </w:rPr>
      </w:pPr>
      <w:r>
        <w:rPr>
          <w:rFonts w:hint="eastAsia" w:ascii="仿宋" w:hAnsi="仿宋" w:eastAsia="仿宋" w:cs="仿宋"/>
          <w:color w:val="000000" w:themeColor="text1"/>
          <w:szCs w:val="28"/>
          <w:highlight w:val="none"/>
          <w:lang w:val="zh-CN"/>
          <w14:textFill>
            <w14:solidFill>
              <w14:schemeClr w14:val="tx1"/>
            </w14:solidFill>
          </w14:textFill>
        </w:rPr>
        <w:t>四、符合性审查资料</w:t>
      </w:r>
    </w:p>
    <w:p w14:paraId="3C7747B0">
      <w:pPr>
        <w:pStyle w:val="9"/>
        <w:snapToGrid w:val="0"/>
        <w:rPr>
          <w:rFonts w:hint="default" w:ascii="仿宋" w:hAnsi="仿宋" w:eastAsia="仿宋" w:cs="仿宋"/>
          <w:color w:val="000000" w:themeColor="text1"/>
          <w:highlight w:val="none"/>
          <w:lang w:val="zh-CN"/>
          <w14:textFill>
            <w14:solidFill>
              <w14:schemeClr w14:val="tx1"/>
            </w14:solidFill>
          </w14:textFill>
        </w:rPr>
      </w:pPr>
    </w:p>
    <w:tbl>
      <w:tblPr>
        <w:tblStyle w:val="2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566C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B350F66">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245" w:type="dxa"/>
            <w:vAlign w:val="center"/>
          </w:tcPr>
          <w:p w14:paraId="17FB7A69">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14:paraId="24EAF9B5">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672" w:type="dxa"/>
            <w:vAlign w:val="center"/>
          </w:tcPr>
          <w:p w14:paraId="5BE11135">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响应文件中的页码位置</w:t>
            </w:r>
          </w:p>
        </w:tc>
      </w:tr>
      <w:tr w14:paraId="244A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C283C1">
            <w:pPr>
              <w:adjustRightInd w:val="0"/>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4245" w:type="dxa"/>
            <w:vAlign w:val="center"/>
          </w:tcPr>
          <w:p w14:paraId="28E34F99">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响应文件按照磋商文件要求签署、盖章。</w:t>
            </w:r>
          </w:p>
        </w:tc>
        <w:tc>
          <w:tcPr>
            <w:tcW w:w="2551" w:type="dxa"/>
            <w:vAlign w:val="center"/>
          </w:tcPr>
          <w:p w14:paraId="45BF0895">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需要使用电子签名或者签字盖章的响应文件的组成部分</w:t>
            </w:r>
          </w:p>
        </w:tc>
        <w:tc>
          <w:tcPr>
            <w:tcW w:w="1672" w:type="dxa"/>
            <w:vAlign w:val="center"/>
          </w:tcPr>
          <w:p w14:paraId="339FAF3E">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w:t>
            </w:r>
          </w:p>
          <w:p w14:paraId="0BBE0ADC">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7DB4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3E7CD1">
            <w:pPr>
              <w:adjustRightInd w:val="0"/>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p>
        </w:tc>
        <w:tc>
          <w:tcPr>
            <w:tcW w:w="4245" w:type="dxa"/>
            <w:vAlign w:val="center"/>
          </w:tcPr>
          <w:p w14:paraId="3A8F8DB2">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采购人拟采购的产品属于政府强制采购的节能产品品目清单范围的，</w:t>
            </w:r>
            <w:r>
              <w:rPr>
                <w:rFonts w:hint="eastAsia" w:ascii="仿宋" w:hAnsi="仿宋" w:eastAsia="仿宋" w:cs="仿宋"/>
                <w:color w:val="000000" w:themeColor="text1"/>
                <w:kern w:val="0"/>
                <w:sz w:val="24"/>
                <w:highlight w:val="none"/>
                <w:lang w:val="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按磋商文件要求提供国家确定的认证机构出具的、处于有效期之内的节能产品认证证书。</w:t>
            </w:r>
          </w:p>
        </w:tc>
        <w:tc>
          <w:tcPr>
            <w:tcW w:w="2551" w:type="dxa"/>
            <w:vAlign w:val="center"/>
          </w:tcPr>
          <w:p w14:paraId="2AA58EC1">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节能产品认证证书（本项目拟采购的产品不属于政府强制采购的节能产品品目清单范围的，无需提供）</w:t>
            </w:r>
          </w:p>
        </w:tc>
        <w:tc>
          <w:tcPr>
            <w:tcW w:w="1672" w:type="dxa"/>
            <w:vAlign w:val="center"/>
          </w:tcPr>
          <w:p w14:paraId="02D6F014">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w:t>
            </w:r>
          </w:p>
          <w:p w14:paraId="039BA217">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页</w:t>
            </w:r>
          </w:p>
        </w:tc>
      </w:tr>
      <w:tr w14:paraId="7B25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25B1CA">
            <w:pPr>
              <w:adjustRightInd w:val="0"/>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w:t>
            </w:r>
          </w:p>
        </w:tc>
        <w:tc>
          <w:tcPr>
            <w:tcW w:w="4245" w:type="dxa"/>
            <w:vAlign w:val="center"/>
          </w:tcPr>
          <w:p w14:paraId="00050D22">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响应文件中承诺的响应有效期不少于磋商文件中载明的响应有效期。</w:t>
            </w:r>
          </w:p>
        </w:tc>
        <w:tc>
          <w:tcPr>
            <w:tcW w:w="2551" w:type="dxa"/>
            <w:vAlign w:val="center"/>
          </w:tcPr>
          <w:p w14:paraId="430337C2">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响应函</w:t>
            </w:r>
          </w:p>
        </w:tc>
        <w:tc>
          <w:tcPr>
            <w:tcW w:w="1672" w:type="dxa"/>
            <w:vAlign w:val="center"/>
          </w:tcPr>
          <w:p w14:paraId="4D7FEED4">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w:t>
            </w:r>
          </w:p>
          <w:p w14:paraId="25609571">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3F8B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B7BCAD4">
            <w:pPr>
              <w:adjustRightInd w:val="0"/>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4</w:t>
            </w:r>
          </w:p>
        </w:tc>
        <w:tc>
          <w:tcPr>
            <w:tcW w:w="4245" w:type="dxa"/>
            <w:vAlign w:val="center"/>
          </w:tcPr>
          <w:p w14:paraId="5712CFA9">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响应文件满足磋商文件的其它实质性要求。</w:t>
            </w:r>
          </w:p>
        </w:tc>
        <w:tc>
          <w:tcPr>
            <w:tcW w:w="2551" w:type="dxa"/>
            <w:vAlign w:val="center"/>
          </w:tcPr>
          <w:p w14:paraId="7D305BE7">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磋商文件其它实质性要求相应的材料（“▲” 系指实质性要求条款，磋商文件无其它实质性要求的，无需提供）</w:t>
            </w:r>
          </w:p>
        </w:tc>
        <w:tc>
          <w:tcPr>
            <w:tcW w:w="1672" w:type="dxa"/>
            <w:vAlign w:val="center"/>
          </w:tcPr>
          <w:p w14:paraId="63D81ECE">
            <w:pPr>
              <w:adjustRightInd w:val="0"/>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见响应文件</w:t>
            </w:r>
          </w:p>
          <w:p w14:paraId="37B421E8">
            <w:pPr>
              <w:adjustRightInd w:val="0"/>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1B64C7A6">
      <w:pPr>
        <w:pStyle w:val="9"/>
        <w:snapToGrid w:val="0"/>
        <w:rPr>
          <w:rFonts w:hint="default" w:ascii="仿宋" w:hAnsi="仿宋" w:eastAsia="仿宋" w:cs="仿宋"/>
          <w:color w:val="000000" w:themeColor="text1"/>
          <w:highlight w:val="none"/>
          <w14:textFill>
            <w14:solidFill>
              <w14:schemeClr w14:val="tx1"/>
            </w14:solidFill>
          </w14:textFill>
        </w:rPr>
      </w:pPr>
    </w:p>
    <w:p w14:paraId="6D87B25E">
      <w:pPr>
        <w:pStyle w:val="9"/>
        <w:snapToGrid w:val="0"/>
        <w:rPr>
          <w:rFonts w:hint="default" w:ascii="仿宋" w:hAnsi="仿宋" w:eastAsia="仿宋" w:cs="仿宋"/>
          <w:color w:val="000000" w:themeColor="text1"/>
          <w:highlight w:val="none"/>
          <w14:textFill>
            <w14:solidFill>
              <w14:schemeClr w14:val="tx1"/>
            </w14:solidFill>
          </w14:textFill>
        </w:rPr>
      </w:pPr>
    </w:p>
    <w:p w14:paraId="39CC3444">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br w:type="page"/>
      </w:r>
    </w:p>
    <w:p w14:paraId="1C02EF10">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1A9FE190">
      <w:pPr>
        <w:pStyle w:val="4"/>
        <w:tabs>
          <w:tab w:val="left" w:pos="1275"/>
        </w:tabs>
        <w:spacing w:line="312" w:lineRule="auto"/>
        <w:ind w:left="0" w:firstLine="0"/>
        <w:jc w:val="center"/>
        <w:rPr>
          <w:rFonts w:ascii="仿宋" w:hAnsi="仿宋" w:eastAsia="仿宋" w:cs="仿宋"/>
          <w:color w:val="000000" w:themeColor="text1"/>
          <w:szCs w:val="28"/>
          <w:highlight w:val="none"/>
          <w:lang w:val="zh-CN"/>
          <w14:textFill>
            <w14:solidFill>
              <w14:schemeClr w14:val="tx1"/>
            </w14:solidFill>
          </w14:textFill>
        </w:rPr>
      </w:pPr>
      <w:r>
        <w:rPr>
          <w:rFonts w:hint="eastAsia" w:ascii="仿宋" w:hAnsi="仿宋" w:eastAsia="仿宋" w:cs="仿宋"/>
          <w:color w:val="000000" w:themeColor="text1"/>
          <w:szCs w:val="28"/>
          <w:highlight w:val="none"/>
          <w:lang w:val="zh-CN"/>
          <w14:textFill>
            <w14:solidFill>
              <w14:schemeClr w14:val="tx1"/>
            </w14:solidFill>
          </w14:textFill>
        </w:rPr>
        <w:t>五、评标标准相应的商务技术资料</w:t>
      </w:r>
    </w:p>
    <w:p w14:paraId="68353231">
      <w:pPr>
        <w:snapToGrid w:val="0"/>
        <w:spacing w:line="360" w:lineRule="auto"/>
        <w:jc w:val="left"/>
        <w:rPr>
          <w:rFonts w:ascii="仿宋" w:hAnsi="仿宋" w:eastAsia="仿宋" w:cs="仿宋"/>
          <w:b/>
          <w:color w:val="000000" w:themeColor="text1"/>
          <w:sz w:val="24"/>
          <w:highlight w:val="none"/>
          <w14:textFill>
            <w14:solidFill>
              <w14:schemeClr w14:val="tx1"/>
            </w14:solidFill>
          </w14:textFill>
        </w:rPr>
      </w:pPr>
    </w:p>
    <w:p w14:paraId="3BAE2A4C">
      <w:pPr>
        <w:spacing w:line="312" w:lineRule="auto"/>
        <w:rPr>
          <w:rFonts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按磋商采购文件第</w:t>
      </w:r>
      <w:r>
        <w:rPr>
          <w:rFonts w:hint="eastAsia" w:ascii="仿宋" w:hAnsi="仿宋" w:eastAsia="仿宋" w:cs="仿宋"/>
          <w:b/>
          <w:bCs/>
          <w:color w:val="000000" w:themeColor="text1"/>
          <w:sz w:val="24"/>
          <w:highlight w:val="none"/>
          <w14:textFill>
            <w14:solidFill>
              <w14:schemeClr w14:val="tx1"/>
            </w14:solidFill>
          </w14:textFill>
        </w:rPr>
        <w:t>五部分</w:t>
      </w:r>
      <w:r>
        <w:rPr>
          <w:rFonts w:hint="eastAsia" w:ascii="仿宋" w:hAnsi="仿宋" w:eastAsia="仿宋" w:cs="仿宋"/>
          <w:b/>
          <w:bCs/>
          <w:color w:val="000000" w:themeColor="text1"/>
          <w:sz w:val="24"/>
          <w:highlight w:val="none"/>
          <w:lang w:val="zh-CN"/>
          <w14:textFill>
            <w14:solidFill>
              <w14:schemeClr w14:val="tx1"/>
            </w14:solidFill>
          </w14:textFill>
        </w:rPr>
        <w:t>评审办法前附表中“响应文件中评审标准相应的商务技术资料目录”提供资料</w:t>
      </w:r>
    </w:p>
    <w:p w14:paraId="010A7CCB">
      <w:pPr>
        <w:pStyle w:val="9"/>
        <w:snapToGrid w:val="0"/>
        <w:rPr>
          <w:rFonts w:hint="default" w:ascii="仿宋" w:hAnsi="仿宋" w:eastAsia="仿宋" w:cs="仿宋"/>
          <w:color w:val="000000" w:themeColor="text1"/>
          <w:highlight w:val="none"/>
          <w:lang w:val="zh-CN"/>
          <w14:textFill>
            <w14:solidFill>
              <w14:schemeClr w14:val="tx1"/>
            </w14:solidFill>
          </w14:textFill>
        </w:rPr>
      </w:pPr>
    </w:p>
    <w:p w14:paraId="5014364A">
      <w:pPr>
        <w:spacing w:line="312" w:lineRule="auto"/>
        <w:rPr>
          <w:rFonts w:ascii="仿宋" w:hAnsi="仿宋" w:eastAsia="仿宋" w:cs="仿宋"/>
          <w:color w:val="000000" w:themeColor="text1"/>
          <w:highlight w:val="none"/>
          <w14:textFill>
            <w14:solidFill>
              <w14:schemeClr w14:val="tx1"/>
            </w14:solidFill>
          </w14:textFill>
        </w:rPr>
      </w:pPr>
    </w:p>
    <w:p w14:paraId="5FFC892E">
      <w:pPr>
        <w:pStyle w:val="9"/>
        <w:snapToGrid w:val="0"/>
        <w:rPr>
          <w:rFonts w:hint="default" w:ascii="仿宋" w:hAnsi="仿宋" w:eastAsia="仿宋" w:cs="仿宋"/>
          <w:color w:val="000000" w:themeColor="text1"/>
          <w:highlight w:val="none"/>
          <w14:textFill>
            <w14:solidFill>
              <w14:schemeClr w14:val="tx1"/>
            </w14:solidFill>
          </w14:textFill>
        </w:rPr>
      </w:pPr>
    </w:p>
    <w:p w14:paraId="0C6FEC1E">
      <w:pPr>
        <w:pStyle w:val="9"/>
        <w:snapToGrid w:val="0"/>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highlight w:val="none"/>
          <w14:textFill>
            <w14:solidFill>
              <w14:schemeClr w14:val="tx1"/>
            </w14:solidFill>
          </w14:textFill>
        </w:rPr>
        <w:br w:type="page"/>
      </w:r>
    </w:p>
    <w:p w14:paraId="38CB261B">
      <w:pPr>
        <w:pStyle w:val="9"/>
        <w:snapToGrid w:val="0"/>
        <w:rPr>
          <w:rFonts w:hint="default" w:ascii="仿宋" w:hAnsi="仿宋" w:eastAsia="仿宋" w:cs="仿宋"/>
          <w:color w:val="000000" w:themeColor="text1"/>
          <w:highlight w:val="none"/>
          <w14:textFill>
            <w14:solidFill>
              <w14:schemeClr w14:val="tx1"/>
            </w14:solidFill>
          </w14:textFill>
        </w:rPr>
      </w:pPr>
    </w:p>
    <w:p w14:paraId="5CC44779">
      <w:pPr>
        <w:pStyle w:val="4"/>
        <w:tabs>
          <w:tab w:val="left" w:pos="1275"/>
        </w:tabs>
        <w:spacing w:line="312" w:lineRule="auto"/>
        <w:ind w:left="0" w:firstLine="0"/>
        <w:jc w:val="center"/>
        <w:rPr>
          <w:rFonts w:ascii="仿宋" w:hAnsi="仿宋" w:eastAsia="仿宋" w:cs="仿宋"/>
          <w:color w:val="000000" w:themeColor="text1"/>
          <w:szCs w:val="28"/>
          <w:highlight w:val="none"/>
          <w:lang w:val="zh-CN"/>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六</w:t>
      </w:r>
      <w:r>
        <w:rPr>
          <w:rFonts w:hint="eastAsia" w:ascii="仿宋" w:hAnsi="仿宋" w:eastAsia="仿宋" w:cs="仿宋"/>
          <w:color w:val="000000" w:themeColor="text1"/>
          <w:szCs w:val="28"/>
          <w:highlight w:val="none"/>
          <w:lang w:val="zh-CN"/>
          <w14:textFill>
            <w14:solidFill>
              <w14:schemeClr w14:val="tx1"/>
            </w14:solidFill>
          </w14:textFill>
        </w:rPr>
        <w:t>、商务技术偏离表</w:t>
      </w:r>
    </w:p>
    <w:p w14:paraId="508839F5">
      <w:pPr>
        <w:jc w:val="center"/>
        <w:rPr>
          <w:rFonts w:ascii="仿宋" w:hAnsi="仿宋" w:eastAsia="仿宋" w:cs="仿宋"/>
          <w:b/>
          <w:bCs/>
          <w:color w:val="000000" w:themeColor="text1"/>
          <w:sz w:val="24"/>
          <w:highlight w:val="none"/>
          <w14:textFill>
            <w14:solidFill>
              <w14:schemeClr w14:val="tx1"/>
            </w14:solidFill>
          </w14:textFill>
        </w:rPr>
      </w:pPr>
    </w:p>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775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78D8336">
            <w:pPr>
              <w:adjustRightInd w:val="0"/>
              <w:snapToGrid w:val="0"/>
              <w:spacing w:line="40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vAlign w:val="center"/>
          </w:tcPr>
          <w:p w14:paraId="3DC898D1">
            <w:pPr>
              <w:adjustRightInd w:val="0"/>
              <w:snapToGrid w:val="0"/>
              <w:spacing w:line="40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磋商文件章节及具体内容</w:t>
            </w:r>
          </w:p>
        </w:tc>
        <w:tc>
          <w:tcPr>
            <w:tcW w:w="3546" w:type="dxa"/>
            <w:vAlign w:val="center"/>
          </w:tcPr>
          <w:p w14:paraId="1E6743B4">
            <w:pPr>
              <w:adjustRightInd w:val="0"/>
              <w:snapToGrid w:val="0"/>
              <w:spacing w:line="40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响应文件章节及具体内容</w:t>
            </w:r>
          </w:p>
        </w:tc>
        <w:tc>
          <w:tcPr>
            <w:tcW w:w="1276" w:type="dxa"/>
            <w:vAlign w:val="center"/>
          </w:tcPr>
          <w:p w14:paraId="6ED95D76">
            <w:pPr>
              <w:adjustRightInd w:val="0"/>
              <w:snapToGrid w:val="0"/>
              <w:spacing w:line="40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5917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0A64496">
            <w:pPr>
              <w:adjustRightInd w:val="0"/>
              <w:snapToGrid w:val="0"/>
              <w:spacing w:line="400" w:lineRule="exact"/>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vAlign w:val="center"/>
          </w:tcPr>
          <w:p w14:paraId="574872A9">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02C7D3B7">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4EC185C5">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r>
      <w:tr w14:paraId="708C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42E3AC8">
            <w:pPr>
              <w:adjustRightInd w:val="0"/>
              <w:snapToGrid w:val="0"/>
              <w:spacing w:line="400" w:lineRule="exact"/>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vAlign w:val="center"/>
          </w:tcPr>
          <w:p w14:paraId="6F278A85">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3007F6C5">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616B4696">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r>
      <w:tr w14:paraId="442E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C05334F">
            <w:pPr>
              <w:adjustRightInd w:val="0"/>
              <w:snapToGrid w:val="0"/>
              <w:spacing w:line="400" w:lineRule="exact"/>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vAlign w:val="center"/>
          </w:tcPr>
          <w:p w14:paraId="743D65BC">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76DCAF85">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4DDDB664">
            <w:pPr>
              <w:adjustRightInd w:val="0"/>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r>
    </w:tbl>
    <w:p w14:paraId="18537AA9">
      <w:pPr>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供应商保证：除商务技术偏离表列出的偏离外，供应商响应磋商文件的全部要求</w:t>
      </w:r>
    </w:p>
    <w:p w14:paraId="07BAD4DA">
      <w:pPr>
        <w:autoSpaceDE w:val="0"/>
        <w:autoSpaceDN w:val="0"/>
        <w:spacing w:line="360" w:lineRule="auto"/>
        <w:rPr>
          <w:rFonts w:ascii="仿宋" w:hAnsi="仿宋" w:eastAsia="仿宋" w:cs="仿宋"/>
          <w:color w:val="000000" w:themeColor="text1"/>
          <w:kern w:val="0"/>
          <w:sz w:val="24"/>
          <w:highlight w:val="none"/>
          <w14:textFill>
            <w14:solidFill>
              <w14:schemeClr w14:val="tx1"/>
            </w14:solidFill>
          </w14:textFill>
        </w:rPr>
      </w:pPr>
    </w:p>
    <w:p w14:paraId="19B741A6">
      <w:pPr>
        <w:autoSpaceDE w:val="0"/>
        <w:autoSpaceDN w:val="0"/>
        <w:spacing w:line="360" w:lineRule="auto"/>
        <w:ind w:firstLine="4560" w:firstLineChars="19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4A1D595C">
      <w:pPr>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47CDC856">
      <w:pPr>
        <w:spacing w:line="360" w:lineRule="auto"/>
        <w:jc w:val="center"/>
        <w:rPr>
          <w:rFonts w:ascii="仿宋" w:hAnsi="仿宋" w:eastAsia="仿宋" w:cs="仿宋"/>
          <w:b/>
          <w:bCs/>
          <w:color w:val="000000" w:themeColor="text1"/>
          <w:sz w:val="32"/>
          <w:szCs w:val="32"/>
          <w:highlight w:val="none"/>
          <w14:textFill>
            <w14:solidFill>
              <w14:schemeClr w14:val="tx1"/>
            </w14:solidFill>
          </w14:textFill>
        </w:rPr>
      </w:pPr>
    </w:p>
    <w:p w14:paraId="00BB2762">
      <w:pPr>
        <w:pStyle w:val="9"/>
        <w:snapToGrid w:val="0"/>
        <w:rPr>
          <w:rFonts w:hint="default" w:ascii="仿宋" w:hAnsi="仿宋" w:eastAsia="仿宋" w:cs="仿宋"/>
          <w:color w:val="000000" w:themeColor="text1"/>
          <w:highlight w:val="none"/>
          <w:lang w:val="zh-CN"/>
          <w14:textFill>
            <w14:solidFill>
              <w14:schemeClr w14:val="tx1"/>
            </w14:solidFill>
          </w14:textFill>
        </w:rPr>
      </w:pPr>
      <w:r>
        <w:rPr>
          <w:rFonts w:ascii="仿宋" w:hAnsi="仿宋" w:eastAsia="仿宋" w:cs="仿宋"/>
          <w:color w:val="000000" w:themeColor="text1"/>
          <w:highlight w:val="none"/>
          <w:lang w:val="zh-CN"/>
          <w14:textFill>
            <w14:solidFill>
              <w14:schemeClr w14:val="tx1"/>
            </w14:solidFill>
          </w14:textFill>
        </w:rPr>
        <w:t xml:space="preserve">       </w:t>
      </w:r>
    </w:p>
    <w:p w14:paraId="426D45E5">
      <w:pPr>
        <w:pStyle w:val="9"/>
        <w:snapToGrid w:val="0"/>
        <w:rPr>
          <w:rFonts w:hint="default" w:ascii="仿宋" w:hAnsi="仿宋" w:eastAsia="仿宋" w:cs="仿宋"/>
          <w:color w:val="000000" w:themeColor="text1"/>
          <w:highlight w:val="none"/>
          <w:lang w:val="zh-CN"/>
          <w14:textFill>
            <w14:solidFill>
              <w14:schemeClr w14:val="tx1"/>
            </w14:solidFill>
          </w14:textFill>
        </w:rPr>
      </w:pPr>
      <w:r>
        <w:rPr>
          <w:rFonts w:ascii="仿宋" w:hAnsi="仿宋" w:eastAsia="仿宋" w:cs="仿宋"/>
          <w:color w:val="000000" w:themeColor="text1"/>
          <w:highlight w:val="none"/>
          <w:lang w:val="zh-CN"/>
          <w14:textFill>
            <w14:solidFill>
              <w14:schemeClr w14:val="tx1"/>
            </w14:solidFill>
          </w14:textFill>
        </w:rPr>
        <w:br w:type="page"/>
      </w:r>
    </w:p>
    <w:p w14:paraId="77E10905">
      <w:pPr>
        <w:pStyle w:val="9"/>
        <w:snapToGrid w:val="0"/>
        <w:rPr>
          <w:rFonts w:hint="default" w:ascii="仿宋" w:hAnsi="仿宋" w:eastAsia="仿宋" w:cs="仿宋"/>
          <w:color w:val="000000" w:themeColor="text1"/>
          <w:highlight w:val="none"/>
          <w14:textFill>
            <w14:solidFill>
              <w14:schemeClr w14:val="tx1"/>
            </w14:solidFill>
          </w14:textFill>
        </w:rPr>
      </w:pPr>
    </w:p>
    <w:p w14:paraId="4D2F8194">
      <w:pPr>
        <w:pStyle w:val="4"/>
        <w:tabs>
          <w:tab w:val="left" w:pos="1275"/>
        </w:tabs>
        <w:spacing w:line="312" w:lineRule="auto"/>
        <w:ind w:left="0" w:firstLine="0"/>
        <w:jc w:val="center"/>
        <w:rPr>
          <w:rFonts w:ascii="仿宋" w:hAnsi="仿宋" w:eastAsia="仿宋" w:cs="仿宋"/>
          <w:color w:val="000000" w:themeColor="text1"/>
          <w:szCs w:val="28"/>
          <w:highlight w:val="none"/>
          <w:lang w:val="zh-CN"/>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七</w:t>
      </w:r>
      <w:r>
        <w:rPr>
          <w:rFonts w:hint="eastAsia" w:ascii="仿宋" w:hAnsi="仿宋" w:eastAsia="仿宋" w:cs="仿宋"/>
          <w:color w:val="000000" w:themeColor="text1"/>
          <w:szCs w:val="28"/>
          <w:highlight w:val="none"/>
          <w:lang w:val="zh-CN"/>
          <w14:textFill>
            <w14:solidFill>
              <w14:schemeClr w14:val="tx1"/>
            </w14:solidFill>
          </w14:textFill>
        </w:rPr>
        <w:t>、政府采购供应商廉洁自律承诺书</w:t>
      </w:r>
    </w:p>
    <w:p w14:paraId="14665BF7">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647BF2AC">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浙江商业职业技术学院</w:t>
      </w:r>
      <w:r>
        <w:rPr>
          <w:rFonts w:hint="eastAsia" w:ascii="仿宋" w:hAnsi="仿宋" w:eastAsia="仿宋" w:cs="仿宋"/>
          <w:color w:val="000000" w:themeColor="text1"/>
          <w:sz w:val="24"/>
          <w:highlight w:val="none"/>
          <w:u w:val="single"/>
          <w14:textFill>
            <w14:solidFill>
              <w14:schemeClr w14:val="tx1"/>
            </w14:solidFill>
          </w14:textFill>
        </w:rPr>
        <w:t>、浙江国际招投标有限公司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F7540AB">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4CF401B4">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BA4FBBF">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0B4BFAC5">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A20C706">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603BC90B">
      <w:pPr>
        <w:autoSpaceDE w:val="0"/>
        <w:autoSpaceDN w:val="0"/>
        <w:spacing w:line="360" w:lineRule="auto"/>
        <w:ind w:left="481" w:leftChars="229"/>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C578D5C">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48660545">
      <w:pPr>
        <w:autoSpaceDE w:val="0"/>
        <w:autoSpaceDN w:val="0"/>
        <w:spacing w:line="360" w:lineRule="auto"/>
        <w:ind w:left="481" w:leftChars="229"/>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14:paraId="03B53EE7">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0BEC3D18">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5747CAB7">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14:paraId="33D030FB">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14:paraId="41A7DFFE">
      <w:pPr>
        <w:autoSpaceDE w:val="0"/>
        <w:autoSpaceDN w:val="0"/>
        <w:spacing w:line="360" w:lineRule="auto"/>
        <w:ind w:firstLine="5040" w:firstLineChars="21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w:t>
      </w:r>
      <w:r>
        <w:rPr>
          <w:rFonts w:hint="eastAsia" w:ascii="仿宋" w:hAnsi="仿宋" w:eastAsia="仿宋" w:cs="仿宋"/>
          <w:color w:val="000000" w:themeColor="text1"/>
          <w:kern w:val="0"/>
          <w:sz w:val="24"/>
          <w:highlight w:val="none"/>
          <w:lang w:val="zh-CN"/>
          <w14:textFill>
            <w14:solidFill>
              <w14:schemeClr w14:val="tx1"/>
            </w14:solidFill>
          </w14:textFill>
        </w:rPr>
        <w:t>名称（电子签名）：</w:t>
      </w:r>
    </w:p>
    <w:p w14:paraId="4A11AB8B">
      <w:pPr>
        <w:autoSpaceDE w:val="0"/>
        <w:autoSpaceDN w:val="0"/>
        <w:spacing w:line="360" w:lineRule="auto"/>
        <w:ind w:right="960"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37EC7307">
      <w:pPr>
        <w:pStyle w:val="9"/>
        <w:snapToGrid w:val="0"/>
        <w:rPr>
          <w:rFonts w:hint="default" w:ascii="仿宋" w:hAnsi="仿宋" w:eastAsia="仿宋" w:cs="仿宋"/>
          <w:color w:val="000000" w:themeColor="text1"/>
          <w:highlight w:val="none"/>
          <w14:textFill>
            <w14:solidFill>
              <w14:schemeClr w14:val="tx1"/>
            </w14:solidFill>
          </w14:textFill>
        </w:rPr>
      </w:pPr>
    </w:p>
    <w:p w14:paraId="27F1AE38">
      <w:pPr>
        <w:pStyle w:val="9"/>
        <w:snapToGrid w:val="0"/>
        <w:rPr>
          <w:rFonts w:hint="default" w:ascii="仿宋" w:hAnsi="仿宋" w:eastAsia="仿宋" w:cs="仿宋"/>
          <w:color w:val="000000" w:themeColor="text1"/>
          <w:highlight w:val="none"/>
          <w14:textFill>
            <w14:solidFill>
              <w14:schemeClr w14:val="tx1"/>
            </w14:solidFill>
          </w14:textFill>
        </w:rPr>
      </w:pPr>
    </w:p>
    <w:p w14:paraId="05E40FD7">
      <w:pPr>
        <w:pStyle w:val="9"/>
        <w:snapToGrid w:val="0"/>
        <w:rPr>
          <w:rFonts w:hint="default" w:ascii="仿宋" w:hAnsi="仿宋" w:eastAsia="仿宋" w:cs="仿宋"/>
          <w:color w:val="000000" w:themeColor="text1"/>
          <w:highlight w:val="none"/>
          <w14:textFill>
            <w14:solidFill>
              <w14:schemeClr w14:val="tx1"/>
            </w14:solidFill>
          </w14:textFill>
        </w:rPr>
      </w:pPr>
    </w:p>
    <w:p w14:paraId="51F05A0B">
      <w:pPr>
        <w:pStyle w:val="9"/>
        <w:snapToGrid w:val="0"/>
        <w:rPr>
          <w:rFonts w:hint="default" w:ascii="仿宋" w:hAnsi="仿宋" w:eastAsia="仿宋" w:cs="仿宋"/>
          <w:color w:val="000000" w:themeColor="text1"/>
          <w:highlight w:val="none"/>
          <w14:textFill>
            <w14:solidFill>
              <w14:schemeClr w14:val="tx1"/>
            </w14:solidFill>
          </w14:textFill>
        </w:rPr>
      </w:pPr>
    </w:p>
    <w:p w14:paraId="6C32B9C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42C5730F">
      <w:pPr>
        <w:pStyle w:val="9"/>
        <w:rPr>
          <w:rFonts w:hint="default" w:ascii="仿宋" w:hAnsi="仿宋" w:eastAsia="仿宋" w:cs="仿宋"/>
          <w:color w:val="000000" w:themeColor="text1"/>
          <w:highlight w:val="none"/>
          <w14:textFill>
            <w14:solidFill>
              <w14:schemeClr w14:val="tx1"/>
            </w14:solidFill>
          </w14:textFill>
        </w:rPr>
      </w:pPr>
    </w:p>
    <w:p w14:paraId="0B8B9762">
      <w:pPr>
        <w:pStyle w:val="3"/>
        <w:numPr>
          <w:ilvl w:val="0"/>
          <w:numId w:val="0"/>
        </w:numPr>
        <w:spacing w:line="240" w:lineRule="auto"/>
        <w:jc w:val="center"/>
        <w:rPr>
          <w:rFonts w:ascii="仿宋" w:eastAsia="仿宋" w:cs="仿宋"/>
          <w:bCs w:val="0"/>
          <w:color w:val="000000" w:themeColor="text1"/>
          <w:kern w:val="0"/>
          <w:highlight w:val="none"/>
          <w:lang w:val="en-US"/>
          <w14:textFill>
            <w14:solidFill>
              <w14:schemeClr w14:val="tx1"/>
            </w14:solidFill>
          </w14:textFill>
        </w:rPr>
      </w:pPr>
      <w:bookmarkStart w:id="273" w:name="_Toc13337"/>
      <w:bookmarkStart w:id="274" w:name="_Toc4940"/>
      <w:bookmarkStart w:id="275" w:name="_Toc3013"/>
      <w:bookmarkStart w:id="276" w:name="_Toc3973"/>
      <w:bookmarkStart w:id="277" w:name="_Toc3485"/>
      <w:bookmarkStart w:id="278" w:name="_Toc3908"/>
      <w:bookmarkStart w:id="279" w:name="_Toc24401"/>
      <w:r>
        <w:rPr>
          <w:rFonts w:hint="eastAsia" w:ascii="仿宋" w:eastAsia="仿宋" w:cs="仿宋"/>
          <w:bCs w:val="0"/>
          <w:color w:val="000000" w:themeColor="text1"/>
          <w:kern w:val="0"/>
          <w:highlight w:val="none"/>
          <w:lang w:val="en-US"/>
          <w14:textFill>
            <w14:solidFill>
              <w14:schemeClr w14:val="tx1"/>
            </w14:solidFill>
          </w14:textFill>
        </w:rPr>
        <w:t>报价文件部分</w:t>
      </w:r>
      <w:bookmarkEnd w:id="273"/>
      <w:bookmarkEnd w:id="274"/>
      <w:bookmarkEnd w:id="275"/>
      <w:bookmarkEnd w:id="276"/>
      <w:bookmarkEnd w:id="277"/>
      <w:bookmarkEnd w:id="278"/>
      <w:bookmarkEnd w:id="279"/>
    </w:p>
    <w:p w14:paraId="18C36E8F">
      <w:pPr>
        <w:jc w:val="center"/>
        <w:rPr>
          <w:rFonts w:ascii="仿宋" w:hAnsi="仿宋" w:eastAsia="仿宋" w:cs="仿宋"/>
          <w:b/>
          <w:bCs/>
          <w:color w:val="000000" w:themeColor="text1"/>
          <w:sz w:val="28"/>
          <w:szCs w:val="28"/>
          <w:highlight w:val="none"/>
          <w14:textFill>
            <w14:solidFill>
              <w14:schemeClr w14:val="tx1"/>
            </w14:solidFill>
          </w14:textFill>
        </w:rPr>
      </w:pPr>
    </w:p>
    <w:p w14:paraId="05175AEC">
      <w:pPr>
        <w:jc w:val="cente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目录</w:t>
      </w:r>
    </w:p>
    <w:p w14:paraId="1ECA6EF4">
      <w:pPr>
        <w:rPr>
          <w:rFonts w:ascii="仿宋" w:hAnsi="仿宋" w:eastAsia="仿宋" w:cs="仿宋"/>
          <w:color w:val="000000" w:themeColor="text1"/>
          <w:highlight w:val="none"/>
          <w14:textFill>
            <w14:solidFill>
              <w14:schemeClr w14:val="tx1"/>
            </w14:solidFill>
          </w14:textFill>
        </w:rPr>
      </w:pPr>
    </w:p>
    <w:p w14:paraId="30D01CEE">
      <w:pPr>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（1）初始报价一览表……………………………………………………（页码）</w:t>
      </w:r>
    </w:p>
    <w:p w14:paraId="357DEA11">
      <w:pPr>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（2）初始报价明细表……………………………………………………（页码）</w:t>
      </w:r>
    </w:p>
    <w:p w14:paraId="58AC1F93">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19817D95">
      <w:pPr>
        <w:pStyle w:val="9"/>
        <w:rPr>
          <w:rFonts w:hint="default" w:ascii="仿宋" w:hAnsi="仿宋" w:eastAsia="仿宋" w:cs="仿宋"/>
          <w:color w:val="000000" w:themeColor="text1"/>
          <w:highlight w:val="none"/>
          <w14:textFill>
            <w14:solidFill>
              <w14:schemeClr w14:val="tx1"/>
            </w14:solidFill>
          </w14:textFill>
        </w:rPr>
      </w:pPr>
    </w:p>
    <w:p w14:paraId="612C238E">
      <w:pPr>
        <w:pStyle w:val="9"/>
        <w:rPr>
          <w:rFonts w:hint="default" w:ascii="仿宋" w:hAnsi="仿宋" w:eastAsia="仿宋" w:cs="仿宋"/>
          <w:color w:val="000000" w:themeColor="text1"/>
          <w:highlight w:val="none"/>
          <w14:textFill>
            <w14:solidFill>
              <w14:schemeClr w14:val="tx1"/>
            </w14:solidFill>
          </w14:textFill>
        </w:rPr>
      </w:pPr>
    </w:p>
    <w:p w14:paraId="4283C99F">
      <w:pPr>
        <w:pStyle w:val="9"/>
        <w:rPr>
          <w:rFonts w:hint="default" w:ascii="仿宋" w:hAnsi="仿宋" w:eastAsia="仿宋" w:cs="仿宋"/>
          <w:color w:val="000000" w:themeColor="text1"/>
          <w:highlight w:val="none"/>
          <w14:textFill>
            <w14:solidFill>
              <w14:schemeClr w14:val="tx1"/>
            </w14:solidFill>
          </w14:textFill>
        </w:rPr>
      </w:pPr>
    </w:p>
    <w:p w14:paraId="1793738A">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62405B9C">
      <w:pPr>
        <w:pStyle w:val="9"/>
        <w:rPr>
          <w:rFonts w:hint="default" w:ascii="仿宋" w:hAnsi="仿宋" w:eastAsia="仿宋" w:cs="仿宋"/>
          <w:color w:val="000000" w:themeColor="text1"/>
          <w:highlight w:val="none"/>
          <w14:textFill>
            <w14:solidFill>
              <w14:schemeClr w14:val="tx1"/>
            </w14:solidFill>
          </w14:textFill>
        </w:rPr>
      </w:pPr>
    </w:p>
    <w:p w14:paraId="2A58A5C0">
      <w:pPr>
        <w:pStyle w:val="4"/>
        <w:tabs>
          <w:tab w:val="left" w:pos="1275"/>
        </w:tabs>
        <w:spacing w:line="312" w:lineRule="auto"/>
        <w:ind w:left="0" w:firstLine="0"/>
        <w:jc w:val="center"/>
        <w:rPr>
          <w:rFonts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一、初始报价一览表</w:t>
      </w:r>
    </w:p>
    <w:p w14:paraId="3BB76B30">
      <w:pPr>
        <w:spacing w:line="312"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sz w:val="24"/>
          <w:highlight w:val="none"/>
          <w14:textFill>
            <w14:solidFill>
              <w14:schemeClr w14:val="tx1"/>
            </w14:solidFill>
          </w14:textFill>
        </w:rPr>
        <w:t>：</w:t>
      </w:r>
    </w:p>
    <w:p w14:paraId="6CB7F5C6">
      <w:pPr>
        <w:spacing w:line="312"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按你方磋商文件要求，我们，本响应文件签字方，谨此向你方发出要约如下：如你方接受本响应，我方承诺按照如下初始报价一览表的价格完成</w:t>
      </w:r>
      <w:r>
        <w:rPr>
          <w:rFonts w:hint="eastAsia" w:ascii="仿宋" w:hAnsi="仿宋" w:eastAsia="仿宋" w:cs="仿宋"/>
          <w:color w:val="000000" w:themeColor="text1"/>
          <w:kern w:val="0"/>
          <w:sz w:val="24"/>
          <w:highlight w:val="none"/>
          <w:u w:val="single"/>
          <w:lang w:val="zh-CN"/>
          <w14:textFill>
            <w14:solidFill>
              <w14:schemeClr w14:val="tx1"/>
            </w14:solidFill>
          </w14:textFill>
        </w:rPr>
        <w:t>食品营养与健康实训室专用设备采购项目</w:t>
      </w:r>
      <w:r>
        <w:rPr>
          <w:rFonts w:hint="eastAsia" w:ascii="仿宋" w:hAnsi="仿宋" w:eastAsia="仿宋" w:cs="仿宋"/>
          <w:color w:val="000000" w:themeColor="text1"/>
          <w:sz w:val="24"/>
          <w:highlight w:val="none"/>
          <w14:textFill>
            <w14:solidFill>
              <w14:schemeClr w14:val="tx1"/>
            </w14:solidFill>
          </w14:textFill>
        </w:rPr>
        <w:t>【编号：</w:t>
      </w:r>
      <w:r>
        <w:rPr>
          <w:rFonts w:hint="eastAsia" w:ascii="仿宋" w:hAnsi="仿宋" w:eastAsia="仿宋" w:cs="仿宋"/>
          <w:color w:val="000000" w:themeColor="text1"/>
          <w:sz w:val="24"/>
          <w:highlight w:val="none"/>
          <w:lang w:eastAsia="zh-CN"/>
          <w14:textFill>
            <w14:solidFill>
              <w14:schemeClr w14:val="tx1"/>
            </w14:solidFill>
          </w14:textFill>
        </w:rPr>
        <w:t>ZJ-2561826</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FD66FAC">
      <w:pPr>
        <w:spacing w:line="360" w:lineRule="auto"/>
        <w:jc w:val="center"/>
        <w:rPr>
          <w:rFonts w:ascii="仿宋" w:hAnsi="仿宋" w:eastAsia="仿宋" w:cs="仿宋"/>
          <w:b/>
          <w:color w:val="000000" w:themeColor="text1"/>
          <w:kern w:val="0"/>
          <w:sz w:val="24"/>
          <w:highlight w:val="none"/>
          <w:lang w:val="zh-CN"/>
          <w14:textFill>
            <w14:solidFill>
              <w14:schemeClr w14:val="tx1"/>
            </w14:solidFill>
          </w14:textFill>
        </w:rPr>
      </w:pPr>
    </w:p>
    <w:p w14:paraId="5685D58E">
      <w:pPr>
        <w:spacing w:line="360" w:lineRule="auto"/>
        <w:jc w:val="center"/>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初始报价一览表(单位均为人民币元)</w:t>
      </w:r>
    </w:p>
    <w:tbl>
      <w:tblPr>
        <w:tblStyle w:val="2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6765"/>
      </w:tblGrid>
      <w:tr w14:paraId="3370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2099" w:type="dxa"/>
            <w:vAlign w:val="center"/>
          </w:tcPr>
          <w:p w14:paraId="4D172F64">
            <w:pPr>
              <w:adjustRightInd w:val="0"/>
              <w:snapToGrid w:val="0"/>
              <w:jc w:val="center"/>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初始报价</w:t>
            </w:r>
          </w:p>
        </w:tc>
        <w:tc>
          <w:tcPr>
            <w:tcW w:w="6765" w:type="dxa"/>
            <w:vAlign w:val="center"/>
          </w:tcPr>
          <w:p w14:paraId="78EA6E25">
            <w:pPr>
              <w:adjustRightInd w:val="0"/>
              <w:snapToGrid w:val="0"/>
              <w:ind w:left="72"/>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人民币（大写）</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0"/>
                <w:sz w:val="24"/>
                <w:highlight w:val="none"/>
                <w14:textFill>
                  <w14:solidFill>
                    <w14:schemeClr w14:val="tx1"/>
                  </w14:solidFill>
                </w14:textFill>
              </w:rPr>
              <w:t>元</w:t>
            </w:r>
          </w:p>
          <w:p w14:paraId="1425D0A1">
            <w:pPr>
              <w:adjustRightInd w:val="0"/>
              <w:snapToGrid w:val="0"/>
              <w:ind w:left="72"/>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0"/>
                <w:sz w:val="24"/>
                <w:highlight w:val="none"/>
                <w14:textFill>
                  <w14:solidFill>
                    <w14:schemeClr w14:val="tx1"/>
                  </w14:solidFill>
                </w14:textFill>
              </w:rPr>
              <w:t>¥：</w:t>
            </w:r>
            <w:r>
              <w:rPr>
                <w:rFonts w:hint="eastAsia" w:ascii="仿宋" w:hAnsi="仿宋" w:eastAsia="仿宋" w:cs="仿宋"/>
                <w:snapToGrid w:val="0"/>
                <w:color w:val="000000" w:themeColor="text1"/>
                <w:kern w:val="0"/>
                <w:sz w:val="24"/>
                <w:highlight w:val="none"/>
                <w:u w:val="single"/>
                <w14:textFill>
                  <w14:solidFill>
                    <w14:schemeClr w14:val="tx1"/>
                  </w14:solidFill>
                </w14:textFill>
              </w:rPr>
              <w:t xml:space="preserve">                   </w:t>
            </w:r>
          </w:p>
        </w:tc>
      </w:tr>
    </w:tbl>
    <w:p w14:paraId="63606226">
      <w:pPr>
        <w:adjustRightInd w:val="0"/>
        <w:snapToGrid w:val="0"/>
        <w:spacing w:line="360" w:lineRule="auto"/>
        <w:ind w:left="480"/>
        <w:rPr>
          <w:rFonts w:ascii="仿宋" w:hAnsi="仿宋" w:eastAsia="仿宋" w:cs="仿宋"/>
          <w:b/>
          <w:color w:val="000000" w:themeColor="text1"/>
          <w:kern w:val="0"/>
          <w:szCs w:val="21"/>
          <w:highlight w:val="none"/>
          <w:lang w:val="zh-CN"/>
          <w14:textFill>
            <w14:solidFill>
              <w14:schemeClr w14:val="tx1"/>
            </w14:solidFill>
          </w14:textFill>
        </w:rPr>
      </w:pPr>
    </w:p>
    <w:p w14:paraId="5568B896">
      <w:pPr>
        <w:pStyle w:val="21"/>
        <w:ind w:firstLine="420"/>
        <w:rPr>
          <w:rFonts w:ascii="仿宋" w:hAnsi="仿宋" w:eastAsia="仿宋" w:cs="仿宋"/>
          <w:color w:val="000000" w:themeColor="text1"/>
          <w:highlight w:val="none"/>
          <w:lang w:val="zh-CN"/>
          <w14:textFill>
            <w14:solidFill>
              <w14:schemeClr w14:val="tx1"/>
            </w14:solidFill>
          </w14:textFill>
        </w:rPr>
      </w:pPr>
    </w:p>
    <w:p w14:paraId="7661D3CD">
      <w:pPr>
        <w:spacing w:line="360" w:lineRule="auto"/>
        <w:ind w:right="-874" w:rightChars="-416" w:firstLine="5280" w:firstLineChars="2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3039560F">
      <w:pPr>
        <w:pStyle w:val="9"/>
        <w:rPr>
          <w:rFonts w:hint="default" w:ascii="仿宋" w:hAnsi="仿宋" w:eastAsia="仿宋" w:cs="仿宋"/>
          <w:color w:val="000000" w:themeColor="text1"/>
          <w:highlight w:val="none"/>
          <w14:textFill>
            <w14:solidFill>
              <w14:schemeClr w14:val="tx1"/>
            </w14:solidFill>
          </w14:textFill>
        </w:rPr>
      </w:pPr>
      <w:r>
        <w:rPr>
          <w:rFonts w:ascii="仿宋" w:hAnsi="仿宋" w:eastAsia="仿宋" w:cs="仿宋"/>
          <w:color w:val="000000" w:themeColor="text1"/>
          <w:sz w:val="24"/>
          <w:highlight w:val="none"/>
          <w:lang w:val="zh-CN"/>
          <w14:textFill>
            <w14:solidFill>
              <w14:schemeClr w14:val="tx1"/>
            </w14:solidFill>
          </w14:textFill>
        </w:rPr>
        <w:t xml:space="preserve">                                            日期：    年  月   日</w:t>
      </w:r>
    </w:p>
    <w:p w14:paraId="09ED8756">
      <w:pPr>
        <w:pStyle w:val="9"/>
        <w:rPr>
          <w:rFonts w:hint="default" w:ascii="仿宋" w:hAnsi="仿宋" w:eastAsia="仿宋" w:cs="仿宋"/>
          <w:color w:val="000000" w:themeColor="text1"/>
          <w:highlight w:val="none"/>
          <w14:textFill>
            <w14:solidFill>
              <w14:schemeClr w14:val="tx1"/>
            </w14:solidFill>
          </w14:textFill>
        </w:rPr>
      </w:pPr>
    </w:p>
    <w:p w14:paraId="34D07F8A">
      <w:pPr>
        <w:pStyle w:val="9"/>
        <w:rPr>
          <w:rFonts w:hint="default" w:ascii="仿宋" w:hAnsi="仿宋" w:eastAsia="仿宋" w:cs="仿宋"/>
          <w:color w:val="000000" w:themeColor="text1"/>
          <w:highlight w:val="none"/>
          <w14:textFill>
            <w14:solidFill>
              <w14:schemeClr w14:val="tx1"/>
            </w14:solidFill>
          </w14:textFill>
        </w:rPr>
      </w:pPr>
    </w:p>
    <w:p w14:paraId="6A0E9F2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49A43FA9">
      <w:pPr>
        <w:pStyle w:val="9"/>
        <w:rPr>
          <w:rFonts w:hint="default" w:ascii="仿宋" w:hAnsi="仿宋" w:eastAsia="仿宋" w:cs="仿宋"/>
          <w:color w:val="000000" w:themeColor="text1"/>
          <w:highlight w:val="none"/>
          <w14:textFill>
            <w14:solidFill>
              <w14:schemeClr w14:val="tx1"/>
            </w14:solidFill>
          </w14:textFill>
        </w:rPr>
      </w:pPr>
    </w:p>
    <w:p w14:paraId="272650B2">
      <w:pPr>
        <w:pStyle w:val="4"/>
        <w:tabs>
          <w:tab w:val="left" w:pos="1275"/>
        </w:tabs>
        <w:spacing w:line="312" w:lineRule="auto"/>
        <w:ind w:left="0" w:firstLine="0"/>
        <w:jc w:val="center"/>
        <w:rPr>
          <w:rFonts w:ascii="仿宋" w:hAnsi="仿宋" w:eastAsia="仿宋" w:cs="仿宋"/>
          <w:color w:val="000000" w:themeColor="text1"/>
          <w:highlight w:val="none"/>
          <w14:textFill>
            <w14:solidFill>
              <w14:schemeClr w14:val="tx1"/>
            </w14:solidFill>
          </w14:textFill>
        </w:rPr>
      </w:pPr>
      <w:bookmarkStart w:id="280" w:name="_Toc25948"/>
      <w:r>
        <w:rPr>
          <w:rFonts w:hint="eastAsia" w:ascii="仿宋" w:hAnsi="仿宋" w:eastAsia="仿宋" w:cs="仿宋"/>
          <w:color w:val="000000" w:themeColor="text1"/>
          <w:szCs w:val="28"/>
          <w:highlight w:val="none"/>
          <w14:textFill>
            <w14:solidFill>
              <w14:schemeClr w14:val="tx1"/>
            </w14:solidFill>
          </w14:textFill>
        </w:rPr>
        <w:t>二、初始报价明细表</w:t>
      </w:r>
      <w:bookmarkEnd w:id="280"/>
    </w:p>
    <w:p w14:paraId="7C100C30">
      <w:pPr>
        <w:spacing w:line="312"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B271818">
      <w:pPr>
        <w:spacing w:line="312"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16F2B664">
      <w:pPr>
        <w:spacing w:line="360" w:lineRule="auto"/>
        <w:jc w:val="righ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单位：人民币元</w:t>
      </w:r>
    </w:p>
    <w:tbl>
      <w:tblPr>
        <w:tblStyle w:val="22"/>
        <w:tblpPr w:leftFromText="180" w:rightFromText="180" w:vertAnchor="text" w:horzAnchor="page" w:tblpX="1363" w:tblpY="54"/>
        <w:tblOverlap w:val="never"/>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85"/>
        <w:gridCol w:w="1420"/>
        <w:gridCol w:w="1910"/>
        <w:gridCol w:w="770"/>
        <w:gridCol w:w="850"/>
        <w:gridCol w:w="770"/>
        <w:gridCol w:w="1770"/>
      </w:tblGrid>
      <w:tr w14:paraId="6836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534" w:type="dxa"/>
            <w:vAlign w:val="center"/>
          </w:tcPr>
          <w:p w14:paraId="58C6B321">
            <w:pPr>
              <w:adjustRightInd w:val="0"/>
              <w:snapToGrid w:val="0"/>
              <w:spacing w:line="36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285" w:type="dxa"/>
            <w:vAlign w:val="center"/>
          </w:tcPr>
          <w:p w14:paraId="1D064366">
            <w:pPr>
              <w:adjustRightInd w:val="0"/>
              <w:snapToGrid w:val="0"/>
              <w:spacing w:line="36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420" w:type="dxa"/>
            <w:vAlign w:val="center"/>
          </w:tcPr>
          <w:p w14:paraId="6A9F3CFA">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品牌（如果有）</w:t>
            </w:r>
          </w:p>
        </w:tc>
        <w:tc>
          <w:tcPr>
            <w:tcW w:w="1910" w:type="dxa"/>
            <w:vAlign w:val="center"/>
          </w:tcPr>
          <w:p w14:paraId="393C3AE5">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规格型号</w:t>
            </w:r>
          </w:p>
        </w:tc>
        <w:tc>
          <w:tcPr>
            <w:tcW w:w="770" w:type="dxa"/>
            <w:vAlign w:val="center"/>
          </w:tcPr>
          <w:p w14:paraId="14011320">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850" w:type="dxa"/>
            <w:vAlign w:val="center"/>
          </w:tcPr>
          <w:p w14:paraId="6487E794">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单价</w:t>
            </w:r>
          </w:p>
        </w:tc>
        <w:tc>
          <w:tcPr>
            <w:tcW w:w="770" w:type="dxa"/>
            <w:vAlign w:val="center"/>
          </w:tcPr>
          <w:p w14:paraId="344EE04E">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合计</w:t>
            </w:r>
          </w:p>
        </w:tc>
        <w:tc>
          <w:tcPr>
            <w:tcW w:w="1770" w:type="dxa"/>
            <w:vAlign w:val="center"/>
          </w:tcPr>
          <w:p w14:paraId="41BF5764">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p>
          <w:p w14:paraId="176CF30A">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735753B8">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p>
        </w:tc>
      </w:tr>
      <w:tr w14:paraId="26B8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53E23ED1">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285" w:type="dxa"/>
            <w:vAlign w:val="center"/>
          </w:tcPr>
          <w:p w14:paraId="78BEF7B7">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420" w:type="dxa"/>
            <w:vAlign w:val="center"/>
          </w:tcPr>
          <w:p w14:paraId="178A9925">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910" w:type="dxa"/>
            <w:vAlign w:val="center"/>
          </w:tcPr>
          <w:p w14:paraId="2B22042C">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56E3252B">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850" w:type="dxa"/>
            <w:vAlign w:val="center"/>
          </w:tcPr>
          <w:p w14:paraId="217548C4">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771CA67B">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770" w:type="dxa"/>
            <w:vAlign w:val="center"/>
          </w:tcPr>
          <w:p w14:paraId="2D4A9F3A">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r>
      <w:tr w14:paraId="3D69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0C3566C1">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285" w:type="dxa"/>
            <w:vAlign w:val="center"/>
          </w:tcPr>
          <w:p w14:paraId="4E80A85B">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420" w:type="dxa"/>
            <w:vAlign w:val="center"/>
          </w:tcPr>
          <w:p w14:paraId="7680E042">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910" w:type="dxa"/>
            <w:vAlign w:val="center"/>
          </w:tcPr>
          <w:p w14:paraId="7278D941">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33594961">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850" w:type="dxa"/>
            <w:vAlign w:val="center"/>
          </w:tcPr>
          <w:p w14:paraId="0200174E">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43C4CD4F">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770" w:type="dxa"/>
            <w:vAlign w:val="center"/>
          </w:tcPr>
          <w:p w14:paraId="7C50A426">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r>
      <w:tr w14:paraId="1808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01EF060C">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285" w:type="dxa"/>
            <w:vAlign w:val="center"/>
          </w:tcPr>
          <w:p w14:paraId="0E7B7A80">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420" w:type="dxa"/>
            <w:vAlign w:val="center"/>
          </w:tcPr>
          <w:p w14:paraId="0B8FF174">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910" w:type="dxa"/>
            <w:vAlign w:val="center"/>
          </w:tcPr>
          <w:p w14:paraId="5C79CD4A">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5A4C273B">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850" w:type="dxa"/>
            <w:vAlign w:val="center"/>
          </w:tcPr>
          <w:p w14:paraId="717441A6">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76CEA51C">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770" w:type="dxa"/>
            <w:vAlign w:val="center"/>
          </w:tcPr>
          <w:p w14:paraId="1F2A0742">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r>
      <w:tr w14:paraId="4B08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316B02CC">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285" w:type="dxa"/>
            <w:vAlign w:val="center"/>
          </w:tcPr>
          <w:p w14:paraId="43ED9C91">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420" w:type="dxa"/>
            <w:vAlign w:val="center"/>
          </w:tcPr>
          <w:p w14:paraId="5933B8C6">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910" w:type="dxa"/>
            <w:vAlign w:val="center"/>
          </w:tcPr>
          <w:p w14:paraId="6BC99B4B">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24B540AE">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850" w:type="dxa"/>
            <w:vAlign w:val="center"/>
          </w:tcPr>
          <w:p w14:paraId="2E4B3EB0">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34C51B3A">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770" w:type="dxa"/>
            <w:vAlign w:val="center"/>
          </w:tcPr>
          <w:p w14:paraId="0BE50908">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r>
      <w:tr w14:paraId="2164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479DF14B">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285" w:type="dxa"/>
            <w:vAlign w:val="center"/>
          </w:tcPr>
          <w:p w14:paraId="12C06A9A">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420" w:type="dxa"/>
            <w:vAlign w:val="center"/>
          </w:tcPr>
          <w:p w14:paraId="4CA982EF">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910" w:type="dxa"/>
            <w:vAlign w:val="center"/>
          </w:tcPr>
          <w:p w14:paraId="763C6742">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6A85E1D9">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850" w:type="dxa"/>
            <w:vAlign w:val="center"/>
          </w:tcPr>
          <w:p w14:paraId="2E19E289">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770" w:type="dxa"/>
            <w:vAlign w:val="center"/>
          </w:tcPr>
          <w:p w14:paraId="6CF8802A">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770" w:type="dxa"/>
            <w:vAlign w:val="center"/>
          </w:tcPr>
          <w:p w14:paraId="53AB3E5C">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r>
      <w:tr w14:paraId="4716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29674601">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初始报价（小写）</w:t>
            </w:r>
          </w:p>
        </w:tc>
        <w:tc>
          <w:tcPr>
            <w:tcW w:w="4160" w:type="dxa"/>
            <w:gridSpan w:val="4"/>
            <w:vAlign w:val="center"/>
          </w:tcPr>
          <w:p w14:paraId="4FFCEF46">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r>
      <w:tr w14:paraId="4E83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45C8FACE">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初始报价（大写）</w:t>
            </w:r>
          </w:p>
        </w:tc>
        <w:tc>
          <w:tcPr>
            <w:tcW w:w="4160" w:type="dxa"/>
            <w:gridSpan w:val="4"/>
            <w:vAlign w:val="center"/>
          </w:tcPr>
          <w:p w14:paraId="7C7B16BD">
            <w:pPr>
              <w:adjustRightInd w:val="0"/>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r>
    </w:tbl>
    <w:p w14:paraId="5DBB670D">
      <w:pPr>
        <w:spacing w:line="312" w:lineRule="auto"/>
        <w:rPr>
          <w:rFonts w:ascii="仿宋" w:hAnsi="仿宋" w:eastAsia="仿宋" w:cs="仿宋"/>
          <w:b/>
          <w:color w:val="000000" w:themeColor="text1"/>
          <w:kern w:val="0"/>
          <w:szCs w:val="21"/>
          <w:highlight w:val="none"/>
          <w:lang w:val="zh-CN"/>
          <w14:textFill>
            <w14:solidFill>
              <w14:schemeClr w14:val="tx1"/>
            </w14:solidFill>
          </w14:textFill>
        </w:rPr>
      </w:pPr>
    </w:p>
    <w:p w14:paraId="57C3226B">
      <w:pPr>
        <w:adjustRightInd w:val="0"/>
        <w:snapToGrid w:val="0"/>
        <w:spacing w:line="360" w:lineRule="auto"/>
        <w:ind w:left="480"/>
        <w:rPr>
          <w:rFonts w:ascii="仿宋" w:hAnsi="仿宋" w:eastAsia="仿宋" w:cs="仿宋"/>
          <w:b/>
          <w:color w:val="000000" w:themeColor="text1"/>
          <w:kern w:val="0"/>
          <w:szCs w:val="21"/>
          <w:highlight w:val="none"/>
          <w:lang w:val="zh-CN"/>
          <w14:textFill>
            <w14:solidFill>
              <w14:schemeClr w14:val="tx1"/>
            </w14:solidFill>
          </w14:textFill>
        </w:rPr>
      </w:pPr>
      <w:r>
        <w:rPr>
          <w:rFonts w:hint="eastAsia" w:ascii="仿宋" w:hAnsi="仿宋" w:eastAsia="仿宋" w:cs="仿宋"/>
          <w:b/>
          <w:color w:val="000000" w:themeColor="text1"/>
          <w:kern w:val="0"/>
          <w:szCs w:val="21"/>
          <w:highlight w:val="none"/>
          <w:lang w:val="zh-CN"/>
          <w14:textFill>
            <w14:solidFill>
              <w14:schemeClr w14:val="tx1"/>
            </w14:solidFill>
          </w14:textFill>
        </w:rPr>
        <w:t>注：</w:t>
      </w:r>
    </w:p>
    <w:p w14:paraId="03C9DFB4">
      <w:pPr>
        <w:adjustRightInd w:val="0"/>
        <w:snapToGrid w:val="0"/>
        <w:spacing w:line="360" w:lineRule="auto"/>
        <w:ind w:firstLine="420" w:firstLineChars="200"/>
        <w:rPr>
          <w:rFonts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w:t>
      </w:r>
      <w:r>
        <w:rPr>
          <w:rFonts w:hint="eastAsia" w:ascii="仿宋" w:hAnsi="仿宋" w:eastAsia="仿宋" w:cs="仿宋"/>
          <w:color w:val="000000" w:themeColor="text1"/>
          <w:kern w:val="0"/>
          <w:szCs w:val="21"/>
          <w:highlight w:val="none"/>
          <w:lang w:val="zh-CN"/>
          <w14:textFill>
            <w14:solidFill>
              <w14:schemeClr w14:val="tx1"/>
            </w14:solidFill>
          </w14:textFill>
        </w:rPr>
        <w:t>、有关本项目实施所涉及的一切费用均计入报价。合同总价不为零，报价明细表中部分产品、服务单价为零的，视作已包含在总价中。采购人将以合同形式有偿取得货物或服务，不接受供应商给予的赠品、回扣或者与采购无关的其他商品、服务；采购内容未包含在《</w:t>
      </w:r>
      <w:r>
        <w:rPr>
          <w:rFonts w:hint="eastAsia" w:ascii="仿宋" w:hAnsi="仿宋" w:eastAsia="仿宋" w:cs="仿宋"/>
          <w:color w:val="000000" w:themeColor="text1"/>
          <w:kern w:val="0"/>
          <w:szCs w:val="21"/>
          <w:highlight w:val="none"/>
          <w14:textFill>
            <w14:solidFill>
              <w14:schemeClr w14:val="tx1"/>
            </w14:solidFill>
          </w14:textFill>
        </w:rPr>
        <w:t>初始报价明细表</w:t>
      </w:r>
      <w:r>
        <w:rPr>
          <w:rFonts w:hint="eastAsia" w:ascii="仿宋" w:hAnsi="仿宋" w:eastAsia="仿宋" w:cs="仿宋"/>
          <w:color w:val="000000" w:themeColor="text1"/>
          <w:kern w:val="0"/>
          <w:szCs w:val="21"/>
          <w:highlight w:val="none"/>
          <w:lang w:val="zh-CN"/>
          <w14:textFill>
            <w14:solidFill>
              <w14:schemeClr w14:val="tx1"/>
            </w14:solidFill>
          </w14:textFill>
        </w:rPr>
        <w:t>》名称栏中，供应商不能作出合理解释的，视为响应文件含有采购人不能接受的附加条件的，响应无效。</w:t>
      </w:r>
    </w:p>
    <w:p w14:paraId="0ABB4615">
      <w:pPr>
        <w:adjustRightInd w:val="0"/>
        <w:snapToGrid w:val="0"/>
        <w:spacing w:line="360" w:lineRule="auto"/>
        <w:ind w:firstLine="420" w:firstLineChars="200"/>
        <w:jc w:val="left"/>
        <w:rPr>
          <w:rFonts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lang w:val="zh-CN"/>
          <w14:textFill>
            <w14:solidFill>
              <w14:schemeClr w14:val="tx1"/>
            </w14:solidFill>
          </w14:textFill>
        </w:rPr>
        <w:t>、特别提示：采购代理机构将对项目名称和项目编号，成交供应商名称、地址和成交金额，主要成交标的名称、品牌（如果有）、规格型号、数量、单价等予以公示。</w:t>
      </w:r>
    </w:p>
    <w:p w14:paraId="514C8B15">
      <w:pPr>
        <w:adjustRightInd w:val="0"/>
        <w:snapToGrid w:val="0"/>
        <w:spacing w:line="360" w:lineRule="auto"/>
        <w:ind w:firstLine="420" w:firstLineChars="200"/>
        <w:jc w:val="left"/>
        <w:rPr>
          <w:rFonts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Cs w:val="21"/>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55FDB62">
      <w:pPr>
        <w:pStyle w:val="21"/>
        <w:ind w:firstLine="420"/>
        <w:rPr>
          <w:rFonts w:ascii="仿宋" w:hAnsi="仿宋" w:eastAsia="仿宋" w:cs="仿宋"/>
          <w:color w:val="000000" w:themeColor="text1"/>
          <w:highlight w:val="none"/>
          <w:lang w:val="zh-CN"/>
          <w14:textFill>
            <w14:solidFill>
              <w14:schemeClr w14:val="tx1"/>
            </w14:solidFill>
          </w14:textFill>
        </w:rPr>
      </w:pPr>
    </w:p>
    <w:p w14:paraId="182D7680">
      <w:pPr>
        <w:spacing w:line="360" w:lineRule="auto"/>
        <w:ind w:right="-874" w:rightChars="-416" w:firstLine="5280" w:firstLineChars="2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1C05F42A">
      <w:pPr>
        <w:autoSpaceDE w:val="0"/>
        <w:autoSpaceDN w:val="0"/>
        <w:spacing w:line="360" w:lineRule="auto"/>
        <w:ind w:left="5040" w:hanging="5040" w:hangingChars="2100"/>
        <w:rPr>
          <w:rFonts w:ascii="仿宋" w:hAnsi="仿宋" w:eastAsia="仿宋" w:cs="仿宋"/>
          <w:b/>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0BF1715F">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0BBE5CAC">
      <w:pPr>
        <w:rPr>
          <w:rFonts w:ascii="仿宋" w:hAnsi="仿宋" w:eastAsia="仿宋" w:cs="仿宋"/>
          <w:color w:val="000000" w:themeColor="text1"/>
          <w:highlight w:val="none"/>
          <w14:textFill>
            <w14:solidFill>
              <w14:schemeClr w14:val="tx1"/>
            </w14:solidFill>
          </w14:textFill>
        </w:rPr>
      </w:pPr>
    </w:p>
    <w:p w14:paraId="19E48EAD">
      <w:pPr>
        <w:snapToGrid w:val="0"/>
        <w:rPr>
          <w:rFonts w:ascii="仿宋" w:hAnsi="仿宋" w:eastAsia="仿宋" w:cs="仿宋"/>
          <w:color w:val="000000" w:themeColor="text1"/>
          <w:highlight w:val="none"/>
          <w14:textFill>
            <w14:solidFill>
              <w14:schemeClr w14:val="tx1"/>
            </w14:solidFill>
          </w14:textFill>
        </w:rPr>
      </w:pPr>
    </w:p>
    <w:p w14:paraId="7262260E">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残疾人福利性单位声明函（如有）</w:t>
      </w:r>
    </w:p>
    <w:p w14:paraId="51D46A07">
      <w:pPr>
        <w:spacing w:line="360" w:lineRule="auto"/>
        <w:rPr>
          <w:rFonts w:ascii="仿宋" w:hAnsi="仿宋" w:eastAsia="仿宋" w:cs="仿宋"/>
          <w:b/>
          <w:color w:val="000000" w:themeColor="text1"/>
          <w:spacing w:val="6"/>
          <w:sz w:val="30"/>
          <w:szCs w:val="30"/>
          <w:highlight w:val="none"/>
          <w14:textFill>
            <w14:solidFill>
              <w14:schemeClr w14:val="tx1"/>
            </w14:solidFill>
          </w14:textFill>
        </w:rPr>
      </w:pPr>
    </w:p>
    <w:p w14:paraId="41C155A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C50701">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0C45E7DA">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61240992">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4DE02E2E">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r>
        <w:rPr>
          <w:rFonts w:hint="eastAsia" w:ascii="仿宋" w:hAnsi="仿宋" w:eastAsia="仿宋" w:cs="仿宋"/>
          <w:color w:val="000000" w:themeColor="text1"/>
          <w:sz w:val="24"/>
          <w:highlight w:val="none"/>
          <w14:textFill>
            <w14:solidFill>
              <w14:schemeClr w14:val="tx1"/>
            </w14:solidFill>
          </w14:textFill>
        </w:rPr>
        <w:t>：</w:t>
      </w:r>
    </w:p>
    <w:p w14:paraId="3435A174">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2AD91886">
      <w:pPr>
        <w:pStyle w:val="9"/>
        <w:rPr>
          <w:rFonts w:hint="default" w:ascii="仿宋" w:hAnsi="仿宋" w:eastAsia="仿宋" w:cs="仿宋"/>
          <w:color w:val="000000" w:themeColor="text1"/>
          <w:highlight w:val="none"/>
          <w14:textFill>
            <w14:solidFill>
              <w14:schemeClr w14:val="tx1"/>
            </w14:solidFill>
          </w14:textFill>
        </w:rPr>
      </w:pPr>
    </w:p>
    <w:p w14:paraId="4CB90107">
      <w:pPr>
        <w:pStyle w:val="9"/>
        <w:rPr>
          <w:rFonts w:hint="default" w:ascii="仿宋" w:hAnsi="仿宋" w:eastAsia="仿宋" w:cs="仿宋"/>
          <w:color w:val="000000" w:themeColor="text1"/>
          <w:highlight w:val="none"/>
          <w14:textFill>
            <w14:solidFill>
              <w14:schemeClr w14:val="tx1"/>
            </w14:solidFill>
          </w14:textFill>
        </w:rPr>
      </w:pPr>
    </w:p>
    <w:p w14:paraId="0BD6695C">
      <w:pPr>
        <w:pStyle w:val="9"/>
        <w:rPr>
          <w:rFonts w:hint="default" w:ascii="仿宋" w:hAnsi="仿宋" w:eastAsia="仿宋" w:cs="仿宋"/>
          <w:color w:val="000000" w:themeColor="text1"/>
          <w:highlight w:val="none"/>
          <w14:textFill>
            <w14:solidFill>
              <w14:schemeClr w14:val="tx1"/>
            </w14:solidFill>
          </w14:textFill>
        </w:rPr>
      </w:pPr>
    </w:p>
    <w:p w14:paraId="7794C4D1">
      <w:pPr>
        <w:pStyle w:val="9"/>
        <w:rPr>
          <w:rFonts w:hint="default" w:ascii="仿宋" w:hAnsi="仿宋" w:eastAsia="仿宋" w:cs="仿宋"/>
          <w:color w:val="000000" w:themeColor="text1"/>
          <w:highlight w:val="none"/>
          <w14:textFill>
            <w14:solidFill>
              <w14:schemeClr w14:val="tx1"/>
            </w14:solidFill>
          </w14:textFill>
        </w:rPr>
      </w:pPr>
    </w:p>
    <w:p w14:paraId="25939931">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6C24EED2">
      <w:pPr>
        <w:pStyle w:val="9"/>
        <w:rPr>
          <w:rFonts w:hint="default" w:ascii="仿宋" w:hAnsi="仿宋" w:eastAsia="仿宋" w:cs="仿宋"/>
          <w:color w:val="000000" w:themeColor="text1"/>
          <w:highlight w:val="none"/>
          <w14:textFill>
            <w14:solidFill>
              <w14:schemeClr w14:val="tx1"/>
            </w14:solidFill>
          </w14:textFill>
        </w:rPr>
      </w:pPr>
    </w:p>
    <w:p w14:paraId="12574FB5">
      <w:pPr>
        <w:pStyle w:val="2"/>
        <w:spacing w:before="0" w:after="0" w:line="360" w:lineRule="auto"/>
        <w:jc w:val="center"/>
        <w:rPr>
          <w:rFonts w:ascii="仿宋" w:hAnsi="仿宋" w:eastAsia="仿宋" w:cs="仿宋"/>
          <w:color w:val="000000" w:themeColor="text1"/>
          <w:sz w:val="36"/>
          <w:szCs w:val="36"/>
          <w:highlight w:val="none"/>
          <w14:textFill>
            <w14:solidFill>
              <w14:schemeClr w14:val="tx1"/>
            </w14:solidFill>
          </w14:textFill>
        </w:rPr>
      </w:pPr>
      <w:bookmarkStart w:id="281" w:name="_Toc18797"/>
      <w:bookmarkStart w:id="282" w:name="_Toc21359"/>
      <w:bookmarkStart w:id="283" w:name="_Toc592"/>
      <w:bookmarkStart w:id="284" w:name="_Toc16290"/>
      <w:bookmarkStart w:id="285" w:name="_Toc7829"/>
      <w:bookmarkStart w:id="286" w:name="_Toc11286"/>
      <w:bookmarkStart w:id="287" w:name="_Toc14642"/>
      <w:r>
        <w:rPr>
          <w:rFonts w:hint="eastAsia" w:ascii="仿宋" w:hAnsi="仿宋" w:eastAsia="仿宋" w:cs="仿宋"/>
          <w:color w:val="000000" w:themeColor="text1"/>
          <w:sz w:val="36"/>
          <w:szCs w:val="36"/>
          <w:highlight w:val="none"/>
          <w14:textFill>
            <w14:solidFill>
              <w14:schemeClr w14:val="tx1"/>
            </w14:solidFill>
          </w14:textFill>
        </w:rPr>
        <w:t>第八部分  附件</w:t>
      </w:r>
      <w:bookmarkEnd w:id="281"/>
      <w:bookmarkEnd w:id="282"/>
      <w:bookmarkEnd w:id="283"/>
      <w:bookmarkEnd w:id="284"/>
      <w:bookmarkEnd w:id="285"/>
      <w:bookmarkEnd w:id="286"/>
      <w:bookmarkEnd w:id="287"/>
    </w:p>
    <w:p w14:paraId="7F857E00">
      <w:pPr>
        <w:snapToGrid w:val="0"/>
        <w:spacing w:line="360" w:lineRule="auto"/>
        <w:ind w:left="420"/>
        <w:rPr>
          <w:rFonts w:ascii="仿宋" w:hAnsi="仿宋" w:eastAsia="仿宋" w:cs="仿宋"/>
          <w:color w:val="000000" w:themeColor="text1"/>
          <w:sz w:val="24"/>
          <w:highlight w:val="none"/>
          <w14:textFill>
            <w14:solidFill>
              <w14:schemeClr w14:val="tx1"/>
            </w14:solidFill>
          </w14:textFill>
        </w:rPr>
      </w:pPr>
    </w:p>
    <w:p w14:paraId="79AF7409">
      <w:pPr>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附件1：业务专用章使用说明函</w:t>
      </w:r>
    </w:p>
    <w:p w14:paraId="41BDA993">
      <w:pPr>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附件2：</w:t>
      </w:r>
      <w:r>
        <w:rPr>
          <w:rFonts w:hint="eastAsia" w:ascii="仿宋" w:hAnsi="仿宋" w:eastAsia="仿宋" w:cs="仿宋"/>
          <w:b/>
          <w:bCs/>
          <w:color w:val="000000" w:themeColor="text1"/>
          <w:sz w:val="24"/>
          <w:highlight w:val="none"/>
          <w:lang w:val="en-US" w:eastAsia="zh-CN"/>
          <w14:textFill>
            <w14:solidFill>
              <w14:schemeClr w14:val="tx1"/>
            </w14:solidFill>
          </w14:textFill>
        </w:rPr>
        <w:t>中小企业声明函</w:t>
      </w:r>
    </w:p>
    <w:p w14:paraId="49DF8BB9">
      <w:pPr>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附件3：质疑函范本及制作说明</w:t>
      </w:r>
    </w:p>
    <w:p w14:paraId="517597CF">
      <w:pPr>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附件4：投诉书范本及制作说明</w:t>
      </w:r>
    </w:p>
    <w:p w14:paraId="4FCA6FA9">
      <w:pPr>
        <w:spacing w:line="360" w:lineRule="auto"/>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附件5：最后报价一览表</w:t>
      </w:r>
    </w:p>
    <w:p w14:paraId="397F3DD2">
      <w:pPr>
        <w:snapToGrid w:val="0"/>
        <w:rPr>
          <w:rFonts w:ascii="仿宋" w:hAnsi="仿宋" w:eastAsia="仿宋" w:cs="仿宋"/>
          <w:color w:val="000000" w:themeColor="text1"/>
          <w:highlight w:val="none"/>
          <w14:textFill>
            <w14:solidFill>
              <w14:schemeClr w14:val="tx1"/>
            </w14:solidFill>
          </w14:textFill>
        </w:rPr>
      </w:pPr>
    </w:p>
    <w:p w14:paraId="15BD3126">
      <w:pPr>
        <w:snapToGrid w:val="0"/>
        <w:rPr>
          <w:rFonts w:ascii="仿宋" w:hAnsi="仿宋" w:eastAsia="仿宋" w:cs="仿宋"/>
          <w:color w:val="000000" w:themeColor="text1"/>
          <w:highlight w:val="none"/>
          <w14:textFill>
            <w14:solidFill>
              <w14:schemeClr w14:val="tx1"/>
            </w14:solidFill>
          </w14:textFill>
        </w:rPr>
      </w:pPr>
    </w:p>
    <w:p w14:paraId="10DAF7D0">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6B957D79">
      <w:pPr>
        <w:snapToGrid w:val="0"/>
        <w:rPr>
          <w:rFonts w:ascii="仿宋" w:hAnsi="仿宋" w:eastAsia="仿宋" w:cs="仿宋"/>
          <w:color w:val="000000" w:themeColor="text1"/>
          <w:highlight w:val="none"/>
          <w14:textFill>
            <w14:solidFill>
              <w14:schemeClr w14:val="tx1"/>
            </w14:solidFill>
          </w14:textFill>
        </w:rPr>
      </w:pPr>
    </w:p>
    <w:p w14:paraId="2D7F9AA4">
      <w:pPr>
        <w:pStyle w:val="3"/>
        <w:numPr>
          <w:ilvl w:val="0"/>
          <w:numId w:val="0"/>
        </w:numPr>
        <w:spacing w:line="240" w:lineRule="auto"/>
        <w:rPr>
          <w:rFonts w:ascii="仿宋" w:eastAsia="仿宋" w:cs="仿宋"/>
          <w:bCs w:val="0"/>
          <w:color w:val="000000" w:themeColor="text1"/>
          <w:kern w:val="0"/>
          <w:highlight w:val="none"/>
          <w:lang w:val="en-US"/>
          <w14:textFill>
            <w14:solidFill>
              <w14:schemeClr w14:val="tx1"/>
            </w14:solidFill>
          </w14:textFill>
        </w:rPr>
      </w:pPr>
      <w:bookmarkStart w:id="288" w:name="_Toc31455"/>
      <w:bookmarkStart w:id="289" w:name="_Toc30449"/>
      <w:bookmarkStart w:id="290" w:name="_Toc20708"/>
      <w:bookmarkStart w:id="291" w:name="_Toc22515"/>
      <w:bookmarkStart w:id="292" w:name="_Toc18429"/>
      <w:bookmarkStart w:id="293" w:name="_Toc30567"/>
      <w:bookmarkStart w:id="294" w:name="_Toc17102"/>
      <w:r>
        <w:rPr>
          <w:rFonts w:hint="eastAsia" w:ascii="仿宋" w:eastAsia="仿宋" w:cs="仿宋"/>
          <w:bCs w:val="0"/>
          <w:color w:val="000000" w:themeColor="text1"/>
          <w:kern w:val="0"/>
          <w:highlight w:val="none"/>
          <w:lang w:val="en-US"/>
          <w14:textFill>
            <w14:solidFill>
              <w14:schemeClr w14:val="tx1"/>
            </w14:solidFill>
          </w14:textFill>
        </w:rPr>
        <w:t>附件1：业务专用章使用说明函</w:t>
      </w:r>
      <w:bookmarkEnd w:id="288"/>
      <w:bookmarkEnd w:id="289"/>
      <w:bookmarkEnd w:id="290"/>
      <w:bookmarkEnd w:id="291"/>
      <w:bookmarkEnd w:id="292"/>
      <w:bookmarkEnd w:id="293"/>
      <w:bookmarkEnd w:id="294"/>
    </w:p>
    <w:p w14:paraId="7FADD1C6">
      <w:pPr>
        <w:autoSpaceDE w:val="0"/>
        <w:autoSpaceDN w:val="0"/>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65E3E046">
      <w:pPr>
        <w:spacing w:line="360" w:lineRule="auto"/>
        <w:rPr>
          <w:rFonts w:ascii="仿宋" w:hAnsi="仿宋" w:eastAsia="仿宋" w:cs="仿宋"/>
          <w:color w:val="000000" w:themeColor="text1"/>
          <w:sz w:val="24"/>
          <w:highlight w:val="none"/>
          <w:u w:val="single"/>
          <w14:textFill>
            <w14:solidFill>
              <w14:schemeClr w14:val="tx1"/>
            </w14:solidFill>
          </w14:textFill>
        </w:rPr>
      </w:pPr>
    </w:p>
    <w:p w14:paraId="2C8EA60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sz w:val="24"/>
          <w:highlight w:val="none"/>
          <w14:textFill>
            <w14:solidFill>
              <w14:schemeClr w14:val="tx1"/>
            </w14:solidFill>
          </w14:textFill>
        </w:rPr>
        <w:t>：</w:t>
      </w:r>
    </w:p>
    <w:p w14:paraId="52CF049D">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w:t>
      </w:r>
      <w:r>
        <w:rPr>
          <w:rFonts w:hint="eastAsia" w:ascii="仿宋" w:hAnsi="仿宋" w:eastAsia="仿宋" w:cs="仿宋"/>
          <w:color w:val="000000" w:themeColor="text1"/>
          <w:kern w:val="0"/>
          <w:sz w:val="24"/>
          <w:highlight w:val="none"/>
          <w:u w:val="single"/>
          <w:lang w:val="zh-CN"/>
          <w14:textFill>
            <w14:solidFill>
              <w14:schemeClr w14:val="tx1"/>
            </w14:solidFill>
          </w14:textFill>
        </w:rPr>
        <w:t>食品营养与健康实训室专用设备采购项目</w:t>
      </w:r>
      <w:r>
        <w:rPr>
          <w:rFonts w:hint="eastAsia" w:ascii="仿宋" w:hAnsi="仿宋" w:eastAsia="仿宋" w:cs="仿宋"/>
          <w:color w:val="000000" w:themeColor="text1"/>
          <w:sz w:val="24"/>
          <w:highlight w:val="none"/>
          <w14:textFill>
            <w14:solidFill>
              <w14:schemeClr w14:val="tx1"/>
            </w14:solidFill>
          </w14:textFill>
        </w:rPr>
        <w:t>【编号：</w:t>
      </w:r>
      <w:r>
        <w:rPr>
          <w:rFonts w:hint="eastAsia" w:ascii="仿宋" w:hAnsi="仿宋" w:eastAsia="仿宋" w:cs="仿宋"/>
          <w:color w:val="000000" w:themeColor="text1"/>
          <w:sz w:val="24"/>
          <w:highlight w:val="none"/>
          <w:lang w:eastAsia="zh-CN"/>
          <w14:textFill>
            <w14:solidFill>
              <w14:schemeClr w14:val="tx1"/>
            </w14:solidFill>
          </w14:textFill>
        </w:rPr>
        <w:t>ZJ-2561826</w:t>
      </w:r>
      <w:r>
        <w:rPr>
          <w:rFonts w:hint="eastAsia" w:ascii="仿宋" w:hAnsi="仿宋" w:eastAsia="仿宋" w:cs="仿宋"/>
          <w:color w:val="000000" w:themeColor="text1"/>
          <w:sz w:val="24"/>
          <w:highlight w:val="none"/>
          <w14:textFill>
            <w14:solidFill>
              <w14:schemeClr w14:val="tx1"/>
            </w14:solidFill>
          </w14:textFill>
        </w:rPr>
        <w:t>】采购</w:t>
      </w:r>
      <w:r>
        <w:rPr>
          <w:rFonts w:hint="eastAsia" w:ascii="仿宋" w:hAnsi="仿宋" w:eastAsia="仿宋" w:cs="仿宋"/>
          <w:bCs/>
          <w:color w:val="000000" w:themeColor="text1"/>
          <w:sz w:val="24"/>
          <w:highlight w:val="none"/>
          <w14:textFill>
            <w14:solidFill>
              <w14:schemeClr w14:val="tx1"/>
            </w14:solidFill>
          </w14:textFill>
        </w:rPr>
        <w:t>活动中作如下说明：</w:t>
      </w:r>
      <w:r>
        <w:rPr>
          <w:rFonts w:hint="eastAsia" w:ascii="仿宋" w:hAnsi="仿宋" w:eastAsia="仿宋" w:cs="仿宋"/>
          <w:color w:val="000000" w:themeColor="text1"/>
          <w:sz w:val="24"/>
          <w:highlight w:val="none"/>
          <w14:textFill>
            <w14:solidFill>
              <w14:schemeClr w14:val="tx1"/>
            </w14:solidFill>
          </w14:textFill>
        </w:rPr>
        <w:t>我方所使用的“XX专用章”与法定名称章具有同等的法律效力，对使用“XX专用章”的行为予以完全承认，并愿意承担相应责任。</w:t>
      </w:r>
    </w:p>
    <w:p w14:paraId="27E45A8B">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37BE070A">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55441A3D">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0236616C">
      <w:pPr>
        <w:spacing w:line="360" w:lineRule="auto"/>
        <w:ind w:right="480" w:firstLine="4080" w:firstLineChars="17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供应商（法定名称章）：</w:t>
      </w:r>
    </w:p>
    <w:p w14:paraId="50D9BB82">
      <w:pPr>
        <w:ind w:right="1440" w:firstLine="494"/>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501A28FE">
      <w:pPr>
        <w:rPr>
          <w:rFonts w:ascii="仿宋" w:hAnsi="仿宋" w:eastAsia="仿宋" w:cs="仿宋"/>
          <w:b/>
          <w:bCs/>
          <w:color w:val="000000" w:themeColor="text1"/>
          <w:sz w:val="24"/>
          <w:highlight w:val="none"/>
          <w14:textFill>
            <w14:solidFill>
              <w14:schemeClr w14:val="tx1"/>
            </w14:solidFill>
          </w14:textFill>
        </w:rPr>
      </w:pPr>
    </w:p>
    <w:p w14:paraId="58865473">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tbl>
      <w:tblPr>
        <w:tblStyle w:val="23"/>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4"/>
        <w:gridCol w:w="4474"/>
      </w:tblGrid>
      <w:tr w14:paraId="27FA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474" w:type="dxa"/>
            <w:vAlign w:val="center"/>
          </w:tcPr>
          <w:p w14:paraId="16820B75">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法定名称章（印模）</w:t>
            </w:r>
          </w:p>
        </w:tc>
        <w:tc>
          <w:tcPr>
            <w:tcW w:w="4474" w:type="dxa"/>
            <w:vAlign w:val="center"/>
          </w:tcPr>
          <w:p w14:paraId="4839A2A8">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供应商“XX专用章”（印模）</w:t>
            </w:r>
          </w:p>
        </w:tc>
      </w:tr>
      <w:tr w14:paraId="00C0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4474" w:type="dxa"/>
            <w:vAlign w:val="center"/>
          </w:tcPr>
          <w:p w14:paraId="1141A6F2">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tc>
        <w:tc>
          <w:tcPr>
            <w:tcW w:w="4474" w:type="dxa"/>
            <w:vAlign w:val="center"/>
          </w:tcPr>
          <w:p w14:paraId="5BC2E7E7">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tc>
      </w:tr>
    </w:tbl>
    <w:p w14:paraId="5C8EF22D">
      <w:pPr>
        <w:snapToGrid w:val="0"/>
        <w:rPr>
          <w:rFonts w:ascii="仿宋" w:hAnsi="仿宋" w:eastAsia="仿宋" w:cs="仿宋"/>
          <w:color w:val="000000" w:themeColor="text1"/>
          <w:highlight w:val="none"/>
          <w14:textFill>
            <w14:solidFill>
              <w14:schemeClr w14:val="tx1"/>
            </w14:solidFill>
          </w14:textFill>
        </w:rPr>
      </w:pPr>
    </w:p>
    <w:p w14:paraId="08646F44">
      <w:pPr>
        <w:snapToGrid w:val="0"/>
        <w:rPr>
          <w:rFonts w:ascii="仿宋" w:hAnsi="仿宋" w:eastAsia="仿宋" w:cs="仿宋"/>
          <w:color w:val="000000" w:themeColor="text1"/>
          <w:highlight w:val="none"/>
          <w14:textFill>
            <w14:solidFill>
              <w14:schemeClr w14:val="tx1"/>
            </w14:solidFill>
          </w14:textFill>
        </w:rPr>
      </w:pPr>
    </w:p>
    <w:p w14:paraId="1D9586F7">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1CDEDF54">
      <w:pPr>
        <w:snapToGrid w:val="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14:paraId="532D2CAD">
      <w:pPr>
        <w:pStyle w:val="3"/>
        <w:numPr>
          <w:ilvl w:val="0"/>
          <w:numId w:val="0"/>
        </w:numPr>
        <w:spacing w:line="240" w:lineRule="auto"/>
        <w:rPr>
          <w:rFonts w:hint="default" w:ascii="仿宋" w:eastAsia="仿宋" w:cs="仿宋"/>
          <w:bCs w:val="0"/>
          <w:color w:val="000000" w:themeColor="text1"/>
          <w:kern w:val="0"/>
          <w:highlight w:val="none"/>
          <w:lang w:val="en-US" w:eastAsia="zh-CN"/>
          <w14:textFill>
            <w14:solidFill>
              <w14:schemeClr w14:val="tx1"/>
            </w14:solidFill>
          </w14:textFill>
        </w:rPr>
      </w:pPr>
      <w:bookmarkStart w:id="295" w:name="_Toc17406"/>
      <w:bookmarkStart w:id="296" w:name="_Toc5885"/>
      <w:bookmarkStart w:id="297" w:name="_Toc28532"/>
      <w:bookmarkStart w:id="298" w:name="_Toc20283"/>
      <w:bookmarkStart w:id="299" w:name="_Toc23881"/>
      <w:bookmarkStart w:id="300" w:name="_Toc25859"/>
      <w:bookmarkStart w:id="301" w:name="_Toc17089"/>
      <w:r>
        <w:rPr>
          <w:rFonts w:hint="eastAsia" w:ascii="仿宋" w:eastAsia="仿宋" w:cs="仿宋"/>
          <w:bCs w:val="0"/>
          <w:color w:val="000000" w:themeColor="text1"/>
          <w:kern w:val="0"/>
          <w:highlight w:val="none"/>
          <w:lang w:val="en-US"/>
          <w14:textFill>
            <w14:solidFill>
              <w14:schemeClr w14:val="tx1"/>
            </w14:solidFill>
          </w14:textFill>
        </w:rPr>
        <w:t>附件2：</w:t>
      </w:r>
      <w:r>
        <w:rPr>
          <w:rFonts w:hint="eastAsia" w:ascii="仿宋" w:hAnsi="仿宋" w:eastAsia="仿宋" w:cs="仿宋"/>
          <w:b/>
          <w:bCs/>
          <w:color w:val="000000" w:themeColor="text1"/>
          <w:sz w:val="28"/>
          <w:szCs w:val="28"/>
          <w:highlight w:val="none"/>
          <w14:textFill>
            <w14:solidFill>
              <w14:schemeClr w14:val="tx1"/>
            </w14:solidFill>
          </w14:textFill>
        </w:rPr>
        <w:t>中小企业声明函</w:t>
      </w:r>
    </w:p>
    <w:p w14:paraId="564C106B">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p>
    <w:p w14:paraId="5834B67F">
      <w:pPr>
        <w:spacing w:line="360" w:lineRule="auto"/>
        <w:jc w:val="cente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中小企业声明函（货物）</w:t>
      </w:r>
    </w:p>
    <w:p w14:paraId="4A4873B5">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14:paraId="1E4DD80A">
      <w:pPr>
        <w:spacing w:line="360" w:lineRule="auto"/>
        <w:ind w:firstLine="360" w:firstLineChars="15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3857B94B">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highlight w:val="none"/>
          <w:u w:val="single"/>
          <w14:textFill>
            <w14:solidFill>
              <w14:schemeClr w14:val="tx1"/>
            </w14:solidFill>
          </w14:textFill>
        </w:rPr>
        <w:t xml:space="preserve"> </w:t>
      </w:r>
      <w:r>
        <w:rPr>
          <w:rFonts w:hint="eastAsia" w:ascii="仿宋" w:hAnsi="仿宋" w:eastAsia="仿宋" w:cs="仿宋"/>
          <w:b/>
          <w:bCs/>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分析天平</w:t>
      </w:r>
      <w:r>
        <w:rPr>
          <w:rFonts w:hint="eastAsia" w:ascii="仿宋" w:hAnsi="仿宋" w:eastAsia="仿宋" w:cs="仿宋"/>
          <w:b/>
          <w:bCs/>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工业（采购文件中明确的所属行业）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highlight w:val="none"/>
          <w14:textFill>
            <w14:solidFill>
              <w14:schemeClr w14:val="tx1"/>
            </w14:solidFill>
          </w14:textFill>
        </w:rPr>
        <w:t>；</w:t>
      </w:r>
    </w:p>
    <w:p w14:paraId="34E52788">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电子天平</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工业（采购文件中明确的所属行业）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50D32C76">
      <w:pPr>
        <w:spacing w:line="360" w:lineRule="auto"/>
        <w:ind w:firstLine="42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u w:val="single"/>
          <w:lang w:val="en-US" w:eastAsia="zh-CN"/>
          <w14:textFill>
            <w14:solidFill>
              <w14:schemeClr w14:val="tx1"/>
            </w14:solidFill>
          </w14:textFill>
        </w:rPr>
        <w:t xml:space="preserve">3.  </w:t>
      </w:r>
      <w:r>
        <w:rPr>
          <w:rFonts w:hint="eastAsia" w:ascii="仿宋" w:hAnsi="仿宋" w:eastAsia="仿宋" w:cs="仿宋"/>
          <w:color w:val="000000" w:themeColor="text1"/>
          <w:sz w:val="24"/>
          <w:highlight w:val="none"/>
          <w:u w:val="single"/>
          <w:lang w:val="en-US" w:eastAsia="zh-CN"/>
          <w14:textFill>
            <w14:solidFill>
              <w14:schemeClr w14:val="tx1"/>
            </w14:solidFill>
          </w14:textFill>
        </w:rPr>
        <w:t>酸度计</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工业（采购文件中明确的所属行业）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7FCE0D3B">
      <w:pPr>
        <w:spacing w:line="360" w:lineRule="auto"/>
        <w:ind w:firstLine="42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u w:val="single"/>
          <w:lang w:val="en-US" w:eastAsia="zh-CN"/>
          <w14:textFill>
            <w14:solidFill>
              <w14:schemeClr w14:val="tx1"/>
            </w14:solidFill>
          </w14:textFill>
        </w:rPr>
        <w:t xml:space="preserve">4.  </w:t>
      </w:r>
      <w:r>
        <w:rPr>
          <w:rFonts w:hint="eastAsia" w:ascii="仿宋" w:hAnsi="仿宋" w:eastAsia="仿宋" w:cs="仿宋"/>
          <w:color w:val="000000" w:themeColor="text1"/>
          <w:sz w:val="24"/>
          <w:highlight w:val="none"/>
          <w:u w:val="single"/>
          <w:lang w:val="en-US" w:eastAsia="zh-CN"/>
          <w14:textFill>
            <w14:solidFill>
              <w14:schemeClr w14:val="tx1"/>
            </w14:solidFill>
          </w14:textFill>
        </w:rPr>
        <w:t>显微镜</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工业（采购文件中明确的所属行业）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0DEF6F3D">
      <w:pPr>
        <w:spacing w:line="360" w:lineRule="auto"/>
        <w:ind w:firstLine="42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u w:val="single"/>
          <w:lang w:val="en-US" w:eastAsia="zh-CN"/>
          <w14:textFill>
            <w14:solidFill>
              <w14:schemeClr w14:val="tx1"/>
            </w14:solidFill>
          </w14:textFill>
        </w:rPr>
        <w:t xml:space="preserve">5. </w:t>
      </w:r>
      <w:r>
        <w:rPr>
          <w:rFonts w:hint="eastAsia" w:ascii="仿宋" w:hAnsi="仿宋" w:eastAsia="仿宋" w:cs="仿宋"/>
          <w:color w:val="000000" w:themeColor="text1"/>
          <w:sz w:val="24"/>
          <w:highlight w:val="none"/>
          <w:u w:val="single"/>
          <w:lang w:val="en-US" w:eastAsia="zh-CN"/>
          <w14:textFill>
            <w14:solidFill>
              <w14:schemeClr w14:val="tx1"/>
            </w14:solidFill>
          </w14:textFill>
        </w:rPr>
        <w:t>快速水分测试仪</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工业（采购文件中明确的所属行业）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3854EFFB">
      <w:pPr>
        <w:spacing w:line="360" w:lineRule="auto"/>
        <w:ind w:firstLine="42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u w:val="single"/>
          <w:lang w:val="en-US" w:eastAsia="zh-CN"/>
          <w14:textFill>
            <w14:solidFill>
              <w14:schemeClr w14:val="tx1"/>
            </w14:solidFill>
          </w14:textFill>
        </w:rPr>
        <w:t xml:space="preserve">6. </w:t>
      </w:r>
      <w:r>
        <w:rPr>
          <w:rFonts w:hint="eastAsia" w:ascii="仿宋" w:hAnsi="仿宋" w:eastAsia="仿宋" w:cs="仿宋"/>
          <w:color w:val="000000" w:themeColor="text1"/>
          <w:sz w:val="24"/>
          <w:highlight w:val="none"/>
          <w:u w:val="single"/>
          <w:lang w:val="en-US" w:eastAsia="zh-CN"/>
          <w14:textFill>
            <w14:solidFill>
              <w14:schemeClr w14:val="tx1"/>
            </w14:solidFill>
          </w14:textFill>
        </w:rPr>
        <w:t>恒温摇床</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工业（采购文件中明确的所属行业）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0F1B14FF">
      <w:pPr>
        <w:spacing w:line="360" w:lineRule="auto"/>
        <w:ind w:firstLine="42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u w:val="single"/>
          <w:lang w:val="en-US" w:eastAsia="zh-CN"/>
          <w14:textFill>
            <w14:solidFill>
              <w14:schemeClr w14:val="tx1"/>
            </w14:solidFill>
          </w14:textFill>
        </w:rPr>
        <w:t xml:space="preserve">7.  </w:t>
      </w:r>
      <w:r>
        <w:rPr>
          <w:rFonts w:hint="eastAsia" w:ascii="仿宋" w:hAnsi="仿宋" w:eastAsia="仿宋" w:cs="仿宋"/>
          <w:color w:val="000000" w:themeColor="text1"/>
          <w:sz w:val="24"/>
          <w:highlight w:val="none"/>
          <w:u w:val="single"/>
          <w:lang w:val="en-US" w:eastAsia="zh-CN"/>
          <w14:textFill>
            <w14:solidFill>
              <w14:schemeClr w14:val="tx1"/>
            </w14:solidFill>
          </w14:textFill>
        </w:rPr>
        <w:t>电炉</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工业（采购文件中明确的所属行业）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1A619846">
      <w:pPr>
        <w:spacing w:line="360" w:lineRule="auto"/>
        <w:ind w:firstLine="42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u w:val="single"/>
          <w:lang w:val="en-US" w:eastAsia="zh-CN"/>
          <w14:textFill>
            <w14:solidFill>
              <w14:schemeClr w14:val="tx1"/>
            </w14:solidFill>
          </w14:textFill>
        </w:rPr>
        <w:t xml:space="preserve">8.  </w:t>
      </w:r>
      <w:r>
        <w:rPr>
          <w:rFonts w:hint="eastAsia" w:ascii="仿宋" w:hAnsi="仿宋" w:eastAsia="仿宋" w:cs="仿宋"/>
          <w:color w:val="000000" w:themeColor="text1"/>
          <w:sz w:val="24"/>
          <w:highlight w:val="none"/>
          <w:u w:val="single"/>
          <w:lang w:val="en-US" w:eastAsia="zh-CN"/>
          <w14:textFill>
            <w14:solidFill>
              <w14:schemeClr w14:val="tx1"/>
            </w14:solidFill>
          </w14:textFill>
        </w:rPr>
        <w:t>握力测试仪</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工业（采购文件中明确的所属行业）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20D6E87B">
      <w:pPr>
        <w:spacing w:line="360" w:lineRule="auto"/>
        <w:ind w:firstLine="42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u w:val="single"/>
          <w:lang w:val="en-US" w:eastAsia="zh-CN"/>
          <w14:textFill>
            <w14:solidFill>
              <w14:schemeClr w14:val="tx1"/>
            </w14:solidFill>
          </w14:textFill>
        </w:rPr>
        <w:t xml:space="preserve">9.  </w:t>
      </w:r>
      <w:r>
        <w:rPr>
          <w:rFonts w:hint="eastAsia" w:ascii="仿宋" w:hAnsi="仿宋" w:eastAsia="仿宋" w:cs="仿宋"/>
          <w:color w:val="000000" w:themeColor="text1"/>
          <w:sz w:val="24"/>
          <w:highlight w:val="none"/>
          <w:u w:val="single"/>
          <w:lang w:val="en-US" w:eastAsia="zh-CN"/>
          <w14:textFill>
            <w14:solidFill>
              <w14:schemeClr w14:val="tx1"/>
            </w14:solidFill>
          </w14:textFill>
        </w:rPr>
        <w:t>电子血压仪</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工业（采购文件中明确的所属行业）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31C87C95">
      <w:pPr>
        <w:spacing w:line="360" w:lineRule="auto"/>
        <w:ind w:firstLine="42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u w:val="single"/>
          <w:lang w:val="en-US" w:eastAsia="zh-CN"/>
          <w14:textFill>
            <w14:solidFill>
              <w14:schemeClr w14:val="tx1"/>
            </w14:solidFill>
          </w14:textFill>
        </w:rPr>
        <w:t xml:space="preserve">10.  </w:t>
      </w:r>
      <w:r>
        <w:rPr>
          <w:rFonts w:hint="eastAsia" w:ascii="仿宋" w:hAnsi="仿宋" w:eastAsia="仿宋" w:cs="仿宋"/>
          <w:color w:val="000000" w:themeColor="text1"/>
          <w:sz w:val="24"/>
          <w:highlight w:val="none"/>
          <w:u w:val="single"/>
          <w:lang w:val="en-US" w:eastAsia="zh-CN"/>
          <w14:textFill>
            <w14:solidFill>
              <w14:schemeClr w14:val="tx1"/>
            </w14:solidFill>
          </w14:textFill>
        </w:rPr>
        <w:t>身高体重仪</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工业（采购文件中明确的所属行业）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3994696D">
      <w:pPr>
        <w:spacing w:line="360" w:lineRule="auto"/>
        <w:ind w:firstLine="42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u w:val="single"/>
          <w:lang w:val="en-US" w:eastAsia="zh-CN"/>
          <w14:textFill>
            <w14:solidFill>
              <w14:schemeClr w14:val="tx1"/>
            </w14:solidFill>
          </w14:textFill>
        </w:rPr>
        <w:t xml:space="preserve">11.  </w:t>
      </w:r>
      <w:r>
        <w:rPr>
          <w:rFonts w:hint="eastAsia" w:ascii="仿宋" w:hAnsi="仿宋" w:eastAsia="仿宋" w:cs="仿宋"/>
          <w:color w:val="000000" w:themeColor="text1"/>
          <w:sz w:val="24"/>
          <w:highlight w:val="none"/>
          <w:u w:val="single"/>
          <w:lang w:val="en-US" w:eastAsia="zh-CN"/>
          <w14:textFill>
            <w14:solidFill>
              <w14:schemeClr w14:val="tx1"/>
            </w14:solidFill>
          </w14:textFill>
        </w:rPr>
        <w:t>人体成分测试仪</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 xml:space="preserve"> ，属于 </w:t>
      </w:r>
      <w:r>
        <w:rPr>
          <w:rFonts w:hint="eastAsia" w:ascii="仿宋" w:hAnsi="仿宋" w:eastAsia="仿宋" w:cs="仿宋"/>
          <w:color w:val="000000" w:themeColor="text1"/>
          <w:sz w:val="24"/>
          <w:highlight w:val="none"/>
          <w:u w:val="single"/>
          <w14:textFill>
            <w14:solidFill>
              <w14:schemeClr w14:val="tx1"/>
            </w14:solidFill>
          </w14:textFill>
        </w:rPr>
        <w:t>工业（采购文件中明确的所属行业）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14:paraId="0319DD0E">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p>
    <w:p w14:paraId="3EE28DED">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7DA4E41F">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8F65BBF">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74FFFB5A">
      <w:pPr>
        <w:spacing w:line="360" w:lineRule="auto"/>
        <w:ind w:right="176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p>
    <w:p w14:paraId="1BE6410D">
      <w:pPr>
        <w:spacing w:line="360" w:lineRule="auto"/>
        <w:ind w:right="1120" w:firstLine="4680" w:firstLineChars="19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4317024B">
      <w:pPr>
        <w:spacing w:line="360" w:lineRule="auto"/>
        <w:ind w:firstLine="310" w:firstLineChars="147"/>
        <w:jc w:val="left"/>
        <w:rPr>
          <w:rFonts w:ascii="仿宋" w:hAnsi="仿宋" w:eastAsia="仿宋" w:cs="仿宋"/>
          <w:b/>
          <w:color w:val="000000" w:themeColor="text1"/>
          <w:szCs w:val="21"/>
          <w:highlight w:val="none"/>
          <w14:textFill>
            <w14:solidFill>
              <w14:schemeClr w14:val="tx1"/>
            </w14:solidFill>
          </w14:textFill>
        </w:rPr>
      </w:pPr>
    </w:p>
    <w:p w14:paraId="5FAEB486">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w:t>
      </w:r>
      <w:r>
        <w:rPr>
          <w:rFonts w:hint="eastAsia" w:ascii="仿宋" w:hAnsi="仿宋" w:eastAsia="仿宋" w:cs="仿宋"/>
          <w:b/>
          <w:bCs/>
          <w:color w:val="000000" w:themeColor="text1"/>
          <w:sz w:val="24"/>
          <w:highlight w:val="none"/>
          <w14:textFill>
            <w14:solidFill>
              <w14:schemeClr w14:val="tx1"/>
            </w14:solidFill>
          </w14:textFill>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成交的，依法承担法律责任。</w:t>
      </w:r>
    </w:p>
    <w:p w14:paraId="0E3D4B92">
      <w:pPr>
        <w:spacing w:line="360" w:lineRule="auto"/>
        <w:ind w:right="42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EE28FCC">
      <w:pPr>
        <w:rPr>
          <w:rFonts w:hint="eastAsia" w:ascii="仿宋" w:eastAsia="仿宋" w:cs="仿宋"/>
          <w:bCs w:val="0"/>
          <w:color w:val="000000" w:themeColor="text1"/>
          <w:kern w:val="0"/>
          <w:highlight w:val="none"/>
          <w:lang w:val="en-US"/>
          <w14:textFill>
            <w14:solidFill>
              <w14:schemeClr w14:val="tx1"/>
            </w14:solidFill>
          </w14:textFill>
        </w:rPr>
      </w:pPr>
      <w:r>
        <w:rPr>
          <w:rFonts w:hint="eastAsia" w:ascii="仿宋" w:eastAsia="仿宋" w:cs="仿宋"/>
          <w:bCs w:val="0"/>
          <w:color w:val="000000" w:themeColor="text1"/>
          <w:kern w:val="0"/>
          <w:highlight w:val="none"/>
          <w:lang w:val="en-US"/>
          <w14:textFill>
            <w14:solidFill>
              <w14:schemeClr w14:val="tx1"/>
            </w14:solidFill>
          </w14:textFill>
        </w:rPr>
        <w:br w:type="page"/>
      </w:r>
    </w:p>
    <w:p w14:paraId="3673FA4F">
      <w:pPr>
        <w:rPr>
          <w:rFonts w:hint="eastAsia"/>
          <w:lang w:val="en-US"/>
        </w:rPr>
      </w:pPr>
    </w:p>
    <w:p w14:paraId="3D46F95B">
      <w:pPr>
        <w:bidi w:val="0"/>
        <w:rPr>
          <w:rFonts w:hint="eastAsia"/>
          <w:lang w:val="en-US"/>
        </w:rPr>
      </w:pPr>
    </w:p>
    <w:p w14:paraId="42906F57">
      <w:pPr>
        <w:pStyle w:val="3"/>
        <w:numPr>
          <w:ilvl w:val="0"/>
          <w:numId w:val="0"/>
        </w:numPr>
        <w:spacing w:line="240" w:lineRule="auto"/>
        <w:rPr>
          <w:rFonts w:ascii="仿宋" w:eastAsia="仿宋" w:cs="仿宋"/>
          <w:bCs w:val="0"/>
          <w:color w:val="000000" w:themeColor="text1"/>
          <w:kern w:val="0"/>
          <w:highlight w:val="none"/>
          <w:lang w:val="en-US"/>
          <w14:textFill>
            <w14:solidFill>
              <w14:schemeClr w14:val="tx1"/>
            </w14:solidFill>
          </w14:textFill>
        </w:rPr>
      </w:pPr>
      <w:r>
        <w:rPr>
          <w:rFonts w:hint="eastAsia" w:ascii="仿宋" w:eastAsia="仿宋" w:cs="仿宋"/>
          <w:bCs w:val="0"/>
          <w:color w:val="000000" w:themeColor="text1"/>
          <w:kern w:val="0"/>
          <w:highlight w:val="none"/>
          <w:lang w:val="en-US"/>
          <w14:textFill>
            <w14:solidFill>
              <w14:schemeClr w14:val="tx1"/>
            </w14:solidFill>
          </w14:textFill>
        </w:rPr>
        <w:t>中小企业划型标准规定</w:t>
      </w:r>
      <w:bookmarkEnd w:id="295"/>
      <w:bookmarkEnd w:id="296"/>
      <w:bookmarkEnd w:id="297"/>
      <w:bookmarkEnd w:id="298"/>
      <w:bookmarkEnd w:id="299"/>
      <w:bookmarkEnd w:id="300"/>
      <w:bookmarkEnd w:id="301"/>
    </w:p>
    <w:p w14:paraId="6F05939F">
      <w:pPr>
        <w:wordWrap w:val="0"/>
        <w:spacing w:line="312" w:lineRule="auto"/>
        <w:ind w:firstLine="420" w:firstLineChars="200"/>
        <w:rPr>
          <w:rFonts w:ascii="仿宋" w:hAnsi="仿宋" w:eastAsia="仿宋" w:cs="仿宋"/>
          <w:color w:val="000000" w:themeColor="text1"/>
          <w:kern w:val="0"/>
          <w:szCs w:val="21"/>
          <w:highlight w:val="none"/>
          <w:lang w:val="zh-CN"/>
          <w14:textFill>
            <w14:solidFill>
              <w14:schemeClr w14:val="tx1"/>
            </w14:solidFill>
          </w14:textFill>
        </w:rPr>
      </w:pPr>
    </w:p>
    <w:p w14:paraId="41D76227">
      <w:pPr>
        <w:wordWrap w:val="0"/>
        <w:spacing w:line="312" w:lineRule="auto"/>
        <w:ind w:firstLine="420" w:firstLineChars="200"/>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03DE796">
      <w:pPr>
        <w:pStyle w:val="40"/>
        <w:widowControl w:val="0"/>
        <w:snapToGrid w:val="0"/>
        <w:spacing w:line="500" w:lineRule="exact"/>
        <w:jc w:val="center"/>
        <w:rPr>
          <w:rFonts w:hint="default" w:ascii="仿宋" w:hAnsi="仿宋" w:eastAsia="仿宋" w:cs="仿宋"/>
          <w:b/>
          <w:color w:val="000000" w:themeColor="text1"/>
          <w:sz w:val="28"/>
          <w:szCs w:val="28"/>
          <w:highlight w:val="none"/>
          <w14:textFill>
            <w14:solidFill>
              <w14:schemeClr w14:val="tx1"/>
            </w14:solidFill>
          </w14:textFill>
        </w:rPr>
      </w:pPr>
      <w:r>
        <w:rPr>
          <w:rFonts w:ascii="仿宋" w:hAnsi="仿宋" w:eastAsia="仿宋" w:cs="仿宋"/>
          <w:b/>
          <w:color w:val="000000" w:themeColor="text1"/>
          <w:sz w:val="28"/>
          <w:szCs w:val="28"/>
          <w:highlight w:val="none"/>
          <w14:textFill>
            <w14:solidFill>
              <w14:schemeClr w14:val="tx1"/>
            </w14:solidFill>
          </w14:textFill>
        </w:rPr>
        <w:t>中小企业划型标准规定</w:t>
      </w:r>
    </w:p>
    <w:p w14:paraId="75DF0CA8">
      <w:pPr>
        <w:pStyle w:val="40"/>
        <w:widowControl w:val="0"/>
        <w:adjustRightInd w:val="0"/>
        <w:snapToGrid w:val="0"/>
        <w:spacing w:line="360"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p>
    <w:p w14:paraId="6601DA78">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一、根据《中华人民共和国中小企业促进法》和《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ascii="仿宋" w:hAnsi="仿宋" w:eastAsia="仿宋" w:cs="仿宋"/>
          <w:color w:val="000000" w:themeColor="text1"/>
          <w:spacing w:val="6"/>
          <w:szCs w:val="21"/>
          <w:highlight w:val="none"/>
          <w14:textFill>
            <w14:solidFill>
              <w14:schemeClr w14:val="tx1"/>
            </w14:solidFill>
          </w14:textFill>
        </w:rPr>
        <w:t>国务院关于进一步促进中小企业发展的若干意见</w:t>
      </w:r>
      <w:r>
        <w:rPr>
          <w:rFonts w:ascii="仿宋" w:hAnsi="仿宋" w:eastAsia="仿宋" w:cs="仿宋"/>
          <w:color w:val="000000" w:themeColor="text1"/>
          <w:spacing w:val="6"/>
          <w:szCs w:val="21"/>
          <w:highlight w:val="none"/>
          <w14:textFill>
            <w14:solidFill>
              <w14:schemeClr w14:val="tx1"/>
            </w14:solidFill>
          </w14:textFill>
        </w:rPr>
        <w:fldChar w:fldCharType="end"/>
      </w:r>
      <w:r>
        <w:rPr>
          <w:rFonts w:ascii="仿宋" w:hAnsi="仿宋" w:eastAsia="仿宋" w:cs="仿宋"/>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"https://www.shui5.cn/article/47/26142.html" </w:instrText>
      </w:r>
      <w:r>
        <w:rPr>
          <w:color w:val="000000" w:themeColor="text1"/>
          <w:highlight w:val="none"/>
          <w14:textFill>
            <w14:solidFill>
              <w14:schemeClr w14:val="tx1"/>
            </w14:solidFill>
          </w14:textFill>
        </w:rPr>
        <w:fldChar w:fldCharType="separate"/>
      </w:r>
      <w:r>
        <w:rPr>
          <w:rFonts w:ascii="仿宋" w:hAnsi="仿宋" w:eastAsia="仿宋" w:cs="仿宋"/>
          <w:color w:val="000000" w:themeColor="text1"/>
          <w:spacing w:val="6"/>
          <w:szCs w:val="21"/>
          <w:highlight w:val="none"/>
          <w14:textFill>
            <w14:solidFill>
              <w14:schemeClr w14:val="tx1"/>
            </w14:solidFill>
          </w14:textFill>
        </w:rPr>
        <w:t>国发〔2009〕36号</w:t>
      </w:r>
      <w:r>
        <w:rPr>
          <w:rFonts w:ascii="仿宋" w:hAnsi="仿宋" w:eastAsia="仿宋" w:cs="仿宋"/>
          <w:color w:val="000000" w:themeColor="text1"/>
          <w:spacing w:val="6"/>
          <w:szCs w:val="21"/>
          <w:highlight w:val="none"/>
          <w14:textFill>
            <w14:solidFill>
              <w14:schemeClr w14:val="tx1"/>
            </w14:solidFill>
          </w14:textFill>
        </w:rPr>
        <w:fldChar w:fldCharType="end"/>
      </w:r>
      <w:r>
        <w:rPr>
          <w:rFonts w:ascii="仿宋" w:hAnsi="仿宋" w:eastAsia="仿宋" w:cs="仿宋"/>
          <w:color w:val="000000" w:themeColor="text1"/>
          <w:spacing w:val="6"/>
          <w:szCs w:val="21"/>
          <w:highlight w:val="none"/>
          <w14:textFill>
            <w14:solidFill>
              <w14:schemeClr w14:val="tx1"/>
            </w14:solidFill>
          </w14:textFill>
        </w:rPr>
        <w:t>)，制定本规定。</w:t>
      </w:r>
    </w:p>
    <w:p w14:paraId="13CA9256">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二、中小企业划分为中型、小型、微型三种类型，具体标准根据企业从业人员、营业收入、资产总额等指标，结合行业特点制定。</w:t>
      </w:r>
    </w:p>
    <w:p w14:paraId="66E36FF0">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业（包括科学研究和技术服务业，水利、环境和公共设施管理业，居民服务、修理和其他服务业，社会工作，文化、体育和娱乐业等）。</w:t>
      </w:r>
    </w:p>
    <w:p w14:paraId="4BFB5417">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四、各行业划型标准为：</w:t>
      </w:r>
    </w:p>
    <w:p w14:paraId="1A68AD67">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447CB6DF">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C1477C0">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7962920">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B8C6D91">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4CA92E5">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DC6572">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2DCCC92">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27CDBE9">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ACC6F7">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CE542C">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896B07E">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21C7E14">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05F0512">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8290E0D">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（十五）租赁和商务服务。从业人员300人以下或资产总额</w:t>
      </w:r>
      <w:r>
        <w:rPr>
          <w:rFonts w:hint="eastAsia" w:ascii="仿宋" w:hAnsi="仿宋" w:eastAsia="仿宋" w:cs="仿宋"/>
          <w:color w:val="000000" w:themeColor="text1"/>
          <w:spacing w:val="6"/>
          <w:szCs w:val="21"/>
          <w:highlight w:val="none"/>
          <w:lang w:val="en-US" w:eastAsia="zh-CN"/>
          <w14:textFill>
            <w14:solidFill>
              <w14:schemeClr w14:val="tx1"/>
            </w14:solidFill>
          </w14:textFill>
        </w:rPr>
        <w:t>120000</w:t>
      </w:r>
      <w:r>
        <w:rPr>
          <w:rFonts w:ascii="仿宋" w:hAnsi="仿宋" w:eastAsia="仿宋" w:cs="仿宋"/>
          <w:color w:val="000000" w:themeColor="text1"/>
          <w:spacing w:val="6"/>
          <w:szCs w:val="21"/>
          <w:highlight w:val="none"/>
          <w14:textFill>
            <w14:solidFill>
              <w14:schemeClr w14:val="tx1"/>
            </w14:solidFill>
          </w14:textFill>
        </w:rPr>
        <w:t>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4B9145E">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7DA2D21B">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五、企业类型的划分以统计部门的统计数据为依据。</w:t>
      </w:r>
    </w:p>
    <w:p w14:paraId="06D72967">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2E4532CD">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79A012A7">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八、本规定由工业和信息化部、国家统计局会同有关部门根据《国民经济行业分类》修订情况和企业发展变化情况适时修订。</w:t>
      </w:r>
    </w:p>
    <w:p w14:paraId="3D30BE5F">
      <w:pPr>
        <w:pStyle w:val="40"/>
        <w:widowControl w:val="0"/>
        <w:adjustRightInd w:val="0"/>
        <w:spacing w:line="312" w:lineRule="auto"/>
        <w:ind w:firstLine="444" w:firstLineChars="200"/>
        <w:jc w:val="both"/>
        <w:rPr>
          <w:rFonts w:hint="default" w:ascii="仿宋" w:hAnsi="仿宋" w:eastAsia="仿宋" w:cs="仿宋"/>
          <w:color w:val="000000" w:themeColor="text1"/>
          <w:spacing w:val="6"/>
          <w:szCs w:val="21"/>
          <w:highlight w:val="none"/>
          <w14:textFill>
            <w14:solidFill>
              <w14:schemeClr w14:val="tx1"/>
            </w14:solidFill>
          </w14:textFill>
        </w:rPr>
      </w:pPr>
      <w:r>
        <w:rPr>
          <w:rFonts w:ascii="仿宋" w:hAnsi="仿宋" w:eastAsia="仿宋" w:cs="仿宋"/>
          <w:color w:val="000000" w:themeColor="text1"/>
          <w:spacing w:val="6"/>
          <w:szCs w:val="21"/>
          <w:highlight w:val="none"/>
          <w14:textFill>
            <w14:solidFill>
              <w14:schemeClr w14:val="tx1"/>
            </w14:solidFill>
          </w14:textFill>
        </w:rPr>
        <w:t>九、本规定由工业和信息化部、国家统计局会同有关部门负责解释。</w:t>
      </w:r>
    </w:p>
    <w:p w14:paraId="134A4B36">
      <w:pPr>
        <w:wordWrap w:val="0"/>
        <w:spacing w:line="312" w:lineRule="auto"/>
        <w:ind w:firstLine="444" w:firstLineChars="200"/>
        <w:rPr>
          <w:rFonts w:ascii="仿宋" w:hAnsi="仿宋" w:eastAsia="仿宋" w:cs="仿宋"/>
          <w:color w:val="000000" w:themeColor="text1"/>
          <w:spacing w:val="6"/>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十、本规定自发布之日起执行，原国家经贸委、原国家计委、财政部和国家统计局2003年颁布的《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1"/>
          <w:highlight w:val="none"/>
          <w14:textFill>
            <w14:solidFill>
              <w14:schemeClr w14:val="tx1"/>
            </w14:solidFill>
          </w14:textFill>
        </w:rPr>
        <w:t>中小企业标准暂行规定</w:t>
      </w:r>
      <w:r>
        <w:rPr>
          <w:rFonts w:hint="eastAsia" w:ascii="仿宋" w:hAnsi="仿宋" w:eastAsia="仿宋" w:cs="仿宋"/>
          <w:color w:val="000000" w:themeColor="text1"/>
          <w:spacing w:val="6"/>
          <w:szCs w:val="21"/>
          <w:highlight w:val="none"/>
          <w14:textFill>
            <w14:solidFill>
              <w14:schemeClr w14:val="tx1"/>
            </w14:solidFill>
          </w14:textFill>
        </w:rPr>
        <w:fldChar w:fldCharType="end"/>
      </w:r>
      <w:r>
        <w:rPr>
          <w:rFonts w:hint="eastAsia" w:ascii="仿宋" w:hAnsi="仿宋" w:eastAsia="仿宋" w:cs="仿宋"/>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"https://www.shui5.cn/article/df/24263.html"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pacing w:val="6"/>
          <w:szCs w:val="21"/>
          <w:highlight w:val="none"/>
          <w14:textFill>
            <w14:solidFill>
              <w14:schemeClr w14:val="tx1"/>
            </w14:solidFill>
          </w14:textFill>
        </w:rPr>
        <w:t>国经贸中小企[2003]143号</w:t>
      </w:r>
      <w:r>
        <w:rPr>
          <w:rFonts w:hint="eastAsia" w:ascii="仿宋" w:hAnsi="仿宋" w:eastAsia="仿宋" w:cs="仿宋"/>
          <w:color w:val="000000" w:themeColor="text1"/>
          <w:spacing w:val="6"/>
          <w:szCs w:val="21"/>
          <w:highlight w:val="none"/>
          <w14:textFill>
            <w14:solidFill>
              <w14:schemeClr w14:val="tx1"/>
            </w14:solidFill>
          </w14:textFill>
        </w:rPr>
        <w:fldChar w:fldCharType="end"/>
      </w:r>
      <w:r>
        <w:rPr>
          <w:rFonts w:hint="eastAsia" w:ascii="仿宋" w:hAnsi="仿宋" w:eastAsia="仿宋" w:cs="仿宋"/>
          <w:color w:val="000000" w:themeColor="text1"/>
          <w:spacing w:val="6"/>
          <w:szCs w:val="21"/>
          <w:highlight w:val="none"/>
          <w14:textFill>
            <w14:solidFill>
              <w14:schemeClr w14:val="tx1"/>
            </w14:solidFill>
          </w14:textFill>
        </w:rPr>
        <w:t>同时废止。</w:t>
      </w:r>
    </w:p>
    <w:p w14:paraId="642FA031">
      <w:pPr>
        <w:wordWrap w:val="0"/>
        <w:spacing w:line="312" w:lineRule="auto"/>
        <w:ind w:firstLine="420" w:firstLineChars="200"/>
        <w:rPr>
          <w:rFonts w:ascii="仿宋" w:hAnsi="仿宋" w:eastAsia="仿宋" w:cs="仿宋"/>
          <w:color w:val="000000" w:themeColor="text1"/>
          <w:kern w:val="0"/>
          <w:szCs w:val="21"/>
          <w:highlight w:val="none"/>
          <w14:textFill>
            <w14:solidFill>
              <w14:schemeClr w14:val="tx1"/>
            </w14:solidFill>
          </w14:textFill>
        </w:rPr>
      </w:pPr>
    </w:p>
    <w:p w14:paraId="2F0EE00A">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DDC00A0">
      <w:pPr>
        <w:snapToGrid w:val="0"/>
        <w:rPr>
          <w:rFonts w:ascii="仿宋" w:hAnsi="仿宋" w:eastAsia="仿宋" w:cs="仿宋"/>
          <w:color w:val="000000" w:themeColor="text1"/>
          <w:sz w:val="15"/>
          <w:szCs w:val="15"/>
          <w:highlight w:val="none"/>
          <w14:textFill>
            <w14:solidFill>
              <w14:schemeClr w14:val="tx1"/>
            </w14:solidFill>
          </w14:textFill>
        </w:rPr>
      </w:pPr>
      <w:r>
        <w:rPr>
          <w:rFonts w:hint="eastAsia" w:ascii="仿宋" w:hAnsi="仿宋" w:eastAsia="仿宋" w:cs="仿宋"/>
          <w:color w:val="000000" w:themeColor="text1"/>
          <w:sz w:val="15"/>
          <w:szCs w:val="15"/>
          <w:highlight w:val="none"/>
          <w14:textFill>
            <w14:solidFill>
              <w14:schemeClr w14:val="tx1"/>
            </w14:solidFill>
          </w14:textFill>
        </w:rPr>
        <w:t xml:space="preserve"> </w:t>
      </w:r>
    </w:p>
    <w:p w14:paraId="4CB0EC9A">
      <w:pPr>
        <w:snapToGrid w:val="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drawing>
          <wp:inline distT="0" distB="0" distL="114300" distR="114300">
            <wp:extent cx="8703945" cy="5438140"/>
            <wp:effectExtent l="0" t="0" r="10160" b="19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rot="16200000">
                      <a:off x="0" y="0"/>
                      <a:ext cx="8703945" cy="5438140"/>
                    </a:xfrm>
                    <a:prstGeom prst="rect">
                      <a:avLst/>
                    </a:prstGeom>
                    <a:noFill/>
                    <a:ln>
                      <a:noFill/>
                    </a:ln>
                  </pic:spPr>
                </pic:pic>
              </a:graphicData>
            </a:graphic>
          </wp:inline>
        </w:drawing>
      </w:r>
    </w:p>
    <w:p w14:paraId="5766FB91">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16034D01">
      <w:pPr>
        <w:snapToGrid w:val="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14:paraId="009527ED">
      <w:pPr>
        <w:pStyle w:val="3"/>
        <w:numPr>
          <w:ilvl w:val="0"/>
          <w:numId w:val="0"/>
        </w:numPr>
        <w:spacing w:line="240" w:lineRule="auto"/>
        <w:rPr>
          <w:rFonts w:ascii="仿宋" w:eastAsia="仿宋" w:cs="仿宋"/>
          <w:bCs w:val="0"/>
          <w:color w:val="000000" w:themeColor="text1"/>
          <w:kern w:val="0"/>
          <w:highlight w:val="none"/>
          <w:lang w:val="en-US"/>
          <w14:textFill>
            <w14:solidFill>
              <w14:schemeClr w14:val="tx1"/>
            </w14:solidFill>
          </w14:textFill>
        </w:rPr>
      </w:pPr>
      <w:bookmarkStart w:id="302" w:name="_Toc8017"/>
      <w:bookmarkStart w:id="303" w:name="_Toc342"/>
      <w:bookmarkStart w:id="304" w:name="_Toc216"/>
      <w:bookmarkStart w:id="305" w:name="_Toc17989"/>
      <w:bookmarkStart w:id="306" w:name="_Toc22386"/>
      <w:bookmarkStart w:id="307" w:name="_Toc32022"/>
      <w:bookmarkStart w:id="308" w:name="_Toc2149"/>
      <w:r>
        <w:rPr>
          <w:rFonts w:hint="eastAsia" w:ascii="仿宋" w:eastAsia="仿宋" w:cs="仿宋"/>
          <w:bCs w:val="0"/>
          <w:color w:val="000000" w:themeColor="text1"/>
          <w:kern w:val="0"/>
          <w:highlight w:val="none"/>
          <w:lang w:val="en-US"/>
          <w14:textFill>
            <w14:solidFill>
              <w14:schemeClr w14:val="tx1"/>
            </w14:solidFill>
          </w14:textFill>
        </w:rPr>
        <w:t>附件3：质疑函范本及制作说明</w:t>
      </w:r>
      <w:bookmarkEnd w:id="302"/>
      <w:bookmarkEnd w:id="303"/>
      <w:bookmarkEnd w:id="304"/>
      <w:bookmarkEnd w:id="305"/>
      <w:bookmarkEnd w:id="306"/>
      <w:bookmarkEnd w:id="307"/>
      <w:bookmarkEnd w:id="308"/>
    </w:p>
    <w:p w14:paraId="7A22A3C9">
      <w:pPr>
        <w:snapToGrid w:val="0"/>
        <w:rPr>
          <w:rFonts w:ascii="仿宋" w:hAnsi="仿宋" w:eastAsia="仿宋" w:cs="仿宋"/>
          <w:color w:val="000000" w:themeColor="text1"/>
          <w:highlight w:val="none"/>
          <w14:textFill>
            <w14:solidFill>
              <w14:schemeClr w14:val="tx1"/>
            </w14:solidFill>
          </w14:textFill>
        </w:rPr>
      </w:pPr>
    </w:p>
    <w:p w14:paraId="5759A4A7">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5E1704A8">
      <w:pPr>
        <w:snapToGrid w:val="0"/>
        <w:spacing w:before="312" w:beforeLines="100"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476A3599">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DD453E7">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C53073D">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0F4FCAC">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372FFE5">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13A96A40">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4A3574D">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35B612A1">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F8FFEB9">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1D8D70D">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0D5CD97">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CC90433">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73529865">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F0ACBE9">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56F35C7">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088A7D7">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772DD27">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F4FA33E">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42B0CF09">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2929A09B">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6B6545F1">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0DADC7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2FAF9EFE">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4E332266">
      <w:pPr>
        <w:spacing w:line="360" w:lineRule="auto"/>
        <w:jc w:val="center"/>
        <w:rPr>
          <w:rFonts w:ascii="仿宋" w:hAnsi="仿宋" w:eastAsia="仿宋" w:cs="仿宋"/>
          <w:b/>
          <w:bCs/>
          <w:color w:val="000000" w:themeColor="text1"/>
          <w:sz w:val="24"/>
          <w:highlight w:val="none"/>
          <w14:textFill>
            <w14:solidFill>
              <w14:schemeClr w14:val="tx1"/>
            </w14:solidFill>
          </w14:textFill>
        </w:rPr>
      </w:pPr>
    </w:p>
    <w:p w14:paraId="73B365D7">
      <w:pPr>
        <w:spacing w:line="360" w:lineRule="auto"/>
        <w:rPr>
          <w:rFonts w:ascii="仿宋" w:hAnsi="仿宋" w:eastAsia="仿宋" w:cs="仿宋"/>
          <w:b/>
          <w:color w:val="000000" w:themeColor="text1"/>
          <w:sz w:val="24"/>
          <w:highlight w:val="none"/>
          <w14:textFill>
            <w14:solidFill>
              <w14:schemeClr w14:val="tx1"/>
            </w14:solidFill>
          </w14:textFill>
        </w:rPr>
      </w:pPr>
    </w:p>
    <w:p w14:paraId="530375D4">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198CD008">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1.供应商提出质疑时，应提交质疑函和必要的证明材料。</w:t>
      </w:r>
    </w:p>
    <w:p w14:paraId="0314D61B">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4B56430B">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3.质疑供应商若对项目的某一分包进行质疑，质疑函中应列明具体分包号。</w:t>
      </w:r>
    </w:p>
    <w:p w14:paraId="09F80828">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4.质疑函的质疑事项应具体、明确，并有必要的事实依据和法律依据。</w:t>
      </w:r>
    </w:p>
    <w:p w14:paraId="77D4AEA0">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5.质疑函的质疑请求应与质疑事项相关。</w:t>
      </w:r>
    </w:p>
    <w:p w14:paraId="2FAFA63E">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0974A90">
      <w:pPr>
        <w:snapToGrid w:val="0"/>
        <w:rPr>
          <w:rFonts w:ascii="仿宋" w:hAnsi="仿宋" w:eastAsia="仿宋" w:cs="仿宋"/>
          <w:color w:val="000000" w:themeColor="text1"/>
          <w:highlight w:val="none"/>
          <w14:textFill>
            <w14:solidFill>
              <w14:schemeClr w14:val="tx1"/>
            </w14:solidFill>
          </w14:textFill>
        </w:rPr>
      </w:pPr>
    </w:p>
    <w:p w14:paraId="120E668D">
      <w:pPr>
        <w:snapToGrid w:val="0"/>
        <w:rPr>
          <w:rFonts w:ascii="仿宋" w:hAnsi="仿宋" w:eastAsia="仿宋" w:cs="仿宋"/>
          <w:color w:val="000000" w:themeColor="text1"/>
          <w:highlight w:val="none"/>
          <w14:textFill>
            <w14:solidFill>
              <w14:schemeClr w14:val="tx1"/>
            </w14:solidFill>
          </w14:textFill>
        </w:rPr>
      </w:pPr>
    </w:p>
    <w:p w14:paraId="039C7138">
      <w:pPr>
        <w:snapToGrid w:val="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p>
    <w:p w14:paraId="45CE9378">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785DD44">
      <w:pPr>
        <w:snapToGrid w:val="0"/>
        <w:rPr>
          <w:rFonts w:ascii="仿宋" w:hAnsi="仿宋" w:eastAsia="仿宋" w:cs="仿宋"/>
          <w:color w:val="000000" w:themeColor="text1"/>
          <w:highlight w:val="none"/>
          <w14:textFill>
            <w14:solidFill>
              <w14:schemeClr w14:val="tx1"/>
            </w14:solidFill>
          </w14:textFill>
        </w:rPr>
      </w:pPr>
    </w:p>
    <w:p w14:paraId="2C56E821">
      <w:pPr>
        <w:pStyle w:val="3"/>
        <w:numPr>
          <w:ilvl w:val="0"/>
          <w:numId w:val="0"/>
        </w:numPr>
        <w:spacing w:line="240" w:lineRule="auto"/>
        <w:rPr>
          <w:rFonts w:ascii="仿宋" w:eastAsia="仿宋" w:cs="仿宋"/>
          <w:bCs w:val="0"/>
          <w:color w:val="000000" w:themeColor="text1"/>
          <w:kern w:val="0"/>
          <w:highlight w:val="none"/>
          <w:lang w:val="en-US"/>
          <w14:textFill>
            <w14:solidFill>
              <w14:schemeClr w14:val="tx1"/>
            </w14:solidFill>
          </w14:textFill>
        </w:rPr>
      </w:pPr>
      <w:bookmarkStart w:id="309" w:name="_Toc5527"/>
      <w:bookmarkStart w:id="310" w:name="_Toc10106"/>
      <w:bookmarkStart w:id="311" w:name="_Toc9195"/>
      <w:bookmarkStart w:id="312" w:name="_Toc19326"/>
      <w:bookmarkStart w:id="313" w:name="_Toc19827"/>
      <w:bookmarkStart w:id="314" w:name="_Toc2494"/>
      <w:bookmarkStart w:id="315" w:name="_Toc21997"/>
      <w:r>
        <w:rPr>
          <w:rFonts w:hint="eastAsia" w:ascii="仿宋" w:eastAsia="仿宋" w:cs="仿宋"/>
          <w:bCs w:val="0"/>
          <w:color w:val="000000" w:themeColor="text1"/>
          <w:kern w:val="0"/>
          <w:highlight w:val="none"/>
          <w:lang w:val="en-US"/>
          <w14:textFill>
            <w14:solidFill>
              <w14:schemeClr w14:val="tx1"/>
            </w14:solidFill>
          </w14:textFill>
        </w:rPr>
        <w:t>附件4：投诉书范本及制作说明</w:t>
      </w:r>
      <w:bookmarkEnd w:id="309"/>
      <w:bookmarkEnd w:id="310"/>
      <w:bookmarkEnd w:id="311"/>
      <w:bookmarkEnd w:id="312"/>
      <w:bookmarkEnd w:id="313"/>
      <w:bookmarkEnd w:id="314"/>
      <w:bookmarkEnd w:id="315"/>
    </w:p>
    <w:p w14:paraId="1E3AB2E6">
      <w:pPr>
        <w:snapToGrid w:val="0"/>
        <w:rPr>
          <w:rFonts w:ascii="仿宋" w:hAnsi="仿宋" w:eastAsia="仿宋" w:cs="仿宋"/>
          <w:color w:val="000000" w:themeColor="text1"/>
          <w:highlight w:val="none"/>
          <w14:textFill>
            <w14:solidFill>
              <w14:schemeClr w14:val="tx1"/>
            </w14:solidFill>
          </w14:textFill>
        </w:rPr>
      </w:pPr>
    </w:p>
    <w:p w14:paraId="566BCF29">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7CA632E6">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6136F04C">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5A44F58">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4382B05">
      <w:pPr>
        <w:tabs>
          <w:tab w:val="left" w:pos="6510"/>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116BB6C">
      <w:pPr>
        <w:tabs>
          <w:tab w:val="left" w:pos="6510"/>
        </w:tabs>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25B1A4E">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C746059">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6A10AB8">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3763DE1">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B70A5C6">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C49B59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0A6CA2C2">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4568017E">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438296E">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B512E4F">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6A0254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619421FE">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2E75631">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7F15B5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6306E81">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5A32091">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77A0B09">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C61DE0C">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3248D989">
      <w:pPr>
        <w:spacing w:line="360" w:lineRule="auto"/>
        <w:ind w:firstLine="480" w:firstLineChars="200"/>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83BD35F">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634763F4">
      <w:pPr>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56707F7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3D832C75">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5915CE8">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BFE972E">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21F39C3">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0CB582E">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D2FA73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173F9ACC">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C1B2A2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17E5E26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91B20D5">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18B1AE51">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5AB5CA9A">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1F539083">
      <w:pPr>
        <w:spacing w:line="360" w:lineRule="auto"/>
        <w:rPr>
          <w:rFonts w:ascii="仿宋" w:hAnsi="仿宋" w:eastAsia="仿宋" w:cs="仿宋"/>
          <w:b/>
          <w:color w:val="000000" w:themeColor="text1"/>
          <w:sz w:val="24"/>
          <w:highlight w:val="none"/>
          <w14:textFill>
            <w14:solidFill>
              <w14:schemeClr w14:val="tx1"/>
            </w14:solidFill>
          </w14:textFill>
        </w:rPr>
      </w:pPr>
    </w:p>
    <w:p w14:paraId="1625479E">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463F1855">
      <w:pPr>
        <w:widowControl/>
        <w:spacing w:line="312" w:lineRule="auto"/>
        <w:ind w:firstLine="420" w:firstLineChars="200"/>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1.投诉人提起投诉时，应当提交投诉书和必要的证明材料，并按照被投诉人和与投诉事项有关的供应商数量提供投诉书副本。</w:t>
      </w:r>
    </w:p>
    <w:p w14:paraId="644EA93C">
      <w:pPr>
        <w:widowControl/>
        <w:spacing w:line="312" w:lineRule="auto"/>
        <w:ind w:firstLine="420" w:firstLineChars="200"/>
        <w:jc w:val="lef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Cs w:val="21"/>
          <w:highlight w:val="none"/>
          <w14:textFill>
            <w14:solidFill>
              <w14:schemeClr w14:val="tx1"/>
            </w14:solidFill>
          </w14:textFill>
        </w:rPr>
        <w:t>投诉人签署的授权委托书。授权委托书应当载明代理人的姓名或者名称、代理事项、具体权限、期限和相关事项。</w:t>
      </w:r>
    </w:p>
    <w:p w14:paraId="2BB3864F">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3.投诉人若对项目的某一分包进行投诉，投诉书应列明具体分包号。</w:t>
      </w:r>
    </w:p>
    <w:p w14:paraId="046F678B">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4.投诉书应简要列明质疑事项，质疑函、质疑答复等作为附件材料提供。</w:t>
      </w:r>
    </w:p>
    <w:p w14:paraId="5D6C35DA">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5.投诉书的投诉事项应具体、明确，并有必要的事实依据和法律依据。</w:t>
      </w:r>
    </w:p>
    <w:p w14:paraId="0752D8C7">
      <w:pPr>
        <w:widowControl/>
        <w:spacing w:line="312" w:lineRule="auto"/>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6.投诉书的投诉请求应与投诉事项相关。</w:t>
      </w:r>
    </w:p>
    <w:p w14:paraId="3362AD2A">
      <w:pPr>
        <w:widowControl/>
        <w:spacing w:line="312" w:lineRule="auto"/>
        <w:ind w:firstLine="420" w:firstLineChars="200"/>
        <w:jc w:val="left"/>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02F804A">
      <w:pPr>
        <w:spacing w:line="360" w:lineRule="auto"/>
        <w:rPr>
          <w:rFonts w:ascii="仿宋" w:hAnsi="仿宋" w:eastAsia="仿宋" w:cs="仿宋"/>
          <w:b/>
          <w:color w:val="000000" w:themeColor="text1"/>
          <w:sz w:val="24"/>
          <w:highlight w:val="none"/>
          <w14:textFill>
            <w14:solidFill>
              <w14:schemeClr w14:val="tx1"/>
            </w14:solidFill>
          </w14:textFill>
        </w:rPr>
      </w:pPr>
    </w:p>
    <w:p w14:paraId="27C4BB97">
      <w:pPr>
        <w:snapToGrid w:val="0"/>
        <w:rPr>
          <w:rFonts w:ascii="仿宋" w:hAnsi="仿宋" w:eastAsia="仿宋" w:cs="仿宋"/>
          <w:color w:val="000000" w:themeColor="text1"/>
          <w:highlight w:val="none"/>
          <w14:textFill>
            <w14:solidFill>
              <w14:schemeClr w14:val="tx1"/>
            </w14:solidFill>
          </w14:textFill>
        </w:rPr>
      </w:pPr>
    </w:p>
    <w:p w14:paraId="7A3A4FD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CD7B61A">
      <w:pPr>
        <w:snapToGrid w:val="0"/>
        <w:rPr>
          <w:rFonts w:ascii="仿宋" w:hAnsi="仿宋" w:eastAsia="仿宋" w:cs="仿宋"/>
          <w:color w:val="000000" w:themeColor="text1"/>
          <w:highlight w:val="none"/>
          <w14:textFill>
            <w14:solidFill>
              <w14:schemeClr w14:val="tx1"/>
            </w14:solidFill>
          </w14:textFill>
        </w:rPr>
      </w:pPr>
    </w:p>
    <w:p w14:paraId="22C2C089">
      <w:pPr>
        <w:pStyle w:val="3"/>
        <w:numPr>
          <w:ilvl w:val="0"/>
          <w:numId w:val="0"/>
        </w:numPr>
        <w:spacing w:line="240" w:lineRule="auto"/>
        <w:rPr>
          <w:rFonts w:ascii="仿宋" w:eastAsia="仿宋" w:cs="仿宋"/>
          <w:bCs w:val="0"/>
          <w:color w:val="000000" w:themeColor="text1"/>
          <w:kern w:val="0"/>
          <w:highlight w:val="none"/>
          <w:lang w:val="en-US"/>
          <w14:textFill>
            <w14:solidFill>
              <w14:schemeClr w14:val="tx1"/>
            </w14:solidFill>
          </w14:textFill>
        </w:rPr>
      </w:pPr>
      <w:bookmarkStart w:id="316" w:name="_Toc8383"/>
      <w:bookmarkStart w:id="317" w:name="_Toc4150"/>
      <w:bookmarkStart w:id="318" w:name="_Toc120"/>
      <w:bookmarkStart w:id="319" w:name="_Toc32506"/>
      <w:bookmarkStart w:id="320" w:name="_Toc21794"/>
      <w:bookmarkStart w:id="321" w:name="_Toc672"/>
      <w:bookmarkStart w:id="322" w:name="_Toc8597"/>
      <w:r>
        <w:rPr>
          <w:rFonts w:hint="eastAsia" w:ascii="仿宋" w:eastAsia="仿宋" w:cs="仿宋"/>
          <w:bCs w:val="0"/>
          <w:color w:val="000000" w:themeColor="text1"/>
          <w:kern w:val="0"/>
          <w:highlight w:val="none"/>
          <w:lang w:val="en-US"/>
          <w14:textFill>
            <w14:solidFill>
              <w14:schemeClr w14:val="tx1"/>
            </w14:solidFill>
          </w14:textFill>
        </w:rPr>
        <w:t>附件5：最后报价一览表</w:t>
      </w:r>
      <w:bookmarkEnd w:id="316"/>
      <w:bookmarkEnd w:id="317"/>
      <w:bookmarkEnd w:id="318"/>
      <w:bookmarkEnd w:id="319"/>
      <w:bookmarkEnd w:id="320"/>
      <w:bookmarkEnd w:id="321"/>
      <w:bookmarkEnd w:id="322"/>
    </w:p>
    <w:p w14:paraId="7B0426CB">
      <w:pPr>
        <w:snapToGrid w:val="0"/>
        <w:rPr>
          <w:rFonts w:ascii="仿宋" w:hAnsi="仿宋" w:eastAsia="仿宋" w:cs="仿宋"/>
          <w:color w:val="000000" w:themeColor="text1"/>
          <w:highlight w:val="none"/>
          <w14:textFill>
            <w14:solidFill>
              <w14:schemeClr w14:val="tx1"/>
            </w14:solidFill>
          </w14:textFill>
        </w:rPr>
      </w:pPr>
    </w:p>
    <w:p w14:paraId="4E4E39A5">
      <w:pPr>
        <w:pStyle w:val="56"/>
        <w:keepNext w:val="0"/>
        <w:pageBreakBefore w:val="0"/>
        <w:tabs>
          <w:tab w:val="clear" w:pos="720"/>
        </w:tabs>
        <w:ind w:firstLine="640"/>
        <w:outlineLvl w:val="9"/>
        <w:rPr>
          <w:rFonts w:ascii="仿宋" w:hAnsi="仿宋" w:eastAsia="仿宋" w:cs="仿宋"/>
          <w:color w:val="000000" w:themeColor="text1"/>
          <w:kern w:val="2"/>
          <w:sz w:val="32"/>
          <w:szCs w:val="32"/>
          <w:highlight w:val="none"/>
          <w14:textFill>
            <w14:solidFill>
              <w14:schemeClr w14:val="tx1"/>
            </w14:solidFill>
          </w14:textFill>
        </w:rPr>
      </w:pPr>
      <w:bookmarkStart w:id="323" w:name="_Toc21407"/>
      <w:bookmarkStart w:id="324" w:name="_Toc3676"/>
      <w:bookmarkStart w:id="325" w:name="_Toc8992"/>
      <w:bookmarkStart w:id="326" w:name="_Toc8575"/>
      <w:bookmarkStart w:id="327" w:name="_Toc19408"/>
      <w:bookmarkStart w:id="328" w:name="_Toc8284"/>
      <w:bookmarkStart w:id="329" w:name="_Toc20476"/>
      <w:r>
        <w:rPr>
          <w:rFonts w:hint="eastAsia" w:ascii="仿宋" w:hAnsi="仿宋" w:eastAsia="仿宋" w:cs="仿宋"/>
          <w:color w:val="000000" w:themeColor="text1"/>
          <w:kern w:val="2"/>
          <w:sz w:val="32"/>
          <w:szCs w:val="32"/>
          <w:highlight w:val="none"/>
          <w14:textFill>
            <w14:solidFill>
              <w14:schemeClr w14:val="tx1"/>
            </w14:solidFill>
          </w14:textFill>
        </w:rPr>
        <w:t>最后报价一览表</w:t>
      </w:r>
      <w:bookmarkEnd w:id="323"/>
      <w:bookmarkEnd w:id="324"/>
      <w:bookmarkEnd w:id="325"/>
      <w:bookmarkEnd w:id="326"/>
      <w:bookmarkEnd w:id="327"/>
      <w:bookmarkEnd w:id="328"/>
      <w:bookmarkEnd w:id="329"/>
    </w:p>
    <w:p w14:paraId="11C542D1">
      <w:pPr>
        <w:autoSpaceDE w:val="0"/>
        <w:autoSpaceDN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065E532">
      <w:pPr>
        <w:spacing w:line="360" w:lineRule="auto"/>
        <w:ind w:firstLine="72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按你方磋商文件要求，</w:t>
      </w:r>
      <w:r>
        <w:rPr>
          <w:rFonts w:hint="eastAsia" w:ascii="仿宋" w:hAnsi="仿宋" w:eastAsia="仿宋" w:cs="仿宋"/>
          <w:color w:val="000000" w:themeColor="text1"/>
          <w:sz w:val="24"/>
          <w:highlight w:val="none"/>
          <w14:textFill>
            <w14:solidFill>
              <w14:schemeClr w14:val="tx1"/>
            </w14:solidFill>
          </w14:textFill>
        </w:rPr>
        <w:t>我们即</w:t>
      </w:r>
      <w:r>
        <w:rPr>
          <w:rFonts w:hint="eastAsia" w:ascii="仿宋" w:hAnsi="仿宋" w:eastAsia="仿宋" w:cs="仿宋"/>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本响应文件签字方，谨此向你方发出要约如下：如你方接受本响应，我方承诺按照如下最后报价一览表的价格完成</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【编号：</w:t>
      </w:r>
      <w:r>
        <w:rPr>
          <w:rFonts w:hint="eastAsia" w:ascii="仿宋" w:hAnsi="仿宋" w:eastAsia="仿宋" w:cs="仿宋"/>
          <w:color w:val="000000" w:themeColor="text1"/>
          <w:sz w:val="24"/>
          <w:highlight w:val="none"/>
          <w14:textFill>
            <w14:solidFill>
              <w14:schemeClr w14:val="tx1"/>
            </w14:solidFill>
          </w14:textFill>
        </w:rPr>
        <w:t>（采购编号）】的实施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36457F0">
      <w:pPr>
        <w:snapToGrid w:val="0"/>
        <w:spacing w:line="360" w:lineRule="auto"/>
        <w:ind w:left="480"/>
        <w:jc w:val="center"/>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最后报价一览表(单位均为人民币元)</w:t>
      </w:r>
    </w:p>
    <w:tbl>
      <w:tblPr>
        <w:tblStyle w:val="22"/>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584"/>
        <w:gridCol w:w="1175"/>
        <w:gridCol w:w="1777"/>
        <w:gridCol w:w="615"/>
        <w:gridCol w:w="1145"/>
        <w:gridCol w:w="1294"/>
        <w:gridCol w:w="1896"/>
      </w:tblGrid>
      <w:tr w14:paraId="1AC4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2BA60FFD">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584" w:type="dxa"/>
            <w:vAlign w:val="center"/>
          </w:tcPr>
          <w:p w14:paraId="25FA85F8">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75" w:type="dxa"/>
            <w:vAlign w:val="center"/>
          </w:tcPr>
          <w:p w14:paraId="20939839">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品牌（如果有）</w:t>
            </w:r>
          </w:p>
        </w:tc>
        <w:tc>
          <w:tcPr>
            <w:tcW w:w="1777" w:type="dxa"/>
            <w:vAlign w:val="center"/>
          </w:tcPr>
          <w:p w14:paraId="37A5F738">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规格型号</w:t>
            </w:r>
          </w:p>
        </w:tc>
        <w:tc>
          <w:tcPr>
            <w:tcW w:w="615" w:type="dxa"/>
            <w:vAlign w:val="center"/>
          </w:tcPr>
          <w:p w14:paraId="32557603">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145" w:type="dxa"/>
            <w:vAlign w:val="center"/>
          </w:tcPr>
          <w:p w14:paraId="19496CFC">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单价</w:t>
            </w:r>
          </w:p>
        </w:tc>
        <w:tc>
          <w:tcPr>
            <w:tcW w:w="1294" w:type="dxa"/>
            <w:vAlign w:val="center"/>
          </w:tcPr>
          <w:p w14:paraId="169C12A3">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合计</w:t>
            </w:r>
          </w:p>
        </w:tc>
        <w:tc>
          <w:tcPr>
            <w:tcW w:w="1896" w:type="dxa"/>
            <w:vAlign w:val="center"/>
          </w:tcPr>
          <w:p w14:paraId="66C2B9BA">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p>
          <w:p w14:paraId="50665548">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4CAE9BB9">
            <w:pPr>
              <w:adjustRightInd w:val="0"/>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p>
        </w:tc>
      </w:tr>
      <w:tr w14:paraId="5ABC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57" w:type="dxa"/>
            <w:vAlign w:val="center"/>
          </w:tcPr>
          <w:p w14:paraId="10EDE6DE">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584" w:type="dxa"/>
            <w:vAlign w:val="center"/>
          </w:tcPr>
          <w:p w14:paraId="22A73309">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75" w:type="dxa"/>
          </w:tcPr>
          <w:p w14:paraId="673CFDF0">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777" w:type="dxa"/>
            <w:vAlign w:val="center"/>
          </w:tcPr>
          <w:p w14:paraId="0CE3EDAC">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615" w:type="dxa"/>
            <w:vAlign w:val="center"/>
          </w:tcPr>
          <w:p w14:paraId="4C469390">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45" w:type="dxa"/>
            <w:vAlign w:val="center"/>
          </w:tcPr>
          <w:p w14:paraId="69164A81">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294" w:type="dxa"/>
            <w:vAlign w:val="center"/>
          </w:tcPr>
          <w:p w14:paraId="1D81E5D4">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896" w:type="dxa"/>
            <w:vAlign w:val="center"/>
          </w:tcPr>
          <w:p w14:paraId="2E0FD336">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0910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57" w:type="dxa"/>
            <w:vAlign w:val="center"/>
          </w:tcPr>
          <w:p w14:paraId="5FA3D17F">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584" w:type="dxa"/>
            <w:vAlign w:val="center"/>
          </w:tcPr>
          <w:p w14:paraId="14820ACA">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75" w:type="dxa"/>
          </w:tcPr>
          <w:p w14:paraId="1585AE20">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777" w:type="dxa"/>
            <w:vAlign w:val="center"/>
          </w:tcPr>
          <w:p w14:paraId="590929C6">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615" w:type="dxa"/>
            <w:vAlign w:val="center"/>
          </w:tcPr>
          <w:p w14:paraId="0E8BF3AF">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45" w:type="dxa"/>
            <w:vAlign w:val="center"/>
          </w:tcPr>
          <w:p w14:paraId="355EBD4C">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294" w:type="dxa"/>
            <w:vAlign w:val="center"/>
          </w:tcPr>
          <w:p w14:paraId="7BA7C081">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896" w:type="dxa"/>
            <w:vAlign w:val="center"/>
          </w:tcPr>
          <w:p w14:paraId="272877CB">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7576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57" w:type="dxa"/>
            <w:vAlign w:val="center"/>
          </w:tcPr>
          <w:p w14:paraId="5DC75118">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584" w:type="dxa"/>
            <w:vAlign w:val="center"/>
          </w:tcPr>
          <w:p w14:paraId="19B13EFB">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75" w:type="dxa"/>
          </w:tcPr>
          <w:p w14:paraId="4095B082">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777" w:type="dxa"/>
            <w:vAlign w:val="center"/>
          </w:tcPr>
          <w:p w14:paraId="5821D115">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615" w:type="dxa"/>
            <w:vAlign w:val="center"/>
          </w:tcPr>
          <w:p w14:paraId="34A10E2D">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45" w:type="dxa"/>
            <w:vAlign w:val="center"/>
          </w:tcPr>
          <w:p w14:paraId="35E3CF6B">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294" w:type="dxa"/>
            <w:vAlign w:val="center"/>
          </w:tcPr>
          <w:p w14:paraId="4DD54556">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896" w:type="dxa"/>
            <w:vAlign w:val="center"/>
          </w:tcPr>
          <w:p w14:paraId="52971772">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2EDD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993" w:type="dxa"/>
            <w:gridSpan w:val="4"/>
            <w:vAlign w:val="center"/>
          </w:tcPr>
          <w:p w14:paraId="066A24CF">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最后报价（小写）</w:t>
            </w:r>
          </w:p>
        </w:tc>
        <w:tc>
          <w:tcPr>
            <w:tcW w:w="4950" w:type="dxa"/>
            <w:gridSpan w:val="4"/>
            <w:vAlign w:val="center"/>
          </w:tcPr>
          <w:p w14:paraId="5BECFB41">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14:paraId="5256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993" w:type="dxa"/>
            <w:gridSpan w:val="4"/>
            <w:vAlign w:val="center"/>
          </w:tcPr>
          <w:p w14:paraId="32D6E85B">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最后报价（大写）</w:t>
            </w:r>
          </w:p>
        </w:tc>
        <w:tc>
          <w:tcPr>
            <w:tcW w:w="4950" w:type="dxa"/>
            <w:gridSpan w:val="4"/>
            <w:vAlign w:val="center"/>
          </w:tcPr>
          <w:p w14:paraId="51434559">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bl>
    <w:p w14:paraId="1439EF37">
      <w:pPr>
        <w:spacing w:line="360" w:lineRule="auto"/>
        <w:ind w:left="-2" w:leftChars="-1" w:firstLine="420" w:firstLineChars="200"/>
        <w:rPr>
          <w:rFonts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w:t>
      </w:r>
    </w:p>
    <w:p w14:paraId="67D3293B">
      <w:pPr>
        <w:adjustRightInd w:val="0"/>
        <w:snapToGrid w:val="0"/>
        <w:spacing w:line="360" w:lineRule="auto"/>
        <w:ind w:firstLine="420" w:firstLineChars="200"/>
        <w:rPr>
          <w:rFonts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w:t>
      </w:r>
      <w:r>
        <w:rPr>
          <w:rFonts w:hint="eastAsia" w:ascii="仿宋" w:hAnsi="仿宋" w:eastAsia="仿宋" w:cs="仿宋"/>
          <w:color w:val="000000" w:themeColor="text1"/>
          <w:kern w:val="0"/>
          <w:szCs w:val="21"/>
          <w:highlight w:val="none"/>
          <w:lang w:val="zh-CN"/>
          <w14:textFill>
            <w14:solidFill>
              <w14:schemeClr w14:val="tx1"/>
            </w14:solidFill>
          </w14:textFill>
        </w:rPr>
        <w:t>、有关本项目实施所涉及的一切费用均计入报价。合同总价不为零，报价明细表中部分产品、服务单价为零的，视作已包含在总价中。采购人将以合同形式有偿取得货物或服务，不接受供应商给予的赠品、回扣或者与采购无关的其他商品、服务；采购内容未包含在《最后报价一览表》名称栏中，供应商不能作出合理解释的，视为响应文件含有采购人不能接受的附加条件的，响应无效。</w:t>
      </w:r>
    </w:p>
    <w:p w14:paraId="4AA2EB53">
      <w:pPr>
        <w:snapToGrid w:val="0"/>
        <w:spacing w:line="360" w:lineRule="auto"/>
        <w:ind w:firstLine="420" w:firstLineChars="200"/>
        <w:jc w:val="left"/>
        <w:rPr>
          <w:rFonts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Cs w:val="21"/>
          <w:highlight w:val="none"/>
          <w:lang w:val="zh-CN"/>
          <w14:textFill>
            <w14:solidFill>
              <w14:schemeClr w14:val="tx1"/>
            </w14:solidFill>
          </w14:textFill>
        </w:rPr>
        <w:t>、特别提示：采购代理机构将对项目名称和项目编号，成交供应商名称、地址和成交金额，主要成交标的名称、品牌（如果有）、规格型号、数量、单价等予以公示。</w:t>
      </w:r>
    </w:p>
    <w:p w14:paraId="67DDF39D">
      <w:pPr>
        <w:spacing w:line="360" w:lineRule="auto"/>
        <w:ind w:firstLine="420" w:firstLineChars="200"/>
        <w:rPr>
          <w:rFonts w:ascii="仿宋" w:hAnsi="仿宋" w:eastAsia="仿宋" w:cs="仿宋"/>
          <w:color w:val="000000" w:themeColor="text1"/>
          <w:kern w:val="0"/>
          <w:szCs w:val="21"/>
          <w:highlight w:val="none"/>
          <w:lang w:val="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Cs w:val="21"/>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137EF7F">
      <w:pPr>
        <w:pStyle w:val="21"/>
        <w:ind w:firstLine="420"/>
        <w:rPr>
          <w:rFonts w:ascii="仿宋" w:hAnsi="仿宋" w:eastAsia="仿宋" w:cs="仿宋"/>
          <w:color w:val="000000" w:themeColor="text1"/>
          <w:highlight w:val="none"/>
          <w14:textFill>
            <w14:solidFill>
              <w14:schemeClr w14:val="tx1"/>
            </w14:solidFill>
          </w14:textFill>
        </w:rPr>
      </w:pPr>
    </w:p>
    <w:p w14:paraId="22047A4F">
      <w:pPr>
        <w:spacing w:line="360" w:lineRule="auto"/>
        <w:ind w:right="-874" w:rightChars="-416"/>
        <w:rPr>
          <w:rFonts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kern w:val="0"/>
          <w:szCs w:val="21"/>
          <w:highlight w:val="none"/>
          <w:lang w:val="zh-CN"/>
          <w14:textFill>
            <w14:solidFill>
              <w14:schemeClr w14:val="tx1"/>
            </w14:solidFill>
          </w14:textFill>
        </w:rPr>
        <w:t>供应商名称（电子签名）：</w:t>
      </w:r>
    </w:p>
    <w:p w14:paraId="706D3FC7">
      <w:pPr>
        <w:autoSpaceDE w:val="0"/>
        <w:autoSpaceDN w:val="0"/>
        <w:spacing w:line="360" w:lineRule="auto"/>
        <w:ind w:left="4410" w:hanging="4410" w:hangingChars="210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lang w:val="zh-CN"/>
          <w14:textFill>
            <w14:solidFill>
              <w14:schemeClr w14:val="tx1"/>
            </w14:solidFill>
          </w14:textFill>
        </w:rPr>
        <w:t xml:space="preserve">                                            日期：    年  月   日</w:t>
      </w:r>
    </w:p>
    <w:p w14:paraId="2451CC05">
      <w:pP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286CF236">
      <w:pPr>
        <w:autoSpaceDE w:val="0"/>
        <w:autoSpaceDN w:val="0"/>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附件6：</w:t>
      </w:r>
    </w:p>
    <w:p w14:paraId="22A15419">
      <w:pPr>
        <w:spacing w:line="360" w:lineRule="auto"/>
        <w:jc w:val="center"/>
        <w:rPr>
          <w:rFonts w:ascii="仿宋" w:hAnsi="仿宋" w:eastAsia="仿宋" w:cs="仿宋"/>
          <w:b/>
          <w:color w:val="000000" w:themeColor="text1"/>
          <w:sz w:val="32"/>
          <w:szCs w:val="32"/>
          <w:highlight w:val="none"/>
          <w14:textFill>
            <w14:solidFill>
              <w14:schemeClr w14:val="tx1"/>
            </w14:solidFill>
          </w14:textFill>
        </w:rPr>
      </w:pPr>
    </w:p>
    <w:p w14:paraId="714D35F8">
      <w:pPr>
        <w:rPr>
          <w:rFonts w:ascii="仿宋" w:hAnsi="仿宋" w:eastAsia="仿宋" w:cs="仿宋"/>
          <w:b/>
          <w:color w:val="000000" w:themeColor="text1"/>
          <w:sz w:val="24"/>
          <w:highlight w:val="none"/>
          <w14:textFill>
            <w14:solidFill>
              <w14:schemeClr w14:val="tx1"/>
            </w14:solidFill>
          </w14:textFill>
        </w:rPr>
      </w:pPr>
    </w:p>
    <w:p w14:paraId="7460763E">
      <w:pPr>
        <w:spacing w:line="360" w:lineRule="auto"/>
        <w:jc w:val="center"/>
        <w:rPr>
          <w:rFonts w:ascii="仿宋" w:hAnsi="仿宋" w:eastAsia="仿宋" w:cs="仿宋"/>
          <w:b/>
          <w:color w:val="000000" w:themeColor="text1"/>
          <w:sz w:val="32"/>
          <w:szCs w:val="32"/>
          <w:highlight w:val="none"/>
          <w14:textFill>
            <w14:solidFill>
              <w14:schemeClr w14:val="tx1"/>
            </w14:solidFill>
          </w14:textFill>
        </w:rPr>
      </w:pPr>
    </w:p>
    <w:p w14:paraId="03842C70">
      <w:pPr>
        <w:spacing w:line="360" w:lineRule="auto"/>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中标服务费支付承诺书</w:t>
      </w:r>
    </w:p>
    <w:p w14:paraId="489B6C0E">
      <w:pPr>
        <w:spacing w:line="360" w:lineRule="auto"/>
        <w:jc w:val="center"/>
        <w:rPr>
          <w:rFonts w:ascii="仿宋" w:hAnsi="仿宋" w:eastAsia="仿宋" w:cs="仿宋"/>
          <w:b/>
          <w:color w:val="000000" w:themeColor="text1"/>
          <w:sz w:val="32"/>
          <w:szCs w:val="32"/>
          <w:highlight w:val="none"/>
          <w14:textFill>
            <w14:solidFill>
              <w14:schemeClr w14:val="tx1"/>
            </w14:solidFill>
          </w14:textFill>
        </w:rPr>
      </w:pPr>
    </w:p>
    <w:p w14:paraId="2BF0ABDF">
      <w:pPr>
        <w:widowControl/>
        <w:spacing w:after="60" w:line="360"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浙江国际招投标有限公司：</w:t>
      </w:r>
    </w:p>
    <w:p w14:paraId="6F95726F">
      <w:pPr>
        <w:widowControl/>
        <w:spacing w:after="60" w:line="360"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w:t>
      </w:r>
    </w:p>
    <w:p w14:paraId="3E075665">
      <w:pPr>
        <w:widowControl/>
        <w:spacing w:after="60" w:line="360" w:lineRule="auto"/>
        <w:ind w:firstLine="567"/>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本单位在此承诺：如在本项目成交，成交结果公告发布之日起7个工作日之内，向贵公司按采购文件约定支付中标服务费。</w:t>
      </w:r>
    </w:p>
    <w:p w14:paraId="4BFDABDE">
      <w:pPr>
        <w:widowControl/>
        <w:spacing w:after="60" w:line="360" w:lineRule="auto"/>
        <w:ind w:firstLine="397"/>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w:t>
      </w:r>
    </w:p>
    <w:p w14:paraId="173B7BB7">
      <w:pPr>
        <w:widowControl/>
        <w:spacing w:after="60" w:line="360" w:lineRule="auto"/>
        <w:ind w:firstLine="397"/>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w:t>
      </w:r>
    </w:p>
    <w:p w14:paraId="2D08A5C4">
      <w:pPr>
        <w:widowControl/>
        <w:spacing w:after="60" w:line="360"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w:t>
      </w:r>
    </w:p>
    <w:p w14:paraId="269B1A3C">
      <w:pPr>
        <w:spacing w:line="360" w:lineRule="auto"/>
        <w:ind w:right="176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p>
    <w:p w14:paraId="72DC740D">
      <w:pPr>
        <w:spacing w:line="360" w:lineRule="auto"/>
        <w:ind w:right="1120" w:firstLine="4680" w:firstLineChars="19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409AC26D">
      <w:pPr>
        <w:pStyle w:val="13"/>
        <w:rPr>
          <w:color w:val="000000" w:themeColor="text1"/>
          <w:highlight w:val="none"/>
          <w14:textFill>
            <w14:solidFill>
              <w14:schemeClr w14:val="tx1"/>
            </w14:solidFill>
          </w14:textFill>
        </w:rPr>
      </w:pPr>
    </w:p>
    <w:sectPr>
      <w:footerReference r:id="rId3" w:type="default"/>
      <w:pgSz w:w="11906" w:h="16838"/>
      <w:pgMar w:top="1417" w:right="1587" w:bottom="1417"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UI Gothic">
    <w:panose1 w:val="020B0600070205080204"/>
    <w:charset w:val="80"/>
    <w:family w:val="swiss"/>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B5B5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E605C">
                          <w:pPr>
                            <w:pStyle w:val="14"/>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EEE605C">
                    <w:pPr>
                      <w:pStyle w:val="14"/>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AB2F0"/>
    <w:multiLevelType w:val="singleLevel"/>
    <w:tmpl w:val="C94AB2F0"/>
    <w:lvl w:ilvl="0" w:tentative="0">
      <w:start w:val="1"/>
      <w:numFmt w:val="decimal"/>
      <w:lvlText w:val="%1."/>
      <w:lvlJc w:val="left"/>
      <w:pPr>
        <w:tabs>
          <w:tab w:val="left" w:pos="312"/>
        </w:tabs>
      </w:pPr>
    </w:lvl>
  </w:abstractNum>
  <w:abstractNum w:abstractNumId="1">
    <w:nsid w:val="D28171D7"/>
    <w:multiLevelType w:val="singleLevel"/>
    <w:tmpl w:val="D28171D7"/>
    <w:lvl w:ilvl="0" w:tentative="0">
      <w:start w:val="1"/>
      <w:numFmt w:val="decimal"/>
      <w:lvlText w:val="%1."/>
      <w:lvlJc w:val="left"/>
      <w:pPr>
        <w:tabs>
          <w:tab w:val="left" w:pos="312"/>
        </w:tabs>
      </w:pPr>
    </w:lvl>
  </w:abstractNum>
  <w:abstractNum w:abstractNumId="2">
    <w:nsid w:val="D45D09F7"/>
    <w:multiLevelType w:val="singleLevel"/>
    <w:tmpl w:val="D45D09F7"/>
    <w:lvl w:ilvl="0" w:tentative="0">
      <w:start w:val="1"/>
      <w:numFmt w:val="decimal"/>
      <w:lvlText w:val="(%1)"/>
      <w:lvlJc w:val="left"/>
      <w:pPr>
        <w:ind w:left="425" w:hanging="425"/>
      </w:pPr>
      <w:rPr>
        <w:rFonts w:hint="default"/>
      </w:rPr>
    </w:lvl>
  </w:abstractNum>
  <w:abstractNum w:abstractNumId="3">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18"/>
    <w:multiLevelType w:val="multilevel"/>
    <w:tmpl w:val="00000018"/>
    <w:lvl w:ilvl="0" w:tentative="0">
      <w:start w:val="1"/>
      <w:numFmt w:val="decimal"/>
      <w:pStyle w:val="37"/>
      <w:lvlText w:val="(%1)"/>
      <w:lvlJc w:val="left"/>
      <w:pPr>
        <w:tabs>
          <w:tab w:val="left" w:pos="527"/>
        </w:tabs>
        <w:ind w:firstLine="525"/>
      </w:pPr>
      <w:rPr>
        <w:rFonts w:hint="eastAsia" w:cs="Times New Roman"/>
      </w:rPr>
    </w:lvl>
    <w:lvl w:ilvl="1" w:tentative="0">
      <w:start w:val="1"/>
      <w:numFmt w:val="lowerLetter"/>
      <w:lvlText w:val="%2)"/>
      <w:lvlJc w:val="left"/>
      <w:pPr>
        <w:tabs>
          <w:tab w:val="left" w:pos="1387"/>
        </w:tabs>
        <w:ind w:left="1387" w:hanging="420"/>
      </w:pPr>
      <w:rPr>
        <w:rFonts w:hint="eastAsia" w:cs="Times New Roman"/>
      </w:rPr>
    </w:lvl>
    <w:lvl w:ilvl="2" w:tentative="0">
      <w:start w:val="1"/>
      <w:numFmt w:val="lowerRoman"/>
      <w:lvlText w:val="%3."/>
      <w:lvlJc w:val="right"/>
      <w:pPr>
        <w:tabs>
          <w:tab w:val="left" w:pos="1807"/>
        </w:tabs>
        <w:ind w:left="1807" w:hanging="420"/>
      </w:pPr>
      <w:rPr>
        <w:rFonts w:hint="eastAsia" w:cs="Times New Roman"/>
      </w:rPr>
    </w:lvl>
    <w:lvl w:ilvl="3" w:tentative="0">
      <w:start w:val="1"/>
      <w:numFmt w:val="decimal"/>
      <w:lvlText w:val="%4."/>
      <w:lvlJc w:val="left"/>
      <w:pPr>
        <w:tabs>
          <w:tab w:val="left" w:pos="2227"/>
        </w:tabs>
        <w:ind w:left="2227" w:hanging="420"/>
      </w:pPr>
      <w:rPr>
        <w:rFonts w:hint="eastAsia" w:cs="Times New Roman"/>
      </w:rPr>
    </w:lvl>
    <w:lvl w:ilvl="4" w:tentative="0">
      <w:start w:val="1"/>
      <w:numFmt w:val="lowerLetter"/>
      <w:lvlText w:val="%5)"/>
      <w:lvlJc w:val="left"/>
      <w:pPr>
        <w:tabs>
          <w:tab w:val="left" w:pos="2647"/>
        </w:tabs>
        <w:ind w:left="2647" w:hanging="420"/>
      </w:pPr>
      <w:rPr>
        <w:rFonts w:hint="eastAsia" w:cs="Times New Roman"/>
      </w:rPr>
    </w:lvl>
    <w:lvl w:ilvl="5" w:tentative="0">
      <w:start w:val="1"/>
      <w:numFmt w:val="lowerRoman"/>
      <w:lvlText w:val="%6."/>
      <w:lvlJc w:val="right"/>
      <w:pPr>
        <w:tabs>
          <w:tab w:val="left" w:pos="3067"/>
        </w:tabs>
        <w:ind w:left="3067" w:hanging="420"/>
      </w:pPr>
      <w:rPr>
        <w:rFonts w:hint="eastAsia" w:cs="Times New Roman"/>
      </w:rPr>
    </w:lvl>
    <w:lvl w:ilvl="6" w:tentative="0">
      <w:start w:val="1"/>
      <w:numFmt w:val="decimal"/>
      <w:lvlText w:val="%7."/>
      <w:lvlJc w:val="left"/>
      <w:pPr>
        <w:tabs>
          <w:tab w:val="left" w:pos="3487"/>
        </w:tabs>
        <w:ind w:left="3487" w:hanging="420"/>
      </w:pPr>
      <w:rPr>
        <w:rFonts w:hint="eastAsia" w:cs="Times New Roman"/>
      </w:rPr>
    </w:lvl>
    <w:lvl w:ilvl="7" w:tentative="0">
      <w:start w:val="1"/>
      <w:numFmt w:val="lowerLetter"/>
      <w:lvlText w:val="%8)"/>
      <w:lvlJc w:val="left"/>
      <w:pPr>
        <w:tabs>
          <w:tab w:val="left" w:pos="3907"/>
        </w:tabs>
        <w:ind w:left="3907" w:hanging="420"/>
      </w:pPr>
      <w:rPr>
        <w:rFonts w:hint="eastAsia" w:cs="Times New Roman"/>
      </w:rPr>
    </w:lvl>
    <w:lvl w:ilvl="8" w:tentative="0">
      <w:start w:val="1"/>
      <w:numFmt w:val="lowerRoman"/>
      <w:lvlText w:val="%9."/>
      <w:lvlJc w:val="right"/>
      <w:pPr>
        <w:tabs>
          <w:tab w:val="left" w:pos="4327"/>
        </w:tabs>
        <w:ind w:left="4327" w:hanging="420"/>
      </w:pPr>
      <w:rPr>
        <w:rFonts w:hint="eastAsia" w:cs="Times New Roman"/>
      </w:rPr>
    </w:lvl>
  </w:abstractNum>
  <w:abstractNum w:abstractNumId="6">
    <w:nsid w:val="21FB805B"/>
    <w:multiLevelType w:val="singleLevel"/>
    <w:tmpl w:val="21FB805B"/>
    <w:lvl w:ilvl="0" w:tentative="0">
      <w:start w:val="1"/>
      <w:numFmt w:val="decimal"/>
      <w:lvlText w:val="(%1)"/>
      <w:lvlJc w:val="left"/>
      <w:pPr>
        <w:ind w:left="425" w:hanging="425"/>
      </w:pPr>
      <w:rPr>
        <w:rFonts w:hint="default"/>
      </w:rPr>
    </w:lvl>
  </w:abstractNum>
  <w:abstractNum w:abstractNumId="7">
    <w:nsid w:val="2E1471C4"/>
    <w:multiLevelType w:val="singleLevel"/>
    <w:tmpl w:val="2E1471C4"/>
    <w:lvl w:ilvl="0" w:tentative="0">
      <w:start w:val="1"/>
      <w:numFmt w:val="decimal"/>
      <w:suff w:val="nothing"/>
      <w:lvlText w:val="（%1）"/>
      <w:lvlJc w:val="left"/>
    </w:lvl>
  </w:abstractNum>
  <w:abstractNum w:abstractNumId="8">
    <w:nsid w:val="413018D4"/>
    <w:multiLevelType w:val="multilevel"/>
    <w:tmpl w:val="413018D4"/>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7"/>
      <w:lvlText w:val="%1.%2.%3.%4.%5.%6."/>
      <w:lvlJc w:val="left"/>
      <w:pPr>
        <w:ind w:left="1860"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9">
    <w:nsid w:val="514D7126"/>
    <w:multiLevelType w:val="singleLevel"/>
    <w:tmpl w:val="514D7126"/>
    <w:lvl w:ilvl="0" w:tentative="0">
      <w:start w:val="1"/>
      <w:numFmt w:val="decimal"/>
      <w:suff w:val="nothing"/>
      <w:lvlText w:val="（%1）"/>
      <w:lvlJc w:val="left"/>
    </w:lvl>
  </w:abstractNum>
  <w:abstractNum w:abstractNumId="10">
    <w:nsid w:val="6D24840C"/>
    <w:multiLevelType w:val="singleLevel"/>
    <w:tmpl w:val="6D24840C"/>
    <w:lvl w:ilvl="0" w:tentative="0">
      <w:start w:val="1"/>
      <w:numFmt w:val="decimal"/>
      <w:lvlText w:val="(%1)"/>
      <w:lvlJc w:val="left"/>
      <w:pPr>
        <w:ind w:left="425" w:hanging="425"/>
      </w:pPr>
      <w:rPr>
        <w:rFonts w:hint="default"/>
      </w:rPr>
    </w:lvl>
  </w:abstractNum>
  <w:num w:numId="1">
    <w:abstractNumId w:val="4"/>
  </w:num>
  <w:num w:numId="2">
    <w:abstractNumId w:val="8"/>
  </w:num>
  <w:num w:numId="3">
    <w:abstractNumId w:val="5"/>
  </w:num>
  <w:num w:numId="4">
    <w:abstractNumId w:val="2"/>
  </w:num>
  <w:num w:numId="5">
    <w:abstractNumId w:val="6"/>
  </w:num>
  <w:num w:numId="6">
    <w:abstractNumId w:val="3"/>
  </w:num>
  <w:num w:numId="7">
    <w:abstractNumId w:val="7"/>
  </w:num>
  <w:num w:numId="8">
    <w:abstractNumId w:val="0"/>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YTQ5NGMzYTRmYjJmOGE5ZTkzMDIyYzE0ZmU1NGIifQ=="/>
  </w:docVars>
  <w:rsids>
    <w:rsidRoot w:val="00307B16"/>
    <w:rsid w:val="00307B16"/>
    <w:rsid w:val="00546ABE"/>
    <w:rsid w:val="00667F6E"/>
    <w:rsid w:val="006836D3"/>
    <w:rsid w:val="006F6710"/>
    <w:rsid w:val="00714501"/>
    <w:rsid w:val="008B6354"/>
    <w:rsid w:val="00E41EA0"/>
    <w:rsid w:val="00E86F8A"/>
    <w:rsid w:val="017770D1"/>
    <w:rsid w:val="01F03FA8"/>
    <w:rsid w:val="01FA18F0"/>
    <w:rsid w:val="03AF76C3"/>
    <w:rsid w:val="04836EC1"/>
    <w:rsid w:val="04B930D3"/>
    <w:rsid w:val="0527389D"/>
    <w:rsid w:val="054F4E62"/>
    <w:rsid w:val="06011CB1"/>
    <w:rsid w:val="063D3292"/>
    <w:rsid w:val="07342D2B"/>
    <w:rsid w:val="095A3DD5"/>
    <w:rsid w:val="09D93B22"/>
    <w:rsid w:val="0A9B0B21"/>
    <w:rsid w:val="0AC168AF"/>
    <w:rsid w:val="0B5218A1"/>
    <w:rsid w:val="0C5F32A6"/>
    <w:rsid w:val="0C63775A"/>
    <w:rsid w:val="0C670CE7"/>
    <w:rsid w:val="0C8E7C1F"/>
    <w:rsid w:val="0CA77331"/>
    <w:rsid w:val="0DC57BBA"/>
    <w:rsid w:val="0DCE7476"/>
    <w:rsid w:val="0ED87C76"/>
    <w:rsid w:val="0F8D2511"/>
    <w:rsid w:val="0FFA45C0"/>
    <w:rsid w:val="0FFD518B"/>
    <w:rsid w:val="11361EA8"/>
    <w:rsid w:val="1150715F"/>
    <w:rsid w:val="1179532F"/>
    <w:rsid w:val="12D06EB6"/>
    <w:rsid w:val="13084B11"/>
    <w:rsid w:val="17A54DB5"/>
    <w:rsid w:val="17B80BB2"/>
    <w:rsid w:val="17D15EA0"/>
    <w:rsid w:val="183B2914"/>
    <w:rsid w:val="186571BA"/>
    <w:rsid w:val="186F03D7"/>
    <w:rsid w:val="194809FF"/>
    <w:rsid w:val="19F97253"/>
    <w:rsid w:val="1A120A7B"/>
    <w:rsid w:val="1AF952DE"/>
    <w:rsid w:val="1B9C7B50"/>
    <w:rsid w:val="1BBA678A"/>
    <w:rsid w:val="1CC311E2"/>
    <w:rsid w:val="1D0E0579"/>
    <w:rsid w:val="1D4C25CE"/>
    <w:rsid w:val="1DB7292E"/>
    <w:rsid w:val="1DF3452C"/>
    <w:rsid w:val="1E1E31CB"/>
    <w:rsid w:val="1E971062"/>
    <w:rsid w:val="1F461B07"/>
    <w:rsid w:val="1F901EA7"/>
    <w:rsid w:val="21535797"/>
    <w:rsid w:val="220550F7"/>
    <w:rsid w:val="2223521A"/>
    <w:rsid w:val="22A94844"/>
    <w:rsid w:val="23520CE4"/>
    <w:rsid w:val="237D2742"/>
    <w:rsid w:val="239322B8"/>
    <w:rsid w:val="23952CCA"/>
    <w:rsid w:val="24885B4E"/>
    <w:rsid w:val="24C7228B"/>
    <w:rsid w:val="250C6474"/>
    <w:rsid w:val="25253091"/>
    <w:rsid w:val="255F16EB"/>
    <w:rsid w:val="26492DAF"/>
    <w:rsid w:val="264B6A41"/>
    <w:rsid w:val="26B04347"/>
    <w:rsid w:val="270C62B7"/>
    <w:rsid w:val="280D678A"/>
    <w:rsid w:val="29957308"/>
    <w:rsid w:val="2A102981"/>
    <w:rsid w:val="2A2D265B"/>
    <w:rsid w:val="2A48100A"/>
    <w:rsid w:val="2A77613D"/>
    <w:rsid w:val="2B2411DD"/>
    <w:rsid w:val="2C3A0BAC"/>
    <w:rsid w:val="2D1E5180"/>
    <w:rsid w:val="2D4C4836"/>
    <w:rsid w:val="2E0752ED"/>
    <w:rsid w:val="2E122157"/>
    <w:rsid w:val="2E7B6CF5"/>
    <w:rsid w:val="2EA92D81"/>
    <w:rsid w:val="2EC94F4A"/>
    <w:rsid w:val="2EEF40B1"/>
    <w:rsid w:val="2EF05040"/>
    <w:rsid w:val="2F736C8C"/>
    <w:rsid w:val="2F8B5819"/>
    <w:rsid w:val="30332B06"/>
    <w:rsid w:val="31C30535"/>
    <w:rsid w:val="31F869C8"/>
    <w:rsid w:val="326A59B7"/>
    <w:rsid w:val="33C87900"/>
    <w:rsid w:val="35116ED4"/>
    <w:rsid w:val="3527184B"/>
    <w:rsid w:val="377A101B"/>
    <w:rsid w:val="393C133A"/>
    <w:rsid w:val="393D67A4"/>
    <w:rsid w:val="39CB4145"/>
    <w:rsid w:val="3AEB0332"/>
    <w:rsid w:val="3B5166D3"/>
    <w:rsid w:val="3BCB48CC"/>
    <w:rsid w:val="3C3F4AE6"/>
    <w:rsid w:val="3C7273A7"/>
    <w:rsid w:val="3CBC28A9"/>
    <w:rsid w:val="3D5A16EC"/>
    <w:rsid w:val="3DBE1686"/>
    <w:rsid w:val="3E41473A"/>
    <w:rsid w:val="3E7C519E"/>
    <w:rsid w:val="3EC1176B"/>
    <w:rsid w:val="3EC57D08"/>
    <w:rsid w:val="3F48245C"/>
    <w:rsid w:val="3FA255B3"/>
    <w:rsid w:val="3FBFBB47"/>
    <w:rsid w:val="3FDA4D4C"/>
    <w:rsid w:val="3FDD39BA"/>
    <w:rsid w:val="401D10DD"/>
    <w:rsid w:val="40637B5C"/>
    <w:rsid w:val="408C6AC5"/>
    <w:rsid w:val="42597D1A"/>
    <w:rsid w:val="437A5E08"/>
    <w:rsid w:val="43A1505C"/>
    <w:rsid w:val="43AB6ABC"/>
    <w:rsid w:val="44C9538F"/>
    <w:rsid w:val="44CE37D1"/>
    <w:rsid w:val="44D94A15"/>
    <w:rsid w:val="45941E41"/>
    <w:rsid w:val="46A26865"/>
    <w:rsid w:val="48CA7B79"/>
    <w:rsid w:val="48CC7B23"/>
    <w:rsid w:val="494033B4"/>
    <w:rsid w:val="495D5F56"/>
    <w:rsid w:val="49924F25"/>
    <w:rsid w:val="49C868B3"/>
    <w:rsid w:val="4A7C24B3"/>
    <w:rsid w:val="4A835FE1"/>
    <w:rsid w:val="4AB77388"/>
    <w:rsid w:val="4B040608"/>
    <w:rsid w:val="4BB25E01"/>
    <w:rsid w:val="4D3E45AA"/>
    <w:rsid w:val="4F3579EC"/>
    <w:rsid w:val="501D717B"/>
    <w:rsid w:val="50AB003F"/>
    <w:rsid w:val="520D7EA8"/>
    <w:rsid w:val="5296570A"/>
    <w:rsid w:val="52BD2D4A"/>
    <w:rsid w:val="52E837CD"/>
    <w:rsid w:val="52F12681"/>
    <w:rsid w:val="53514031"/>
    <w:rsid w:val="540D30A5"/>
    <w:rsid w:val="54447474"/>
    <w:rsid w:val="54953C26"/>
    <w:rsid w:val="55773BB1"/>
    <w:rsid w:val="559D377E"/>
    <w:rsid w:val="56187F25"/>
    <w:rsid w:val="565A4F2B"/>
    <w:rsid w:val="56EB388B"/>
    <w:rsid w:val="56FC28EE"/>
    <w:rsid w:val="571353DF"/>
    <w:rsid w:val="5798756F"/>
    <w:rsid w:val="57AA621B"/>
    <w:rsid w:val="58567963"/>
    <w:rsid w:val="59516A2B"/>
    <w:rsid w:val="59625CD5"/>
    <w:rsid w:val="5A526924"/>
    <w:rsid w:val="5A7DAEE5"/>
    <w:rsid w:val="5ABA77FD"/>
    <w:rsid w:val="5B4B2214"/>
    <w:rsid w:val="5B701E88"/>
    <w:rsid w:val="5BD78BB2"/>
    <w:rsid w:val="5CB36E89"/>
    <w:rsid w:val="5D1411E9"/>
    <w:rsid w:val="5EDD75E0"/>
    <w:rsid w:val="5F1F7442"/>
    <w:rsid w:val="5F3B475B"/>
    <w:rsid w:val="5F942B5F"/>
    <w:rsid w:val="60251BBC"/>
    <w:rsid w:val="60F563BB"/>
    <w:rsid w:val="61840B64"/>
    <w:rsid w:val="61B468C4"/>
    <w:rsid w:val="61B50D1E"/>
    <w:rsid w:val="63BB7512"/>
    <w:rsid w:val="64AD4066"/>
    <w:rsid w:val="64AE0597"/>
    <w:rsid w:val="658B0E38"/>
    <w:rsid w:val="65B512EC"/>
    <w:rsid w:val="66406B1F"/>
    <w:rsid w:val="67225599"/>
    <w:rsid w:val="673B4478"/>
    <w:rsid w:val="67A72548"/>
    <w:rsid w:val="67B859E9"/>
    <w:rsid w:val="67E67E83"/>
    <w:rsid w:val="687709AA"/>
    <w:rsid w:val="694E0453"/>
    <w:rsid w:val="69704D62"/>
    <w:rsid w:val="69A32761"/>
    <w:rsid w:val="6A9B5AD6"/>
    <w:rsid w:val="6BD46244"/>
    <w:rsid w:val="6D547EF0"/>
    <w:rsid w:val="6D758A77"/>
    <w:rsid w:val="6E0C0BE2"/>
    <w:rsid w:val="6EE92007"/>
    <w:rsid w:val="6F437B19"/>
    <w:rsid w:val="6FD655D3"/>
    <w:rsid w:val="6FEA03F8"/>
    <w:rsid w:val="70B23B72"/>
    <w:rsid w:val="70D15616"/>
    <w:rsid w:val="71096990"/>
    <w:rsid w:val="710A3C78"/>
    <w:rsid w:val="711F7F62"/>
    <w:rsid w:val="735F0AE9"/>
    <w:rsid w:val="739733E5"/>
    <w:rsid w:val="740F0761"/>
    <w:rsid w:val="74934CF6"/>
    <w:rsid w:val="75EA15C6"/>
    <w:rsid w:val="76010E26"/>
    <w:rsid w:val="763B24A4"/>
    <w:rsid w:val="767E21A0"/>
    <w:rsid w:val="76D65566"/>
    <w:rsid w:val="76E61C4D"/>
    <w:rsid w:val="77E31CE9"/>
    <w:rsid w:val="780A4015"/>
    <w:rsid w:val="78EB49F5"/>
    <w:rsid w:val="78FC7997"/>
    <w:rsid w:val="79032698"/>
    <w:rsid w:val="799F7BA7"/>
    <w:rsid w:val="7A3A149A"/>
    <w:rsid w:val="7B607165"/>
    <w:rsid w:val="7B9D9FAC"/>
    <w:rsid w:val="7BD65048"/>
    <w:rsid w:val="7BF35B97"/>
    <w:rsid w:val="7C173577"/>
    <w:rsid w:val="7C690696"/>
    <w:rsid w:val="7EDDFCEF"/>
    <w:rsid w:val="7F63502A"/>
    <w:rsid w:val="7FA24AFA"/>
    <w:rsid w:val="7FDE7CA1"/>
    <w:rsid w:val="7FFDD0A1"/>
    <w:rsid w:val="AFE30BA3"/>
    <w:rsid w:val="CFCA3E5E"/>
    <w:rsid w:val="D7BFC087"/>
    <w:rsid w:val="ECA1703E"/>
    <w:rsid w:val="EFBBAB61"/>
    <w:rsid w:val="F57237C4"/>
    <w:rsid w:val="FAF13CE1"/>
    <w:rsid w:val="FDF5AD4A"/>
    <w:rsid w:val="FDFE259F"/>
    <w:rsid w:val="FEBA1249"/>
    <w:rsid w:val="FEF99871"/>
    <w:rsid w:val="FFFB76D0"/>
    <w:rsid w:val="FFFBE3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2"/>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9"/>
    <w:pPr>
      <w:keepNext/>
      <w:keepLines/>
      <w:numPr>
        <w:ilvl w:val="0"/>
        <w:numId w:val="1"/>
      </w:numPr>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99"/>
    <w:pPr>
      <w:keepNext/>
      <w:spacing w:line="216" w:lineRule="auto"/>
      <w:ind w:left="1275" w:hanging="720"/>
      <w:outlineLvl w:val="2"/>
    </w:pPr>
    <w:rPr>
      <w:rFonts w:ascii="宋体"/>
      <w:b/>
      <w:sz w:val="28"/>
    </w:rPr>
  </w:style>
  <w:style w:type="paragraph" w:styleId="5">
    <w:name w:val="heading 4"/>
    <w:basedOn w:val="1"/>
    <w:next w:val="6"/>
    <w:link w:val="55"/>
    <w:autoRedefine/>
    <w:qFormat/>
    <w:uiPriority w:val="0"/>
    <w:pPr>
      <w:keepNext/>
      <w:widowControl/>
      <w:jc w:val="center"/>
      <w:outlineLvl w:val="3"/>
    </w:pPr>
    <w:rPr>
      <w:rFonts w:ascii="MS Sans Serif" w:hAnsi="仿宋_GB2312" w:eastAsia="MS Sans Serif"/>
      <w:snapToGrid w:val="0"/>
      <w:kern w:val="0"/>
      <w:sz w:val="24"/>
      <w:szCs w:val="20"/>
    </w:rPr>
  </w:style>
  <w:style w:type="paragraph" w:styleId="7">
    <w:name w:val="heading 6"/>
    <w:basedOn w:val="1"/>
    <w:next w:val="1"/>
    <w:autoRedefine/>
    <w:unhideWhenUsed/>
    <w:qFormat/>
    <w:uiPriority w:val="0"/>
    <w:pPr>
      <w:keepNext/>
      <w:keepLines/>
      <w:numPr>
        <w:ilvl w:val="5"/>
        <w:numId w:val="2"/>
      </w:numPr>
      <w:spacing w:before="240" w:after="64" w:line="317" w:lineRule="auto"/>
      <w:ind w:left="1151"/>
      <w:outlineLvl w:val="5"/>
    </w:pPr>
    <w:rPr>
      <w:rFonts w:ascii="Arial" w:hAnsi="Arial" w:eastAsia="黑体"/>
      <w:b/>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autoRedefine/>
    <w:qFormat/>
    <w:uiPriority w:val="0"/>
    <w:pPr>
      <w:jc w:val="left"/>
    </w:pPr>
  </w:style>
  <w:style w:type="paragraph" w:styleId="9">
    <w:name w:val="Body Text"/>
    <w:basedOn w:val="1"/>
    <w:next w:val="10"/>
    <w:link w:val="54"/>
    <w:autoRedefine/>
    <w:qFormat/>
    <w:uiPriority w:val="0"/>
    <w:pPr>
      <w:autoSpaceDE w:val="0"/>
      <w:autoSpaceDN w:val="0"/>
      <w:jc w:val="left"/>
    </w:pPr>
    <w:rPr>
      <w:rFonts w:hint="eastAsia" w:ascii="宋体" w:hAnsi="宋体"/>
      <w:kern w:val="0"/>
      <w:szCs w:val="21"/>
    </w:rPr>
  </w:style>
  <w:style w:type="paragraph" w:styleId="10">
    <w:name w:val="Body Text First Indent"/>
    <w:basedOn w:val="9"/>
    <w:next w:val="11"/>
    <w:autoRedefine/>
    <w:qFormat/>
    <w:uiPriority w:val="0"/>
    <w:pPr>
      <w:ind w:firstLine="420"/>
    </w:pPr>
    <w:rPr>
      <w:szCs w:val="20"/>
    </w:rPr>
  </w:style>
  <w:style w:type="paragraph" w:styleId="11">
    <w:name w:val="toc 6"/>
    <w:basedOn w:val="1"/>
    <w:next w:val="1"/>
    <w:autoRedefine/>
    <w:qFormat/>
    <w:uiPriority w:val="0"/>
    <w:pPr>
      <w:ind w:left="1050"/>
      <w:jc w:val="left"/>
    </w:pPr>
    <w:rPr>
      <w:rFonts w:ascii="仿宋_GB2312" w:eastAsia="仿宋_GB2312"/>
      <w:sz w:val="18"/>
      <w:szCs w:val="18"/>
    </w:rPr>
  </w:style>
  <w:style w:type="paragraph" w:styleId="12">
    <w:name w:val="Body Text Indent"/>
    <w:basedOn w:val="1"/>
    <w:link w:val="48"/>
    <w:autoRedefine/>
    <w:qFormat/>
    <w:uiPriority w:val="0"/>
    <w:pPr>
      <w:spacing w:line="480" w:lineRule="exact"/>
      <w:ind w:firstLine="480" w:firstLineChars="200"/>
    </w:pPr>
    <w:rPr>
      <w:rFonts w:ascii="宋体" w:hAnsi="宋体"/>
      <w:sz w:val="24"/>
    </w:rPr>
  </w:style>
  <w:style w:type="paragraph" w:styleId="13">
    <w:name w:val="Plain Text"/>
    <w:basedOn w:val="1"/>
    <w:next w:val="1"/>
    <w:autoRedefine/>
    <w:qFormat/>
    <w:uiPriority w:val="0"/>
    <w:rPr>
      <w:rFonts w:ascii="Century Gothic" w:hAnsi="楷体_GB2312" w:eastAsia="Century Gothic" w:cs="楷体_GB2312"/>
      <w:szCs w:val="21"/>
    </w:rPr>
  </w:style>
  <w:style w:type="paragraph" w:styleId="14">
    <w:name w:val="footer"/>
    <w:basedOn w:val="1"/>
    <w:next w:val="15"/>
    <w:autoRedefine/>
    <w:qFormat/>
    <w:uiPriority w:val="0"/>
    <w:pPr>
      <w:tabs>
        <w:tab w:val="center" w:pos="4153"/>
        <w:tab w:val="right" w:pos="8306"/>
      </w:tabs>
      <w:snapToGrid w:val="0"/>
      <w:jc w:val="left"/>
    </w:pPr>
    <w:rPr>
      <w:sz w:val="18"/>
    </w:rPr>
  </w:style>
  <w:style w:type="paragraph" w:styleId="15">
    <w:name w:val="toc 2"/>
    <w:basedOn w:val="1"/>
    <w:next w:val="1"/>
    <w:autoRedefine/>
    <w:qFormat/>
    <w:uiPriority w:val="0"/>
    <w:pPr>
      <w:ind w:left="420" w:leftChars="200"/>
    </w:p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0"/>
  </w:style>
  <w:style w:type="paragraph" w:styleId="18">
    <w:name w:val="Body Text Indent 3"/>
    <w:basedOn w:val="1"/>
    <w:next w:val="1"/>
    <w:autoRedefine/>
    <w:qFormat/>
    <w:uiPriority w:val="0"/>
    <w:pPr>
      <w:spacing w:after="120"/>
      <w:ind w:left="420" w:leftChars="200"/>
    </w:pPr>
    <w:rPr>
      <w:sz w:val="16"/>
      <w:szCs w:val="16"/>
    </w:rPr>
  </w:style>
  <w:style w:type="paragraph" w:styleId="19">
    <w:name w:val="Normal (Web)"/>
    <w:basedOn w:val="1"/>
    <w:autoRedefine/>
    <w:qFormat/>
    <w:uiPriority w:val="0"/>
    <w:pPr>
      <w:spacing w:beforeAutospacing="1" w:afterAutospacing="1"/>
      <w:jc w:val="left"/>
    </w:pPr>
    <w:rPr>
      <w:kern w:val="0"/>
      <w:sz w:val="24"/>
    </w:rPr>
  </w:style>
  <w:style w:type="paragraph" w:styleId="20">
    <w:name w:val="Title"/>
    <w:basedOn w:val="1"/>
    <w:next w:val="1"/>
    <w:qFormat/>
    <w:uiPriority w:val="0"/>
    <w:pPr>
      <w:spacing w:before="240" w:after="60"/>
      <w:jc w:val="center"/>
      <w:outlineLvl w:val="0"/>
    </w:pPr>
    <w:rPr>
      <w:rFonts w:ascii="Cambria" w:hAnsi="Cambria"/>
      <w:b/>
      <w:bCs/>
      <w:sz w:val="32"/>
      <w:szCs w:val="32"/>
    </w:rPr>
  </w:style>
  <w:style w:type="paragraph" w:styleId="21">
    <w:name w:val="Body Text First Indent 2"/>
    <w:basedOn w:val="12"/>
    <w:autoRedefine/>
    <w:qFormat/>
    <w:uiPriority w:val="0"/>
    <w:pPr>
      <w:spacing w:after="120" w:line="240" w:lineRule="auto"/>
      <w:ind w:left="420" w:leftChars="200" w:firstLine="210"/>
    </w:pPr>
    <w:rPr>
      <w:sz w:val="21"/>
    </w:rPr>
  </w:style>
  <w:style w:type="table" w:styleId="23">
    <w:name w:val="Table Grid"/>
    <w:basedOn w:val="2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Emphasis"/>
    <w:basedOn w:val="24"/>
    <w:autoRedefine/>
    <w:qFormat/>
    <w:uiPriority w:val="0"/>
    <w:rPr>
      <w:i/>
    </w:rPr>
  </w:style>
  <w:style w:type="character" w:styleId="27">
    <w:name w:val="Hyperlink"/>
    <w:autoRedefine/>
    <w:qFormat/>
    <w:uiPriority w:val="0"/>
    <w:rPr>
      <w:rFonts w:ascii="Arial" w:hAnsi="Arial" w:eastAsia="黑体" w:cs="Arial"/>
      <w:snapToGrid w:val="0"/>
      <w:color w:val="000000"/>
      <w:kern w:val="0"/>
      <w:sz w:val="18"/>
      <w:szCs w:val="18"/>
      <w:u w:val="none"/>
    </w:rPr>
  </w:style>
  <w:style w:type="character" w:styleId="28">
    <w:name w:val="annotation reference"/>
    <w:autoRedefine/>
    <w:semiHidden/>
    <w:qFormat/>
    <w:uiPriority w:val="0"/>
    <w:rPr>
      <w:sz w:val="21"/>
      <w:szCs w:val="21"/>
    </w:rPr>
  </w:style>
  <w:style w:type="paragraph" w:customStyle="1" w:styleId="29">
    <w:name w:val="Normal Indent1"/>
    <w:basedOn w:val="1"/>
    <w:autoRedefine/>
    <w:qFormat/>
    <w:uiPriority w:val="0"/>
    <w:pPr>
      <w:ind w:firstLine="420"/>
    </w:pPr>
  </w:style>
  <w:style w:type="paragraph" w:customStyle="1" w:styleId="30">
    <w:name w:val="Default"/>
    <w:next w:val="3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2"/>
    <w:basedOn w:val="1"/>
    <w:autoRedefine/>
    <w:qFormat/>
    <w:uiPriority w:val="0"/>
    <w:pPr>
      <w:spacing w:before="156" w:line="360" w:lineRule="auto"/>
      <w:ind w:firstLine="510" w:firstLineChars="200"/>
    </w:pPr>
    <w:rPr>
      <w:sz w:val="24"/>
      <w:szCs w:val="20"/>
    </w:rPr>
  </w:style>
  <w:style w:type="paragraph" w:customStyle="1" w:styleId="36">
    <w:name w:val="2"/>
    <w:basedOn w:val="1"/>
    <w:next w:val="13"/>
    <w:autoRedefine/>
    <w:qFormat/>
    <w:uiPriority w:val="0"/>
    <w:rPr>
      <w:rFonts w:ascii="宋体" w:hAnsi="Courier New"/>
      <w:szCs w:val="20"/>
    </w:rPr>
  </w:style>
  <w:style w:type="paragraph" w:customStyle="1" w:styleId="37">
    <w:name w:val="条文1"/>
    <w:basedOn w:val="1"/>
    <w:autoRedefine/>
    <w:qFormat/>
    <w:uiPriority w:val="0"/>
    <w:pPr>
      <w:numPr>
        <w:ilvl w:val="0"/>
        <w:numId w:val="3"/>
      </w:numPr>
      <w:spacing w:line="360" w:lineRule="auto"/>
    </w:pPr>
    <w:rPr>
      <w:rFonts w:ascii="MS UI Gothic" w:hAnsi="MS UI Gothic"/>
      <w:bCs/>
      <w:kern w:val="44"/>
      <w:sz w:val="24"/>
      <w:szCs w:val="44"/>
    </w:rPr>
  </w:style>
  <w:style w:type="paragraph" w:customStyle="1" w:styleId="38">
    <w:name w:val="样式1"/>
    <w:basedOn w:val="1"/>
    <w:autoRedefine/>
    <w:qFormat/>
    <w:uiPriority w:val="0"/>
    <w:pPr>
      <w:spacing w:line="360" w:lineRule="exact"/>
      <w:ind w:firstLine="200" w:firstLineChars="200"/>
    </w:pPr>
    <w:rPr>
      <w:rFonts w:ascii="Arial" w:hAnsi="Arial"/>
    </w:rPr>
  </w:style>
  <w:style w:type="paragraph" w:customStyle="1" w:styleId="39">
    <w:name w:val="纯文本_0_0"/>
    <w:basedOn w:val="1"/>
    <w:autoRedefine/>
    <w:qFormat/>
    <w:uiPriority w:val="0"/>
    <w:rPr>
      <w:rFonts w:ascii="宋体" w:hAnsi="Courier New"/>
      <w:szCs w:val="21"/>
    </w:rPr>
  </w:style>
  <w:style w:type="paragraph" w:customStyle="1" w:styleId="40">
    <w:name w:val="纯文本1"/>
    <w:basedOn w:val="41"/>
    <w:autoRedefine/>
    <w:qFormat/>
    <w:uiPriority w:val="0"/>
    <w:pPr>
      <w:widowControl/>
      <w:jc w:val="left"/>
    </w:pPr>
    <w:rPr>
      <w:rFonts w:ascii="宋体" w:hAnsi="Courier New"/>
    </w:rPr>
  </w:style>
  <w:style w:type="paragraph" w:customStyle="1" w:styleId="41">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table" w:customStyle="1" w:styleId="42">
    <w:name w:val="Table Normal"/>
    <w:autoRedefine/>
    <w:semiHidden/>
    <w:unhideWhenUsed/>
    <w:qFormat/>
    <w:uiPriority w:val="0"/>
    <w:tblPr>
      <w:tblCellMar>
        <w:top w:w="0" w:type="dxa"/>
        <w:left w:w="0" w:type="dxa"/>
        <w:bottom w:w="0" w:type="dxa"/>
        <w:right w:w="0" w:type="dxa"/>
      </w:tblCellMar>
    </w:tblPr>
  </w:style>
  <w:style w:type="paragraph" w:customStyle="1" w:styleId="43">
    <w:name w:val="标准文本"/>
    <w:basedOn w:val="1"/>
    <w:autoRedefine/>
    <w:qFormat/>
    <w:uiPriority w:val="0"/>
    <w:pPr>
      <w:spacing w:line="360" w:lineRule="auto"/>
      <w:ind w:firstLine="480" w:firstLineChars="200"/>
    </w:pPr>
    <w:rPr>
      <w:rFonts w:cs="宋体"/>
      <w:sz w:val="24"/>
      <w:szCs w:val="20"/>
    </w:rPr>
  </w:style>
  <w:style w:type="character" w:customStyle="1" w:styleId="44">
    <w:name w:val="font31"/>
    <w:basedOn w:val="24"/>
    <w:autoRedefine/>
    <w:qFormat/>
    <w:uiPriority w:val="0"/>
    <w:rPr>
      <w:rFonts w:hint="eastAsia" w:ascii="宋体" w:hAnsi="宋体" w:eastAsia="宋体" w:cs="宋体"/>
      <w:color w:val="000000"/>
      <w:sz w:val="20"/>
      <w:szCs w:val="20"/>
      <w:u w:val="none"/>
    </w:rPr>
  </w:style>
  <w:style w:type="character" w:customStyle="1" w:styleId="45">
    <w:name w:val="font51"/>
    <w:basedOn w:val="24"/>
    <w:autoRedefine/>
    <w:qFormat/>
    <w:uiPriority w:val="0"/>
    <w:rPr>
      <w:rFonts w:hint="eastAsia" w:ascii="宋体" w:hAnsi="宋体" w:eastAsia="宋体" w:cs="宋体"/>
      <w:b/>
      <w:bCs/>
      <w:color w:val="000000"/>
      <w:sz w:val="24"/>
      <w:szCs w:val="24"/>
      <w:u w:val="none"/>
    </w:rPr>
  </w:style>
  <w:style w:type="character" w:customStyle="1" w:styleId="46">
    <w:name w:val="font21"/>
    <w:basedOn w:val="24"/>
    <w:autoRedefine/>
    <w:qFormat/>
    <w:uiPriority w:val="0"/>
    <w:rPr>
      <w:rFonts w:hint="eastAsia" w:ascii="宋体" w:hAnsi="宋体" w:eastAsia="宋体" w:cs="宋体"/>
      <w:color w:val="000000"/>
      <w:sz w:val="20"/>
      <w:szCs w:val="20"/>
      <w:u w:val="none"/>
    </w:rPr>
  </w:style>
  <w:style w:type="paragraph" w:customStyle="1" w:styleId="47">
    <w:name w:val="Proposals body"/>
    <w:basedOn w:val="1"/>
    <w:next w:val="1"/>
    <w:autoRedefine/>
    <w:qFormat/>
    <w:uiPriority w:val="0"/>
    <w:pPr>
      <w:widowControl/>
      <w:spacing w:line="360" w:lineRule="auto"/>
      <w:jc w:val="left"/>
    </w:pPr>
    <w:rPr>
      <w:rFonts w:hAnsi="Times New Roman"/>
      <w:snapToGrid w:val="0"/>
      <w:color w:val="000000"/>
      <w:kern w:val="0"/>
      <w:szCs w:val="20"/>
    </w:rPr>
  </w:style>
  <w:style w:type="character" w:customStyle="1" w:styleId="48">
    <w:name w:val="正文文本缩进 字符"/>
    <w:basedOn w:val="24"/>
    <w:link w:val="12"/>
    <w:autoRedefine/>
    <w:qFormat/>
    <w:uiPriority w:val="0"/>
    <w:rPr>
      <w:kern w:val="2"/>
      <w:sz w:val="21"/>
      <w:szCs w:val="24"/>
    </w:rPr>
  </w:style>
  <w:style w:type="table" w:customStyle="1" w:styleId="49">
    <w:name w:val="_Style 4"/>
    <w:basedOn w:val="50"/>
    <w:autoRedefine/>
    <w:qFormat/>
    <w:uiPriority w:val="0"/>
    <w:tblPr>
      <w:tblCellMar>
        <w:top w:w="0" w:type="dxa"/>
        <w:left w:w="0" w:type="dxa"/>
        <w:bottom w:w="0" w:type="dxa"/>
        <w:right w:w="0" w:type="dxa"/>
      </w:tblCellMar>
    </w:tblPr>
    <w:tblStylePr w:type="firstRow">
      <w:tcPr>
        <w:shd w:val="clear" w:color="auto" w:fill="F5F6F7"/>
      </w:tcPr>
    </w:tblStylePr>
    <w:tblStylePr w:type="firstCol">
      <w:tcPr>
        <w:shd w:val="clear" w:color="auto" w:fill="F5F6F7"/>
      </w:tcPr>
    </w:tblStylePr>
  </w:style>
  <w:style w:type="table" w:customStyle="1" w:styleId="50">
    <w:name w:val="_Style 3"/>
    <w:autoRedefine/>
    <w:qFormat/>
    <w:uiPriority w:val="0"/>
    <w:tblPr>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0" w:type="dxa"/>
        <w:bottom w:w="0" w:type="dxa"/>
        <w:right w:w="0" w:type="dxa"/>
      </w:tblCellMar>
    </w:tblPr>
  </w:style>
  <w:style w:type="paragraph" w:customStyle="1" w:styleId="51">
    <w:name w:val="Heading1"/>
    <w:basedOn w:val="1"/>
    <w:next w:val="1"/>
    <w:autoRedefine/>
    <w:qFormat/>
    <w:uiPriority w:val="0"/>
    <w:pPr>
      <w:keepNext/>
      <w:spacing w:line="216" w:lineRule="auto"/>
      <w:jc w:val="center"/>
    </w:pPr>
    <w:rPr>
      <w:rFonts w:ascii="宋体" w:hAnsi="宋体"/>
      <w:b/>
      <w:sz w:val="30"/>
      <w:szCs w:val="20"/>
    </w:rPr>
  </w:style>
  <w:style w:type="character" w:customStyle="1" w:styleId="52">
    <w:name w:val="标题 1 字符"/>
    <w:basedOn w:val="24"/>
    <w:link w:val="2"/>
    <w:autoRedefine/>
    <w:qFormat/>
    <w:uiPriority w:val="0"/>
    <w:rPr>
      <w:b/>
      <w:bCs/>
      <w:kern w:val="44"/>
      <w:sz w:val="44"/>
      <w:szCs w:val="44"/>
    </w:rPr>
  </w:style>
  <w:style w:type="character" w:customStyle="1" w:styleId="53">
    <w:name w:val="正文文本首行缩进 字符"/>
    <w:basedOn w:val="54"/>
    <w:autoRedefine/>
    <w:qFormat/>
    <w:uiPriority w:val="0"/>
    <w:rPr>
      <w:kern w:val="2"/>
      <w:sz w:val="21"/>
      <w:szCs w:val="24"/>
    </w:rPr>
  </w:style>
  <w:style w:type="character" w:customStyle="1" w:styleId="54">
    <w:name w:val="正文文本 字符"/>
    <w:basedOn w:val="24"/>
    <w:link w:val="9"/>
    <w:autoRedefine/>
    <w:qFormat/>
    <w:uiPriority w:val="0"/>
    <w:rPr>
      <w:kern w:val="2"/>
      <w:sz w:val="21"/>
      <w:szCs w:val="24"/>
    </w:rPr>
  </w:style>
  <w:style w:type="character" w:customStyle="1" w:styleId="55">
    <w:name w:val="标题 4 字符"/>
    <w:basedOn w:val="24"/>
    <w:link w:val="5"/>
    <w:autoRedefine/>
    <w:qFormat/>
    <w:uiPriority w:val="0"/>
    <w:rPr>
      <w:rFonts w:hint="default" w:ascii="MS Sans Serif" w:hAnsi="MS Sans Serif" w:eastAsia="MS Sans Serif" w:cs="Times New Roman"/>
      <w:color w:val="000000"/>
      <w:kern w:val="1"/>
      <w:sz w:val="24"/>
      <w:szCs w:val="22"/>
    </w:rPr>
  </w:style>
  <w:style w:type="paragraph" w:customStyle="1" w:styleId="5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57">
    <w:name w:val="NormalCharacter"/>
    <w:autoRedefine/>
    <w:semiHidden/>
    <w:qFormat/>
    <w:uiPriority w:val="0"/>
    <w:rPr>
      <w:rFonts w:hint="eastAsia" w:ascii="Times New Roman" w:hAnsi="Times New Roman" w:eastAsia="宋体" w:cs="Times New Roman"/>
      <w:kern w:val="2"/>
      <w:sz w:val="21"/>
      <w:lang w:val="en-US" w:eastAsia="zh-CN" w:bidi="ar-SA"/>
    </w:rPr>
  </w:style>
  <w:style w:type="paragraph" w:customStyle="1" w:styleId="58">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lang w:val="en-US" w:eastAsia="zh-CN" w:bidi="ar-SA"/>
    </w:rPr>
  </w:style>
  <w:style w:type="paragraph" w:customStyle="1" w:styleId="59">
    <w:name w:val="正文首行缩进 21"/>
    <w:basedOn w:val="60"/>
    <w:autoRedefine/>
    <w:qFormat/>
    <w:uiPriority w:val="99"/>
    <w:pPr>
      <w:adjustRightInd w:val="0"/>
      <w:spacing w:line="360" w:lineRule="auto"/>
      <w:ind w:firstLine="420" w:firstLineChars="200"/>
      <w:textAlignment w:val="baseline"/>
    </w:pPr>
    <w:rPr>
      <w:rFonts w:eastAsia="仿宋" w:cs="Times New Roman"/>
      <w:kern w:val="0"/>
      <w:sz w:val="24"/>
    </w:rPr>
  </w:style>
  <w:style w:type="paragraph" w:customStyle="1" w:styleId="60">
    <w:name w:val="正文文本缩进111"/>
    <w:basedOn w:val="1"/>
    <w:autoRedefine/>
    <w:qFormat/>
    <w:uiPriority w:val="99"/>
    <w:pPr>
      <w:spacing w:after="120"/>
      <w:ind w:left="420" w:leftChars="200"/>
    </w:pPr>
    <w:rPr>
      <w:rFonts w:cs="黑体"/>
    </w:rPr>
  </w:style>
  <w:style w:type="paragraph" w:customStyle="1" w:styleId="61">
    <w:name w:val="Revision"/>
    <w:autoRedefine/>
    <w:hidden/>
    <w:unhideWhenUsed/>
    <w:qFormat/>
    <w:uiPriority w:val="99"/>
    <w:rPr>
      <w:rFonts w:ascii="Calibri" w:hAnsi="Calibri" w:eastAsia="宋体" w:cs="Times New Roman"/>
      <w:kern w:val="2"/>
      <w:sz w:val="21"/>
      <w:szCs w:val="24"/>
      <w:lang w:val="en-US" w:eastAsia="zh-CN" w:bidi="ar-SA"/>
    </w:rPr>
  </w:style>
  <w:style w:type="paragraph" w:customStyle="1" w:styleId="62">
    <w:name w:val="*正文"/>
    <w:basedOn w:val="1"/>
    <w:qFormat/>
    <w:uiPriority w:val="0"/>
    <w:pPr>
      <w:spacing w:line="360" w:lineRule="auto"/>
      <w:ind w:firstLine="200" w:firstLineChars="200"/>
      <w:jc w:val="left"/>
    </w:pPr>
    <w:rPr>
      <w:rFonts w:ascii="宋体" w:hAnsi="宋体"/>
      <w:sz w:val="24"/>
    </w:rPr>
  </w:style>
  <w:style w:type="paragraph" w:customStyle="1" w:styleId="63">
    <w:name w:val="List Paragraph12"/>
    <w:basedOn w:val="1"/>
    <w:next w:val="1"/>
    <w:qFormat/>
    <w:uiPriority w:val="0"/>
    <w:pPr>
      <w:spacing w:line="360" w:lineRule="auto"/>
      <w:ind w:firstLine="200" w:firstLineChars="200"/>
    </w:pPr>
    <w:rPr>
      <w:rFonts w:eastAsia="楷体_GB2312" w:cs="Lucida Sans"/>
      <w:sz w:val="24"/>
    </w:rPr>
  </w:style>
  <w:style w:type="paragraph" w:styleId="64">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TUxMjMyODE5MDY1IiwKCSJHcm91cElkIiA6ICIxNjY4MjExODYiLAoJIkltYWdlIiA6ICJpVkJPUncwS0dnb0FBQUFOU1VoRVVnQUFBekVBQUFGSkNBWUFBQUNyZUtNRkFBQUFDWEJJV1hNQUFBc1RBQUFMRXdFQW1wd1lBQUFnQUVsRVFWUjRuT3pkZVh4TTEvOC84RmYyVFFTSkxkWlF1NGpZRXhJaXRxS1dGclVVclZaOXhCTDdSOUZXYTErYWZyUWYxUElOUlpXcXBVb3BKYVFTVzVBZ0loOGhpd2dwc1dUUFRETG45MGQrY3grNW1jbStUdWIxZkR6T0k1azc5OTQ1TS9PZWMrLzdMdWNZQ0NFRWlJaUlpSWlJZElSaFJWZUFpSWlJaUlpb0tKakVFQkVSRVJHUlRtRVNRMFJFUkVSRU9vVkpEQkVSRVJFUjZSUW1NVVJFUkVSRXBGT1l4QkFSRVJFUmtV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18418</Words>
  <Characters>19880</Characters>
  <Lines>420</Lines>
  <Paragraphs>118</Paragraphs>
  <TotalTime>55</TotalTime>
  <ScaleCrop>false</ScaleCrop>
  <LinksUpToDate>false</LinksUpToDate>
  <CharactersWithSpaces>20260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2023-03-03T21:55:00Z</dcterms:created>
  <dc:creator>Administrator</dc:creator>
  <cp:lastModifiedBy>Delete</cp:lastModifiedBy>
  <dcterms:modified xsi:type="dcterms:W3CDTF">2025-07-04T12:41:34Z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A1034472C69843F5BF32A8B90A532E63_13</vt:lpwstr>
  </property>
  <property fmtid="{D5CDD505-2E9C-101B-9397-08002B2CF9AE}" pid="4" name="KSOTemplateDocerSaveRecord">
    <vt:lpwstr>eyJoZGlkIjoiZWNjYTQ5NGMzYTRmYjJmOGE5ZTkzMDIyYzE0ZmU1NGIiLCJ1c2VySWQiOiI0Mjk5MjY2OTUifQ==</vt:lpwstr>
  </property>
</Properties>
</file>