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94479">
      <w:pPr>
        <w:spacing w:line="360" w:lineRule="auto"/>
        <w:jc w:val="center"/>
        <w:rPr>
          <w:rFonts w:hint="eastAsia" w:ascii="宋体" w:hAnsi="宋体" w:cs="宋体"/>
          <w:b/>
          <w:bCs/>
          <w:color w:val="auto"/>
          <w:sz w:val="48"/>
          <w:szCs w:val="48"/>
          <w:lang w:eastAsia="zh-CN"/>
        </w:rPr>
      </w:pPr>
    </w:p>
    <w:p w14:paraId="21B87EE5">
      <w:pPr>
        <w:spacing w:line="360" w:lineRule="auto"/>
        <w:jc w:val="center"/>
        <w:rPr>
          <w:rFonts w:hint="eastAsia" w:ascii="宋体" w:hAnsi="宋体" w:eastAsia="宋体" w:cs="宋体"/>
          <w:b/>
          <w:bCs/>
          <w:color w:val="auto"/>
          <w:sz w:val="52"/>
          <w:szCs w:val="52"/>
          <w:lang w:eastAsia="zh-CN"/>
        </w:rPr>
      </w:pPr>
      <w:r>
        <w:rPr>
          <w:rFonts w:hint="eastAsia" w:ascii="宋体" w:hAnsi="宋体" w:cs="宋体"/>
          <w:b/>
          <w:bCs/>
          <w:color w:val="auto"/>
          <w:sz w:val="48"/>
          <w:szCs w:val="48"/>
          <w:lang w:eastAsia="zh-CN"/>
        </w:rPr>
        <w:t>云和县生活垃圾飞灰利用项目</w:t>
      </w:r>
    </w:p>
    <w:p w14:paraId="3A29AB85">
      <w:pPr>
        <w:spacing w:line="360" w:lineRule="auto"/>
        <w:ind w:firstLine="1446" w:firstLineChars="400"/>
        <w:rPr>
          <w:rFonts w:hint="eastAsia" w:ascii="宋体" w:hAnsi="宋体" w:cs="宋体"/>
          <w:b/>
          <w:bCs/>
          <w:color w:val="auto"/>
          <w:sz w:val="36"/>
          <w:szCs w:val="36"/>
        </w:rPr>
      </w:pPr>
    </w:p>
    <w:p w14:paraId="40062B12">
      <w:pPr>
        <w:spacing w:line="360" w:lineRule="auto"/>
        <w:ind w:firstLine="1446" w:firstLineChars="400"/>
        <w:rPr>
          <w:rFonts w:hint="eastAsia" w:ascii="宋体" w:hAnsi="宋体" w:cs="宋体"/>
          <w:b/>
          <w:bCs/>
          <w:color w:val="auto"/>
          <w:sz w:val="36"/>
          <w:szCs w:val="36"/>
        </w:rPr>
      </w:pPr>
    </w:p>
    <w:p w14:paraId="3787F191">
      <w:pPr>
        <w:spacing w:line="360" w:lineRule="auto"/>
        <w:ind w:firstLine="1446" w:firstLineChars="400"/>
        <w:rPr>
          <w:rFonts w:hint="eastAsia" w:ascii="宋体" w:hAnsi="宋体" w:cs="宋体"/>
          <w:b/>
          <w:bCs/>
          <w:color w:val="auto"/>
          <w:sz w:val="36"/>
          <w:szCs w:val="36"/>
        </w:rPr>
      </w:pPr>
    </w:p>
    <w:p w14:paraId="02F03198">
      <w:pPr>
        <w:spacing w:line="360" w:lineRule="auto"/>
        <w:ind w:firstLine="1446" w:firstLineChars="400"/>
        <w:rPr>
          <w:rFonts w:hint="eastAsia" w:ascii="宋体" w:hAnsi="宋体" w:cs="宋体"/>
          <w:b/>
          <w:bCs/>
          <w:color w:val="auto"/>
          <w:sz w:val="36"/>
          <w:szCs w:val="36"/>
        </w:rPr>
      </w:pPr>
    </w:p>
    <w:p w14:paraId="2868CE59">
      <w:pPr>
        <w:spacing w:line="360" w:lineRule="auto"/>
        <w:ind w:firstLine="1446" w:firstLineChars="400"/>
        <w:rPr>
          <w:rFonts w:hint="eastAsia" w:ascii="宋体" w:hAnsi="宋体" w:eastAsia="宋体" w:cs="宋体"/>
          <w:b/>
          <w:bCs/>
          <w:color w:val="auto"/>
          <w:sz w:val="36"/>
          <w:szCs w:val="36"/>
          <w:lang w:eastAsia="zh-CN"/>
        </w:rPr>
      </w:pPr>
      <w:r>
        <w:rPr>
          <w:rFonts w:hint="eastAsia" w:ascii="宋体" w:hAnsi="宋体" w:cs="宋体"/>
          <w:b/>
          <w:bCs/>
          <w:color w:val="auto"/>
          <w:sz w:val="36"/>
          <w:szCs w:val="36"/>
        </w:rPr>
        <w:t>项目编号</w:t>
      </w:r>
      <w:r>
        <w:rPr>
          <w:rFonts w:ascii="宋体" w:hAnsi="宋体" w:cs="宋体"/>
          <w:b/>
          <w:bCs/>
          <w:color w:val="auto"/>
          <w:sz w:val="36"/>
          <w:szCs w:val="36"/>
        </w:rPr>
        <w:t xml:space="preserve">: </w:t>
      </w:r>
      <w:r>
        <w:rPr>
          <w:rFonts w:hint="eastAsia" w:ascii="仿宋" w:hAnsi="仿宋" w:eastAsia="仿宋"/>
          <w:b/>
          <w:color w:val="auto"/>
          <w:sz w:val="36"/>
          <w:lang w:eastAsia="zh-CN"/>
        </w:rPr>
        <w:t>云五石招2025005号</w:t>
      </w:r>
    </w:p>
    <w:p w14:paraId="3A3F475E">
      <w:pPr>
        <w:spacing w:line="360" w:lineRule="auto"/>
        <w:jc w:val="center"/>
        <w:rPr>
          <w:rFonts w:ascii="宋体" w:hAnsi="宋体" w:cs="宋体"/>
          <w:b/>
          <w:bCs/>
          <w:color w:val="auto"/>
          <w:sz w:val="36"/>
          <w:szCs w:val="36"/>
        </w:rPr>
      </w:pPr>
    </w:p>
    <w:p w14:paraId="000955DF">
      <w:pPr>
        <w:spacing w:line="360" w:lineRule="auto"/>
        <w:jc w:val="center"/>
        <w:rPr>
          <w:rFonts w:ascii="宋体" w:hAnsi="宋体" w:cs="宋体"/>
          <w:b/>
          <w:bCs/>
          <w:color w:val="auto"/>
          <w:sz w:val="36"/>
          <w:szCs w:val="36"/>
        </w:rPr>
      </w:pPr>
    </w:p>
    <w:p w14:paraId="28B2A1B7">
      <w:pPr>
        <w:pStyle w:val="5"/>
      </w:pPr>
    </w:p>
    <w:p w14:paraId="073F78D3">
      <w:pPr>
        <w:spacing w:line="360" w:lineRule="auto"/>
        <w:ind w:firstLine="1446" w:firstLineChars="400"/>
        <w:jc w:val="both"/>
        <w:rPr>
          <w:rFonts w:hint="eastAsia" w:ascii="宋体" w:hAnsi="宋体" w:eastAsia="宋体" w:cs="宋体"/>
          <w:b/>
          <w:bCs/>
          <w:color w:val="auto"/>
          <w:sz w:val="36"/>
          <w:szCs w:val="36"/>
          <w:lang w:eastAsia="zh-CN"/>
        </w:rPr>
      </w:pPr>
      <w:r>
        <w:rPr>
          <w:rFonts w:hint="eastAsia" w:ascii="宋体" w:hAnsi="宋体" w:cs="宋体"/>
          <w:b/>
          <w:bCs/>
          <w:color w:val="auto"/>
          <w:sz w:val="36"/>
          <w:szCs w:val="36"/>
        </w:rPr>
        <w:t xml:space="preserve">项目名称: </w:t>
      </w:r>
      <w:r>
        <w:rPr>
          <w:rFonts w:hint="eastAsia" w:ascii="宋体" w:hAnsi="宋体" w:cs="宋体"/>
          <w:b/>
          <w:bCs/>
          <w:color w:val="auto"/>
          <w:sz w:val="36"/>
          <w:szCs w:val="36"/>
          <w:lang w:eastAsia="zh-CN"/>
        </w:rPr>
        <w:t>云和县生活垃圾飞灰利用项目</w:t>
      </w:r>
    </w:p>
    <w:p w14:paraId="1892115E">
      <w:pPr>
        <w:spacing w:line="360" w:lineRule="auto"/>
        <w:jc w:val="center"/>
        <w:rPr>
          <w:rFonts w:ascii="宋体" w:hAnsi="宋体" w:cs="宋体"/>
          <w:b/>
          <w:bCs/>
          <w:color w:val="auto"/>
          <w:sz w:val="36"/>
          <w:szCs w:val="36"/>
        </w:rPr>
      </w:pPr>
    </w:p>
    <w:p w14:paraId="4AB64809">
      <w:pPr>
        <w:spacing w:line="360" w:lineRule="auto"/>
        <w:jc w:val="center"/>
        <w:rPr>
          <w:rFonts w:ascii="宋体" w:hAnsi="宋体" w:cs="宋体"/>
          <w:b/>
          <w:bCs/>
          <w:color w:val="auto"/>
          <w:sz w:val="36"/>
          <w:szCs w:val="36"/>
        </w:rPr>
      </w:pPr>
    </w:p>
    <w:p w14:paraId="20B94140">
      <w:pPr>
        <w:pStyle w:val="5"/>
      </w:pPr>
    </w:p>
    <w:p w14:paraId="086255DD">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lang w:eastAsia="zh-CN"/>
        </w:rPr>
        <w:t>云和县住房和城乡建设局</w:t>
      </w:r>
    </w:p>
    <w:p w14:paraId="39C7BC5F">
      <w:pPr>
        <w:spacing w:line="360" w:lineRule="auto"/>
        <w:jc w:val="center"/>
        <w:rPr>
          <w:rFonts w:ascii="宋体" w:hAnsi="宋体" w:cs="宋体"/>
          <w:b/>
          <w:bCs/>
          <w:sz w:val="36"/>
          <w:szCs w:val="36"/>
        </w:rPr>
      </w:pPr>
    </w:p>
    <w:p w14:paraId="4725070A">
      <w:pPr>
        <w:rPr>
          <w:rFonts w:ascii="宋体" w:hAnsi="宋体" w:cs="宋体"/>
          <w:b/>
          <w:bCs/>
          <w:sz w:val="36"/>
          <w:szCs w:val="36"/>
        </w:rPr>
      </w:pPr>
    </w:p>
    <w:p w14:paraId="26A665D4">
      <w:pPr>
        <w:pStyle w:val="5"/>
      </w:pPr>
    </w:p>
    <w:p w14:paraId="2F88D487">
      <w:pPr>
        <w:autoSpaceDE w:val="0"/>
        <w:autoSpaceDN w:val="0"/>
        <w:spacing w:line="360" w:lineRule="auto"/>
        <w:jc w:val="center"/>
        <w:textAlignment w:val="bottom"/>
        <w:rPr>
          <w:rFonts w:ascii="宋体"/>
          <w:b/>
          <w:bCs/>
          <w:sz w:val="36"/>
          <w:szCs w:val="36"/>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rPr>
        <w:t>浙江五石中正工程咨询有限公司</w:t>
      </w:r>
    </w:p>
    <w:p w14:paraId="1FDCEDBE">
      <w:pPr>
        <w:pStyle w:val="29"/>
        <w:spacing w:line="360" w:lineRule="auto"/>
        <w:jc w:val="center"/>
        <w:rPr>
          <w:rFonts w:hint="eastAsia" w:ascii="宋体" w:hAnsi="宋体" w:eastAsia="宋体" w:cs="宋体"/>
          <w:b/>
          <w:bCs/>
          <w:sz w:val="36"/>
          <w:szCs w:val="36"/>
        </w:rPr>
      </w:pPr>
    </w:p>
    <w:p w14:paraId="59196B8D">
      <w:pPr>
        <w:pStyle w:val="29"/>
        <w:spacing w:line="360" w:lineRule="auto"/>
        <w:jc w:val="center"/>
        <w:rPr>
          <w:rFonts w:hint="eastAsia" w:ascii="宋体" w:hAnsi="宋体" w:eastAsia="宋体" w:cs="宋体"/>
          <w:b/>
          <w:bCs/>
          <w:sz w:val="36"/>
          <w:szCs w:val="36"/>
        </w:rPr>
      </w:pPr>
    </w:p>
    <w:p w14:paraId="6C51C97B">
      <w:pPr>
        <w:pStyle w:val="29"/>
        <w:spacing w:line="360" w:lineRule="auto"/>
        <w:jc w:val="center"/>
        <w:rPr>
          <w:rFonts w:hint="eastAsia" w:ascii="宋体" w:hAnsi="宋体" w:eastAsia="宋体" w:cs="宋体"/>
          <w:b/>
          <w:bCs/>
          <w:sz w:val="36"/>
          <w:szCs w:val="36"/>
        </w:rPr>
      </w:pPr>
    </w:p>
    <w:p w14:paraId="6C9A31F1">
      <w:pPr>
        <w:pStyle w:val="29"/>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月</w:t>
      </w:r>
    </w:p>
    <w:p w14:paraId="1354FF6E">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2F51BB01">
      <w:pPr>
        <w:pStyle w:val="40"/>
        <w:tabs>
          <w:tab w:val="right" w:leader="dot" w:pos="9026"/>
          <w:tab w:val="clear" w:pos="9060"/>
        </w:tabs>
      </w:pPr>
      <w:r>
        <w:rPr>
          <w:rStyle w:val="58"/>
          <w:rFonts w:eastAsia="宋体"/>
          <w:b w:val="0"/>
          <w:bCs w:val="0"/>
          <w:color w:val="auto"/>
          <w:sz w:val="28"/>
          <w:szCs w:val="28"/>
        </w:rPr>
        <w:fldChar w:fldCharType="begin"/>
      </w:r>
      <w:r>
        <w:rPr>
          <w:rStyle w:val="58"/>
          <w:rFonts w:eastAsia="宋体"/>
          <w:b w:val="0"/>
          <w:bCs w:val="0"/>
          <w:color w:val="auto"/>
          <w:sz w:val="28"/>
          <w:szCs w:val="28"/>
        </w:rPr>
        <w:instrText xml:space="preserve"> TOC \o "1-3" \h \z </w:instrText>
      </w:r>
      <w:r>
        <w:rPr>
          <w:rStyle w:val="58"/>
          <w:rFonts w:eastAsia="宋体"/>
          <w:b w:val="0"/>
          <w:bCs w:val="0"/>
          <w:color w:val="auto"/>
          <w:sz w:val="28"/>
          <w:szCs w:val="28"/>
        </w:rPr>
        <w:fldChar w:fldCharType="separate"/>
      </w:r>
      <w:r>
        <w:rPr>
          <w:rFonts w:eastAsia="宋体"/>
          <w:bCs w:val="0"/>
          <w:color w:val="auto"/>
          <w:szCs w:val="28"/>
        </w:rPr>
        <w:fldChar w:fldCharType="begin"/>
      </w:r>
      <w:r>
        <w:rPr>
          <w:rFonts w:eastAsia="宋体"/>
          <w:bCs w:val="0"/>
          <w:szCs w:val="28"/>
        </w:rPr>
        <w:instrText xml:space="preserve"> HYPERLINK \l _Toc30647 </w:instrText>
      </w:r>
      <w:r>
        <w:rPr>
          <w:rFonts w:eastAsia="宋体"/>
          <w:bCs w:val="0"/>
          <w:szCs w:val="28"/>
        </w:rPr>
        <w:fldChar w:fldCharType="separate"/>
      </w:r>
      <w:r>
        <w:rPr>
          <w:rFonts w:hint="eastAsia" w:ascii="宋体" w:hAnsi="宋体" w:eastAsia="宋体" w:cs="宋体"/>
        </w:rPr>
        <w:t>第一章  公开招标公告</w:t>
      </w:r>
      <w:r>
        <w:tab/>
      </w:r>
      <w:r>
        <w:fldChar w:fldCharType="begin"/>
      </w:r>
      <w:r>
        <w:instrText xml:space="preserve"> PAGEREF _Toc30647 \h </w:instrText>
      </w:r>
      <w:r>
        <w:fldChar w:fldCharType="separate"/>
      </w:r>
      <w:r>
        <w:t>3</w:t>
      </w:r>
      <w:r>
        <w:fldChar w:fldCharType="end"/>
      </w:r>
      <w:r>
        <w:rPr>
          <w:rFonts w:eastAsia="宋体"/>
          <w:bCs w:val="0"/>
          <w:color w:val="auto"/>
          <w:szCs w:val="28"/>
        </w:rPr>
        <w:fldChar w:fldCharType="end"/>
      </w:r>
    </w:p>
    <w:p w14:paraId="54692BF0">
      <w:pPr>
        <w:pStyle w:val="40"/>
        <w:tabs>
          <w:tab w:val="right" w:leader="dot" w:pos="9026"/>
          <w:tab w:val="clear" w:pos="9060"/>
        </w:tabs>
      </w:pPr>
      <w:r>
        <w:rPr>
          <w:rFonts w:eastAsia="宋体"/>
          <w:bCs/>
          <w:color w:val="auto"/>
          <w:szCs w:val="28"/>
        </w:rPr>
        <w:fldChar w:fldCharType="begin"/>
      </w:r>
      <w:r>
        <w:rPr>
          <w:rFonts w:eastAsia="宋体"/>
          <w:bCs/>
          <w:szCs w:val="28"/>
        </w:rPr>
        <w:instrText xml:space="preserve"> HYPERLINK \l _Toc1578 </w:instrText>
      </w:r>
      <w:r>
        <w:rPr>
          <w:rFonts w:eastAsia="宋体"/>
          <w:bCs/>
          <w:szCs w:val="28"/>
        </w:rPr>
        <w:fldChar w:fldCharType="separate"/>
      </w:r>
      <w:r>
        <w:rPr>
          <w:rFonts w:hint="eastAsia" w:ascii="宋体" w:hAnsi="宋体" w:eastAsia="宋体" w:cs="宋体"/>
        </w:rPr>
        <w:t>第二章  投标人须知</w:t>
      </w:r>
      <w:r>
        <w:tab/>
      </w:r>
      <w:r>
        <w:fldChar w:fldCharType="begin"/>
      </w:r>
      <w:r>
        <w:instrText xml:space="preserve"> PAGEREF _Toc1578 \h </w:instrText>
      </w:r>
      <w:r>
        <w:fldChar w:fldCharType="separate"/>
      </w:r>
      <w:r>
        <w:t>6</w:t>
      </w:r>
      <w:r>
        <w:fldChar w:fldCharType="end"/>
      </w:r>
      <w:r>
        <w:rPr>
          <w:rFonts w:eastAsia="宋体"/>
          <w:bCs/>
          <w:color w:val="auto"/>
          <w:szCs w:val="28"/>
        </w:rPr>
        <w:fldChar w:fldCharType="end"/>
      </w:r>
    </w:p>
    <w:p w14:paraId="2FA85A0C">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_Toc3727 </w:instrText>
      </w:r>
      <w:r>
        <w:rPr>
          <w:rFonts w:eastAsia="宋体"/>
          <w:bCs/>
          <w:szCs w:val="28"/>
        </w:rPr>
        <w:fldChar w:fldCharType="separate"/>
      </w:r>
      <w:r>
        <w:rPr>
          <w:rFonts w:hint="eastAsia" w:ascii="宋体" w:hAnsi="宋体" w:eastAsia="宋体" w:cs="宋体"/>
        </w:rPr>
        <w:t>前列表</w:t>
      </w:r>
      <w:r>
        <w:tab/>
      </w:r>
      <w:r>
        <w:fldChar w:fldCharType="begin"/>
      </w:r>
      <w:r>
        <w:instrText xml:space="preserve"> PAGEREF _Toc3727 \h </w:instrText>
      </w:r>
      <w:r>
        <w:fldChar w:fldCharType="separate"/>
      </w:r>
      <w:r>
        <w:t>6</w:t>
      </w:r>
      <w:r>
        <w:fldChar w:fldCharType="end"/>
      </w:r>
      <w:r>
        <w:rPr>
          <w:rFonts w:eastAsia="宋体"/>
          <w:bCs/>
          <w:color w:val="auto"/>
          <w:szCs w:val="28"/>
        </w:rPr>
        <w:fldChar w:fldCharType="end"/>
      </w:r>
    </w:p>
    <w:p w14:paraId="1140C0FF">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_Toc23701 </w:instrText>
      </w:r>
      <w:r>
        <w:rPr>
          <w:rFonts w:eastAsia="宋体"/>
          <w:bCs/>
          <w:szCs w:val="28"/>
        </w:rPr>
        <w:fldChar w:fldCharType="separate"/>
      </w:r>
      <w:r>
        <w:rPr>
          <w:rFonts w:hint="eastAsia" w:ascii="宋体" w:hAnsi="宋体" w:eastAsia="宋体" w:cs="宋体"/>
        </w:rPr>
        <w:t>一  总则</w:t>
      </w:r>
      <w:r>
        <w:tab/>
      </w:r>
      <w:r>
        <w:fldChar w:fldCharType="begin"/>
      </w:r>
      <w:r>
        <w:instrText xml:space="preserve"> PAGEREF _Toc23701 \h </w:instrText>
      </w:r>
      <w:r>
        <w:fldChar w:fldCharType="separate"/>
      </w:r>
      <w:r>
        <w:t>8</w:t>
      </w:r>
      <w:r>
        <w:fldChar w:fldCharType="end"/>
      </w:r>
      <w:r>
        <w:rPr>
          <w:rFonts w:eastAsia="宋体"/>
          <w:bCs/>
          <w:color w:val="auto"/>
          <w:szCs w:val="28"/>
        </w:rPr>
        <w:fldChar w:fldCharType="end"/>
      </w:r>
    </w:p>
    <w:p w14:paraId="34D0A114">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_Toc30097 </w:instrText>
      </w:r>
      <w:r>
        <w:rPr>
          <w:rFonts w:eastAsia="宋体"/>
          <w:bCs/>
          <w:szCs w:val="28"/>
        </w:rPr>
        <w:fldChar w:fldCharType="separate"/>
      </w:r>
      <w:r>
        <w:rPr>
          <w:rFonts w:hint="eastAsia" w:ascii="宋体" w:hAnsi="宋体" w:eastAsia="宋体" w:cs="宋体"/>
        </w:rPr>
        <w:t>二  招标文件说明</w:t>
      </w:r>
      <w:r>
        <w:tab/>
      </w:r>
      <w:r>
        <w:fldChar w:fldCharType="begin"/>
      </w:r>
      <w:r>
        <w:instrText xml:space="preserve"> PAGEREF _Toc30097 \h </w:instrText>
      </w:r>
      <w:r>
        <w:fldChar w:fldCharType="separate"/>
      </w:r>
      <w:r>
        <w:t>9</w:t>
      </w:r>
      <w:r>
        <w:fldChar w:fldCharType="end"/>
      </w:r>
      <w:r>
        <w:rPr>
          <w:rFonts w:eastAsia="宋体"/>
          <w:bCs/>
          <w:color w:val="auto"/>
          <w:szCs w:val="28"/>
        </w:rPr>
        <w:fldChar w:fldCharType="end"/>
      </w:r>
    </w:p>
    <w:p w14:paraId="7A766295">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_Toc14182 </w:instrText>
      </w:r>
      <w:r>
        <w:rPr>
          <w:rFonts w:eastAsia="宋体"/>
          <w:bCs/>
          <w:szCs w:val="28"/>
        </w:rPr>
        <w:fldChar w:fldCharType="separate"/>
      </w:r>
      <w:r>
        <w:rPr>
          <w:rFonts w:hint="eastAsia" w:ascii="宋体" w:hAnsi="宋体" w:eastAsia="宋体" w:cs="宋体"/>
          <w:szCs w:val="32"/>
        </w:rPr>
        <w:t>三  投标文件的编写</w:t>
      </w:r>
      <w:r>
        <w:tab/>
      </w:r>
      <w:r>
        <w:fldChar w:fldCharType="begin"/>
      </w:r>
      <w:r>
        <w:instrText xml:space="preserve"> PAGEREF _Toc14182 \h </w:instrText>
      </w:r>
      <w:r>
        <w:fldChar w:fldCharType="separate"/>
      </w:r>
      <w:r>
        <w:t>10</w:t>
      </w:r>
      <w:r>
        <w:fldChar w:fldCharType="end"/>
      </w:r>
      <w:r>
        <w:rPr>
          <w:rFonts w:eastAsia="宋体"/>
          <w:bCs/>
          <w:color w:val="auto"/>
          <w:szCs w:val="28"/>
        </w:rPr>
        <w:fldChar w:fldCharType="end"/>
      </w:r>
    </w:p>
    <w:p w14:paraId="37D2F281">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_Toc18873 </w:instrText>
      </w:r>
      <w:r>
        <w:rPr>
          <w:rFonts w:eastAsia="宋体"/>
          <w:bCs/>
          <w:szCs w:val="28"/>
        </w:rPr>
        <w:fldChar w:fldCharType="separate"/>
      </w:r>
      <w:r>
        <w:rPr>
          <w:rFonts w:hint="eastAsia" w:ascii="宋体" w:hAnsi="宋体" w:eastAsia="宋体" w:cs="宋体"/>
          <w:szCs w:val="32"/>
        </w:rPr>
        <w:t>四  投标文件的包装、提交、修改和撤回</w:t>
      </w:r>
      <w:r>
        <w:tab/>
      </w:r>
      <w:r>
        <w:fldChar w:fldCharType="begin"/>
      </w:r>
      <w:r>
        <w:instrText xml:space="preserve"> PAGEREF _Toc18873 \h </w:instrText>
      </w:r>
      <w:r>
        <w:fldChar w:fldCharType="separate"/>
      </w:r>
      <w:r>
        <w:t>11</w:t>
      </w:r>
      <w:r>
        <w:fldChar w:fldCharType="end"/>
      </w:r>
      <w:r>
        <w:rPr>
          <w:rFonts w:eastAsia="宋体"/>
          <w:bCs/>
          <w:color w:val="auto"/>
          <w:szCs w:val="28"/>
        </w:rPr>
        <w:fldChar w:fldCharType="end"/>
      </w:r>
    </w:p>
    <w:p w14:paraId="0B0B4B7F">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_Toc20665 </w:instrText>
      </w:r>
      <w:r>
        <w:rPr>
          <w:rFonts w:eastAsia="宋体"/>
          <w:bCs/>
          <w:szCs w:val="28"/>
        </w:rPr>
        <w:fldChar w:fldCharType="separate"/>
      </w:r>
      <w:r>
        <w:rPr>
          <w:rFonts w:hint="eastAsia" w:ascii="宋体" w:hAnsi="宋体" w:eastAsia="宋体" w:cs="宋体"/>
          <w:szCs w:val="32"/>
        </w:rPr>
        <w:t>五  开标和评审</w:t>
      </w:r>
      <w:r>
        <w:tab/>
      </w:r>
      <w:r>
        <w:fldChar w:fldCharType="begin"/>
      </w:r>
      <w:r>
        <w:instrText xml:space="preserve"> PAGEREF _Toc20665 \h </w:instrText>
      </w:r>
      <w:r>
        <w:fldChar w:fldCharType="separate"/>
      </w:r>
      <w:r>
        <w:t>12</w:t>
      </w:r>
      <w:r>
        <w:fldChar w:fldCharType="end"/>
      </w:r>
      <w:r>
        <w:rPr>
          <w:rFonts w:eastAsia="宋体"/>
          <w:bCs/>
          <w:color w:val="auto"/>
          <w:szCs w:val="28"/>
        </w:rPr>
        <w:fldChar w:fldCharType="end"/>
      </w:r>
    </w:p>
    <w:p w14:paraId="0CF1C44B">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_Toc29058 </w:instrText>
      </w:r>
      <w:r>
        <w:rPr>
          <w:rFonts w:eastAsia="宋体"/>
          <w:bCs/>
          <w:szCs w:val="28"/>
        </w:rPr>
        <w:fldChar w:fldCharType="separate"/>
      </w:r>
      <w:r>
        <w:rPr>
          <w:rFonts w:hint="eastAsia" w:ascii="宋体" w:hAnsi="宋体" w:eastAsia="宋体" w:cs="宋体"/>
        </w:rPr>
        <w:t>六  投标无效的情形</w:t>
      </w:r>
      <w:r>
        <w:tab/>
      </w:r>
      <w:r>
        <w:fldChar w:fldCharType="begin"/>
      </w:r>
      <w:r>
        <w:instrText xml:space="preserve"> PAGEREF _Toc29058 \h </w:instrText>
      </w:r>
      <w:r>
        <w:fldChar w:fldCharType="separate"/>
      </w:r>
      <w:r>
        <w:t>15</w:t>
      </w:r>
      <w:r>
        <w:fldChar w:fldCharType="end"/>
      </w:r>
      <w:r>
        <w:rPr>
          <w:rFonts w:eastAsia="宋体"/>
          <w:bCs/>
          <w:color w:val="auto"/>
          <w:szCs w:val="28"/>
        </w:rPr>
        <w:fldChar w:fldCharType="end"/>
      </w:r>
    </w:p>
    <w:p w14:paraId="5AC46A79">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_Toc24256 </w:instrText>
      </w:r>
      <w:r>
        <w:rPr>
          <w:rFonts w:eastAsia="宋体"/>
          <w:bCs/>
          <w:szCs w:val="28"/>
        </w:rPr>
        <w:fldChar w:fldCharType="separate"/>
      </w:r>
      <w:r>
        <w:rPr>
          <w:rFonts w:hint="eastAsia" w:ascii="宋体" w:hAnsi="宋体" w:eastAsia="宋体" w:cs="宋体"/>
          <w:szCs w:val="32"/>
        </w:rPr>
        <w:t>七  法律责任</w:t>
      </w:r>
      <w:r>
        <w:tab/>
      </w:r>
      <w:r>
        <w:fldChar w:fldCharType="begin"/>
      </w:r>
      <w:r>
        <w:instrText xml:space="preserve"> PAGEREF _Toc24256 \h </w:instrText>
      </w:r>
      <w:r>
        <w:fldChar w:fldCharType="separate"/>
      </w:r>
      <w:r>
        <w:t>16</w:t>
      </w:r>
      <w:r>
        <w:fldChar w:fldCharType="end"/>
      </w:r>
      <w:r>
        <w:rPr>
          <w:rFonts w:eastAsia="宋体"/>
          <w:bCs/>
          <w:color w:val="auto"/>
          <w:szCs w:val="28"/>
        </w:rPr>
        <w:fldChar w:fldCharType="end"/>
      </w:r>
    </w:p>
    <w:p w14:paraId="0095F70F">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_Toc5481 </w:instrText>
      </w:r>
      <w:r>
        <w:rPr>
          <w:rFonts w:eastAsia="宋体"/>
          <w:bCs/>
          <w:szCs w:val="28"/>
        </w:rPr>
        <w:fldChar w:fldCharType="separate"/>
      </w:r>
      <w:r>
        <w:rPr>
          <w:rFonts w:hint="eastAsia" w:ascii="宋体" w:hAnsi="宋体" w:eastAsia="宋体" w:cs="宋体"/>
          <w:szCs w:val="32"/>
        </w:rPr>
        <w:t>八  询问</w:t>
      </w:r>
      <w:r>
        <w:tab/>
      </w:r>
      <w:r>
        <w:fldChar w:fldCharType="begin"/>
      </w:r>
      <w:r>
        <w:instrText xml:space="preserve"> PAGEREF _Toc5481 \h </w:instrText>
      </w:r>
      <w:r>
        <w:fldChar w:fldCharType="separate"/>
      </w:r>
      <w:r>
        <w:t>18</w:t>
      </w:r>
      <w:r>
        <w:fldChar w:fldCharType="end"/>
      </w:r>
      <w:r>
        <w:rPr>
          <w:rFonts w:eastAsia="宋体"/>
          <w:bCs/>
          <w:color w:val="auto"/>
          <w:szCs w:val="28"/>
        </w:rPr>
        <w:fldChar w:fldCharType="end"/>
      </w:r>
    </w:p>
    <w:p w14:paraId="1C29B3D4">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_Toc28340 </w:instrText>
      </w:r>
      <w:r>
        <w:rPr>
          <w:rFonts w:eastAsia="宋体"/>
          <w:bCs/>
          <w:szCs w:val="28"/>
        </w:rPr>
        <w:fldChar w:fldCharType="separate"/>
      </w:r>
      <w:r>
        <w:rPr>
          <w:rFonts w:hint="eastAsia" w:ascii="宋体" w:hAnsi="宋体" w:eastAsia="宋体" w:cs="宋体"/>
          <w:szCs w:val="32"/>
        </w:rPr>
        <w:t>九  质疑</w:t>
      </w:r>
      <w:r>
        <w:tab/>
      </w:r>
      <w:r>
        <w:fldChar w:fldCharType="begin"/>
      </w:r>
      <w:r>
        <w:instrText xml:space="preserve"> PAGEREF _Toc28340 \h </w:instrText>
      </w:r>
      <w:r>
        <w:fldChar w:fldCharType="separate"/>
      </w:r>
      <w:r>
        <w:t>19</w:t>
      </w:r>
      <w:r>
        <w:fldChar w:fldCharType="end"/>
      </w:r>
      <w:r>
        <w:rPr>
          <w:rFonts w:eastAsia="宋体"/>
          <w:bCs/>
          <w:color w:val="auto"/>
          <w:szCs w:val="28"/>
        </w:rPr>
        <w:fldChar w:fldCharType="end"/>
      </w:r>
    </w:p>
    <w:p w14:paraId="0F6A0555">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_Toc16816 </w:instrText>
      </w:r>
      <w:r>
        <w:rPr>
          <w:rFonts w:eastAsia="宋体"/>
          <w:bCs/>
          <w:szCs w:val="28"/>
        </w:rPr>
        <w:fldChar w:fldCharType="separate"/>
      </w:r>
      <w:r>
        <w:rPr>
          <w:rFonts w:hint="eastAsia" w:ascii="宋体" w:hAnsi="宋体" w:eastAsia="宋体" w:cs="宋体"/>
          <w:szCs w:val="32"/>
        </w:rPr>
        <w:t>十  投诉</w:t>
      </w:r>
      <w:r>
        <w:tab/>
      </w:r>
      <w:r>
        <w:fldChar w:fldCharType="begin"/>
      </w:r>
      <w:r>
        <w:instrText xml:space="preserve"> PAGEREF _Toc16816 \h </w:instrText>
      </w:r>
      <w:r>
        <w:fldChar w:fldCharType="separate"/>
      </w:r>
      <w:r>
        <w:t>19</w:t>
      </w:r>
      <w:r>
        <w:fldChar w:fldCharType="end"/>
      </w:r>
      <w:r>
        <w:rPr>
          <w:rFonts w:eastAsia="宋体"/>
          <w:bCs/>
          <w:color w:val="auto"/>
          <w:szCs w:val="28"/>
        </w:rPr>
        <w:fldChar w:fldCharType="end"/>
      </w:r>
    </w:p>
    <w:p w14:paraId="6322D28B">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_Toc26641 </w:instrText>
      </w:r>
      <w:r>
        <w:rPr>
          <w:rFonts w:eastAsia="宋体"/>
          <w:bCs/>
          <w:szCs w:val="28"/>
        </w:rPr>
        <w:fldChar w:fldCharType="separate"/>
      </w:r>
      <w:r>
        <w:rPr>
          <w:rFonts w:hint="eastAsia" w:ascii="宋体" w:hAnsi="宋体" w:eastAsia="宋体" w:cs="宋体"/>
          <w:szCs w:val="32"/>
        </w:rPr>
        <w:t>十一  授予合同</w:t>
      </w:r>
      <w:r>
        <w:tab/>
      </w:r>
      <w:r>
        <w:fldChar w:fldCharType="begin"/>
      </w:r>
      <w:r>
        <w:instrText xml:space="preserve"> PAGEREF _Toc26641 \h </w:instrText>
      </w:r>
      <w:r>
        <w:fldChar w:fldCharType="separate"/>
      </w:r>
      <w:r>
        <w:t>19</w:t>
      </w:r>
      <w:r>
        <w:fldChar w:fldCharType="end"/>
      </w:r>
      <w:r>
        <w:rPr>
          <w:rFonts w:eastAsia="宋体"/>
          <w:bCs/>
          <w:color w:val="auto"/>
          <w:szCs w:val="28"/>
        </w:rPr>
        <w:fldChar w:fldCharType="end"/>
      </w:r>
    </w:p>
    <w:p w14:paraId="113259F8">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_Toc8992 </w:instrText>
      </w:r>
      <w:r>
        <w:rPr>
          <w:rFonts w:eastAsia="宋体"/>
          <w:bCs/>
          <w:szCs w:val="28"/>
        </w:rPr>
        <w:fldChar w:fldCharType="separate"/>
      </w:r>
      <w:r>
        <w:rPr>
          <w:rFonts w:hint="eastAsia" w:ascii="宋体" w:hAnsi="宋体" w:eastAsia="宋体" w:cs="宋体"/>
          <w:szCs w:val="32"/>
        </w:rPr>
        <w:t>十二  验收</w:t>
      </w:r>
      <w:r>
        <w:tab/>
      </w:r>
      <w:r>
        <w:fldChar w:fldCharType="begin"/>
      </w:r>
      <w:r>
        <w:instrText xml:space="preserve"> PAGEREF _Toc8992 \h </w:instrText>
      </w:r>
      <w:r>
        <w:fldChar w:fldCharType="separate"/>
      </w:r>
      <w:r>
        <w:t>20</w:t>
      </w:r>
      <w:r>
        <w:fldChar w:fldCharType="end"/>
      </w:r>
      <w:r>
        <w:rPr>
          <w:rFonts w:eastAsia="宋体"/>
          <w:bCs/>
          <w:color w:val="auto"/>
          <w:szCs w:val="28"/>
        </w:rPr>
        <w:fldChar w:fldCharType="end"/>
      </w:r>
    </w:p>
    <w:p w14:paraId="06C159A8">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_Toc721 </w:instrText>
      </w:r>
      <w:r>
        <w:rPr>
          <w:rFonts w:eastAsia="宋体"/>
          <w:bCs/>
          <w:szCs w:val="28"/>
        </w:rPr>
        <w:fldChar w:fldCharType="separate"/>
      </w:r>
      <w:r>
        <w:rPr>
          <w:rFonts w:hint="eastAsia" w:ascii="宋体" w:hAnsi="宋体" w:eastAsia="宋体" w:cs="宋体"/>
          <w:szCs w:val="32"/>
        </w:rPr>
        <w:t>十三  政府采购政策</w:t>
      </w:r>
      <w:r>
        <w:tab/>
      </w:r>
      <w:r>
        <w:fldChar w:fldCharType="begin"/>
      </w:r>
      <w:r>
        <w:instrText xml:space="preserve"> PAGEREF _Toc721 \h </w:instrText>
      </w:r>
      <w:r>
        <w:fldChar w:fldCharType="separate"/>
      </w:r>
      <w:r>
        <w:t>21</w:t>
      </w:r>
      <w:r>
        <w:fldChar w:fldCharType="end"/>
      </w:r>
      <w:r>
        <w:rPr>
          <w:rFonts w:eastAsia="宋体"/>
          <w:bCs/>
          <w:color w:val="auto"/>
          <w:szCs w:val="28"/>
        </w:rPr>
        <w:fldChar w:fldCharType="end"/>
      </w:r>
    </w:p>
    <w:p w14:paraId="379F3316">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_Toc7887 </w:instrText>
      </w:r>
      <w:r>
        <w:rPr>
          <w:rFonts w:eastAsia="宋体"/>
          <w:bCs/>
          <w:szCs w:val="28"/>
        </w:rPr>
        <w:fldChar w:fldCharType="separate"/>
      </w:r>
      <w:r>
        <w:rPr>
          <w:rFonts w:hint="eastAsia" w:ascii="宋体" w:hAnsi="宋体" w:eastAsia="宋体" w:cs="宋体"/>
          <w:szCs w:val="32"/>
        </w:rPr>
        <w:t>十四  其他事项</w:t>
      </w:r>
      <w:r>
        <w:tab/>
      </w:r>
      <w:r>
        <w:fldChar w:fldCharType="begin"/>
      </w:r>
      <w:r>
        <w:instrText xml:space="preserve"> PAGEREF _Toc7887 \h </w:instrText>
      </w:r>
      <w:r>
        <w:fldChar w:fldCharType="separate"/>
      </w:r>
      <w:r>
        <w:t>22</w:t>
      </w:r>
      <w:r>
        <w:fldChar w:fldCharType="end"/>
      </w:r>
      <w:r>
        <w:rPr>
          <w:rFonts w:eastAsia="宋体"/>
          <w:bCs/>
          <w:color w:val="auto"/>
          <w:szCs w:val="28"/>
        </w:rPr>
        <w:fldChar w:fldCharType="end"/>
      </w:r>
    </w:p>
    <w:p w14:paraId="47CC83C6">
      <w:pPr>
        <w:pStyle w:val="40"/>
        <w:tabs>
          <w:tab w:val="right" w:leader="dot" w:pos="9026"/>
          <w:tab w:val="clear" w:pos="9060"/>
        </w:tabs>
      </w:pPr>
      <w:r>
        <w:rPr>
          <w:rFonts w:eastAsia="宋体"/>
          <w:bCs/>
          <w:color w:val="auto"/>
          <w:szCs w:val="28"/>
        </w:rPr>
        <w:fldChar w:fldCharType="begin"/>
      </w:r>
      <w:r>
        <w:rPr>
          <w:rFonts w:eastAsia="宋体"/>
          <w:bCs/>
          <w:szCs w:val="28"/>
        </w:rPr>
        <w:instrText xml:space="preserve"> HYPERLINK \l _Toc4244 </w:instrText>
      </w:r>
      <w:r>
        <w:rPr>
          <w:rFonts w:eastAsia="宋体"/>
          <w:bCs/>
          <w:szCs w:val="28"/>
        </w:rPr>
        <w:fldChar w:fldCharType="separate"/>
      </w:r>
      <w:r>
        <w:rPr>
          <w:rFonts w:hint="eastAsia" w:ascii="宋体" w:hAnsi="宋体" w:eastAsia="宋体" w:cs="宋体"/>
          <w:lang w:val="en-US" w:eastAsia="zh-CN"/>
        </w:rPr>
        <w:t>第三章</w:t>
      </w:r>
      <w:r>
        <w:rPr>
          <w:rFonts w:hint="eastAsia" w:ascii="宋体" w:hAnsi="宋体" w:eastAsia="宋体" w:cs="宋体"/>
        </w:rPr>
        <w:t xml:space="preserve"> 采购需求</w:t>
      </w:r>
      <w:r>
        <w:tab/>
      </w:r>
      <w:r>
        <w:fldChar w:fldCharType="begin"/>
      </w:r>
      <w:r>
        <w:instrText xml:space="preserve"> PAGEREF _Toc4244 \h </w:instrText>
      </w:r>
      <w:r>
        <w:fldChar w:fldCharType="separate"/>
      </w:r>
      <w:r>
        <w:t>24</w:t>
      </w:r>
      <w:r>
        <w:fldChar w:fldCharType="end"/>
      </w:r>
      <w:r>
        <w:rPr>
          <w:rFonts w:eastAsia="宋体"/>
          <w:bCs/>
          <w:color w:val="auto"/>
          <w:szCs w:val="28"/>
        </w:rPr>
        <w:fldChar w:fldCharType="end"/>
      </w:r>
    </w:p>
    <w:p w14:paraId="2E241104">
      <w:pPr>
        <w:pStyle w:val="35"/>
        <w:tabs>
          <w:tab w:val="right" w:leader="dot" w:pos="9026"/>
          <w:tab w:val="clear" w:pos="1470"/>
          <w:tab w:val="clear" w:pos="9016"/>
        </w:tabs>
      </w:pPr>
      <w:r>
        <w:rPr>
          <w:rFonts w:eastAsia="宋体"/>
          <w:bCs/>
          <w:color w:val="auto"/>
          <w:szCs w:val="28"/>
        </w:rPr>
        <w:fldChar w:fldCharType="begin"/>
      </w:r>
      <w:r>
        <w:rPr>
          <w:rFonts w:eastAsia="宋体"/>
          <w:bCs/>
          <w:szCs w:val="28"/>
        </w:rPr>
        <w:instrText xml:space="preserve"> HYPERLINK \l _Toc17725 </w:instrText>
      </w:r>
      <w:r>
        <w:rPr>
          <w:rFonts w:eastAsia="宋体"/>
          <w:bCs/>
          <w:szCs w:val="28"/>
        </w:rPr>
        <w:fldChar w:fldCharType="separate"/>
      </w:r>
      <w:r>
        <w:rPr>
          <w:rFonts w:hint="eastAsia" w:ascii="宋体" w:hAnsi="宋体" w:eastAsia="宋体"/>
        </w:rPr>
        <w:t>第四章</w:t>
      </w:r>
      <w:r>
        <w:rPr>
          <w:rFonts w:hint="eastAsia" w:ascii="仿宋" w:hAnsi="仿宋" w:eastAsia="仿宋"/>
        </w:rPr>
        <w:t xml:space="preserve">  </w:t>
      </w:r>
      <w:r>
        <w:rPr>
          <w:rFonts w:hint="eastAsia" w:ascii="宋体" w:hAnsi="宋体" w:eastAsia="宋体"/>
        </w:rPr>
        <w:t>政府采购合同格式（范本）</w:t>
      </w:r>
      <w:r>
        <w:tab/>
      </w:r>
      <w:r>
        <w:fldChar w:fldCharType="begin"/>
      </w:r>
      <w:r>
        <w:instrText xml:space="preserve"> PAGEREF _Toc17725 \h </w:instrText>
      </w:r>
      <w:r>
        <w:fldChar w:fldCharType="separate"/>
      </w:r>
      <w:r>
        <w:t>27</w:t>
      </w:r>
      <w:r>
        <w:fldChar w:fldCharType="end"/>
      </w:r>
      <w:r>
        <w:rPr>
          <w:rFonts w:eastAsia="宋体"/>
          <w:bCs/>
          <w:color w:val="auto"/>
          <w:szCs w:val="28"/>
        </w:rPr>
        <w:fldChar w:fldCharType="end"/>
      </w:r>
    </w:p>
    <w:p w14:paraId="209EF85D">
      <w:pPr>
        <w:pStyle w:val="40"/>
        <w:tabs>
          <w:tab w:val="right" w:leader="dot" w:pos="9026"/>
          <w:tab w:val="clear" w:pos="9060"/>
        </w:tabs>
      </w:pPr>
      <w:r>
        <w:rPr>
          <w:rFonts w:eastAsia="宋体"/>
          <w:bCs/>
          <w:color w:val="auto"/>
          <w:szCs w:val="28"/>
        </w:rPr>
        <w:fldChar w:fldCharType="begin"/>
      </w:r>
      <w:r>
        <w:rPr>
          <w:rFonts w:eastAsia="宋体"/>
          <w:bCs/>
          <w:szCs w:val="28"/>
        </w:rPr>
        <w:instrText xml:space="preserve"> HYPERLINK \l _Toc14278 </w:instrText>
      </w:r>
      <w:r>
        <w:rPr>
          <w:rFonts w:eastAsia="宋体"/>
          <w:bCs/>
          <w:szCs w:val="28"/>
        </w:rPr>
        <w:fldChar w:fldCharType="separate"/>
      </w:r>
      <w:r>
        <w:rPr>
          <w:rFonts w:hint="eastAsia" w:ascii="宋体" w:hAnsi="宋体" w:eastAsia="宋体" w:cs="宋体"/>
        </w:rPr>
        <w:t>第五章 投标相关文件格式</w:t>
      </w:r>
      <w:r>
        <w:tab/>
      </w:r>
      <w:r>
        <w:fldChar w:fldCharType="begin"/>
      </w:r>
      <w:r>
        <w:instrText xml:space="preserve"> PAGEREF _Toc14278 \h </w:instrText>
      </w:r>
      <w:r>
        <w:fldChar w:fldCharType="separate"/>
      </w:r>
      <w:r>
        <w:t>34</w:t>
      </w:r>
      <w:r>
        <w:fldChar w:fldCharType="end"/>
      </w:r>
      <w:r>
        <w:rPr>
          <w:rFonts w:eastAsia="宋体"/>
          <w:bCs/>
          <w:color w:val="auto"/>
          <w:szCs w:val="28"/>
        </w:rPr>
        <w:fldChar w:fldCharType="end"/>
      </w:r>
    </w:p>
    <w:p w14:paraId="7C0A94EB">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_Toc25420 </w:instrText>
      </w:r>
      <w:r>
        <w:rPr>
          <w:rFonts w:eastAsia="宋体"/>
          <w:bCs/>
          <w:szCs w:val="28"/>
        </w:rPr>
        <w:fldChar w:fldCharType="separate"/>
      </w:r>
      <w:r>
        <w:rPr>
          <w:rFonts w:hint="eastAsia" w:ascii="宋体" w:hAnsi="宋体" w:eastAsia="宋体" w:cs="宋体"/>
          <w:bCs w:val="0"/>
        </w:rPr>
        <w:t xml:space="preserve">一 </w:t>
      </w:r>
      <w:r>
        <w:rPr>
          <w:rFonts w:ascii="宋体" w:hAnsi="宋体" w:eastAsia="宋体" w:cs="宋体"/>
          <w:bCs w:val="0"/>
        </w:rPr>
        <w:t xml:space="preserve"> </w:t>
      </w:r>
      <w:r>
        <w:rPr>
          <w:rFonts w:hint="eastAsia" w:ascii="宋体" w:hAnsi="宋体" w:eastAsia="宋体" w:cs="宋体"/>
          <w:bCs w:val="0"/>
        </w:rPr>
        <w:t>资格审查文件格式</w:t>
      </w:r>
      <w:r>
        <w:tab/>
      </w:r>
      <w:r>
        <w:fldChar w:fldCharType="begin"/>
      </w:r>
      <w:r>
        <w:instrText xml:space="preserve"> PAGEREF _Toc25420 \h </w:instrText>
      </w:r>
      <w:r>
        <w:fldChar w:fldCharType="separate"/>
      </w:r>
      <w:r>
        <w:t>35</w:t>
      </w:r>
      <w:r>
        <w:fldChar w:fldCharType="end"/>
      </w:r>
      <w:r>
        <w:rPr>
          <w:rFonts w:eastAsia="宋体"/>
          <w:bCs/>
          <w:color w:val="auto"/>
          <w:szCs w:val="28"/>
        </w:rPr>
        <w:fldChar w:fldCharType="end"/>
      </w:r>
    </w:p>
    <w:p w14:paraId="584556B9">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_Toc31050 </w:instrText>
      </w:r>
      <w:r>
        <w:rPr>
          <w:rFonts w:eastAsia="宋体"/>
          <w:bCs/>
          <w:szCs w:val="28"/>
        </w:rPr>
        <w:fldChar w:fldCharType="separate"/>
      </w:r>
      <w:r>
        <w:rPr>
          <w:rFonts w:hint="eastAsia" w:ascii="宋体" w:hAnsi="宋体" w:eastAsia="宋体" w:cs="宋体"/>
          <w:bCs w:val="0"/>
        </w:rPr>
        <w:t>二  商务技术文件</w:t>
      </w:r>
      <w:r>
        <w:tab/>
      </w:r>
      <w:r>
        <w:fldChar w:fldCharType="begin"/>
      </w:r>
      <w:r>
        <w:instrText xml:space="preserve"> PAGEREF _Toc31050 \h </w:instrText>
      </w:r>
      <w:r>
        <w:fldChar w:fldCharType="separate"/>
      </w:r>
      <w:r>
        <w:t>46</w:t>
      </w:r>
      <w:r>
        <w:fldChar w:fldCharType="end"/>
      </w:r>
      <w:r>
        <w:rPr>
          <w:rFonts w:eastAsia="宋体"/>
          <w:bCs/>
          <w:color w:val="auto"/>
          <w:szCs w:val="28"/>
        </w:rPr>
        <w:fldChar w:fldCharType="end"/>
      </w:r>
    </w:p>
    <w:p w14:paraId="175F1FCE">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_Toc18383 </w:instrText>
      </w:r>
      <w:r>
        <w:rPr>
          <w:rFonts w:eastAsia="宋体"/>
          <w:bCs/>
          <w:szCs w:val="28"/>
        </w:rPr>
        <w:fldChar w:fldCharType="separate"/>
      </w:r>
      <w:r>
        <w:rPr>
          <w:rFonts w:hint="eastAsia" w:ascii="宋体" w:hAnsi="宋体" w:eastAsia="宋体" w:cs="宋体"/>
          <w:bCs w:val="0"/>
        </w:rPr>
        <w:t>三  报价文件格式</w:t>
      </w:r>
      <w:r>
        <w:tab/>
      </w:r>
      <w:r>
        <w:fldChar w:fldCharType="begin"/>
      </w:r>
      <w:r>
        <w:instrText xml:space="preserve"> PAGEREF _Toc18383 \h </w:instrText>
      </w:r>
      <w:r>
        <w:fldChar w:fldCharType="separate"/>
      </w:r>
      <w:r>
        <w:t>61</w:t>
      </w:r>
      <w:r>
        <w:fldChar w:fldCharType="end"/>
      </w:r>
      <w:r>
        <w:rPr>
          <w:rFonts w:eastAsia="宋体"/>
          <w:bCs/>
          <w:color w:val="auto"/>
          <w:szCs w:val="28"/>
        </w:rPr>
        <w:fldChar w:fldCharType="end"/>
      </w:r>
    </w:p>
    <w:p w14:paraId="0F8C9728">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_Toc23606 </w:instrText>
      </w:r>
      <w:r>
        <w:rPr>
          <w:rFonts w:eastAsia="宋体"/>
          <w:bCs/>
          <w:szCs w:val="28"/>
        </w:rPr>
        <w:fldChar w:fldCharType="separate"/>
      </w:r>
      <w:r>
        <w:rPr>
          <w:rFonts w:hint="eastAsia" w:ascii="宋体" w:hAnsi="宋体" w:eastAsia="宋体" w:cs="宋体"/>
          <w:bCs w:val="0"/>
        </w:rPr>
        <w:t>四  中标（</w:t>
      </w:r>
      <w:r>
        <w:rPr>
          <w:rFonts w:hint="eastAsia" w:ascii="宋体" w:hAnsi="宋体" w:eastAsia="宋体" w:cs="宋体"/>
          <w:bCs w:val="0"/>
          <w:lang w:eastAsia="zh-CN"/>
        </w:rPr>
        <w:t>中标</w:t>
      </w:r>
      <w:r>
        <w:rPr>
          <w:rFonts w:hint="eastAsia" w:ascii="宋体" w:hAnsi="宋体" w:eastAsia="宋体" w:cs="宋体"/>
          <w:bCs w:val="0"/>
        </w:rPr>
        <w:t>）人公告内容</w:t>
      </w:r>
      <w:r>
        <w:tab/>
      </w:r>
      <w:r>
        <w:fldChar w:fldCharType="begin"/>
      </w:r>
      <w:r>
        <w:instrText xml:space="preserve"> PAGEREF _Toc23606 \h </w:instrText>
      </w:r>
      <w:r>
        <w:fldChar w:fldCharType="separate"/>
      </w:r>
      <w:r>
        <w:t>65</w:t>
      </w:r>
      <w:r>
        <w:fldChar w:fldCharType="end"/>
      </w:r>
      <w:r>
        <w:rPr>
          <w:rFonts w:eastAsia="宋体"/>
          <w:bCs/>
          <w:color w:val="auto"/>
          <w:szCs w:val="28"/>
        </w:rPr>
        <w:fldChar w:fldCharType="end"/>
      </w:r>
    </w:p>
    <w:p w14:paraId="6675A917">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_Toc19147 </w:instrText>
      </w:r>
      <w:r>
        <w:rPr>
          <w:rFonts w:eastAsia="宋体"/>
          <w:bCs/>
          <w:szCs w:val="28"/>
        </w:rPr>
        <w:fldChar w:fldCharType="separate"/>
      </w:r>
      <w:r>
        <w:rPr>
          <w:rFonts w:hint="eastAsia" w:ascii="宋体" w:hAnsi="宋体" w:eastAsia="宋体"/>
          <w:bCs w:val="0"/>
        </w:rPr>
        <w:t>五  政府采购活动现场确认声明书</w:t>
      </w:r>
      <w:r>
        <w:tab/>
      </w:r>
      <w:r>
        <w:fldChar w:fldCharType="begin"/>
      </w:r>
      <w:r>
        <w:instrText xml:space="preserve"> PAGEREF _Toc19147 \h </w:instrText>
      </w:r>
      <w:r>
        <w:fldChar w:fldCharType="separate"/>
      </w:r>
      <w:r>
        <w:t>66</w:t>
      </w:r>
      <w:r>
        <w:fldChar w:fldCharType="end"/>
      </w:r>
      <w:r>
        <w:rPr>
          <w:rFonts w:eastAsia="宋体"/>
          <w:bCs/>
          <w:color w:val="auto"/>
          <w:szCs w:val="28"/>
        </w:rPr>
        <w:fldChar w:fldCharType="end"/>
      </w:r>
    </w:p>
    <w:p w14:paraId="645FA070">
      <w:pPr>
        <w:pStyle w:val="40"/>
        <w:tabs>
          <w:tab w:val="right" w:leader="dot" w:pos="9026"/>
          <w:tab w:val="clear" w:pos="9060"/>
        </w:tabs>
      </w:pPr>
      <w:r>
        <w:rPr>
          <w:rFonts w:eastAsia="宋体"/>
          <w:bCs/>
          <w:color w:val="auto"/>
          <w:szCs w:val="28"/>
        </w:rPr>
        <w:fldChar w:fldCharType="begin"/>
      </w:r>
      <w:r>
        <w:rPr>
          <w:rFonts w:eastAsia="宋体"/>
          <w:bCs/>
          <w:szCs w:val="28"/>
        </w:rPr>
        <w:instrText xml:space="preserve"> HYPERLINK \l _Toc14492 </w:instrText>
      </w:r>
      <w:r>
        <w:rPr>
          <w:rFonts w:eastAsia="宋体"/>
          <w:bCs/>
          <w:szCs w:val="28"/>
        </w:rPr>
        <w:fldChar w:fldCharType="separate"/>
      </w:r>
      <w:r>
        <w:rPr>
          <w:rFonts w:hint="eastAsia" w:ascii="宋体" w:hAnsi="宋体" w:eastAsia="宋体" w:cs="宋体"/>
        </w:rPr>
        <w:t>第六章  评标办法和细则</w:t>
      </w:r>
      <w:r>
        <w:tab/>
      </w:r>
      <w:r>
        <w:fldChar w:fldCharType="begin"/>
      </w:r>
      <w:r>
        <w:instrText xml:space="preserve"> PAGEREF _Toc14492 \h </w:instrText>
      </w:r>
      <w:r>
        <w:fldChar w:fldCharType="separate"/>
      </w:r>
      <w:r>
        <w:t>67</w:t>
      </w:r>
      <w:r>
        <w:fldChar w:fldCharType="end"/>
      </w:r>
      <w:r>
        <w:rPr>
          <w:rFonts w:eastAsia="宋体"/>
          <w:bCs/>
          <w:color w:val="auto"/>
          <w:szCs w:val="28"/>
        </w:rPr>
        <w:fldChar w:fldCharType="end"/>
      </w:r>
    </w:p>
    <w:p w14:paraId="56FDB153">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_Toc19368 </w:instrText>
      </w:r>
      <w:r>
        <w:rPr>
          <w:rFonts w:eastAsia="宋体"/>
          <w:bCs/>
          <w:szCs w:val="28"/>
        </w:rPr>
        <w:fldChar w:fldCharType="separate"/>
      </w:r>
      <w:r>
        <w:rPr>
          <w:rFonts w:hint="eastAsia" w:ascii="宋体" w:hAnsi="宋体" w:eastAsia="宋体" w:cs="宋体"/>
        </w:rPr>
        <w:t>一  总则</w:t>
      </w:r>
      <w:r>
        <w:tab/>
      </w:r>
      <w:r>
        <w:fldChar w:fldCharType="begin"/>
      </w:r>
      <w:r>
        <w:instrText xml:space="preserve"> PAGEREF _Toc19368 \h </w:instrText>
      </w:r>
      <w:r>
        <w:fldChar w:fldCharType="separate"/>
      </w:r>
      <w:r>
        <w:t>67</w:t>
      </w:r>
      <w:r>
        <w:fldChar w:fldCharType="end"/>
      </w:r>
      <w:r>
        <w:rPr>
          <w:rFonts w:eastAsia="宋体"/>
          <w:bCs/>
          <w:color w:val="auto"/>
          <w:szCs w:val="28"/>
        </w:rPr>
        <w:fldChar w:fldCharType="end"/>
      </w:r>
    </w:p>
    <w:p w14:paraId="3B2501A3">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_Toc8570 </w:instrText>
      </w:r>
      <w:r>
        <w:rPr>
          <w:rFonts w:eastAsia="宋体"/>
          <w:bCs/>
          <w:szCs w:val="28"/>
        </w:rPr>
        <w:fldChar w:fldCharType="separate"/>
      </w:r>
      <w:r>
        <w:rPr>
          <w:rFonts w:hint="eastAsia" w:ascii="宋体" w:hAnsi="宋体" w:eastAsia="宋体" w:cs="宋体"/>
        </w:rPr>
        <w:t>二  评审委员会</w:t>
      </w:r>
      <w:r>
        <w:tab/>
      </w:r>
      <w:r>
        <w:fldChar w:fldCharType="begin"/>
      </w:r>
      <w:r>
        <w:instrText xml:space="preserve"> PAGEREF _Toc8570 \h </w:instrText>
      </w:r>
      <w:r>
        <w:fldChar w:fldCharType="separate"/>
      </w:r>
      <w:r>
        <w:t>67</w:t>
      </w:r>
      <w:r>
        <w:fldChar w:fldCharType="end"/>
      </w:r>
      <w:r>
        <w:rPr>
          <w:rFonts w:eastAsia="宋体"/>
          <w:bCs/>
          <w:color w:val="auto"/>
          <w:szCs w:val="28"/>
        </w:rPr>
        <w:fldChar w:fldCharType="end"/>
      </w:r>
    </w:p>
    <w:p w14:paraId="487B4543">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_Toc17876 </w:instrText>
      </w:r>
      <w:r>
        <w:rPr>
          <w:rFonts w:eastAsia="宋体"/>
          <w:bCs/>
          <w:szCs w:val="28"/>
        </w:rPr>
        <w:fldChar w:fldCharType="separate"/>
      </w:r>
      <w:r>
        <w:rPr>
          <w:rFonts w:hint="eastAsia" w:ascii="宋体" w:hAnsi="宋体" w:eastAsia="宋体" w:cs="宋体"/>
        </w:rPr>
        <w:t>三  评标程序</w:t>
      </w:r>
      <w:r>
        <w:tab/>
      </w:r>
      <w:r>
        <w:fldChar w:fldCharType="begin"/>
      </w:r>
      <w:r>
        <w:instrText xml:space="preserve"> PAGEREF _Toc17876 \h </w:instrText>
      </w:r>
      <w:r>
        <w:fldChar w:fldCharType="separate"/>
      </w:r>
      <w:r>
        <w:t>67</w:t>
      </w:r>
      <w:r>
        <w:fldChar w:fldCharType="end"/>
      </w:r>
      <w:r>
        <w:rPr>
          <w:rFonts w:eastAsia="宋体"/>
          <w:bCs/>
          <w:color w:val="auto"/>
          <w:szCs w:val="28"/>
        </w:rPr>
        <w:fldChar w:fldCharType="end"/>
      </w:r>
    </w:p>
    <w:p w14:paraId="5963D4B9">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_Toc12099 </w:instrText>
      </w:r>
      <w:r>
        <w:rPr>
          <w:rFonts w:eastAsia="宋体"/>
          <w:bCs/>
          <w:szCs w:val="28"/>
        </w:rPr>
        <w:fldChar w:fldCharType="separate"/>
      </w:r>
      <w:r>
        <w:rPr>
          <w:rFonts w:hint="eastAsia" w:ascii="宋体" w:hAnsi="宋体" w:eastAsia="宋体" w:cs="宋体"/>
        </w:rPr>
        <w:t>四  评标一般规定</w:t>
      </w:r>
      <w:r>
        <w:tab/>
      </w:r>
      <w:r>
        <w:fldChar w:fldCharType="begin"/>
      </w:r>
      <w:r>
        <w:instrText xml:space="preserve"> PAGEREF _Toc12099 \h </w:instrText>
      </w:r>
      <w:r>
        <w:fldChar w:fldCharType="separate"/>
      </w:r>
      <w:r>
        <w:t>69</w:t>
      </w:r>
      <w:r>
        <w:fldChar w:fldCharType="end"/>
      </w:r>
      <w:r>
        <w:rPr>
          <w:rFonts w:eastAsia="宋体"/>
          <w:bCs/>
          <w:color w:val="auto"/>
          <w:szCs w:val="28"/>
        </w:rPr>
        <w:fldChar w:fldCharType="end"/>
      </w:r>
    </w:p>
    <w:p w14:paraId="04636BD3">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_Toc22451 </w:instrText>
      </w:r>
      <w:r>
        <w:rPr>
          <w:rFonts w:eastAsia="宋体"/>
          <w:bCs/>
          <w:szCs w:val="28"/>
        </w:rPr>
        <w:fldChar w:fldCharType="separate"/>
      </w:r>
      <w:r>
        <w:rPr>
          <w:rFonts w:hint="eastAsia" w:ascii="宋体" w:hAnsi="宋体" w:eastAsia="宋体" w:cs="宋体"/>
        </w:rPr>
        <w:t>五  评标办法和细则</w:t>
      </w:r>
      <w:r>
        <w:tab/>
      </w:r>
      <w:r>
        <w:fldChar w:fldCharType="begin"/>
      </w:r>
      <w:r>
        <w:instrText xml:space="preserve"> PAGEREF _Toc22451 \h </w:instrText>
      </w:r>
      <w:r>
        <w:fldChar w:fldCharType="separate"/>
      </w:r>
      <w:r>
        <w:t>69</w:t>
      </w:r>
      <w:r>
        <w:fldChar w:fldCharType="end"/>
      </w:r>
      <w:r>
        <w:rPr>
          <w:rFonts w:eastAsia="宋体"/>
          <w:bCs/>
          <w:color w:val="auto"/>
          <w:szCs w:val="28"/>
        </w:rPr>
        <w:fldChar w:fldCharType="end"/>
      </w:r>
    </w:p>
    <w:p w14:paraId="42023A57">
      <w:pPr>
        <w:pStyle w:val="26"/>
        <w:tabs>
          <w:tab w:val="right" w:leader="dot" w:pos="9026"/>
          <w:tab w:val="clear" w:pos="9060"/>
        </w:tabs>
      </w:pPr>
      <w:r>
        <w:rPr>
          <w:rFonts w:eastAsia="宋体"/>
          <w:bCs/>
          <w:color w:val="auto"/>
          <w:szCs w:val="28"/>
        </w:rPr>
        <w:fldChar w:fldCharType="begin"/>
      </w:r>
      <w:r>
        <w:rPr>
          <w:rFonts w:eastAsia="宋体"/>
          <w:bCs/>
          <w:szCs w:val="28"/>
        </w:rPr>
        <w:instrText xml:space="preserve"> HYPERLINK \l _Toc14241 </w:instrText>
      </w:r>
      <w:r>
        <w:rPr>
          <w:rFonts w:eastAsia="宋体"/>
          <w:bCs/>
          <w:szCs w:val="28"/>
        </w:rPr>
        <w:fldChar w:fldCharType="separate"/>
      </w:r>
      <w:r>
        <w:rPr>
          <w:rFonts w:hint="eastAsia" w:ascii="宋体" w:hAnsi="宋体" w:eastAsia="宋体" w:cs="宋体"/>
        </w:rPr>
        <w:t>六  评审纪律和要求</w:t>
      </w:r>
      <w:r>
        <w:tab/>
      </w:r>
      <w:r>
        <w:fldChar w:fldCharType="begin"/>
      </w:r>
      <w:r>
        <w:instrText xml:space="preserve"> PAGEREF _Toc14241 \h </w:instrText>
      </w:r>
      <w:r>
        <w:fldChar w:fldCharType="separate"/>
      </w:r>
      <w:r>
        <w:t>71</w:t>
      </w:r>
      <w:r>
        <w:fldChar w:fldCharType="end"/>
      </w:r>
      <w:r>
        <w:rPr>
          <w:rFonts w:eastAsia="宋体"/>
          <w:bCs/>
          <w:color w:val="auto"/>
          <w:szCs w:val="28"/>
        </w:rPr>
        <w:fldChar w:fldCharType="end"/>
      </w:r>
    </w:p>
    <w:p w14:paraId="742B8300">
      <w:pPr>
        <w:pStyle w:val="26"/>
        <w:spacing w:line="400" w:lineRule="exact"/>
        <w:ind w:left="120" w:leftChars="0" w:hanging="141"/>
        <w:rPr>
          <w:rFonts w:cs="Times New Roman"/>
          <w:sz w:val="28"/>
          <w:szCs w:val="28"/>
        </w:rPr>
      </w:pPr>
      <w:r>
        <w:rPr>
          <w:rFonts w:eastAsia="宋体"/>
          <w:bCs/>
          <w:color w:val="auto"/>
          <w:szCs w:val="28"/>
        </w:rPr>
        <w:fldChar w:fldCharType="end"/>
      </w:r>
    </w:p>
    <w:p w14:paraId="655DDE32">
      <w:pPr>
        <w:pStyle w:val="2"/>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30647"/>
      <w:r>
        <w:rPr>
          <w:rFonts w:hint="eastAsia" w:ascii="宋体" w:hAnsi="宋体" w:eastAsia="宋体" w:cs="宋体"/>
        </w:rPr>
        <w:t>第一章</w:t>
      </w:r>
      <w:bookmarkEnd w:id="0"/>
      <w:r>
        <w:rPr>
          <w:rFonts w:hint="eastAsia" w:ascii="宋体" w:hAnsi="宋体" w:eastAsia="宋体" w:cs="宋体"/>
        </w:rPr>
        <w:t xml:space="preserve">  公开招标公告</w:t>
      </w:r>
      <w:bookmarkEnd w:id="1"/>
    </w:p>
    <w:p w14:paraId="232B1855"/>
    <w:p w14:paraId="66B5C378">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35393621"/>
      <w:bookmarkStart w:id="3" w:name="_Toc35393790"/>
      <w:bookmarkStart w:id="4" w:name="_Toc28359079"/>
      <w:bookmarkStart w:id="5" w:name="_Toc28359002"/>
      <w:bookmarkStart w:id="6" w:name="_Hlk24379207"/>
      <w:bookmarkStart w:id="7" w:name="EBf1e27c6183244f4a8f3fc355defd653e"/>
      <w:r>
        <w:rPr>
          <w:rFonts w:hint="eastAsia" w:ascii="宋体" w:hAnsi="宋体" w:cs="仿宋_GB2312"/>
          <w:sz w:val="24"/>
        </w:rPr>
        <w:t>项目概况：</w:t>
      </w:r>
    </w:p>
    <w:p w14:paraId="72638155">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仿宋_GB2312"/>
          <w:color w:val="auto"/>
          <w:sz w:val="24"/>
        </w:rPr>
      </w:pPr>
      <w:r>
        <w:rPr>
          <w:rFonts w:hint="eastAsia" w:ascii="宋体" w:hAnsi="宋体" w:cs="仿宋_GB2312"/>
          <w:sz w:val="24"/>
          <w:u w:val="single"/>
          <w:lang w:eastAsia="zh-CN"/>
        </w:rPr>
        <w:t>云和县生活垃圾飞灰利用项目</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w:t>
      </w:r>
      <w:r>
        <w:rPr>
          <w:rFonts w:hint="eastAsia" w:ascii="宋体" w:hAnsi="宋体" w:cs="仿宋_GB2312"/>
          <w:color w:val="auto"/>
          <w:sz w:val="24"/>
        </w:rPr>
        <w:t>采购文件，并于</w:t>
      </w:r>
      <w:r>
        <w:rPr>
          <w:rFonts w:hint="eastAsia" w:ascii="宋体" w:hAnsi="宋体"/>
          <w:bCs/>
          <w:snapToGrid w:val="0"/>
          <w:color w:val="auto"/>
          <w:sz w:val="24"/>
          <w:u w:val="single"/>
          <w:lang w:eastAsia="zh-CN"/>
        </w:rPr>
        <w:t>202</w:t>
      </w:r>
      <w:r>
        <w:rPr>
          <w:rFonts w:hint="eastAsia" w:ascii="宋体" w:hAnsi="宋体"/>
          <w:bCs/>
          <w:snapToGrid w:val="0"/>
          <w:color w:val="auto"/>
          <w:sz w:val="24"/>
          <w:u w:val="single"/>
          <w:lang w:val="en-US" w:eastAsia="zh-CN"/>
        </w:rPr>
        <w:t>5</w:t>
      </w:r>
      <w:r>
        <w:rPr>
          <w:rFonts w:hint="eastAsia" w:ascii="宋体" w:hAnsi="宋体"/>
          <w:bCs/>
          <w:snapToGrid w:val="0"/>
          <w:color w:val="auto"/>
          <w:sz w:val="24"/>
          <w:u w:val="single"/>
          <w:lang w:eastAsia="zh-CN"/>
        </w:rPr>
        <w:t>年</w:t>
      </w:r>
      <w:r>
        <w:rPr>
          <w:rFonts w:hint="eastAsia" w:ascii="宋体" w:hAnsi="宋体"/>
          <w:bCs/>
          <w:snapToGrid w:val="0"/>
          <w:color w:val="auto"/>
          <w:sz w:val="24"/>
          <w:u w:val="single"/>
          <w:lang w:val="en-US" w:eastAsia="zh-CN"/>
        </w:rPr>
        <w:t>8</w:t>
      </w:r>
      <w:r>
        <w:rPr>
          <w:rFonts w:hint="eastAsia" w:ascii="宋体" w:hAnsi="宋体"/>
          <w:bCs/>
          <w:snapToGrid w:val="0"/>
          <w:color w:val="auto"/>
          <w:sz w:val="24"/>
          <w:u w:val="single"/>
          <w:lang w:eastAsia="zh-CN"/>
        </w:rPr>
        <w:t>月</w:t>
      </w:r>
      <w:r>
        <w:rPr>
          <w:rFonts w:hint="eastAsia" w:ascii="宋体" w:hAnsi="宋体"/>
          <w:bCs/>
          <w:snapToGrid w:val="0"/>
          <w:color w:val="auto"/>
          <w:sz w:val="24"/>
          <w:u w:val="single"/>
          <w:lang w:val="en-US" w:eastAsia="zh-CN"/>
        </w:rPr>
        <w:t>8</w:t>
      </w:r>
      <w:r>
        <w:rPr>
          <w:rFonts w:hint="eastAsia" w:ascii="宋体" w:hAnsi="宋体"/>
          <w:bCs/>
          <w:snapToGrid w:val="0"/>
          <w:color w:val="auto"/>
          <w:sz w:val="24"/>
          <w:u w:val="single"/>
          <w:lang w:eastAsia="zh-CN"/>
        </w:rPr>
        <w:t>日</w:t>
      </w:r>
      <w:r>
        <w:rPr>
          <w:rFonts w:hint="eastAsia" w:ascii="宋体" w:hAnsi="宋体"/>
          <w:bCs/>
          <w:snapToGrid w:val="0"/>
          <w:color w:val="auto"/>
          <w:sz w:val="24"/>
          <w:u w:val="single"/>
          <w:lang w:val="en-US" w:eastAsia="zh-CN"/>
        </w:rPr>
        <w:t>14</w:t>
      </w:r>
      <w:r>
        <w:rPr>
          <w:rFonts w:hint="eastAsia" w:ascii="宋体" w:hAnsi="宋体"/>
          <w:bCs/>
          <w:snapToGrid w:val="0"/>
          <w:color w:val="auto"/>
          <w:sz w:val="24"/>
          <w:u w:val="single"/>
          <w:lang w:eastAsia="zh-CN"/>
        </w:rPr>
        <w:t>:</w:t>
      </w:r>
      <w:r>
        <w:rPr>
          <w:rFonts w:hint="eastAsia" w:ascii="宋体" w:hAnsi="宋体"/>
          <w:bCs/>
          <w:snapToGrid w:val="0"/>
          <w:color w:val="auto"/>
          <w:sz w:val="24"/>
          <w:u w:val="single"/>
          <w:lang w:val="en-US" w:eastAsia="zh-CN"/>
        </w:rPr>
        <w:t>3</w:t>
      </w:r>
      <w:r>
        <w:rPr>
          <w:rFonts w:hint="eastAsia" w:ascii="宋体" w:hAnsi="宋体"/>
          <w:bCs/>
          <w:snapToGrid w:val="0"/>
          <w:color w:val="auto"/>
          <w:sz w:val="24"/>
          <w:u w:val="single"/>
          <w:lang w:eastAsia="zh-CN"/>
        </w:rPr>
        <w:t>0</w:t>
      </w:r>
      <w:r>
        <w:rPr>
          <w:rFonts w:hint="eastAsia" w:ascii="宋体" w:hAnsi="宋体" w:cs="仿宋_GB2312"/>
          <w:bCs/>
          <w:color w:val="auto"/>
          <w:sz w:val="24"/>
        </w:rPr>
        <w:t>（北京时间）前提交（上传）</w:t>
      </w:r>
      <w:r>
        <w:rPr>
          <w:rFonts w:ascii="宋体" w:hAnsi="宋体" w:cs="仿宋_GB2312"/>
          <w:bCs/>
          <w:color w:val="auto"/>
          <w:sz w:val="24"/>
        </w:rPr>
        <w:t>响应</w:t>
      </w:r>
      <w:r>
        <w:rPr>
          <w:rFonts w:hint="eastAsia" w:ascii="宋体" w:hAnsi="宋体" w:cs="仿宋_GB2312"/>
          <w:bCs/>
          <w:color w:val="auto"/>
          <w:sz w:val="24"/>
        </w:rPr>
        <w:t>文件。</w:t>
      </w:r>
    </w:p>
    <w:p w14:paraId="6FF5E9F6">
      <w:pPr>
        <w:spacing w:line="360" w:lineRule="auto"/>
        <w:jc w:val="left"/>
        <w:rPr>
          <w:rFonts w:ascii="宋体" w:hAnsi="宋体" w:cs="仿宋_GB2312"/>
          <w:b/>
          <w:color w:val="auto"/>
          <w:sz w:val="24"/>
        </w:rPr>
      </w:pPr>
      <w:r>
        <w:rPr>
          <w:rFonts w:hint="eastAsia" w:ascii="宋体" w:hAnsi="宋体" w:cs="仿宋_GB2312"/>
          <w:b/>
          <w:color w:val="auto"/>
          <w:sz w:val="24"/>
        </w:rPr>
        <w:t>一、项目基本情况</w:t>
      </w:r>
      <w:bookmarkEnd w:id="2"/>
      <w:bookmarkEnd w:id="3"/>
      <w:bookmarkEnd w:id="4"/>
      <w:bookmarkEnd w:id="5"/>
    </w:p>
    <w:bookmarkEnd w:id="6"/>
    <w:p w14:paraId="406FDCB3">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云五石招2025005号</w:t>
      </w:r>
    </w:p>
    <w:p w14:paraId="4844C68C">
      <w:pPr>
        <w:spacing w:line="360" w:lineRule="auto"/>
        <w:ind w:firstLine="480" w:firstLineChars="200"/>
        <w:rPr>
          <w:rFonts w:hint="default" w:ascii="宋体" w:hAnsi="宋体" w:eastAsia="宋体" w:cs="仿宋_GB2312"/>
          <w:color w:val="FF0000"/>
          <w:sz w:val="24"/>
          <w:lang w:val="en-US" w:eastAsia="zh-CN"/>
        </w:rPr>
      </w:pPr>
      <w:r>
        <w:rPr>
          <w:rFonts w:hint="eastAsia" w:ascii="宋体" w:hAnsi="宋体" w:cs="仿宋_GB2312"/>
          <w:sz w:val="24"/>
        </w:rPr>
        <w:t>项目名称</w:t>
      </w:r>
      <w:r>
        <w:rPr>
          <w:rFonts w:hint="eastAsia" w:ascii="宋体" w:hAnsi="宋体" w:cs="仿宋_GB2312"/>
          <w:color w:val="auto"/>
          <w:sz w:val="24"/>
        </w:rPr>
        <w:t>：</w:t>
      </w:r>
      <w:r>
        <w:rPr>
          <w:rFonts w:hint="eastAsia" w:ascii="宋体" w:hAnsi="宋体" w:cs="仿宋_GB2312"/>
          <w:color w:val="auto"/>
          <w:sz w:val="24"/>
          <w:lang w:eastAsia="zh-CN"/>
        </w:rPr>
        <w:t>云和县生活垃圾飞灰利用项目</w:t>
      </w:r>
      <w:r>
        <w:rPr>
          <w:rFonts w:hint="eastAsia" w:ascii="宋体" w:hAnsi="宋体" w:cs="仿宋_GB2312"/>
          <w:color w:val="auto"/>
          <w:sz w:val="24"/>
          <w:lang w:val="en-US" w:eastAsia="zh-CN"/>
        </w:rPr>
        <w:t xml:space="preserve"> </w:t>
      </w:r>
    </w:p>
    <w:p w14:paraId="08D2E64D">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2C2AF153">
      <w:pPr>
        <w:spacing w:line="360" w:lineRule="auto"/>
        <w:ind w:firstLine="480" w:firstLineChars="200"/>
        <w:rPr>
          <w:rFonts w:hint="eastAsia" w:ascii="宋体" w:hAnsi="宋体" w:eastAsia="宋体" w:cs="仿宋_GB2312"/>
          <w:sz w:val="24"/>
          <w:highlight w:val="none"/>
          <w:lang w:val="en-US" w:eastAsia="zh-CN"/>
        </w:rPr>
      </w:pPr>
      <w:r>
        <w:rPr>
          <w:rFonts w:hint="eastAsia" w:ascii="宋体" w:hAnsi="宋体" w:eastAsia="宋体" w:cs="仿宋_GB2312"/>
          <w:sz w:val="24"/>
          <w:highlight w:val="none"/>
          <w:lang w:eastAsia="zh-CN"/>
        </w:rPr>
        <w:t>预算金额（元）：</w:t>
      </w:r>
      <w:r>
        <w:rPr>
          <w:rFonts w:hint="eastAsia" w:ascii="宋体" w:hAnsi="宋体" w:cs="仿宋_GB2312"/>
          <w:sz w:val="24"/>
          <w:highlight w:val="none"/>
          <w:lang w:val="en-US" w:eastAsia="zh-CN"/>
        </w:rPr>
        <w:t>9700000</w:t>
      </w:r>
      <w:r>
        <w:rPr>
          <w:rFonts w:hint="eastAsia" w:ascii="宋体" w:hAnsi="宋体" w:eastAsia="宋体" w:cs="仿宋_GB2312"/>
          <w:sz w:val="24"/>
          <w:highlight w:val="none"/>
          <w:lang w:val="en-US" w:eastAsia="zh-CN"/>
        </w:rPr>
        <w:t>.00</w:t>
      </w:r>
    </w:p>
    <w:p w14:paraId="6A9EBC4A">
      <w:pPr>
        <w:spacing w:line="360" w:lineRule="auto"/>
        <w:ind w:firstLine="480" w:firstLineChars="200"/>
        <w:rPr>
          <w:rFonts w:hint="default" w:ascii="宋体" w:hAnsi="宋体" w:eastAsia="宋体" w:cs="仿宋_GB2312"/>
          <w:sz w:val="24"/>
          <w:highlight w:val="none"/>
          <w:lang w:val="en-US" w:eastAsia="zh-CN"/>
        </w:rPr>
      </w:pPr>
      <w:r>
        <w:rPr>
          <w:rFonts w:hint="eastAsia" w:ascii="宋体" w:hAnsi="宋体" w:eastAsia="宋体" w:cs="仿宋_GB2312"/>
          <w:sz w:val="24"/>
          <w:highlight w:val="none"/>
          <w:lang w:eastAsia="zh-CN"/>
        </w:rPr>
        <w:t>最高限价（元）：</w:t>
      </w:r>
      <w:r>
        <w:rPr>
          <w:rFonts w:hint="eastAsia" w:ascii="宋体" w:hAnsi="宋体" w:cs="仿宋_GB2312"/>
          <w:sz w:val="24"/>
          <w:highlight w:val="none"/>
          <w:lang w:val="en-US" w:eastAsia="zh-CN"/>
        </w:rPr>
        <w:t>9700000</w:t>
      </w:r>
      <w:r>
        <w:rPr>
          <w:rFonts w:hint="eastAsia" w:ascii="宋体" w:hAnsi="宋体" w:eastAsia="宋体" w:cs="仿宋_GB2312"/>
          <w:sz w:val="24"/>
          <w:highlight w:val="none"/>
          <w:lang w:val="en-US" w:eastAsia="zh-CN"/>
        </w:rPr>
        <w:t>.00</w:t>
      </w:r>
    </w:p>
    <w:tbl>
      <w:tblPr>
        <w:tblStyle w:val="4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176"/>
        <w:gridCol w:w="1837"/>
        <w:gridCol w:w="2019"/>
        <w:gridCol w:w="1527"/>
      </w:tblGrid>
      <w:tr w14:paraId="0CF1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tcPr>
          <w:p w14:paraId="57FB6EA5">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标项</w:t>
            </w:r>
          </w:p>
        </w:tc>
        <w:tc>
          <w:tcPr>
            <w:tcW w:w="3176" w:type="dxa"/>
          </w:tcPr>
          <w:p w14:paraId="42CCBB2E">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名称</w:t>
            </w:r>
          </w:p>
        </w:tc>
        <w:tc>
          <w:tcPr>
            <w:tcW w:w="1837" w:type="dxa"/>
            <w:vAlign w:val="center"/>
          </w:tcPr>
          <w:p w14:paraId="1C1376D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仿宋_GB2312"/>
                <w:color w:val="auto"/>
                <w:sz w:val="24"/>
                <w:highlight w:val="none"/>
                <w:vertAlign w:val="baseline"/>
                <w:lang w:val="en-US" w:eastAsia="zh-CN"/>
              </w:rPr>
            </w:pPr>
            <w:r>
              <w:rPr>
                <w:rFonts w:hint="default" w:ascii="宋体" w:hAnsi="宋体" w:eastAsia="宋体" w:cs="宋体"/>
                <w:sz w:val="24"/>
                <w:szCs w:val="24"/>
                <w:lang w:val="en-US" w:eastAsia="zh-CN"/>
              </w:rPr>
              <w:t>▲</w:t>
            </w:r>
            <w:r>
              <w:rPr>
                <w:rFonts w:hint="eastAsia" w:ascii="宋体" w:hAnsi="宋体" w:cs="宋体"/>
                <w:sz w:val="24"/>
                <w:szCs w:val="24"/>
                <w:lang w:val="en-US" w:eastAsia="zh-CN"/>
              </w:rPr>
              <w:t>项目</w:t>
            </w:r>
            <w:r>
              <w:rPr>
                <w:rFonts w:hint="default" w:ascii="宋体" w:hAnsi="宋体" w:eastAsia="宋体" w:cs="宋体"/>
                <w:sz w:val="24"/>
                <w:szCs w:val="24"/>
                <w:lang w:val="en-US" w:eastAsia="zh-CN"/>
              </w:rPr>
              <w:t>总价</w:t>
            </w:r>
          </w:p>
        </w:tc>
        <w:tc>
          <w:tcPr>
            <w:tcW w:w="2019" w:type="dxa"/>
            <w:vAlign w:val="center"/>
          </w:tcPr>
          <w:p w14:paraId="440D551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ascii="宋体" w:hAnsi="宋体" w:cs="仿宋_GB2312"/>
                <w:color w:val="auto"/>
                <w:sz w:val="24"/>
                <w:highlight w:val="none"/>
                <w:vertAlign w:val="baseline"/>
              </w:rPr>
            </w:pPr>
            <w:r>
              <w:rPr>
                <w:rFonts w:hint="default" w:ascii="宋体" w:hAnsi="宋体" w:eastAsia="宋体" w:cs="宋体"/>
                <w:sz w:val="24"/>
                <w:szCs w:val="24"/>
                <w:lang w:val="en-US" w:eastAsia="zh-CN"/>
              </w:rPr>
              <w:t>▲最高单价限价</w:t>
            </w:r>
          </w:p>
        </w:tc>
        <w:tc>
          <w:tcPr>
            <w:tcW w:w="1527" w:type="dxa"/>
          </w:tcPr>
          <w:p w14:paraId="32AB15F2">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备注</w:t>
            </w:r>
          </w:p>
        </w:tc>
      </w:tr>
      <w:tr w14:paraId="09B7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683" w:type="dxa"/>
            <w:vAlign w:val="center"/>
          </w:tcPr>
          <w:p w14:paraId="38728C23">
            <w:pPr>
              <w:spacing w:line="360" w:lineRule="auto"/>
              <w:jc w:val="center"/>
              <w:rPr>
                <w:rFonts w:hint="eastAsia" w:ascii="宋体" w:hAnsi="宋体" w:eastAsia="宋体" w:cs="仿宋_GB2312"/>
                <w:color w:val="auto"/>
                <w:sz w:val="24"/>
                <w:highlight w:val="none"/>
                <w:vertAlign w:val="baseline"/>
                <w:lang w:val="en-US" w:eastAsia="zh-CN"/>
              </w:rPr>
            </w:pPr>
            <w:r>
              <w:rPr>
                <w:rFonts w:hint="eastAsia" w:ascii="宋体" w:hAnsi="宋体" w:cs="仿宋_GB2312"/>
                <w:color w:val="auto"/>
                <w:sz w:val="24"/>
                <w:highlight w:val="none"/>
                <w:vertAlign w:val="baseline"/>
                <w:lang w:val="en-US" w:eastAsia="zh-CN"/>
              </w:rPr>
              <w:t>1</w:t>
            </w:r>
          </w:p>
        </w:tc>
        <w:tc>
          <w:tcPr>
            <w:tcW w:w="3176" w:type="dxa"/>
            <w:vAlign w:val="center"/>
          </w:tcPr>
          <w:p w14:paraId="2E1F73C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云和县生活垃圾飞灰利用项目</w:t>
            </w:r>
          </w:p>
        </w:tc>
        <w:tc>
          <w:tcPr>
            <w:tcW w:w="1837" w:type="dxa"/>
            <w:vAlign w:val="center"/>
          </w:tcPr>
          <w:p w14:paraId="13C4A50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970</w:t>
            </w:r>
            <w:r>
              <w:rPr>
                <w:rFonts w:hint="default" w:ascii="宋体" w:hAnsi="宋体" w:eastAsia="宋体" w:cs="宋体"/>
                <w:sz w:val="24"/>
                <w:szCs w:val="24"/>
                <w:lang w:val="en-US" w:eastAsia="zh-CN"/>
              </w:rPr>
              <w:t>万元</w:t>
            </w:r>
          </w:p>
        </w:tc>
        <w:tc>
          <w:tcPr>
            <w:tcW w:w="2019" w:type="dxa"/>
            <w:vAlign w:val="center"/>
          </w:tcPr>
          <w:p w14:paraId="581E818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cs="仿宋_GB2312"/>
                <w:color w:val="auto"/>
                <w:sz w:val="24"/>
                <w:highlight w:val="none"/>
                <w:vertAlign w:val="baseline"/>
              </w:rPr>
            </w:pPr>
            <w:r>
              <w:rPr>
                <w:rFonts w:hint="eastAsia" w:ascii="宋体" w:hAnsi="宋体" w:cs="宋体"/>
                <w:sz w:val="24"/>
                <w:szCs w:val="24"/>
                <w:lang w:val="en-US" w:eastAsia="zh-CN"/>
              </w:rPr>
              <w:t>1900</w:t>
            </w:r>
            <w:r>
              <w:rPr>
                <w:rFonts w:hint="default" w:ascii="宋体" w:hAnsi="宋体" w:eastAsia="宋体" w:cs="宋体"/>
                <w:sz w:val="24"/>
                <w:szCs w:val="24"/>
                <w:lang w:val="en-US" w:eastAsia="zh-CN"/>
              </w:rPr>
              <w:t>元/吨</w:t>
            </w:r>
          </w:p>
        </w:tc>
        <w:tc>
          <w:tcPr>
            <w:tcW w:w="1527" w:type="dxa"/>
            <w:vAlign w:val="center"/>
          </w:tcPr>
          <w:p w14:paraId="24B67A44">
            <w:pPr>
              <w:spacing w:line="360" w:lineRule="auto"/>
              <w:jc w:val="center"/>
              <w:rPr>
                <w:rFonts w:hint="default" w:ascii="宋体" w:hAnsi="宋体" w:eastAsia="宋体" w:cs="仿宋_GB2312"/>
                <w:color w:val="auto"/>
                <w:sz w:val="24"/>
                <w:highlight w:val="none"/>
                <w:vertAlign w:val="baseline"/>
                <w:lang w:val="en-US" w:eastAsia="zh-CN"/>
              </w:rPr>
            </w:pPr>
          </w:p>
        </w:tc>
      </w:tr>
    </w:tbl>
    <w:p w14:paraId="75773D60">
      <w:pPr>
        <w:spacing w:line="360" w:lineRule="auto"/>
        <w:ind w:firstLine="480" w:firstLineChars="200"/>
        <w:rPr>
          <w:rFonts w:ascii="宋体" w:hAnsi="宋体" w:cs="仿宋_GB2312"/>
          <w:color w:val="auto"/>
          <w:sz w:val="24"/>
          <w:highlight w:val="none"/>
        </w:rPr>
      </w:pPr>
      <w:r>
        <w:rPr>
          <w:rFonts w:ascii="宋体" w:hAnsi="宋体" w:cs="仿宋_GB2312"/>
          <w:color w:val="auto"/>
          <w:sz w:val="24"/>
          <w:highlight w:val="none"/>
        </w:rPr>
        <w:t>采购计划文号</w:t>
      </w: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临</w:t>
      </w:r>
      <w:r>
        <w:rPr>
          <w:rFonts w:hint="eastAsia" w:ascii="宋体" w:hAnsi="宋体" w:cs="仿宋_GB2312"/>
          <w:color w:val="auto"/>
          <w:sz w:val="24"/>
          <w:highlight w:val="none"/>
        </w:rPr>
        <w:fldChar w:fldCharType="begin"/>
      </w:r>
      <w:r>
        <w:rPr>
          <w:rFonts w:hint="eastAsia" w:ascii="宋体" w:hAnsi="宋体" w:cs="仿宋_GB2312"/>
          <w:color w:val="auto"/>
          <w:sz w:val="24"/>
          <w:highlight w:val="none"/>
        </w:rPr>
        <w:instrText xml:space="preserve"> HYPERLINK "https://pay.zcygov.cn/purchaseplan_front/" \l "/plan/list/detail?id=1000000000008108164&amp;encrypt=9a5fb7cbdd68e2f1c6fa4a4f04be41db" \t "https://www.zcygov.cn/bid-inviting/purchaseFileMake/basisInfo/_blank" </w:instrText>
      </w:r>
      <w:r>
        <w:rPr>
          <w:rFonts w:hint="eastAsia" w:ascii="宋体" w:hAnsi="宋体" w:cs="仿宋_GB2312"/>
          <w:color w:val="auto"/>
          <w:sz w:val="24"/>
          <w:highlight w:val="none"/>
        </w:rPr>
        <w:fldChar w:fldCharType="separate"/>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1280</w:t>
      </w:r>
      <w:r>
        <w:rPr>
          <w:rFonts w:hint="eastAsia" w:ascii="宋体" w:hAnsi="宋体" w:cs="仿宋_GB2312"/>
          <w:color w:val="auto"/>
          <w:sz w:val="24"/>
          <w:highlight w:val="none"/>
          <w:lang w:eastAsia="zh-CN"/>
        </w:rPr>
        <w:t>号</w:t>
      </w:r>
      <w:r>
        <w:rPr>
          <w:rFonts w:hint="eastAsia" w:ascii="宋体" w:hAnsi="宋体" w:cs="仿宋_GB2312"/>
          <w:color w:val="auto"/>
          <w:sz w:val="24"/>
          <w:highlight w:val="none"/>
        </w:rPr>
        <w:fldChar w:fldCharType="end"/>
      </w:r>
    </w:p>
    <w:p w14:paraId="6C0F5750">
      <w:pPr>
        <w:spacing w:line="360" w:lineRule="auto"/>
        <w:ind w:firstLine="480" w:firstLineChars="200"/>
      </w:pPr>
      <w:r>
        <w:rPr>
          <w:rFonts w:hint="eastAsia" w:ascii="宋体" w:hAnsi="宋体" w:cs="仿宋_GB2312"/>
          <w:sz w:val="24"/>
          <w:highlight w:val="none"/>
        </w:rPr>
        <w:t>备注</w:t>
      </w:r>
      <w:r>
        <w:rPr>
          <w:rFonts w:ascii="宋体" w:hAnsi="宋体" w:cs="仿宋_GB2312"/>
          <w:sz w:val="24"/>
          <w:highlight w:val="none"/>
        </w:rPr>
        <w:t>：</w:t>
      </w:r>
      <w:r>
        <w:rPr>
          <w:rFonts w:hint="eastAsia" w:ascii="宋体" w:hAnsi="宋体" w:cs="仿宋_GB2312"/>
          <w:sz w:val="24"/>
          <w:highlight w:val="none"/>
        </w:rPr>
        <w:t>无</w:t>
      </w:r>
    </w:p>
    <w:p w14:paraId="0A309C83">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bookmarkStart w:id="183" w:name="_GoBack"/>
      <w:bookmarkEnd w:id="183"/>
    </w:p>
    <w:p w14:paraId="337DC1B6">
      <w:pPr>
        <w:spacing w:line="360" w:lineRule="auto"/>
        <w:ind w:firstLine="480" w:firstLineChars="200"/>
        <w:rPr>
          <w:rFonts w:ascii="宋体" w:hAnsi="宋体" w:cs="仿宋_GB2312"/>
          <w:sz w:val="24"/>
        </w:rPr>
      </w:pPr>
      <w:r>
        <w:rPr>
          <w:rFonts w:ascii="宋体" w:hAnsi="宋体" w:cs="仿宋_GB2312"/>
          <w:sz w:val="24"/>
        </w:rPr>
        <w:t>本项目（</w:t>
      </w:r>
      <w:r>
        <w:rPr>
          <w:rFonts w:hint="eastAsia" w:ascii="宋体" w:hAnsi="宋体" w:cs="仿宋_GB2312"/>
          <w:sz w:val="24"/>
          <w:lang w:val="en-US" w:eastAsia="zh-CN"/>
        </w:rPr>
        <w:t>是</w:t>
      </w:r>
      <w:r>
        <w:rPr>
          <w:rFonts w:ascii="宋体" w:hAnsi="宋体" w:cs="仿宋_GB2312"/>
          <w:sz w:val="24"/>
        </w:rPr>
        <w:t>）接受联合体投标。</w:t>
      </w:r>
    </w:p>
    <w:p w14:paraId="54326284">
      <w:pPr>
        <w:spacing w:line="360" w:lineRule="auto"/>
        <w:jc w:val="left"/>
        <w:rPr>
          <w:rFonts w:ascii="宋体" w:hAnsi="宋体" w:cs="仿宋_GB2312"/>
          <w:b/>
          <w:sz w:val="24"/>
        </w:rPr>
      </w:pPr>
      <w:bookmarkStart w:id="8" w:name="_Toc35393791"/>
      <w:bookmarkStart w:id="9" w:name="_Toc35393622"/>
      <w:bookmarkStart w:id="10" w:name="_Toc28359003"/>
      <w:bookmarkStart w:id="11" w:name="_Toc28359080"/>
      <w:r>
        <w:rPr>
          <w:rFonts w:hint="eastAsia" w:ascii="宋体" w:hAnsi="宋体" w:cs="仿宋_GB2312"/>
          <w:b/>
          <w:sz w:val="24"/>
        </w:rPr>
        <w:t>二、申请人的资格要求</w:t>
      </w:r>
      <w:bookmarkEnd w:id="8"/>
      <w:bookmarkEnd w:id="9"/>
      <w:bookmarkEnd w:id="10"/>
      <w:bookmarkEnd w:id="11"/>
      <w:r>
        <w:rPr>
          <w:rFonts w:hint="eastAsia" w:ascii="宋体" w:hAnsi="宋体" w:cs="仿宋_GB2312"/>
          <w:b/>
          <w:sz w:val="24"/>
        </w:rPr>
        <w:t xml:space="preserve">                                                                                                                                                                                   </w:t>
      </w:r>
    </w:p>
    <w:p w14:paraId="012C2B22">
      <w:pPr>
        <w:spacing w:line="360" w:lineRule="auto"/>
        <w:ind w:firstLine="480" w:firstLineChars="200"/>
        <w:rPr>
          <w:rFonts w:ascii="宋体" w:hAnsi="宋体" w:cs="仿宋_GB2312"/>
          <w:sz w:val="24"/>
        </w:rPr>
      </w:pPr>
      <w:bookmarkStart w:id="12" w:name="_Toc35393792"/>
      <w:bookmarkStart w:id="13" w:name="_Toc28359004"/>
      <w:bookmarkStart w:id="14" w:name="_Toc35393623"/>
      <w:bookmarkStart w:id="15" w:name="_Toc28359081"/>
      <w:r>
        <w:rPr>
          <w:rFonts w:hint="eastAsia" w:ascii="宋体" w:hAnsi="宋体" w:cs="仿宋_GB2312"/>
          <w:sz w:val="24"/>
        </w:rPr>
        <w:t>1.满足《中华人民共和国政府采购法》第二十二条规定；</w:t>
      </w:r>
    </w:p>
    <w:p w14:paraId="5C357801">
      <w:pPr>
        <w:spacing w:line="360" w:lineRule="auto"/>
        <w:ind w:firstLine="480" w:firstLineChars="200"/>
        <w:rPr>
          <w:rFonts w:hint="eastAsia" w:ascii="宋体" w:hAnsi="宋体" w:cs="仿宋_GB2312"/>
          <w:sz w:val="24"/>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p>
    <w:p w14:paraId="1068FFDC">
      <w:pPr>
        <w:spacing w:line="360" w:lineRule="auto"/>
        <w:ind w:firstLine="480" w:firstLineChars="200"/>
        <w:rPr>
          <w:rFonts w:ascii="宋体" w:hAnsi="宋体" w:cs="仿宋_GB2312"/>
          <w:sz w:val="24"/>
        </w:rPr>
      </w:pPr>
      <w:r>
        <w:rPr>
          <w:rFonts w:hint="eastAsia" w:ascii="宋体" w:hAnsi="宋体" w:cs="仿宋_GB2312"/>
          <w:sz w:val="24"/>
        </w:rPr>
        <w:t>3.落实政府采购政策需满足的资格要求：</w:t>
      </w:r>
      <w:r>
        <w:rPr>
          <w:rFonts w:hint="eastAsia" w:ascii="宋体" w:hAnsi="宋体" w:cs="仿宋_GB2312"/>
          <w:sz w:val="24"/>
          <w:lang w:val="en-US" w:eastAsia="zh-CN"/>
        </w:rPr>
        <w:t>专门面向中小企业</w:t>
      </w:r>
    </w:p>
    <w:p w14:paraId="7EAA3660">
      <w:pPr>
        <w:spacing w:line="420" w:lineRule="exact"/>
        <w:ind w:firstLine="480" w:firstLineChars="200"/>
        <w:rPr>
          <w:rFonts w:hint="eastAsia" w:ascii="宋体" w:hAnsi="宋体" w:cs="仿宋_GB2312"/>
          <w:sz w:val="24"/>
        </w:rPr>
      </w:pPr>
      <w:r>
        <w:rPr>
          <w:rFonts w:hint="eastAsia" w:ascii="宋体" w:hAnsi="宋体" w:cs="仿宋_GB2312"/>
          <w:sz w:val="24"/>
        </w:rPr>
        <w:t>4.本项目的特定资格要求：</w:t>
      </w:r>
    </w:p>
    <w:p w14:paraId="73624E5F">
      <w:pPr>
        <w:spacing w:line="360" w:lineRule="auto"/>
        <w:ind w:firstLine="482" w:firstLineChars="200"/>
        <w:rPr>
          <w:rFonts w:hint="eastAsia" w:ascii="宋体" w:hAnsi="宋体" w:eastAsia="宋体" w:cs="仿宋_GB2312"/>
          <w:b/>
          <w:bCs/>
          <w:sz w:val="24"/>
          <w:highlight w:val="none"/>
          <w:lang w:val="en-US" w:eastAsia="zh-CN"/>
        </w:rPr>
      </w:pPr>
      <w:r>
        <w:rPr>
          <w:rFonts w:hint="eastAsia" w:ascii="宋体" w:hAnsi="宋体" w:eastAsia="宋体" w:cs="仿宋_GB2312"/>
          <w:b/>
          <w:bCs/>
          <w:sz w:val="24"/>
          <w:highlight w:val="none"/>
          <w:lang w:val="en-US" w:eastAsia="zh-CN"/>
        </w:rPr>
        <w:t>4.1</w:t>
      </w:r>
      <w:r>
        <w:rPr>
          <w:rFonts w:hint="eastAsia" w:ascii="宋体" w:hAnsi="宋体" w:cs="仿宋_GB2312"/>
          <w:b/>
          <w:bCs/>
          <w:sz w:val="24"/>
          <w:highlight w:val="none"/>
          <w:lang w:val="en-US" w:eastAsia="zh-CN"/>
        </w:rPr>
        <w:t>投标人</w:t>
      </w:r>
      <w:r>
        <w:rPr>
          <w:rFonts w:hint="eastAsia" w:ascii="宋体" w:hAnsi="宋体" w:eastAsia="宋体" w:cs="仿宋_GB2312"/>
          <w:b/>
          <w:bCs/>
          <w:sz w:val="24"/>
          <w:highlight w:val="none"/>
          <w:lang w:val="en-US" w:eastAsia="zh-CN"/>
        </w:rPr>
        <w:t>具有危险废物经营许可证(核准经营范围内废物类别HW18，废物代码须包含772-002-18）</w:t>
      </w:r>
      <w:r>
        <w:rPr>
          <w:rFonts w:hint="eastAsia" w:ascii="宋体" w:hAnsi="宋体" w:cs="仿宋_GB2312"/>
          <w:b/>
          <w:bCs/>
          <w:sz w:val="24"/>
          <w:highlight w:val="none"/>
          <w:lang w:val="en-US" w:eastAsia="zh-CN"/>
        </w:rPr>
        <w:t>；</w:t>
      </w:r>
    </w:p>
    <w:p w14:paraId="4B57F85E">
      <w:pPr>
        <w:spacing w:line="420" w:lineRule="exact"/>
        <w:ind w:firstLine="482" w:firstLineChars="200"/>
        <w:rPr>
          <w:rFonts w:hint="default" w:ascii="宋体" w:hAnsi="宋体" w:cs="仿宋_GB2312"/>
          <w:sz w:val="24"/>
        </w:rPr>
      </w:pPr>
      <w:r>
        <w:rPr>
          <w:rFonts w:hint="eastAsia" w:ascii="宋体" w:hAnsi="宋体" w:eastAsia="宋体" w:cs="仿宋_GB2312"/>
          <w:b/>
          <w:bCs/>
          <w:sz w:val="24"/>
          <w:highlight w:val="none"/>
          <w:lang w:val="en-US" w:eastAsia="zh-CN"/>
        </w:rPr>
        <w:t>4.2</w:t>
      </w:r>
      <w:r>
        <w:rPr>
          <w:rFonts w:hint="eastAsia" w:ascii="宋体" w:hAnsi="宋体" w:cs="仿宋_GB2312"/>
          <w:b/>
          <w:bCs/>
          <w:sz w:val="24"/>
          <w:highlight w:val="none"/>
          <w:lang w:val="en-US" w:eastAsia="zh-CN"/>
        </w:rPr>
        <w:t>投标人</w:t>
      </w:r>
      <w:r>
        <w:rPr>
          <w:rFonts w:hint="eastAsia" w:ascii="宋体" w:hAnsi="宋体" w:eastAsia="宋体" w:cs="仿宋_GB2312"/>
          <w:b/>
          <w:bCs/>
          <w:sz w:val="24"/>
          <w:highlight w:val="none"/>
          <w:lang w:val="en-US" w:eastAsia="zh-CN"/>
        </w:rPr>
        <w:t>具有危险废物运输资质或提供委托合同</w:t>
      </w:r>
      <w:r>
        <w:rPr>
          <w:rFonts w:hint="eastAsia" w:ascii="宋体" w:hAnsi="宋体" w:cs="仿宋_GB2312"/>
          <w:b/>
          <w:bCs/>
          <w:sz w:val="24"/>
          <w:highlight w:val="none"/>
          <w:lang w:val="en-US" w:eastAsia="zh-CN"/>
        </w:rPr>
        <w:t>（</w:t>
      </w:r>
      <w:r>
        <w:rPr>
          <w:rFonts w:hint="eastAsia" w:ascii="宋体" w:hAnsi="宋体" w:eastAsia="宋体" w:cs="仿宋_GB2312"/>
          <w:b/>
          <w:bCs/>
          <w:sz w:val="24"/>
          <w:highlight w:val="none"/>
          <w:lang w:val="en-US" w:eastAsia="zh-CN"/>
        </w:rPr>
        <w:t>可证明与有危废相关类别运输资质的运输公司存在长期稳定合作关系</w:t>
      </w:r>
      <w:r>
        <w:rPr>
          <w:rFonts w:hint="eastAsia" w:ascii="宋体" w:hAnsi="宋体" w:cs="仿宋_GB2312"/>
          <w:b/>
          <w:bCs/>
          <w:sz w:val="24"/>
          <w:highlight w:val="none"/>
          <w:lang w:val="en-US" w:eastAsia="zh-CN"/>
        </w:rPr>
        <w:t>）</w:t>
      </w:r>
      <w:r>
        <w:rPr>
          <w:rFonts w:hint="eastAsia" w:ascii="宋体" w:hAnsi="宋体" w:eastAsia="宋体" w:cs="仿宋_GB2312"/>
          <w:b/>
          <w:bCs/>
          <w:sz w:val="24"/>
          <w:highlight w:val="none"/>
          <w:lang w:val="en-US" w:eastAsia="zh-CN"/>
        </w:rPr>
        <w:t>。</w:t>
      </w:r>
      <w:r>
        <w:rPr>
          <w:rFonts w:hint="default" w:ascii="宋体" w:hAnsi="宋体" w:cs="仿宋_GB2312"/>
          <w:sz w:val="24"/>
        </w:rPr>
        <w:t xml:space="preserve"> </w:t>
      </w:r>
    </w:p>
    <w:bookmarkEnd w:id="12"/>
    <w:bookmarkEnd w:id="13"/>
    <w:bookmarkEnd w:id="14"/>
    <w:bookmarkEnd w:id="15"/>
    <w:p w14:paraId="2FB445F5">
      <w:pPr>
        <w:spacing w:line="360" w:lineRule="auto"/>
        <w:jc w:val="left"/>
        <w:rPr>
          <w:rFonts w:ascii="宋体" w:hAnsi="宋体" w:cs="仿宋_GB2312"/>
          <w:b/>
          <w:color w:val="auto"/>
          <w:sz w:val="24"/>
        </w:rPr>
      </w:pPr>
      <w:r>
        <w:rPr>
          <w:rFonts w:hint="eastAsia" w:ascii="宋体" w:hAnsi="宋体" w:cs="仿宋_GB2312"/>
          <w:b/>
          <w:sz w:val="24"/>
        </w:rPr>
        <w:t>三、</w:t>
      </w:r>
      <w:r>
        <w:rPr>
          <w:rFonts w:hint="eastAsia" w:ascii="宋体" w:hAnsi="宋体" w:cs="仿宋_GB2312"/>
          <w:b/>
          <w:color w:val="auto"/>
          <w:sz w:val="24"/>
        </w:rPr>
        <w:t>获取招标文件</w:t>
      </w:r>
    </w:p>
    <w:p w14:paraId="34200033">
      <w:pPr>
        <w:spacing w:line="360" w:lineRule="auto"/>
        <w:ind w:firstLine="480" w:firstLineChars="200"/>
        <w:rPr>
          <w:rFonts w:ascii="宋体" w:hAnsi="宋体" w:cs="仿宋_GB2312"/>
          <w:color w:val="auto"/>
          <w:sz w:val="24"/>
        </w:rPr>
      </w:pPr>
      <w:r>
        <w:rPr>
          <w:rFonts w:hint="eastAsia" w:ascii="宋体" w:hAnsi="宋体" w:cs="仿宋_GB2312"/>
          <w:color w:val="auto"/>
          <w:sz w:val="24"/>
        </w:rPr>
        <w:t>1</w:t>
      </w:r>
      <w:r>
        <w:rPr>
          <w:rFonts w:hint="eastAsia" w:ascii="宋体" w:hAnsi="宋体"/>
          <w:color w:val="auto"/>
          <w:sz w:val="24"/>
        </w:rPr>
        <w:t>.</w:t>
      </w:r>
      <w:r>
        <w:rPr>
          <w:rFonts w:hint="eastAsia" w:ascii="宋体" w:hAnsi="宋体" w:cs="仿宋_GB2312"/>
          <w:color w:val="auto"/>
          <w:sz w:val="24"/>
        </w:rPr>
        <w:t xml:space="preserve"> 时间：发布</w:t>
      </w:r>
      <w:r>
        <w:rPr>
          <w:rFonts w:ascii="宋体" w:hAnsi="宋体" w:cs="仿宋_GB2312"/>
          <w:color w:val="auto"/>
          <w:sz w:val="24"/>
        </w:rPr>
        <w:t>公告</w:t>
      </w:r>
      <w:r>
        <w:rPr>
          <w:rFonts w:hint="eastAsia" w:ascii="宋体" w:hAnsi="宋体" w:cs="仿宋_GB2312"/>
          <w:color w:val="auto"/>
          <w:sz w:val="24"/>
        </w:rPr>
        <w:t>之日至</w:t>
      </w:r>
      <w:r>
        <w:rPr>
          <w:rFonts w:hint="eastAsia" w:ascii="宋体" w:hAnsi="宋体"/>
          <w:bCs/>
          <w:snapToGrid w:val="0"/>
          <w:color w:val="auto"/>
          <w:sz w:val="24"/>
          <w:u w:val="single"/>
          <w:lang w:eastAsia="zh-CN"/>
        </w:rPr>
        <w:t>202</w:t>
      </w:r>
      <w:r>
        <w:rPr>
          <w:rFonts w:hint="eastAsia" w:ascii="宋体" w:hAnsi="宋体"/>
          <w:bCs/>
          <w:snapToGrid w:val="0"/>
          <w:color w:val="auto"/>
          <w:sz w:val="24"/>
          <w:u w:val="single"/>
          <w:lang w:val="en-US" w:eastAsia="zh-CN"/>
        </w:rPr>
        <w:t>5</w:t>
      </w:r>
      <w:r>
        <w:rPr>
          <w:rFonts w:hint="eastAsia" w:ascii="宋体" w:hAnsi="宋体"/>
          <w:bCs/>
          <w:snapToGrid w:val="0"/>
          <w:color w:val="auto"/>
          <w:sz w:val="24"/>
          <w:u w:val="single"/>
          <w:lang w:eastAsia="zh-CN"/>
        </w:rPr>
        <w:t>年</w:t>
      </w:r>
      <w:r>
        <w:rPr>
          <w:rFonts w:hint="eastAsia" w:ascii="宋体" w:hAnsi="宋体"/>
          <w:bCs/>
          <w:snapToGrid w:val="0"/>
          <w:color w:val="auto"/>
          <w:sz w:val="24"/>
          <w:u w:val="single"/>
          <w:lang w:val="en-US" w:eastAsia="zh-CN"/>
        </w:rPr>
        <w:t>8</w:t>
      </w:r>
      <w:r>
        <w:rPr>
          <w:rFonts w:hint="eastAsia" w:ascii="宋体" w:hAnsi="宋体"/>
          <w:bCs/>
          <w:snapToGrid w:val="0"/>
          <w:color w:val="auto"/>
          <w:sz w:val="24"/>
          <w:u w:val="single"/>
          <w:lang w:eastAsia="zh-CN"/>
        </w:rPr>
        <w:t>月</w:t>
      </w:r>
      <w:r>
        <w:rPr>
          <w:rFonts w:hint="eastAsia" w:ascii="宋体" w:hAnsi="宋体"/>
          <w:bCs/>
          <w:snapToGrid w:val="0"/>
          <w:color w:val="auto"/>
          <w:sz w:val="24"/>
          <w:u w:val="single"/>
          <w:lang w:val="en-US" w:eastAsia="zh-CN"/>
        </w:rPr>
        <w:t>8</w:t>
      </w:r>
      <w:r>
        <w:rPr>
          <w:rFonts w:hint="eastAsia" w:ascii="宋体" w:hAnsi="宋体"/>
          <w:bCs/>
          <w:snapToGrid w:val="0"/>
          <w:color w:val="auto"/>
          <w:sz w:val="24"/>
          <w:u w:val="single"/>
          <w:lang w:eastAsia="zh-CN"/>
        </w:rPr>
        <w:t>日</w:t>
      </w:r>
      <w:r>
        <w:rPr>
          <w:rFonts w:hint="eastAsia" w:ascii="宋体" w:hAnsi="宋体"/>
          <w:bCs/>
          <w:snapToGrid w:val="0"/>
          <w:color w:val="auto"/>
          <w:sz w:val="24"/>
          <w:u w:val="single"/>
          <w:lang w:val="en-US" w:eastAsia="zh-CN"/>
        </w:rPr>
        <w:t>14</w:t>
      </w:r>
      <w:r>
        <w:rPr>
          <w:rFonts w:hint="eastAsia" w:ascii="宋体" w:hAnsi="宋体"/>
          <w:bCs/>
          <w:snapToGrid w:val="0"/>
          <w:color w:val="auto"/>
          <w:sz w:val="24"/>
          <w:u w:val="single"/>
          <w:lang w:eastAsia="zh-CN"/>
        </w:rPr>
        <w:t>:</w:t>
      </w:r>
      <w:r>
        <w:rPr>
          <w:rFonts w:hint="eastAsia" w:ascii="宋体" w:hAnsi="宋体"/>
          <w:bCs/>
          <w:snapToGrid w:val="0"/>
          <w:color w:val="auto"/>
          <w:sz w:val="24"/>
          <w:u w:val="single"/>
          <w:lang w:val="en-US" w:eastAsia="zh-CN"/>
        </w:rPr>
        <w:t>3</w:t>
      </w:r>
      <w:r>
        <w:rPr>
          <w:rFonts w:hint="eastAsia" w:ascii="宋体" w:hAnsi="宋体"/>
          <w:bCs/>
          <w:snapToGrid w:val="0"/>
          <w:color w:val="auto"/>
          <w:sz w:val="24"/>
          <w:u w:val="single"/>
          <w:lang w:eastAsia="zh-CN"/>
        </w:rPr>
        <w:t>0</w:t>
      </w:r>
      <w:r>
        <w:rPr>
          <w:rFonts w:hint="eastAsia" w:ascii="宋体" w:hAnsi="宋体" w:cs="仿宋_GB2312"/>
          <w:color w:val="auto"/>
          <w:sz w:val="24"/>
        </w:rPr>
        <w:t>，每天上午00:00至12:00，下午12:00至23:59（北京时间，线上获取法定节假日均可，线下获取文件法定节假日除外）</w:t>
      </w:r>
    </w:p>
    <w:p w14:paraId="4846F146">
      <w:pPr>
        <w:spacing w:line="360" w:lineRule="auto"/>
        <w:ind w:firstLine="480" w:firstLineChars="200"/>
        <w:rPr>
          <w:rFonts w:ascii="宋体" w:hAnsi="宋体" w:cs="仿宋_GB2312"/>
          <w:color w:val="auto"/>
          <w:sz w:val="24"/>
        </w:rPr>
      </w:pPr>
      <w:r>
        <w:rPr>
          <w:rFonts w:hint="eastAsia" w:ascii="宋体" w:hAnsi="宋体" w:cs="仿宋_GB2312"/>
          <w:color w:val="auto"/>
          <w:sz w:val="24"/>
        </w:rPr>
        <w:t>2</w:t>
      </w:r>
      <w:r>
        <w:rPr>
          <w:rFonts w:hint="eastAsia" w:ascii="宋体" w:hAnsi="宋体"/>
          <w:color w:val="auto"/>
          <w:sz w:val="24"/>
        </w:rPr>
        <w:t>.</w:t>
      </w:r>
      <w:r>
        <w:rPr>
          <w:rFonts w:hint="eastAsia" w:ascii="宋体" w:hAnsi="宋体" w:cs="仿宋_GB2312"/>
          <w:color w:val="auto"/>
          <w:sz w:val="24"/>
        </w:rPr>
        <w:t xml:space="preserve"> 地点（网址）：浙江政府采购网（</w:t>
      </w:r>
      <w:r>
        <w:rPr>
          <w:rFonts w:ascii="宋体" w:hAnsi="宋体"/>
          <w:color w:val="auto"/>
          <w:sz w:val="24"/>
          <w:u w:val="single"/>
        </w:rPr>
        <w:t>http://</w:t>
      </w:r>
      <w:r>
        <w:rPr>
          <w:rFonts w:hint="eastAsia" w:ascii="宋体" w:hAnsi="宋体"/>
          <w:color w:val="auto"/>
          <w:sz w:val="24"/>
          <w:u w:val="single"/>
        </w:rPr>
        <w:t>zfcg.czt.zj.gov.cn</w:t>
      </w:r>
      <w:r>
        <w:rPr>
          <w:rFonts w:hint="eastAsia" w:ascii="宋体" w:hAnsi="宋体" w:cs="仿宋_GB2312"/>
          <w:color w:val="auto"/>
          <w:sz w:val="24"/>
        </w:rPr>
        <w:t>），</w:t>
      </w:r>
      <w:r>
        <w:rPr>
          <w:rFonts w:hint="eastAsia" w:ascii="宋体" w:hAnsi="宋体"/>
          <w:color w:val="auto"/>
          <w:sz w:val="24"/>
        </w:rPr>
        <w:t>丽水市公共资源交易网（云和）(http://lssggzy.lishui.gov.cn/yhweb/)</w:t>
      </w:r>
      <w:r>
        <w:rPr>
          <w:rFonts w:hint="eastAsia" w:ascii="宋体" w:hAnsi="宋体" w:cs="仿宋_GB2312"/>
          <w:color w:val="auto"/>
          <w:sz w:val="24"/>
        </w:rPr>
        <w:t>公告附件</w:t>
      </w:r>
    </w:p>
    <w:p w14:paraId="5994B3A7">
      <w:pPr>
        <w:spacing w:line="360" w:lineRule="auto"/>
        <w:ind w:firstLine="480" w:firstLineChars="200"/>
        <w:rPr>
          <w:rFonts w:ascii="宋体" w:hAnsi="宋体" w:cs="仿宋_GB2312"/>
          <w:color w:val="auto"/>
          <w:sz w:val="24"/>
        </w:rPr>
      </w:pPr>
      <w:r>
        <w:rPr>
          <w:rFonts w:hint="eastAsia" w:ascii="宋体" w:hAnsi="宋体" w:cs="仿宋_GB2312"/>
          <w:color w:val="auto"/>
          <w:sz w:val="24"/>
        </w:rPr>
        <w:t>3</w:t>
      </w:r>
      <w:r>
        <w:rPr>
          <w:rFonts w:hint="eastAsia" w:ascii="宋体" w:hAnsi="宋体"/>
          <w:color w:val="auto"/>
          <w:sz w:val="24"/>
        </w:rPr>
        <w:t>.</w:t>
      </w:r>
      <w:r>
        <w:rPr>
          <w:rFonts w:hint="eastAsia" w:ascii="宋体" w:hAnsi="宋体" w:cs="仿宋_GB2312"/>
          <w:color w:val="auto"/>
          <w:sz w:val="24"/>
        </w:rPr>
        <w:t xml:space="preserve"> 方式：自行下载获取。</w:t>
      </w:r>
      <w:r>
        <w:rPr>
          <w:rFonts w:hint="eastAsia" w:ascii="宋体" w:hAnsi="宋体" w:cs="仿宋_GB2312"/>
          <w:color w:val="auto"/>
          <w:sz w:val="24"/>
        </w:rPr>
        <w:fldChar w:fldCharType="begin"/>
      </w:r>
      <w:r>
        <w:rPr>
          <w:rFonts w:hint="eastAsia" w:ascii="宋体" w:hAnsi="宋体" w:cs="仿宋_GB2312"/>
          <w:color w:val="auto"/>
          <w:sz w:val="24"/>
        </w:rPr>
        <w:instrText xml:space="preserve"> = 1 \* GB2 </w:instrText>
      </w:r>
      <w:r>
        <w:rPr>
          <w:rFonts w:hint="eastAsia" w:ascii="宋体" w:hAnsi="宋体" w:cs="仿宋_GB2312"/>
          <w:color w:val="auto"/>
          <w:sz w:val="24"/>
        </w:rPr>
        <w:fldChar w:fldCharType="separate"/>
      </w:r>
      <w:r>
        <w:rPr>
          <w:rFonts w:hint="eastAsia" w:ascii="宋体" w:hAnsi="宋体" w:cs="仿宋_GB2312"/>
          <w:color w:val="auto"/>
          <w:sz w:val="24"/>
        </w:rPr>
        <w:t>⑴</w:t>
      </w:r>
      <w:r>
        <w:rPr>
          <w:rFonts w:hint="eastAsia" w:ascii="宋体" w:hAnsi="宋体" w:cs="仿宋_GB2312"/>
          <w:color w:val="auto"/>
          <w:sz w:val="24"/>
        </w:rPr>
        <w:fldChar w:fldCharType="end"/>
      </w:r>
      <w:r>
        <w:rPr>
          <w:rFonts w:hint="eastAsia" w:ascii="宋体" w:hAnsi="宋体" w:cs="仿宋_GB2312"/>
          <w:color w:val="auto"/>
          <w:sz w:val="24"/>
        </w:rPr>
        <w:t>获取流程：浙江政府采购网—用户入驻/登录—用户登录—项目采购—获取招标文件管理；</w:t>
      </w:r>
      <w:r>
        <w:rPr>
          <w:rFonts w:hint="eastAsia" w:ascii="宋体" w:hAnsi="宋体" w:cs="仿宋_GB2312"/>
          <w:color w:val="auto"/>
          <w:sz w:val="24"/>
        </w:rPr>
        <w:fldChar w:fldCharType="begin"/>
      </w:r>
      <w:r>
        <w:rPr>
          <w:rFonts w:hint="eastAsia" w:ascii="宋体" w:hAnsi="宋体" w:cs="仿宋_GB2312"/>
          <w:color w:val="auto"/>
          <w:sz w:val="24"/>
        </w:rPr>
        <w:instrText xml:space="preserve"> = 2 \* GB2 </w:instrText>
      </w:r>
      <w:r>
        <w:rPr>
          <w:rFonts w:hint="eastAsia" w:ascii="宋体" w:hAnsi="宋体" w:cs="仿宋_GB2312"/>
          <w:color w:val="auto"/>
          <w:sz w:val="24"/>
        </w:rPr>
        <w:fldChar w:fldCharType="separate"/>
      </w:r>
      <w:r>
        <w:rPr>
          <w:rFonts w:hint="eastAsia" w:ascii="宋体" w:hAnsi="宋体" w:cs="仿宋_GB2312"/>
          <w:color w:val="auto"/>
          <w:sz w:val="24"/>
        </w:rPr>
        <w:t>⑵</w:t>
      </w:r>
      <w:r>
        <w:rPr>
          <w:rFonts w:hint="eastAsia" w:ascii="宋体" w:hAnsi="宋体" w:cs="仿宋_GB2312"/>
          <w:color w:val="auto"/>
          <w:sz w:val="24"/>
        </w:rPr>
        <w:fldChar w:fldCharType="end"/>
      </w:r>
      <w:r>
        <w:rPr>
          <w:rFonts w:hint="eastAsia" w:ascii="宋体" w:hAnsi="宋体" w:cs="仿宋_GB2312"/>
          <w:color w:val="auto"/>
          <w:sz w:val="24"/>
        </w:rPr>
        <w:t>未在浙江省政府采购网（</w:t>
      </w:r>
      <w:r>
        <w:rPr>
          <w:rFonts w:hint="eastAsia" w:ascii="宋体" w:hAnsi="宋体"/>
          <w:color w:val="auto"/>
          <w:sz w:val="24"/>
          <w:u w:val="single"/>
        </w:rPr>
        <w:t>zfcg.czt.zj.gov.cn</w:t>
      </w:r>
      <w:r>
        <w:rPr>
          <w:rFonts w:hint="eastAsia" w:ascii="宋体" w:hAnsi="宋体" w:cs="仿宋_GB2312"/>
          <w:color w:val="auto"/>
          <w:sz w:val="24"/>
        </w:rPr>
        <w:t>）注册成为正式供应商的，请注册完成审核成功后登录获取</w:t>
      </w:r>
      <w:r>
        <w:rPr>
          <w:rFonts w:hint="eastAsia" w:ascii="宋体" w:hAnsi="宋体"/>
          <w:color w:val="auto"/>
          <w:sz w:val="24"/>
        </w:rPr>
        <w:t>；</w:t>
      </w:r>
      <w:r>
        <w:rPr>
          <w:rFonts w:hint="eastAsia" w:ascii="宋体" w:hAnsi="宋体" w:cs="仿宋_GB2312"/>
          <w:color w:val="auto"/>
          <w:sz w:val="24"/>
        </w:rPr>
        <w:fldChar w:fldCharType="begin"/>
      </w:r>
      <w:r>
        <w:rPr>
          <w:rFonts w:hint="eastAsia" w:ascii="宋体" w:hAnsi="宋体" w:cs="仿宋_GB2312"/>
          <w:color w:val="auto"/>
          <w:sz w:val="24"/>
        </w:rPr>
        <w:instrText xml:space="preserve"> = 3 \* GB2 </w:instrText>
      </w:r>
      <w:r>
        <w:rPr>
          <w:rFonts w:hint="eastAsia" w:ascii="宋体" w:hAnsi="宋体" w:cs="仿宋_GB2312"/>
          <w:color w:val="auto"/>
          <w:sz w:val="24"/>
        </w:rPr>
        <w:fldChar w:fldCharType="separate"/>
      </w:r>
      <w:r>
        <w:rPr>
          <w:rFonts w:hint="eastAsia" w:ascii="宋体" w:hAnsi="宋体" w:cs="仿宋_GB2312"/>
          <w:color w:val="auto"/>
          <w:sz w:val="24"/>
        </w:rPr>
        <w:t>⑶</w:t>
      </w:r>
      <w:r>
        <w:rPr>
          <w:rFonts w:hint="eastAsia" w:ascii="宋体" w:hAnsi="宋体" w:cs="仿宋_GB2312"/>
          <w:color w:val="auto"/>
          <w:sz w:val="24"/>
        </w:rPr>
        <w:fldChar w:fldCharType="end"/>
      </w:r>
      <w:r>
        <w:rPr>
          <w:rFonts w:hint="eastAsia" w:ascii="宋体" w:hAnsi="宋体" w:cs="仿宋_GB2312"/>
          <w:color w:val="auto"/>
          <w:sz w:val="24"/>
        </w:rPr>
        <w:t>在浙江政府采购网采购</w:t>
      </w:r>
      <w:r>
        <w:rPr>
          <w:rFonts w:ascii="宋体" w:hAnsi="宋体" w:cs="仿宋_GB2312"/>
          <w:color w:val="auto"/>
          <w:sz w:val="24"/>
        </w:rPr>
        <w:t>公告</w:t>
      </w:r>
      <w:r>
        <w:rPr>
          <w:rFonts w:hint="eastAsia" w:ascii="宋体" w:hAnsi="宋体" w:cs="仿宋_GB2312"/>
          <w:color w:val="auto"/>
          <w:sz w:val="24"/>
        </w:rPr>
        <w:t>附件中以“游客”身份（或丽水市公共资源交易网(云和)）获取的招标文件仅供阅览；潜在供应商未按上述第</w:t>
      </w:r>
      <w:r>
        <w:rPr>
          <w:rFonts w:ascii="宋体" w:hAnsi="宋体" w:cs="仿宋_GB2312"/>
          <w:color w:val="auto"/>
          <w:sz w:val="24"/>
        </w:rPr>
        <w:fldChar w:fldCharType="begin"/>
      </w:r>
      <w:r>
        <w:rPr>
          <w:rFonts w:ascii="宋体" w:hAnsi="宋体" w:cs="仿宋_GB2312"/>
          <w:color w:val="auto"/>
          <w:sz w:val="24"/>
        </w:rPr>
        <w:instrText xml:space="preserve"> </w:instrText>
      </w:r>
      <w:r>
        <w:rPr>
          <w:rFonts w:hint="eastAsia" w:ascii="宋体" w:hAnsi="宋体" w:cs="仿宋_GB2312"/>
          <w:color w:val="auto"/>
          <w:sz w:val="24"/>
        </w:rPr>
        <w:instrText xml:space="preserve">= 1 \* GB2</w:instrText>
      </w:r>
      <w:r>
        <w:rPr>
          <w:rFonts w:ascii="宋体" w:hAnsi="宋体" w:cs="仿宋_GB2312"/>
          <w:color w:val="auto"/>
          <w:sz w:val="24"/>
        </w:rPr>
        <w:instrText xml:space="preserve"> </w:instrText>
      </w:r>
      <w:r>
        <w:rPr>
          <w:rFonts w:ascii="宋体" w:hAnsi="宋体" w:cs="仿宋_GB2312"/>
          <w:color w:val="auto"/>
          <w:sz w:val="24"/>
        </w:rPr>
        <w:fldChar w:fldCharType="separate"/>
      </w:r>
      <w:r>
        <w:rPr>
          <w:rFonts w:hint="eastAsia" w:ascii="宋体" w:hAnsi="宋体" w:cs="仿宋_GB2312"/>
          <w:color w:val="auto"/>
          <w:sz w:val="24"/>
        </w:rPr>
        <w:t>⑴</w:t>
      </w:r>
      <w:r>
        <w:rPr>
          <w:rFonts w:ascii="宋体" w:hAnsi="宋体" w:cs="仿宋_GB2312"/>
          <w:color w:val="auto"/>
          <w:sz w:val="24"/>
        </w:rPr>
        <w:fldChar w:fldCharType="end"/>
      </w:r>
      <w:r>
        <w:rPr>
          <w:rFonts w:hint="eastAsia" w:ascii="宋体" w:hAnsi="宋体" w:cs="仿宋_GB2312"/>
          <w:color w:val="auto"/>
          <w:sz w:val="24"/>
        </w:rPr>
        <w:t>条方式获取招标文件的不得对招标文件提起质疑投诉；</w:t>
      </w:r>
    </w:p>
    <w:p w14:paraId="7146C9B2">
      <w:pPr>
        <w:spacing w:line="360" w:lineRule="auto"/>
        <w:ind w:firstLine="480" w:firstLineChars="200"/>
        <w:rPr>
          <w:rFonts w:ascii="宋体" w:hAnsi="宋体" w:cs="仿宋_GB2312"/>
          <w:color w:val="auto"/>
          <w:sz w:val="24"/>
        </w:rPr>
      </w:pPr>
      <w:r>
        <w:rPr>
          <w:rFonts w:hint="eastAsia" w:ascii="宋体" w:hAnsi="宋体" w:cs="仿宋_GB2312"/>
          <w:color w:val="auto"/>
          <w:sz w:val="24"/>
        </w:rPr>
        <w:t>4</w:t>
      </w:r>
      <w:r>
        <w:rPr>
          <w:rFonts w:hint="eastAsia" w:ascii="宋体" w:hAnsi="宋体"/>
          <w:color w:val="auto"/>
          <w:sz w:val="24"/>
        </w:rPr>
        <w:t>.</w:t>
      </w:r>
      <w:r>
        <w:rPr>
          <w:rFonts w:hint="eastAsia" w:ascii="宋体" w:hAnsi="宋体" w:cs="仿宋_GB2312"/>
          <w:color w:val="auto"/>
          <w:sz w:val="24"/>
        </w:rPr>
        <w:t xml:space="preserve"> 售价：0元</w:t>
      </w:r>
    </w:p>
    <w:p w14:paraId="5D0EE5ED">
      <w:pPr>
        <w:spacing w:line="360" w:lineRule="auto"/>
        <w:rPr>
          <w:rFonts w:ascii="宋体" w:hAnsi="宋体" w:cs="仿宋_GB2312"/>
          <w:b/>
          <w:color w:val="auto"/>
          <w:sz w:val="24"/>
        </w:rPr>
      </w:pPr>
      <w:bookmarkStart w:id="16" w:name="_Toc28359007"/>
      <w:bookmarkStart w:id="17" w:name="_Toc28359084"/>
      <w:bookmarkStart w:id="18" w:name="_Toc35393625"/>
      <w:bookmarkStart w:id="19" w:name="_Toc35393794"/>
      <w:r>
        <w:rPr>
          <w:rFonts w:hint="eastAsia" w:ascii="宋体" w:hAnsi="宋体" w:cs="仿宋_GB2312"/>
          <w:b/>
          <w:color w:val="auto"/>
          <w:sz w:val="24"/>
        </w:rPr>
        <w:t>四、提交投标文件截止时间、开标时间和地点</w:t>
      </w:r>
    </w:p>
    <w:p w14:paraId="697311F7">
      <w:pPr>
        <w:spacing w:line="360" w:lineRule="auto"/>
        <w:ind w:firstLine="480" w:firstLineChars="200"/>
        <w:rPr>
          <w:color w:val="auto"/>
          <w:highlight w:val="none"/>
        </w:rPr>
      </w:pPr>
      <w:r>
        <w:rPr>
          <w:rFonts w:hint="eastAsia" w:ascii="宋体" w:hAnsi="宋体" w:cs="仿宋_GB2312"/>
          <w:bCs/>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s="仿宋_GB2312"/>
          <w:bCs/>
          <w:color w:val="auto"/>
          <w:sz w:val="24"/>
          <w:highlight w:val="none"/>
        </w:rPr>
        <w:t>提交投标文件截止时间：</w:t>
      </w:r>
      <w:r>
        <w:rPr>
          <w:rFonts w:hint="eastAsia" w:ascii="宋体" w:hAnsi="宋体"/>
          <w:bCs/>
          <w:snapToGrid w:val="0"/>
          <w:color w:val="auto"/>
          <w:sz w:val="24"/>
          <w:highlight w:val="none"/>
          <w:u w:val="single"/>
          <w:lang w:eastAsia="zh-CN"/>
        </w:rPr>
        <w:t>202</w:t>
      </w:r>
      <w:r>
        <w:rPr>
          <w:rFonts w:hint="eastAsia" w:ascii="宋体" w:hAnsi="宋体"/>
          <w:bCs/>
          <w:snapToGrid w:val="0"/>
          <w:color w:val="auto"/>
          <w:sz w:val="24"/>
          <w:highlight w:val="none"/>
          <w:u w:val="single"/>
          <w:lang w:val="en-US" w:eastAsia="zh-CN"/>
        </w:rPr>
        <w:t>5</w:t>
      </w:r>
      <w:r>
        <w:rPr>
          <w:rFonts w:hint="eastAsia" w:ascii="宋体" w:hAnsi="宋体"/>
          <w:bCs/>
          <w:snapToGrid w:val="0"/>
          <w:color w:val="auto"/>
          <w:sz w:val="24"/>
          <w:highlight w:val="none"/>
          <w:u w:val="single"/>
          <w:lang w:eastAsia="zh-CN"/>
        </w:rPr>
        <w:t>年</w:t>
      </w:r>
      <w:r>
        <w:rPr>
          <w:rFonts w:hint="eastAsia" w:ascii="宋体" w:hAnsi="宋体"/>
          <w:bCs/>
          <w:snapToGrid w:val="0"/>
          <w:color w:val="auto"/>
          <w:sz w:val="24"/>
          <w:highlight w:val="none"/>
          <w:u w:val="single"/>
          <w:lang w:val="en-US" w:eastAsia="zh-CN"/>
        </w:rPr>
        <w:t>8</w:t>
      </w:r>
      <w:r>
        <w:rPr>
          <w:rFonts w:hint="eastAsia" w:ascii="宋体" w:hAnsi="宋体"/>
          <w:bCs/>
          <w:snapToGrid w:val="0"/>
          <w:color w:val="auto"/>
          <w:sz w:val="24"/>
          <w:highlight w:val="none"/>
          <w:u w:val="single"/>
          <w:lang w:eastAsia="zh-CN"/>
        </w:rPr>
        <w:t>月</w:t>
      </w:r>
      <w:r>
        <w:rPr>
          <w:rFonts w:hint="eastAsia" w:ascii="宋体" w:hAnsi="宋体"/>
          <w:bCs/>
          <w:snapToGrid w:val="0"/>
          <w:color w:val="auto"/>
          <w:sz w:val="24"/>
          <w:highlight w:val="none"/>
          <w:u w:val="single"/>
          <w:lang w:val="en-US" w:eastAsia="zh-CN"/>
        </w:rPr>
        <w:t>8</w:t>
      </w:r>
      <w:r>
        <w:rPr>
          <w:rFonts w:hint="eastAsia" w:ascii="宋体" w:hAnsi="宋体"/>
          <w:bCs/>
          <w:snapToGrid w:val="0"/>
          <w:color w:val="auto"/>
          <w:sz w:val="24"/>
          <w:highlight w:val="none"/>
          <w:u w:val="single"/>
          <w:lang w:eastAsia="zh-CN"/>
        </w:rPr>
        <w:t>日</w:t>
      </w:r>
      <w:r>
        <w:rPr>
          <w:rFonts w:hint="eastAsia" w:ascii="宋体" w:hAnsi="宋体"/>
          <w:bCs/>
          <w:snapToGrid w:val="0"/>
          <w:color w:val="auto"/>
          <w:sz w:val="24"/>
          <w:highlight w:val="none"/>
          <w:u w:val="single"/>
          <w:lang w:val="en-US" w:eastAsia="zh-CN"/>
        </w:rPr>
        <w:t>14</w:t>
      </w:r>
      <w:r>
        <w:rPr>
          <w:rFonts w:hint="eastAsia" w:ascii="宋体" w:hAnsi="宋体"/>
          <w:bCs/>
          <w:snapToGrid w:val="0"/>
          <w:color w:val="auto"/>
          <w:sz w:val="24"/>
          <w:highlight w:val="none"/>
          <w:u w:val="single"/>
          <w:lang w:eastAsia="zh-CN"/>
        </w:rPr>
        <w:t>:</w:t>
      </w:r>
      <w:r>
        <w:rPr>
          <w:rFonts w:hint="eastAsia" w:ascii="宋体" w:hAnsi="宋体"/>
          <w:bCs/>
          <w:snapToGrid w:val="0"/>
          <w:color w:val="auto"/>
          <w:sz w:val="24"/>
          <w:highlight w:val="none"/>
          <w:u w:val="single"/>
          <w:lang w:val="en-US" w:eastAsia="zh-CN"/>
        </w:rPr>
        <w:t>3</w:t>
      </w:r>
      <w:r>
        <w:rPr>
          <w:rFonts w:hint="eastAsia" w:ascii="宋体" w:hAnsi="宋体"/>
          <w:bCs/>
          <w:snapToGrid w:val="0"/>
          <w:color w:val="auto"/>
          <w:sz w:val="24"/>
          <w:highlight w:val="none"/>
          <w:u w:val="single"/>
          <w:lang w:eastAsia="zh-CN"/>
        </w:rPr>
        <w:t>0</w:t>
      </w:r>
      <w:r>
        <w:rPr>
          <w:rFonts w:hint="eastAsia" w:ascii="宋体" w:hAnsi="宋体" w:cs="仿宋_GB2312"/>
          <w:bCs/>
          <w:color w:val="auto"/>
          <w:sz w:val="24"/>
          <w:highlight w:val="none"/>
        </w:rPr>
        <w:t>（北京时间）</w:t>
      </w:r>
    </w:p>
    <w:p w14:paraId="2EA9DCA7">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投标</w:t>
      </w:r>
      <w:r>
        <w:rPr>
          <w:rFonts w:hint="eastAsia" w:ascii="宋体" w:hAnsi="宋体" w:cs="仿宋_GB2312"/>
          <w:color w:val="auto"/>
          <w:sz w:val="24"/>
          <w:highlight w:val="none"/>
        </w:rPr>
        <w:t>地点（网址）：政采云系统</w:t>
      </w:r>
    </w:p>
    <w:p w14:paraId="27608280">
      <w:pPr>
        <w:spacing w:line="360" w:lineRule="auto"/>
        <w:ind w:firstLine="480" w:firstLineChars="200"/>
        <w:rPr>
          <w:rFonts w:ascii="宋体" w:hAnsi="宋体" w:cs="仿宋_GB2312"/>
          <w:bCs/>
          <w:color w:val="auto"/>
          <w:sz w:val="24"/>
          <w:highlight w:val="none"/>
        </w:rPr>
      </w:pPr>
      <w:r>
        <w:rPr>
          <w:rFonts w:hint="eastAsia" w:ascii="宋体" w:hAnsi="宋体" w:cs="仿宋_GB2312"/>
          <w:color w:val="auto"/>
          <w:sz w:val="24"/>
          <w:highlight w:val="none"/>
        </w:rPr>
        <w:t>3. 开标</w:t>
      </w:r>
      <w:r>
        <w:rPr>
          <w:rFonts w:ascii="宋体" w:hAnsi="宋体" w:cs="仿宋_GB2312"/>
          <w:color w:val="auto"/>
          <w:sz w:val="24"/>
          <w:highlight w:val="none"/>
        </w:rPr>
        <w:t>时间：</w:t>
      </w:r>
      <w:r>
        <w:rPr>
          <w:rFonts w:hint="eastAsia" w:ascii="宋体" w:hAnsi="宋体"/>
          <w:bCs/>
          <w:snapToGrid w:val="0"/>
          <w:color w:val="auto"/>
          <w:sz w:val="24"/>
          <w:highlight w:val="none"/>
          <w:u w:val="single"/>
          <w:lang w:eastAsia="zh-CN"/>
        </w:rPr>
        <w:t>202</w:t>
      </w:r>
      <w:r>
        <w:rPr>
          <w:rFonts w:hint="eastAsia" w:ascii="宋体" w:hAnsi="宋体"/>
          <w:bCs/>
          <w:snapToGrid w:val="0"/>
          <w:color w:val="auto"/>
          <w:sz w:val="24"/>
          <w:highlight w:val="none"/>
          <w:u w:val="single"/>
          <w:lang w:val="en-US" w:eastAsia="zh-CN"/>
        </w:rPr>
        <w:t>5</w:t>
      </w:r>
      <w:r>
        <w:rPr>
          <w:rFonts w:hint="eastAsia" w:ascii="宋体" w:hAnsi="宋体"/>
          <w:bCs/>
          <w:snapToGrid w:val="0"/>
          <w:color w:val="auto"/>
          <w:sz w:val="24"/>
          <w:highlight w:val="none"/>
          <w:u w:val="single"/>
          <w:lang w:eastAsia="zh-CN"/>
        </w:rPr>
        <w:t>年</w:t>
      </w:r>
      <w:r>
        <w:rPr>
          <w:rFonts w:hint="eastAsia" w:ascii="宋体" w:hAnsi="宋体"/>
          <w:bCs/>
          <w:snapToGrid w:val="0"/>
          <w:color w:val="auto"/>
          <w:sz w:val="24"/>
          <w:highlight w:val="none"/>
          <w:u w:val="single"/>
          <w:lang w:val="en-US" w:eastAsia="zh-CN"/>
        </w:rPr>
        <w:t>8</w:t>
      </w:r>
      <w:r>
        <w:rPr>
          <w:rFonts w:hint="eastAsia" w:ascii="宋体" w:hAnsi="宋体"/>
          <w:bCs/>
          <w:snapToGrid w:val="0"/>
          <w:color w:val="auto"/>
          <w:sz w:val="24"/>
          <w:highlight w:val="none"/>
          <w:u w:val="single"/>
          <w:lang w:eastAsia="zh-CN"/>
        </w:rPr>
        <w:t>月</w:t>
      </w:r>
      <w:r>
        <w:rPr>
          <w:rFonts w:hint="eastAsia" w:ascii="宋体" w:hAnsi="宋体"/>
          <w:bCs/>
          <w:snapToGrid w:val="0"/>
          <w:color w:val="auto"/>
          <w:sz w:val="24"/>
          <w:highlight w:val="none"/>
          <w:u w:val="single"/>
          <w:lang w:val="en-US" w:eastAsia="zh-CN"/>
        </w:rPr>
        <w:t>8</w:t>
      </w:r>
      <w:r>
        <w:rPr>
          <w:rFonts w:hint="eastAsia" w:ascii="宋体" w:hAnsi="宋体"/>
          <w:bCs/>
          <w:snapToGrid w:val="0"/>
          <w:color w:val="auto"/>
          <w:sz w:val="24"/>
          <w:highlight w:val="none"/>
          <w:u w:val="single"/>
          <w:lang w:eastAsia="zh-CN"/>
        </w:rPr>
        <w:t>日</w:t>
      </w:r>
      <w:r>
        <w:rPr>
          <w:rFonts w:hint="eastAsia" w:ascii="宋体" w:hAnsi="宋体"/>
          <w:bCs/>
          <w:snapToGrid w:val="0"/>
          <w:color w:val="auto"/>
          <w:sz w:val="24"/>
          <w:highlight w:val="none"/>
          <w:u w:val="single"/>
          <w:lang w:val="en-US" w:eastAsia="zh-CN"/>
        </w:rPr>
        <w:t>14</w:t>
      </w:r>
      <w:r>
        <w:rPr>
          <w:rFonts w:hint="eastAsia" w:ascii="宋体" w:hAnsi="宋体"/>
          <w:bCs/>
          <w:snapToGrid w:val="0"/>
          <w:color w:val="auto"/>
          <w:sz w:val="24"/>
          <w:highlight w:val="none"/>
          <w:u w:val="single"/>
          <w:lang w:eastAsia="zh-CN"/>
        </w:rPr>
        <w:t>:</w:t>
      </w:r>
      <w:r>
        <w:rPr>
          <w:rFonts w:hint="eastAsia" w:ascii="宋体" w:hAnsi="宋体"/>
          <w:bCs/>
          <w:snapToGrid w:val="0"/>
          <w:color w:val="auto"/>
          <w:sz w:val="24"/>
          <w:highlight w:val="none"/>
          <w:u w:val="single"/>
          <w:lang w:val="en-US" w:eastAsia="zh-CN"/>
        </w:rPr>
        <w:t>3</w:t>
      </w:r>
      <w:r>
        <w:rPr>
          <w:rFonts w:hint="eastAsia" w:ascii="宋体" w:hAnsi="宋体"/>
          <w:bCs/>
          <w:snapToGrid w:val="0"/>
          <w:color w:val="auto"/>
          <w:sz w:val="24"/>
          <w:highlight w:val="none"/>
          <w:u w:val="single"/>
          <w:lang w:eastAsia="zh-CN"/>
        </w:rPr>
        <w:t>0</w:t>
      </w:r>
      <w:r>
        <w:rPr>
          <w:rFonts w:hint="eastAsia" w:ascii="宋体" w:hAnsi="宋体" w:cs="仿宋_GB2312"/>
          <w:bCs/>
          <w:color w:val="auto"/>
          <w:sz w:val="24"/>
          <w:highlight w:val="none"/>
        </w:rPr>
        <w:t>（北京时间）</w:t>
      </w:r>
    </w:p>
    <w:p w14:paraId="07B0B98A">
      <w:pPr>
        <w:spacing w:line="360" w:lineRule="auto"/>
        <w:ind w:firstLine="480" w:firstLineChars="200"/>
        <w:rPr>
          <w:color w:val="auto"/>
        </w:rPr>
      </w:pPr>
      <w:r>
        <w:rPr>
          <w:rFonts w:hint="eastAsia" w:ascii="宋体" w:hAnsi="宋体" w:cs="仿宋_GB2312"/>
          <w:bCs/>
          <w:color w:val="auto"/>
          <w:sz w:val="24"/>
        </w:rPr>
        <w:t>4. 开标</w:t>
      </w:r>
      <w:r>
        <w:rPr>
          <w:rFonts w:ascii="宋体" w:hAnsi="宋体" w:cs="仿宋_GB2312"/>
          <w:bCs/>
          <w:color w:val="auto"/>
          <w:sz w:val="24"/>
        </w:rPr>
        <w:t>地点</w:t>
      </w:r>
      <w:r>
        <w:rPr>
          <w:rFonts w:hint="eastAsia" w:ascii="宋体" w:hAnsi="宋体" w:cs="仿宋_GB2312"/>
          <w:bCs/>
          <w:color w:val="auto"/>
          <w:sz w:val="24"/>
        </w:rPr>
        <w:t>（网址）</w:t>
      </w:r>
      <w:r>
        <w:rPr>
          <w:rFonts w:ascii="宋体" w:hAnsi="宋体" w:cs="仿宋_GB2312"/>
          <w:bCs/>
          <w:color w:val="auto"/>
          <w:sz w:val="24"/>
        </w:rPr>
        <w:t>：</w:t>
      </w:r>
      <w:r>
        <w:rPr>
          <w:rFonts w:hint="eastAsia" w:ascii="宋体" w:hAnsi="宋体" w:cs="仿宋_GB2312"/>
          <w:color w:val="auto"/>
          <w:sz w:val="24"/>
        </w:rPr>
        <w:t>政采云系统</w:t>
      </w:r>
    </w:p>
    <w:p w14:paraId="2FC5DA49">
      <w:pPr>
        <w:spacing w:line="360" w:lineRule="auto"/>
        <w:jc w:val="left"/>
        <w:rPr>
          <w:rFonts w:ascii="宋体" w:hAnsi="宋体" w:cs="仿宋_GB2312"/>
          <w:b/>
          <w:color w:val="auto"/>
          <w:sz w:val="24"/>
        </w:rPr>
      </w:pPr>
      <w:r>
        <w:rPr>
          <w:rFonts w:hint="eastAsia" w:ascii="宋体" w:hAnsi="宋体" w:cs="仿宋_GB2312"/>
          <w:b/>
          <w:color w:val="auto"/>
          <w:sz w:val="24"/>
        </w:rPr>
        <w:t>五、公告期限</w:t>
      </w:r>
      <w:bookmarkEnd w:id="16"/>
      <w:bookmarkEnd w:id="17"/>
      <w:bookmarkEnd w:id="18"/>
      <w:bookmarkEnd w:id="19"/>
    </w:p>
    <w:p w14:paraId="06872F2F">
      <w:pPr>
        <w:spacing w:line="360" w:lineRule="auto"/>
        <w:ind w:firstLine="480" w:firstLineChars="200"/>
        <w:rPr>
          <w:rFonts w:ascii="宋体" w:hAnsi="宋体" w:cs="仿宋_GB2312"/>
          <w:color w:val="auto"/>
          <w:kern w:val="0"/>
          <w:sz w:val="24"/>
        </w:rPr>
      </w:pPr>
      <w:r>
        <w:rPr>
          <w:rFonts w:hint="eastAsia" w:ascii="宋体" w:hAnsi="宋体" w:cs="仿宋_GB2312"/>
          <w:color w:val="auto"/>
          <w:kern w:val="0"/>
          <w:sz w:val="24"/>
        </w:rPr>
        <w:t>自本公告发布之日起5个工作日。</w:t>
      </w:r>
    </w:p>
    <w:p w14:paraId="64ECE627">
      <w:pPr>
        <w:spacing w:line="360" w:lineRule="auto"/>
        <w:jc w:val="left"/>
        <w:rPr>
          <w:rFonts w:ascii="宋体" w:hAnsi="宋体" w:cs="仿宋_GB2312"/>
          <w:b/>
          <w:color w:val="auto"/>
          <w:sz w:val="24"/>
        </w:rPr>
      </w:pPr>
      <w:bookmarkStart w:id="20" w:name="_Toc35393795"/>
      <w:bookmarkStart w:id="21" w:name="_Toc35393626"/>
      <w:r>
        <w:rPr>
          <w:rFonts w:hint="eastAsia" w:ascii="宋体" w:hAnsi="宋体" w:cs="仿宋_GB2312"/>
          <w:b/>
          <w:color w:val="auto"/>
          <w:sz w:val="24"/>
        </w:rPr>
        <w:t>六、其他补充事宜</w:t>
      </w:r>
      <w:bookmarkEnd w:id="20"/>
      <w:bookmarkEnd w:id="21"/>
    </w:p>
    <w:p w14:paraId="27D72C0C">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A74133">
      <w:pPr>
        <w:snapToGrid w:val="0"/>
        <w:spacing w:line="360" w:lineRule="auto"/>
        <w:ind w:firstLine="510"/>
        <w:rPr>
          <w:rFonts w:ascii="宋体" w:hAnsi="宋体" w:cs="仿宋_GB2312"/>
          <w:sz w:val="24"/>
        </w:rPr>
      </w:pPr>
      <w:r>
        <w:rPr>
          <w:rFonts w:hint="eastAsia" w:ascii="宋体" w:hAnsi="宋体" w:cs="仿宋_GB2312"/>
          <w:sz w:val="24"/>
        </w:rPr>
        <w:t>2.其他事项</w:t>
      </w:r>
    </w:p>
    <w:p w14:paraId="27B51222">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6F635267">
      <w:pPr>
        <w:snapToGrid w:val="0"/>
        <w:spacing w:line="360" w:lineRule="auto"/>
        <w:ind w:firstLine="510"/>
        <w:rPr>
          <w:rFonts w:ascii="宋体" w:hAnsi="宋体" w:cs="仿宋_GB2312"/>
          <w:sz w:val="24"/>
        </w:rPr>
      </w:pPr>
      <w:bookmarkStart w:id="22" w:name="_Toc28359008"/>
      <w:bookmarkStart w:id="23" w:name="_Toc35393796"/>
      <w:bookmarkStart w:id="24" w:name="_Toc35393627"/>
      <w:bookmarkStart w:id="25" w:name="_Toc28359085"/>
      <w:r>
        <w:rPr>
          <w:rFonts w:hint="eastAsia" w:ascii="宋体" w:hAnsi="宋体" w:cs="仿宋_GB2312"/>
          <w:sz w:val="24"/>
          <w:lang w:val="en-US" w:eastAsia="zh-CN"/>
        </w:rPr>
        <w:t>2.2</w:t>
      </w:r>
      <w:r>
        <w:rPr>
          <w:rFonts w:hint="eastAsia" w:ascii="宋体" w:hAnsi="宋体" w:cs="仿宋_GB2312"/>
          <w:sz w:val="24"/>
        </w:rPr>
        <w:t>严格落实执行现场开标及评审法律规章制度。</w:t>
      </w:r>
    </w:p>
    <w:p w14:paraId="7BED99EB">
      <w:pPr>
        <w:spacing w:line="360" w:lineRule="auto"/>
        <w:jc w:val="left"/>
        <w:rPr>
          <w:rFonts w:ascii="宋体" w:hAnsi="宋体" w:cs="仿宋_GB2312"/>
          <w:b/>
          <w:sz w:val="24"/>
        </w:rPr>
      </w:pPr>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12ACFF1D">
      <w:pPr>
        <w:snapToGrid w:val="0"/>
        <w:spacing w:line="360" w:lineRule="auto"/>
        <w:ind w:firstLine="510"/>
        <w:rPr>
          <w:rFonts w:ascii="宋体" w:hAnsi="宋体" w:cs="仿宋_GB2312"/>
          <w:sz w:val="24"/>
        </w:rPr>
      </w:pPr>
      <w:r>
        <w:rPr>
          <w:rFonts w:ascii="宋体" w:hAnsi="宋体" w:cs="仿宋_GB2312"/>
          <w:sz w:val="24"/>
        </w:rPr>
        <w:t>1. 采购人信息</w:t>
      </w:r>
    </w:p>
    <w:p w14:paraId="090BC187">
      <w:pPr>
        <w:snapToGrid w:val="0"/>
        <w:spacing w:line="360" w:lineRule="auto"/>
        <w:ind w:firstLine="510"/>
        <w:rPr>
          <w:rFonts w:hint="eastAsia" w:ascii="宋体" w:hAnsi="宋体" w:eastAsia="宋体" w:cs="仿宋_GB2312"/>
          <w:sz w:val="24"/>
          <w:highlight w:val="none"/>
          <w:lang w:eastAsia="zh-CN"/>
        </w:rPr>
      </w:pPr>
      <w:r>
        <w:rPr>
          <w:rFonts w:hint="eastAsia" w:ascii="宋体" w:hAnsi="宋体" w:cs="仿宋_GB2312"/>
          <w:sz w:val="24"/>
          <w:highlight w:val="none"/>
        </w:rPr>
        <w:t>采购人名称：</w:t>
      </w:r>
      <w:r>
        <w:rPr>
          <w:rFonts w:hint="eastAsia" w:ascii="宋体" w:hAnsi="宋体" w:cs="仿宋_GB2312"/>
          <w:sz w:val="24"/>
          <w:highlight w:val="none"/>
          <w:lang w:eastAsia="zh-CN"/>
        </w:rPr>
        <w:t>云和县住房和城乡建设局</w:t>
      </w:r>
    </w:p>
    <w:p w14:paraId="4943984E">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项目联系人：</w:t>
      </w:r>
      <w:r>
        <w:rPr>
          <w:rFonts w:hint="eastAsia" w:ascii="宋体" w:hAnsi="宋体" w:cs="仿宋_GB2312"/>
          <w:sz w:val="24"/>
          <w:highlight w:val="none"/>
          <w:lang w:eastAsia="zh-CN"/>
        </w:rPr>
        <w:t>颜先生</w:t>
      </w:r>
      <w:r>
        <w:rPr>
          <w:rFonts w:hint="eastAsia" w:ascii="宋体" w:hAnsi="宋体" w:cs="仿宋_GB2312"/>
          <w:sz w:val="24"/>
          <w:highlight w:val="none"/>
        </w:rPr>
        <w:t>      联系电话：</w:t>
      </w:r>
      <w:r>
        <w:rPr>
          <w:rFonts w:hint="eastAsia" w:ascii="宋体" w:hAnsi="宋体" w:cs="仿宋_GB2312"/>
          <w:sz w:val="24"/>
          <w:highlight w:val="none"/>
          <w:lang w:val="en-US" w:eastAsia="zh-CN"/>
        </w:rPr>
        <w:t>0578-</w:t>
      </w:r>
      <w:r>
        <w:rPr>
          <w:rFonts w:hint="eastAsia" w:ascii="宋体" w:hAnsi="宋体" w:cs="仿宋_GB2312"/>
          <w:sz w:val="24"/>
          <w:highlight w:val="none"/>
        </w:rPr>
        <w:t>5525078</w:t>
      </w:r>
    </w:p>
    <w:p w14:paraId="45750CED">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质疑联系人：</w:t>
      </w:r>
      <w:r>
        <w:rPr>
          <w:rFonts w:hint="eastAsia" w:ascii="宋体" w:hAnsi="宋体" w:cs="仿宋_GB2312"/>
          <w:sz w:val="24"/>
          <w:highlight w:val="none"/>
          <w:lang w:eastAsia="zh-CN"/>
        </w:rPr>
        <w:t>王女士</w:t>
      </w:r>
      <w:r>
        <w:rPr>
          <w:rFonts w:hint="eastAsia" w:ascii="宋体" w:hAnsi="宋体" w:cs="仿宋_GB2312"/>
          <w:sz w:val="24"/>
          <w:highlight w:val="none"/>
        </w:rPr>
        <w:t>      联系电话：0578-5525076</w:t>
      </w:r>
    </w:p>
    <w:p w14:paraId="2BFCEB96">
      <w:pPr>
        <w:snapToGrid w:val="0"/>
        <w:spacing w:line="360" w:lineRule="auto"/>
        <w:ind w:firstLine="510"/>
        <w:rPr>
          <w:rFonts w:ascii="宋体" w:hAnsi="宋体" w:cs="仿宋_GB2312"/>
          <w:sz w:val="24"/>
          <w:highlight w:val="none"/>
        </w:rPr>
      </w:pPr>
      <w:r>
        <w:rPr>
          <w:rFonts w:hint="eastAsia" w:ascii="宋体" w:hAnsi="宋体" w:cs="仿宋_GB2312"/>
          <w:sz w:val="24"/>
          <w:highlight w:val="none"/>
        </w:rPr>
        <w:t>地址：云和县梨园路25号</w:t>
      </w:r>
    </w:p>
    <w:p w14:paraId="3A550B3A">
      <w:pPr>
        <w:snapToGrid w:val="0"/>
        <w:spacing w:line="360" w:lineRule="auto"/>
        <w:ind w:firstLine="510"/>
        <w:rPr>
          <w:rFonts w:ascii="宋体" w:hAnsi="宋体" w:cs="仿宋_GB2312"/>
          <w:sz w:val="24"/>
        </w:rPr>
      </w:pPr>
      <w:r>
        <w:rPr>
          <w:rFonts w:ascii="宋体" w:hAnsi="宋体" w:cs="仿宋_GB2312"/>
          <w:sz w:val="24"/>
        </w:rPr>
        <w:t>2. 采购代理机构信息</w:t>
      </w:r>
    </w:p>
    <w:p w14:paraId="2F3DE83A">
      <w:pPr>
        <w:snapToGrid w:val="0"/>
        <w:spacing w:line="360" w:lineRule="auto"/>
        <w:ind w:firstLine="510"/>
        <w:rPr>
          <w:rFonts w:ascii="宋体" w:hAnsi="宋体" w:cs="仿宋_GB2312"/>
          <w:sz w:val="24"/>
        </w:rPr>
      </w:pPr>
      <w:r>
        <w:rPr>
          <w:rFonts w:hint="eastAsia" w:ascii="宋体" w:hAnsi="宋体" w:cs="仿宋_GB2312"/>
          <w:sz w:val="24"/>
        </w:rPr>
        <w:t>采购代理机构名称：浙江五石中正工程咨询有限公司</w:t>
      </w:r>
    </w:p>
    <w:p w14:paraId="15D0E04B">
      <w:pPr>
        <w:snapToGrid w:val="0"/>
        <w:spacing w:line="360" w:lineRule="auto"/>
        <w:ind w:firstLine="510"/>
        <w:rPr>
          <w:rFonts w:hint="default" w:ascii="宋体" w:hAnsi="宋体" w:eastAsia="宋体" w:cs="仿宋_GB2312"/>
          <w:sz w:val="24"/>
          <w:lang w:val="en-US" w:eastAsia="zh-CN"/>
        </w:rPr>
      </w:pPr>
      <w:r>
        <w:rPr>
          <w:rFonts w:hint="eastAsia" w:ascii="宋体" w:hAnsi="宋体" w:cs="仿宋_GB2312"/>
          <w:sz w:val="24"/>
        </w:rPr>
        <w:t>项目负责人：</w:t>
      </w:r>
      <w:r>
        <w:rPr>
          <w:rFonts w:hint="eastAsia" w:ascii="宋体" w:hAnsi="宋体" w:cs="仿宋_GB2312"/>
          <w:sz w:val="24"/>
          <w:lang w:val="en-US" w:eastAsia="zh-CN"/>
        </w:rPr>
        <w:t>林</w:t>
      </w:r>
      <w:r>
        <w:rPr>
          <w:rFonts w:hint="eastAsia" w:ascii="宋体" w:hAnsi="宋体" w:cs="仿宋_GB2312"/>
          <w:sz w:val="24"/>
        </w:rPr>
        <w:t>先生      联系电话：1</w:t>
      </w:r>
      <w:r>
        <w:rPr>
          <w:rFonts w:hint="eastAsia" w:ascii="宋体" w:hAnsi="宋体" w:cs="仿宋_GB2312"/>
          <w:sz w:val="24"/>
          <w:lang w:val="en-US" w:eastAsia="zh-CN"/>
        </w:rPr>
        <w:t>5906783471</w:t>
      </w:r>
    </w:p>
    <w:p w14:paraId="5D4FD8F4">
      <w:pPr>
        <w:snapToGrid w:val="0"/>
        <w:spacing w:line="360" w:lineRule="auto"/>
        <w:ind w:firstLine="510"/>
        <w:rPr>
          <w:rFonts w:ascii="宋体" w:hAnsi="宋体" w:cs="仿宋_GB2312"/>
          <w:sz w:val="24"/>
        </w:rPr>
      </w:pPr>
      <w:r>
        <w:rPr>
          <w:rFonts w:hint="eastAsia" w:ascii="宋体" w:hAnsi="宋体" w:cs="仿宋_GB2312"/>
          <w:sz w:val="24"/>
        </w:rPr>
        <w:t>质疑负责人：陈先生      联系电话：13805726531</w:t>
      </w:r>
    </w:p>
    <w:p w14:paraId="2D6E436C">
      <w:pPr>
        <w:snapToGrid w:val="0"/>
        <w:spacing w:line="360" w:lineRule="auto"/>
        <w:ind w:firstLine="510"/>
        <w:rPr>
          <w:rFonts w:ascii="宋体" w:hAnsi="宋体" w:cs="仿宋_GB2312"/>
          <w:sz w:val="24"/>
        </w:rPr>
      </w:pPr>
      <w:r>
        <w:rPr>
          <w:rFonts w:hint="eastAsia" w:ascii="宋体" w:hAnsi="宋体" w:cs="仿宋_GB2312"/>
          <w:sz w:val="24"/>
        </w:rPr>
        <w:t>传真：0578-5110287      地址：云和县城东路312号</w:t>
      </w:r>
    </w:p>
    <w:p w14:paraId="5669FD7F">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1A58684D">
      <w:pPr>
        <w:snapToGrid w:val="0"/>
        <w:spacing w:line="360" w:lineRule="auto"/>
        <w:ind w:firstLine="510"/>
        <w:rPr>
          <w:rFonts w:hint="eastAsia" w:ascii="宋体" w:hAnsi="宋体" w:eastAsia="宋体" w:cs="仿宋_GB2312"/>
          <w:sz w:val="24"/>
          <w:lang w:val="en-US" w:eastAsia="zh-CN"/>
        </w:rPr>
      </w:pPr>
      <w:r>
        <w:rPr>
          <w:rFonts w:hint="eastAsia" w:ascii="宋体" w:hAnsi="宋体" w:cs="仿宋_GB2312"/>
          <w:sz w:val="24"/>
        </w:rPr>
        <w:t>名称：云和县政府采购办公室</w:t>
      </w:r>
    </w:p>
    <w:bookmarkEnd w:id="7"/>
    <w:p w14:paraId="7F4497DF">
      <w:pPr>
        <w:snapToGrid w:val="0"/>
        <w:spacing w:line="360" w:lineRule="auto"/>
        <w:ind w:firstLine="510"/>
        <w:rPr>
          <w:rFonts w:ascii="宋体" w:hAnsi="宋体" w:cs="仿宋_GB2312"/>
          <w:sz w:val="24"/>
        </w:rPr>
      </w:pPr>
      <w:r>
        <w:rPr>
          <w:rFonts w:hint="eastAsia" w:ascii="宋体" w:hAnsi="宋体" w:cs="仿宋_GB2312"/>
          <w:sz w:val="24"/>
        </w:rPr>
        <w:t>联系人：</w:t>
      </w:r>
      <w:r>
        <w:rPr>
          <w:rFonts w:hint="eastAsia" w:ascii="宋体" w:hAnsi="宋体" w:cs="仿宋_GB2312"/>
          <w:sz w:val="24"/>
          <w:lang w:val="en-US" w:eastAsia="zh-CN"/>
        </w:rPr>
        <w:t>李</w:t>
      </w:r>
      <w:r>
        <w:rPr>
          <w:rFonts w:hint="eastAsia" w:ascii="宋体" w:hAnsi="宋体" w:cs="仿宋_GB2312"/>
          <w:sz w:val="24"/>
        </w:rPr>
        <w:t>先生     监督投诉电话：0578-5122418     传真：0578-5122418</w:t>
      </w:r>
    </w:p>
    <w:p w14:paraId="3F6B96A4">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50D5E5DA">
      <w:pPr>
        <w:pStyle w:val="5"/>
      </w:pPr>
    </w:p>
    <w:p w14:paraId="0F6ED756">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6E11EF90">
      <w:pPr>
        <w:snapToGrid w:val="0"/>
        <w:spacing w:line="360" w:lineRule="auto"/>
        <w:ind w:firstLine="480" w:firstLineChars="200"/>
        <w:rPr>
          <w:rFonts w:ascii="宋体" w:hAnsi="宋体"/>
          <w:b/>
          <w:sz w:val="24"/>
        </w:rPr>
      </w:pPr>
      <w:r>
        <w:rPr>
          <w:rFonts w:hint="eastAsia" w:ascii="宋体" w:hAnsi="宋体"/>
          <w:sz w:val="24"/>
        </w:rPr>
        <w:t>CA问题联系电话（人工）：汇信CA 400-888-4636；天谷CA 400-087-8198。</w:t>
      </w:r>
    </w:p>
    <w:p w14:paraId="626D67EE">
      <w:pPr>
        <w:wordWrap w:val="0"/>
        <w:spacing w:line="360" w:lineRule="auto"/>
        <w:ind w:firstLine="480"/>
        <w:jc w:val="right"/>
        <w:rPr>
          <w:rFonts w:hint="eastAsia" w:ascii="宋体" w:hAnsi="宋体"/>
          <w:sz w:val="24"/>
          <w:lang w:val="en-US" w:eastAsia="zh-CN"/>
        </w:rPr>
      </w:pPr>
      <w:r>
        <w:rPr>
          <w:rFonts w:hint="eastAsia" w:ascii="宋体" w:hAnsi="宋体"/>
          <w:sz w:val="24"/>
        </w:rPr>
        <w:t>采购人：</w:t>
      </w:r>
      <w:r>
        <w:rPr>
          <w:rFonts w:hint="eastAsia" w:ascii="宋体" w:hAnsi="宋体"/>
          <w:sz w:val="24"/>
          <w:lang w:eastAsia="zh-CN"/>
        </w:rPr>
        <w:t>云和县住房和城乡建设局</w:t>
      </w:r>
      <w:r>
        <w:rPr>
          <w:rFonts w:hint="eastAsia" w:ascii="宋体" w:hAnsi="宋体"/>
          <w:sz w:val="24"/>
          <w:lang w:val="en-US" w:eastAsia="zh-CN"/>
        </w:rPr>
        <w:t xml:space="preserve">       </w:t>
      </w:r>
    </w:p>
    <w:p w14:paraId="539FDD8E">
      <w:pPr>
        <w:wordWrap w:val="0"/>
        <w:spacing w:line="360" w:lineRule="auto"/>
        <w:ind w:firstLine="480"/>
        <w:jc w:val="right"/>
        <w:rPr>
          <w:rFonts w:ascii="宋体" w:hAnsi="宋体"/>
          <w:sz w:val="24"/>
        </w:rPr>
      </w:pPr>
      <w:r>
        <w:rPr>
          <w:rFonts w:hint="eastAsia" w:ascii="宋体" w:hAnsi="宋体"/>
          <w:sz w:val="24"/>
        </w:rPr>
        <w:t>采购代理机构：浙江五石中正工程咨询有限公司</w:t>
      </w:r>
    </w:p>
    <w:p w14:paraId="6F245889">
      <w:pPr>
        <w:wordWrap w:val="0"/>
        <w:spacing w:line="360" w:lineRule="auto"/>
        <w:jc w:val="right"/>
        <w:rPr>
          <w:rFonts w:hint="eastAsia" w:ascii="宋体" w:hAnsi="宋体"/>
          <w:color w:val="auto"/>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color w:val="auto"/>
          <w:sz w:val="24"/>
        </w:rPr>
        <w:t xml:space="preserve"> </w:t>
      </w:r>
    </w:p>
    <w:p w14:paraId="6DB9B5B5">
      <w:pPr>
        <w:wordWrap w:val="0"/>
        <w:spacing w:line="360" w:lineRule="auto"/>
        <w:jc w:val="right"/>
        <w:rPr>
          <w:rFonts w:ascii="宋体" w:hAnsi="宋体"/>
          <w:sz w:val="24"/>
        </w:rPr>
      </w:pP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7</w:t>
      </w:r>
      <w:r>
        <w:rPr>
          <w:rFonts w:ascii="宋体" w:hAnsi="宋体"/>
          <w:color w:val="auto"/>
          <w:sz w:val="24"/>
        </w:rPr>
        <w:t>月</w:t>
      </w:r>
      <w:r>
        <w:rPr>
          <w:rFonts w:hint="eastAsia" w:ascii="宋体" w:hAnsi="宋体"/>
          <w:color w:val="auto"/>
          <w:sz w:val="24"/>
          <w:lang w:val="en-US" w:eastAsia="zh-CN"/>
        </w:rPr>
        <w:t>15</w:t>
      </w:r>
      <w:r>
        <w:rPr>
          <w:rFonts w:hint="eastAsia" w:ascii="宋体" w:hAnsi="宋体"/>
          <w:color w:val="auto"/>
          <w:sz w:val="24"/>
        </w:rPr>
        <w:t xml:space="preserve">日 </w:t>
      </w:r>
      <w:r>
        <w:rPr>
          <w:rFonts w:ascii="宋体" w:hAnsi="宋体"/>
          <w:color w:val="auto"/>
          <w:sz w:val="24"/>
        </w:rPr>
        <w:t xml:space="preserve">    </w:t>
      </w:r>
      <w:r>
        <w:rPr>
          <w:rFonts w:ascii="宋体" w:hAnsi="宋体"/>
          <w:sz w:val="24"/>
        </w:rPr>
        <w:t xml:space="preserve">      </w:t>
      </w:r>
    </w:p>
    <w:p w14:paraId="6840C0D2">
      <w:pPr>
        <w:pStyle w:val="2"/>
        <w:spacing w:line="560" w:lineRule="exact"/>
        <w:rPr>
          <w:rFonts w:ascii="宋体" w:hAnsi="宋体" w:eastAsia="宋体" w:cs="Times New Roman"/>
        </w:rPr>
      </w:pPr>
      <w:r>
        <w:rPr>
          <w:rFonts w:ascii="宋体" w:hAnsi="宋体" w:eastAsia="宋体" w:cs="Times New Roman"/>
        </w:rPr>
        <w:br w:type="page"/>
      </w:r>
      <w:bookmarkStart w:id="26" w:name="_Toc1578"/>
      <w:r>
        <w:rPr>
          <w:rFonts w:hint="eastAsia" w:ascii="宋体" w:hAnsi="宋体" w:eastAsia="宋体" w:cs="宋体"/>
        </w:rPr>
        <w:t>第二章  投标人须知</w:t>
      </w:r>
      <w:bookmarkEnd w:id="26"/>
    </w:p>
    <w:p w14:paraId="372A5288">
      <w:pPr>
        <w:pStyle w:val="4"/>
        <w:jc w:val="center"/>
        <w:rPr>
          <w:rFonts w:ascii="宋体" w:hAnsi="宋体" w:eastAsia="宋体" w:cs="Times New Roman"/>
        </w:rPr>
      </w:pPr>
      <w:bookmarkStart w:id="27" w:name="_Toc3727"/>
      <w:r>
        <w:rPr>
          <w:rFonts w:hint="eastAsia" w:ascii="宋体" w:hAnsi="宋体" w:eastAsia="宋体" w:cs="宋体"/>
        </w:rPr>
        <w:t>前列表</w:t>
      </w:r>
      <w:bookmarkEnd w:id="27"/>
    </w:p>
    <w:tbl>
      <w:tblPr>
        <w:tblStyle w:val="48"/>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47D1A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604" w:type="dxa"/>
            <w:tcBorders>
              <w:top w:val="double" w:color="auto" w:sz="4" w:space="0"/>
              <w:left w:val="double" w:color="auto" w:sz="4" w:space="0"/>
            </w:tcBorders>
            <w:vAlign w:val="center"/>
          </w:tcPr>
          <w:p w14:paraId="65D79051">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3D754148">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2F9F53E0">
            <w:pPr>
              <w:jc w:val="center"/>
              <w:rPr>
                <w:rFonts w:ascii="宋体"/>
                <w:b/>
                <w:bCs/>
                <w:sz w:val="24"/>
                <w:szCs w:val="24"/>
              </w:rPr>
            </w:pPr>
            <w:r>
              <w:rPr>
                <w:rFonts w:hint="eastAsia" w:ascii="宋体" w:hAnsi="宋体" w:cs="宋体"/>
                <w:b/>
                <w:bCs/>
                <w:sz w:val="24"/>
                <w:szCs w:val="24"/>
              </w:rPr>
              <w:t>内容、要求和时间</w:t>
            </w:r>
          </w:p>
        </w:tc>
      </w:tr>
      <w:tr w14:paraId="377F4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604" w:type="dxa"/>
            <w:tcBorders>
              <w:left w:val="double" w:color="auto" w:sz="4" w:space="0"/>
            </w:tcBorders>
            <w:vAlign w:val="center"/>
          </w:tcPr>
          <w:p w14:paraId="71103F46">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3301CCEC">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324F0437">
            <w:pPr>
              <w:spacing w:line="360" w:lineRule="auto"/>
              <w:rPr>
                <w:rFonts w:hint="eastAsia" w:ascii="宋体" w:eastAsia="宋体"/>
                <w:sz w:val="24"/>
                <w:szCs w:val="24"/>
                <w:lang w:eastAsia="zh-CN"/>
              </w:rPr>
            </w:pPr>
            <w:r>
              <w:rPr>
                <w:rFonts w:hint="eastAsia" w:ascii="宋体" w:hAnsi="宋体" w:cs="宋体"/>
                <w:color w:val="auto"/>
                <w:sz w:val="24"/>
                <w:szCs w:val="24"/>
                <w:lang w:eastAsia="zh-CN"/>
              </w:rPr>
              <w:t>云和县生活垃圾飞灰利用项目</w:t>
            </w:r>
          </w:p>
        </w:tc>
      </w:tr>
      <w:tr w14:paraId="7EB5D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0E4A4AD1">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4490A40F">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52073A34">
            <w:pPr>
              <w:rPr>
                <w:rFonts w:hint="eastAsia" w:ascii="宋体" w:eastAsia="宋体"/>
                <w:sz w:val="24"/>
                <w:szCs w:val="24"/>
                <w:lang w:eastAsia="zh-CN"/>
              </w:rPr>
            </w:pPr>
            <w:r>
              <w:rPr>
                <w:rFonts w:hint="eastAsia" w:ascii="宋体" w:hAnsi="宋体" w:cs="宋体"/>
                <w:sz w:val="24"/>
                <w:szCs w:val="24"/>
                <w:lang w:eastAsia="zh-CN"/>
              </w:rPr>
              <w:t>云和县住房和城乡建设局</w:t>
            </w:r>
          </w:p>
        </w:tc>
      </w:tr>
      <w:tr w14:paraId="753F6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31A50012">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1B22302B">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4D6988E4">
            <w:pPr>
              <w:rPr>
                <w:rFonts w:ascii="宋体"/>
                <w:sz w:val="24"/>
                <w:szCs w:val="24"/>
              </w:rPr>
            </w:pPr>
            <w:r>
              <w:rPr>
                <w:rFonts w:hint="eastAsia" w:ascii="宋体" w:hAnsi="宋体" w:cs="宋体"/>
                <w:sz w:val="24"/>
                <w:szCs w:val="24"/>
              </w:rPr>
              <w:t>浙江五石中正工程咨询有限公司</w:t>
            </w:r>
          </w:p>
        </w:tc>
      </w:tr>
      <w:tr w14:paraId="25166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2EE65C22">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47B0A0ED">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77B9A9C3">
            <w:pPr>
              <w:rPr>
                <w:rFonts w:ascii="宋体"/>
                <w:sz w:val="24"/>
                <w:szCs w:val="24"/>
              </w:rPr>
            </w:pPr>
            <w:r>
              <w:rPr>
                <w:rFonts w:hint="eastAsia" w:ascii="宋体" w:hAnsi="宋体" w:cs="宋体"/>
                <w:sz w:val="24"/>
                <w:szCs w:val="24"/>
              </w:rPr>
              <w:t>公开招标</w:t>
            </w:r>
          </w:p>
        </w:tc>
        <w:tc>
          <w:tcPr>
            <w:tcW w:w="1262" w:type="dxa"/>
            <w:vAlign w:val="center"/>
          </w:tcPr>
          <w:p w14:paraId="5C5151FE">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687811CC">
            <w:pPr>
              <w:rPr>
                <w:rFonts w:ascii="宋体"/>
                <w:sz w:val="24"/>
                <w:szCs w:val="24"/>
              </w:rPr>
            </w:pPr>
            <w:r>
              <w:rPr>
                <w:rFonts w:hint="eastAsia" w:ascii="宋体" w:hAnsi="宋体" w:cs="宋体"/>
                <w:sz w:val="24"/>
                <w:szCs w:val="24"/>
              </w:rPr>
              <w:t>分散委托采购</w:t>
            </w:r>
          </w:p>
        </w:tc>
      </w:tr>
      <w:tr w14:paraId="23A11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216C8380">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3FDB7369">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3599D919">
            <w:pPr>
              <w:rPr>
                <w:rFonts w:ascii="宋体"/>
                <w:snapToGrid w:val="0"/>
                <w:sz w:val="24"/>
                <w:szCs w:val="24"/>
              </w:rPr>
            </w:pPr>
            <w:r>
              <w:rPr>
                <w:rFonts w:hint="eastAsia" w:ascii="宋体" w:hAnsi="宋体" w:cs="宋体"/>
                <w:snapToGrid w:val="0"/>
                <w:sz w:val="24"/>
                <w:szCs w:val="24"/>
              </w:rPr>
              <w:t>采用资格后审</w:t>
            </w:r>
          </w:p>
        </w:tc>
      </w:tr>
      <w:tr w14:paraId="1FF3D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6B912FF1">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7DD12313">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2F229ACC">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2EF08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698AC153">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0BD4A403">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4F50E68D">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71E08FE2">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38601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28DF146E">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73059E7D">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7384EBC0">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3A8DC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2823F840">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6090EC5F">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1D6E7706">
            <w:pPr>
              <w:pStyle w:val="480"/>
              <w:rPr>
                <w:rFonts w:ascii="宋体" w:hAnsi="宋体"/>
                <w:color w:val="auto"/>
                <w:szCs w:val="24"/>
              </w:rPr>
            </w:pPr>
            <w:r>
              <w:rPr>
                <w:rFonts w:hint="eastAsia" w:ascii="宋体" w:hAnsi="宋体"/>
                <w:color w:val="auto"/>
                <w:szCs w:val="24"/>
              </w:rPr>
              <w:t>接收人：</w:t>
            </w:r>
            <w:r>
              <w:rPr>
                <w:rFonts w:hint="eastAsia" w:ascii="宋体" w:hAnsi="宋体" w:cs="宋体"/>
                <w:color w:val="auto"/>
                <w:szCs w:val="24"/>
              </w:rPr>
              <w:t>浙江五石中正工程咨询有限公司</w:t>
            </w:r>
          </w:p>
          <w:p w14:paraId="4F59C8D5">
            <w:pPr>
              <w:ind w:left="118" w:hanging="117" w:hangingChars="49"/>
              <w:rPr>
                <w:rFonts w:hint="eastAsia" w:ascii="宋体" w:hAnsi="宋体" w:eastAsia="宋体"/>
                <w:color w:val="auto"/>
                <w:sz w:val="24"/>
                <w:lang w:eastAsia="zh-CN"/>
              </w:rPr>
            </w:pPr>
            <w:r>
              <w:rPr>
                <w:rFonts w:hint="eastAsia" w:ascii="宋体" w:hAnsi="宋体" w:cs="仿宋_GB2312"/>
                <w:color w:val="auto"/>
                <w:sz w:val="24"/>
              </w:rPr>
              <w:t>提交投标文件截止时间（即投标截止时间）</w:t>
            </w:r>
            <w:r>
              <w:rPr>
                <w:rFonts w:hint="eastAsia" w:ascii="宋体" w:hAnsi="宋体"/>
                <w:color w:val="auto"/>
                <w:sz w:val="24"/>
              </w:rPr>
              <w:t>：</w:t>
            </w:r>
            <w:r>
              <w:rPr>
                <w:rFonts w:hint="eastAsia" w:ascii="宋体" w:hAnsi="宋体"/>
                <w:b/>
                <w:color w:val="auto"/>
                <w:sz w:val="24"/>
                <w:u w:val="single"/>
                <w:lang w:eastAsia="zh-CN"/>
              </w:rPr>
              <w:t>202</w:t>
            </w:r>
            <w:r>
              <w:rPr>
                <w:rFonts w:hint="eastAsia" w:ascii="宋体" w:hAnsi="宋体"/>
                <w:b/>
                <w:color w:val="auto"/>
                <w:sz w:val="24"/>
                <w:u w:val="single"/>
                <w:lang w:val="en-US" w:eastAsia="zh-CN"/>
              </w:rPr>
              <w:t>5</w:t>
            </w:r>
            <w:r>
              <w:rPr>
                <w:rFonts w:hint="eastAsia" w:ascii="宋体" w:hAnsi="宋体"/>
                <w:b/>
                <w:color w:val="auto"/>
                <w:sz w:val="24"/>
                <w:u w:val="single"/>
                <w:lang w:eastAsia="zh-CN"/>
              </w:rPr>
              <w:t>年</w:t>
            </w:r>
            <w:r>
              <w:rPr>
                <w:rFonts w:hint="eastAsia" w:ascii="宋体" w:hAnsi="宋体"/>
                <w:b/>
                <w:color w:val="auto"/>
                <w:sz w:val="24"/>
                <w:u w:val="single"/>
                <w:lang w:val="en-US" w:eastAsia="zh-CN"/>
              </w:rPr>
              <w:t>8</w:t>
            </w:r>
            <w:r>
              <w:rPr>
                <w:rFonts w:hint="eastAsia" w:ascii="宋体" w:hAnsi="宋体"/>
                <w:b/>
                <w:color w:val="auto"/>
                <w:sz w:val="24"/>
                <w:u w:val="single"/>
                <w:lang w:eastAsia="zh-CN"/>
              </w:rPr>
              <w:t>月</w:t>
            </w:r>
            <w:r>
              <w:rPr>
                <w:rFonts w:hint="eastAsia" w:ascii="宋体" w:hAnsi="宋体"/>
                <w:b/>
                <w:color w:val="auto"/>
                <w:sz w:val="24"/>
                <w:u w:val="single"/>
                <w:lang w:val="en-US" w:eastAsia="zh-CN"/>
              </w:rPr>
              <w:t>8</w:t>
            </w:r>
            <w:r>
              <w:rPr>
                <w:rFonts w:hint="eastAsia" w:ascii="宋体" w:hAnsi="宋体"/>
                <w:b/>
                <w:color w:val="auto"/>
                <w:sz w:val="24"/>
                <w:u w:val="single"/>
                <w:lang w:eastAsia="zh-CN"/>
              </w:rPr>
              <w:t>日</w:t>
            </w:r>
            <w:r>
              <w:rPr>
                <w:rFonts w:hint="eastAsia" w:ascii="宋体" w:hAnsi="宋体"/>
                <w:b/>
                <w:color w:val="auto"/>
                <w:sz w:val="24"/>
                <w:u w:val="single"/>
                <w:lang w:val="en-US" w:eastAsia="zh-CN"/>
              </w:rPr>
              <w:t>14</w:t>
            </w:r>
            <w:r>
              <w:rPr>
                <w:rFonts w:hint="eastAsia" w:ascii="宋体" w:hAnsi="宋体"/>
                <w:b/>
                <w:color w:val="auto"/>
                <w:sz w:val="24"/>
                <w:u w:val="single"/>
                <w:lang w:eastAsia="zh-CN"/>
              </w:rPr>
              <w:t>:</w:t>
            </w:r>
            <w:r>
              <w:rPr>
                <w:rFonts w:hint="eastAsia" w:ascii="宋体" w:hAnsi="宋体"/>
                <w:b/>
                <w:color w:val="auto"/>
                <w:sz w:val="24"/>
                <w:u w:val="single"/>
                <w:lang w:val="en-US" w:eastAsia="zh-CN"/>
              </w:rPr>
              <w:t>3</w:t>
            </w:r>
            <w:r>
              <w:rPr>
                <w:rFonts w:hint="eastAsia" w:ascii="宋体" w:hAnsi="宋体"/>
                <w:b/>
                <w:color w:val="auto"/>
                <w:sz w:val="24"/>
                <w:u w:val="single"/>
                <w:lang w:eastAsia="zh-CN"/>
              </w:rPr>
              <w:t>0</w:t>
            </w:r>
          </w:p>
          <w:p w14:paraId="002DA807">
            <w:pPr>
              <w:tabs>
                <w:tab w:val="left" w:pos="0"/>
                <w:tab w:val="left" w:pos="1134"/>
              </w:tabs>
              <w:adjustRightInd w:val="0"/>
              <w:snapToGrid w:val="0"/>
              <w:rPr>
                <w:rFonts w:ascii="宋体" w:hAnsi="宋体"/>
                <w:bCs/>
                <w:color w:val="auto"/>
                <w:sz w:val="24"/>
              </w:rPr>
            </w:pPr>
            <w:r>
              <w:rPr>
                <w:rFonts w:hint="eastAsia" w:ascii="宋体" w:hAnsi="宋体"/>
                <w:bCs/>
                <w:color w:val="auto"/>
                <w:sz w:val="24"/>
              </w:rPr>
              <w:t>提交投标文件地点：</w:t>
            </w:r>
          </w:p>
          <w:p w14:paraId="554B2F23">
            <w:pPr>
              <w:pStyle w:val="27"/>
              <w:adjustRightInd w:val="0"/>
              <w:snapToGrid w:val="0"/>
              <w:rPr>
                <w:rFonts w:hAnsi="宋体"/>
                <w:color w:val="auto"/>
                <w:sz w:val="24"/>
              </w:rPr>
            </w:pPr>
            <w:r>
              <w:rPr>
                <w:rFonts w:hint="eastAsia" w:hAnsi="宋体"/>
                <w:color w:val="auto"/>
                <w:sz w:val="24"/>
              </w:rPr>
              <w:t>（1）电子</w:t>
            </w:r>
            <w:r>
              <w:rPr>
                <w:rFonts w:hAnsi="宋体"/>
                <w:color w:val="auto"/>
                <w:sz w:val="24"/>
              </w:rPr>
              <w:t>投标文件</w:t>
            </w:r>
            <w:r>
              <w:rPr>
                <w:rFonts w:hint="eastAsia" w:hAnsi="宋体"/>
                <w:color w:val="auto"/>
                <w:sz w:val="24"/>
              </w:rPr>
              <w:t>：投标截止时间前在</w:t>
            </w:r>
            <w:r>
              <w:rPr>
                <w:rFonts w:hAnsi="宋体"/>
                <w:color w:val="auto"/>
                <w:sz w:val="24"/>
              </w:rPr>
              <w:t>政采云平台</w:t>
            </w:r>
            <w:r>
              <w:rPr>
                <w:rFonts w:hint="eastAsia" w:hAnsi="宋体"/>
                <w:color w:val="auto"/>
                <w:sz w:val="24"/>
              </w:rPr>
              <w:t>完成电子投标文件的传输提交；</w:t>
            </w:r>
          </w:p>
          <w:p w14:paraId="61C0D120">
            <w:pPr>
              <w:pStyle w:val="27"/>
              <w:adjustRightInd w:val="0"/>
              <w:snapToGrid w:val="0"/>
              <w:rPr>
                <w:rFonts w:hAnsi="宋体"/>
                <w:color w:val="auto"/>
                <w:sz w:val="24"/>
              </w:rPr>
            </w:pPr>
            <w:r>
              <w:rPr>
                <w:rFonts w:hint="eastAsia" w:hAnsi="宋体"/>
                <w:color w:val="auto"/>
                <w:sz w:val="24"/>
              </w:rPr>
              <w:t>（2）备份投标文件：</w:t>
            </w:r>
          </w:p>
          <w:p w14:paraId="555D1BF7">
            <w:pPr>
              <w:rPr>
                <w:rFonts w:ascii="宋体"/>
                <w:snapToGrid w:val="0"/>
                <w:color w:val="auto"/>
                <w:sz w:val="24"/>
                <w:szCs w:val="24"/>
              </w:rPr>
            </w:pPr>
            <w:r>
              <w:rPr>
                <w:rFonts w:hint="eastAsia" w:hAnsi="宋体"/>
                <w:color w:val="auto"/>
                <w:sz w:val="24"/>
              </w:rPr>
              <w:t>备份投标文件是否提交由投标人自行决定，如不提交的，当电子投标文件无法解密时，将导致无备份投标文件而失去投标资格。</w:t>
            </w:r>
            <w:r>
              <w:rPr>
                <w:rFonts w:hint="eastAsia" w:ascii="新宋体" w:hAnsi="新宋体" w:eastAsia="新宋体"/>
                <w:color w:val="auto"/>
                <w:sz w:val="24"/>
                <w:szCs w:val="24"/>
              </w:rPr>
              <w:t>如提交备份</w:t>
            </w:r>
            <w:r>
              <w:rPr>
                <w:rFonts w:hint="eastAsia" w:hAnsi="宋体"/>
                <w:color w:val="auto"/>
                <w:sz w:val="24"/>
              </w:rPr>
              <w:t>投标</w:t>
            </w:r>
            <w:r>
              <w:rPr>
                <w:rFonts w:hint="eastAsia" w:ascii="新宋体" w:hAnsi="新宋体" w:eastAsia="新宋体"/>
                <w:color w:val="auto"/>
                <w:sz w:val="24"/>
                <w:szCs w:val="24"/>
              </w:rPr>
              <w:t>文件的，应在</w:t>
            </w:r>
            <w:r>
              <w:rPr>
                <w:rFonts w:hint="eastAsia" w:hAnsi="宋体"/>
                <w:color w:val="auto"/>
                <w:sz w:val="24"/>
              </w:rPr>
              <w:t>投标</w:t>
            </w:r>
            <w:r>
              <w:rPr>
                <w:rFonts w:hint="eastAsia" w:ascii="新宋体" w:hAnsi="新宋体" w:eastAsia="新宋体"/>
                <w:color w:val="auto"/>
                <w:sz w:val="24"/>
                <w:szCs w:val="24"/>
              </w:rPr>
              <w:t>截止时间前将最后生成的具有电子签章的备份</w:t>
            </w:r>
            <w:r>
              <w:rPr>
                <w:rFonts w:hint="eastAsia" w:hAnsi="宋体"/>
                <w:color w:val="auto"/>
                <w:sz w:val="24"/>
              </w:rPr>
              <w:t>投标</w:t>
            </w:r>
            <w:r>
              <w:rPr>
                <w:rFonts w:hint="eastAsia" w:ascii="新宋体" w:hAnsi="新宋体" w:eastAsia="新宋体"/>
                <w:color w:val="auto"/>
                <w:sz w:val="24"/>
                <w:szCs w:val="24"/>
              </w:rPr>
              <w:t>文件通过电子邮件方式传送至代理机构邮箱（</w:t>
            </w:r>
            <w:r>
              <w:rPr>
                <w:rFonts w:hint="eastAsia" w:hAnsi="宋体" w:eastAsia="新宋体"/>
                <w:b/>
                <w:bCs/>
                <w:color w:val="auto"/>
                <w:sz w:val="24"/>
                <w:lang w:val="en-US" w:eastAsia="zh-CN"/>
              </w:rPr>
              <w:t>393452536</w:t>
            </w:r>
            <w:r>
              <w:rPr>
                <w:rFonts w:hAnsi="宋体"/>
                <w:b/>
                <w:bCs/>
                <w:color w:val="auto"/>
                <w:sz w:val="24"/>
              </w:rPr>
              <w:t>@qq.com</w:t>
            </w:r>
            <w:r>
              <w:rPr>
                <w:rFonts w:hint="eastAsia" w:ascii="新宋体" w:hAnsi="新宋体" w:eastAsia="新宋体"/>
                <w:color w:val="auto"/>
                <w:sz w:val="24"/>
                <w:szCs w:val="24"/>
              </w:rPr>
              <w:t>），并在邮件中注明项目名称及投标人名称，传送的备份</w:t>
            </w:r>
            <w:r>
              <w:rPr>
                <w:rFonts w:hint="eastAsia" w:hAnsi="宋体"/>
                <w:color w:val="auto"/>
                <w:sz w:val="24"/>
              </w:rPr>
              <w:t>投标</w:t>
            </w:r>
            <w:r>
              <w:rPr>
                <w:rFonts w:hint="eastAsia" w:ascii="新宋体" w:hAnsi="新宋体" w:eastAsia="新宋体"/>
                <w:color w:val="auto"/>
                <w:sz w:val="24"/>
                <w:szCs w:val="24"/>
              </w:rPr>
              <w:t>文件须打包压缩并加密，密码由投标人自行保管。压缩包命名为“备份</w:t>
            </w:r>
            <w:r>
              <w:rPr>
                <w:rFonts w:hint="eastAsia" w:hAnsi="宋体"/>
                <w:color w:val="auto"/>
                <w:sz w:val="24"/>
              </w:rPr>
              <w:t>投标</w:t>
            </w:r>
            <w:r>
              <w:rPr>
                <w:rFonts w:hint="eastAsia" w:ascii="新宋体" w:hAnsi="新宋体" w:eastAsia="新宋体"/>
                <w:color w:val="auto"/>
                <w:sz w:val="24"/>
                <w:szCs w:val="24"/>
              </w:rPr>
              <w:t>文件”，并在邮件中注明项目名称及投标人名称。</w:t>
            </w:r>
          </w:p>
        </w:tc>
      </w:tr>
      <w:tr w14:paraId="2BBF8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3300CCCC">
            <w:pPr>
              <w:jc w:val="center"/>
              <w:rPr>
                <w:rFonts w:ascii="宋体"/>
                <w:snapToGrid w:val="0"/>
                <w:sz w:val="24"/>
                <w:szCs w:val="24"/>
              </w:rPr>
            </w:pPr>
            <w:r>
              <w:rPr>
                <w:rFonts w:ascii="宋体" w:hAnsi="宋体" w:cs="宋体"/>
                <w:snapToGrid w:val="0"/>
                <w:sz w:val="24"/>
                <w:szCs w:val="24"/>
              </w:rPr>
              <w:t>11</w:t>
            </w:r>
          </w:p>
        </w:tc>
        <w:tc>
          <w:tcPr>
            <w:tcW w:w="1704" w:type="dxa"/>
            <w:vAlign w:val="center"/>
          </w:tcPr>
          <w:p w14:paraId="361ADA87">
            <w:pPr>
              <w:jc w:val="left"/>
              <w:rPr>
                <w:rFonts w:ascii="宋体"/>
                <w:snapToGrid w:val="0"/>
                <w:sz w:val="24"/>
                <w:szCs w:val="24"/>
              </w:rPr>
            </w:pPr>
            <w:r>
              <w:rPr>
                <w:rFonts w:hint="eastAsia" w:ascii="宋体" w:hAnsi="宋体" w:cs="宋体"/>
                <w:snapToGrid w:val="0"/>
                <w:sz w:val="24"/>
                <w:szCs w:val="24"/>
              </w:rPr>
              <w:t>开标时间</w:t>
            </w:r>
          </w:p>
          <w:p w14:paraId="43368B68">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2F2AB0BE">
            <w:pPr>
              <w:rPr>
                <w:rFonts w:ascii="宋体"/>
                <w:b/>
                <w:bCs/>
                <w:color w:val="auto"/>
                <w:sz w:val="24"/>
                <w:szCs w:val="24"/>
                <w:u w:val="single"/>
              </w:rPr>
            </w:pPr>
            <w:r>
              <w:rPr>
                <w:rFonts w:hint="eastAsia" w:ascii="宋体" w:hAnsi="宋体" w:cs="宋体"/>
                <w:b/>
                <w:bCs/>
                <w:color w:val="auto"/>
                <w:sz w:val="24"/>
                <w:szCs w:val="24"/>
                <w:u w:val="single"/>
              </w:rPr>
              <w:t>时间：</w:t>
            </w:r>
            <w:r>
              <w:rPr>
                <w:rFonts w:hint="eastAsia" w:ascii="宋体" w:hAnsi="宋体" w:cs="宋体"/>
                <w:b/>
                <w:bCs/>
                <w:color w:val="auto"/>
                <w:sz w:val="24"/>
                <w:szCs w:val="24"/>
                <w:u w:val="single"/>
                <w:lang w:eastAsia="zh-CN"/>
              </w:rPr>
              <w:t>202</w:t>
            </w:r>
            <w:r>
              <w:rPr>
                <w:rFonts w:hint="eastAsia" w:ascii="宋体" w:hAnsi="宋体" w:cs="宋体"/>
                <w:b/>
                <w:bCs/>
                <w:color w:val="auto"/>
                <w:sz w:val="24"/>
                <w:szCs w:val="24"/>
                <w:u w:val="single"/>
                <w:lang w:val="en-US" w:eastAsia="zh-CN"/>
              </w:rPr>
              <w:t>5</w:t>
            </w:r>
            <w:r>
              <w:rPr>
                <w:rFonts w:hint="eastAsia" w:ascii="宋体" w:hAnsi="宋体" w:cs="宋体"/>
                <w:b/>
                <w:bCs/>
                <w:color w:val="auto"/>
                <w:sz w:val="24"/>
                <w:szCs w:val="24"/>
                <w:u w:val="single"/>
                <w:lang w:eastAsia="zh-CN"/>
              </w:rPr>
              <w:t>年</w:t>
            </w:r>
            <w:r>
              <w:rPr>
                <w:rFonts w:hint="eastAsia" w:ascii="宋体" w:hAnsi="宋体" w:cs="宋体"/>
                <w:b/>
                <w:bCs/>
                <w:color w:val="auto"/>
                <w:sz w:val="24"/>
                <w:szCs w:val="24"/>
                <w:u w:val="single"/>
                <w:lang w:val="en-US" w:eastAsia="zh-CN"/>
              </w:rPr>
              <w:t>8</w:t>
            </w:r>
            <w:r>
              <w:rPr>
                <w:rFonts w:hint="eastAsia" w:ascii="宋体" w:hAnsi="宋体" w:cs="宋体"/>
                <w:b/>
                <w:bCs/>
                <w:color w:val="auto"/>
                <w:sz w:val="24"/>
                <w:szCs w:val="24"/>
                <w:u w:val="single"/>
                <w:lang w:eastAsia="zh-CN"/>
              </w:rPr>
              <w:t>月</w:t>
            </w:r>
            <w:r>
              <w:rPr>
                <w:rFonts w:hint="eastAsia" w:ascii="宋体" w:hAnsi="宋体" w:cs="宋体"/>
                <w:b/>
                <w:bCs/>
                <w:color w:val="auto"/>
                <w:sz w:val="24"/>
                <w:szCs w:val="24"/>
                <w:u w:val="single"/>
                <w:lang w:val="en-US" w:eastAsia="zh-CN"/>
              </w:rPr>
              <w:t>8</w:t>
            </w:r>
            <w:r>
              <w:rPr>
                <w:rFonts w:hint="eastAsia" w:ascii="宋体" w:hAnsi="宋体" w:cs="宋体"/>
                <w:b/>
                <w:bCs/>
                <w:color w:val="auto"/>
                <w:sz w:val="24"/>
                <w:szCs w:val="24"/>
                <w:u w:val="single"/>
                <w:lang w:eastAsia="zh-CN"/>
              </w:rPr>
              <w:t>日</w:t>
            </w:r>
            <w:r>
              <w:rPr>
                <w:rFonts w:hint="eastAsia" w:ascii="宋体" w:hAnsi="宋体" w:cs="宋体"/>
                <w:b/>
                <w:bCs/>
                <w:color w:val="auto"/>
                <w:sz w:val="24"/>
                <w:szCs w:val="24"/>
                <w:u w:val="single"/>
                <w:lang w:val="en-US" w:eastAsia="zh-CN"/>
              </w:rPr>
              <w:t>14</w:t>
            </w:r>
            <w:r>
              <w:rPr>
                <w:rFonts w:hint="eastAsia" w:ascii="宋体" w:hAnsi="宋体" w:cs="宋体"/>
                <w:b/>
                <w:bCs/>
                <w:color w:val="auto"/>
                <w:sz w:val="24"/>
                <w:szCs w:val="24"/>
                <w:u w:val="single"/>
                <w:lang w:eastAsia="zh-CN"/>
              </w:rPr>
              <w:t>:</w:t>
            </w:r>
            <w:r>
              <w:rPr>
                <w:rFonts w:hint="eastAsia" w:ascii="宋体" w:hAnsi="宋体" w:cs="宋体"/>
                <w:b/>
                <w:bCs/>
                <w:color w:val="auto"/>
                <w:sz w:val="24"/>
                <w:szCs w:val="24"/>
                <w:u w:val="single"/>
                <w:lang w:val="en-US" w:eastAsia="zh-CN"/>
              </w:rPr>
              <w:t>3</w:t>
            </w:r>
            <w:r>
              <w:rPr>
                <w:rFonts w:hint="eastAsia" w:ascii="宋体" w:hAnsi="宋体" w:cs="宋体"/>
                <w:b/>
                <w:bCs/>
                <w:color w:val="auto"/>
                <w:sz w:val="24"/>
                <w:szCs w:val="24"/>
                <w:u w:val="single"/>
                <w:lang w:eastAsia="zh-CN"/>
              </w:rPr>
              <w:t>0</w:t>
            </w:r>
            <w:r>
              <w:rPr>
                <w:rFonts w:hint="eastAsia" w:ascii="宋体" w:hAnsi="宋体" w:cs="宋体"/>
                <w:b/>
                <w:bCs/>
                <w:color w:val="auto"/>
                <w:sz w:val="24"/>
                <w:szCs w:val="24"/>
                <w:u w:val="single"/>
              </w:rPr>
              <w:t>开始</w:t>
            </w:r>
          </w:p>
          <w:p w14:paraId="52F76A41">
            <w:pPr>
              <w:rPr>
                <w:rFonts w:hint="eastAsia" w:ascii="宋体" w:eastAsia="宋体"/>
                <w:color w:val="auto"/>
                <w:sz w:val="24"/>
                <w:szCs w:val="24"/>
                <w:lang w:eastAsia="zh-CN"/>
              </w:rPr>
            </w:pPr>
            <w:r>
              <w:rPr>
                <w:rFonts w:hint="eastAsia" w:ascii="宋体" w:hAnsi="宋体" w:cs="仿宋_GB2312"/>
                <w:color w:val="auto"/>
                <w:sz w:val="24"/>
              </w:rPr>
              <w:t>地点：</w:t>
            </w:r>
            <w:r>
              <w:rPr>
                <w:rFonts w:hint="eastAsia" w:ascii="宋体" w:hAnsi="宋体" w:cs="仿宋_GB2312"/>
                <w:color w:val="auto"/>
                <w:sz w:val="24"/>
                <w:lang w:eastAsia="zh-CN"/>
              </w:rPr>
              <w:t>云和县招投标中心</w:t>
            </w:r>
            <w:r>
              <w:rPr>
                <w:rFonts w:hint="eastAsia" w:ascii="宋体" w:hAnsi="宋体"/>
                <w:color w:val="auto"/>
                <w:sz w:val="24"/>
              </w:rPr>
              <w:t>（</w:t>
            </w:r>
            <w:r>
              <w:rPr>
                <w:rFonts w:hint="eastAsia" w:ascii="宋体" w:hAnsi="宋体" w:cs="宋体"/>
                <w:color w:val="auto"/>
                <w:sz w:val="24"/>
              </w:rPr>
              <w:t>云和县城南路1号体育馆一楼</w:t>
            </w:r>
            <w:r>
              <w:rPr>
                <w:rFonts w:hint="eastAsia" w:ascii="宋体" w:hAnsi="宋体"/>
                <w:color w:val="auto"/>
                <w:sz w:val="24"/>
              </w:rPr>
              <w:t>）</w:t>
            </w:r>
          </w:p>
        </w:tc>
      </w:tr>
      <w:tr w14:paraId="17A8E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7" w:hRule="exact"/>
          <w:jc w:val="center"/>
        </w:trPr>
        <w:tc>
          <w:tcPr>
            <w:tcW w:w="604" w:type="dxa"/>
            <w:tcBorders>
              <w:left w:val="double" w:color="auto" w:sz="4" w:space="0"/>
            </w:tcBorders>
            <w:vAlign w:val="center"/>
          </w:tcPr>
          <w:p w14:paraId="08EEF041">
            <w:pPr>
              <w:jc w:val="center"/>
              <w:rPr>
                <w:rFonts w:ascii="宋体"/>
                <w:snapToGrid w:val="0"/>
                <w:sz w:val="24"/>
                <w:szCs w:val="24"/>
              </w:rPr>
            </w:pPr>
            <w:r>
              <w:rPr>
                <w:rFonts w:ascii="宋体" w:hAnsi="宋体" w:cs="宋体"/>
                <w:snapToGrid w:val="0"/>
                <w:sz w:val="24"/>
                <w:szCs w:val="24"/>
              </w:rPr>
              <w:t>11</w:t>
            </w:r>
          </w:p>
        </w:tc>
        <w:tc>
          <w:tcPr>
            <w:tcW w:w="1704" w:type="dxa"/>
            <w:vAlign w:val="center"/>
          </w:tcPr>
          <w:p w14:paraId="0F2CF663">
            <w:pPr>
              <w:jc w:val="left"/>
              <w:rPr>
                <w:rFonts w:ascii="宋体" w:hAnsi="宋体" w:cs="宋体"/>
                <w:snapToGrid w:val="0"/>
                <w:sz w:val="24"/>
                <w:szCs w:val="24"/>
              </w:rPr>
            </w:pPr>
            <w:r>
              <w:rPr>
                <w:rFonts w:hint="eastAsia" w:ascii="宋体" w:hAnsi="宋体" w:cs="宋体"/>
                <w:snapToGrid w:val="0"/>
                <w:sz w:val="24"/>
                <w:szCs w:val="24"/>
              </w:rPr>
              <w:t>履约保证金</w:t>
            </w:r>
          </w:p>
        </w:tc>
        <w:tc>
          <w:tcPr>
            <w:tcW w:w="7735" w:type="dxa"/>
            <w:gridSpan w:val="3"/>
            <w:tcBorders>
              <w:right w:val="double" w:color="auto" w:sz="4" w:space="0"/>
            </w:tcBorders>
            <w:vAlign w:val="center"/>
          </w:tcPr>
          <w:p w14:paraId="17A1D26A">
            <w:pPr>
              <w:spacing w:line="240" w:lineRule="auto"/>
              <w:rPr>
                <w:rFonts w:ascii="宋体" w:hAnsi="宋体"/>
                <w:sz w:val="24"/>
                <w:highlight w:val="none"/>
              </w:rPr>
            </w:pPr>
            <w:r>
              <w:rPr>
                <w:rFonts w:hint="eastAsia" w:ascii="宋体" w:hAnsi="宋体"/>
                <w:sz w:val="24"/>
                <w:highlight w:val="none"/>
              </w:rPr>
              <w:t>1.履约保证金金额：合同金额的</w:t>
            </w:r>
            <w:r>
              <w:rPr>
                <w:rFonts w:hint="eastAsia" w:ascii="宋体" w:hAnsi="宋体"/>
                <w:sz w:val="24"/>
                <w:highlight w:val="none"/>
                <w:lang w:val="en-US" w:eastAsia="zh-CN"/>
              </w:rPr>
              <w:t>1</w:t>
            </w:r>
            <w:r>
              <w:rPr>
                <w:rFonts w:hint="eastAsia" w:ascii="宋体" w:hAnsi="宋体"/>
                <w:sz w:val="24"/>
                <w:highlight w:val="none"/>
              </w:rPr>
              <w:t>%；</w:t>
            </w:r>
          </w:p>
          <w:p w14:paraId="0CC577C0">
            <w:pPr>
              <w:spacing w:line="240" w:lineRule="auto"/>
              <w:rPr>
                <w:rFonts w:hint="default" w:ascii="宋体" w:hAnsi="宋体" w:eastAsia="宋体"/>
                <w:sz w:val="24"/>
                <w:highlight w:val="none"/>
                <w:lang w:val="en-US" w:eastAsia="zh-CN"/>
              </w:rPr>
            </w:pPr>
            <w:r>
              <w:rPr>
                <w:rFonts w:hint="eastAsia" w:ascii="宋体" w:hAnsi="宋体"/>
                <w:sz w:val="24"/>
                <w:highlight w:val="none"/>
                <w:lang w:val="en-US" w:eastAsia="zh-CN"/>
              </w:rPr>
              <w:t>2.</w:t>
            </w:r>
            <w:r>
              <w:rPr>
                <w:rFonts w:hint="eastAsia" w:ascii="宋体" w:hAnsi="宋体"/>
                <w:sz w:val="24"/>
                <w:highlight w:val="none"/>
              </w:rPr>
              <w:t>缴纳履约保证时间及缴纳方式：根据采购人要求的时间及方式缴纳至指定账户。</w:t>
            </w:r>
          </w:p>
          <w:p w14:paraId="7D046EF1">
            <w:pPr>
              <w:numPr>
                <w:ilvl w:val="0"/>
                <w:numId w:val="0"/>
              </w:numPr>
              <w:ind w:leftChars="0"/>
              <w:rPr>
                <w:rFonts w:hint="eastAsia" w:ascii="宋体" w:hAnsi="宋体" w:eastAsia="仿宋" w:cs="宋体"/>
                <w:snapToGrid w:val="0"/>
                <w:color w:val="auto"/>
                <w:sz w:val="24"/>
                <w:szCs w:val="24"/>
                <w:lang w:val="en-US" w:eastAsia="zh-CN"/>
              </w:rPr>
            </w:pPr>
            <w:r>
              <w:rPr>
                <w:rFonts w:hint="eastAsia" w:ascii="宋体" w:hAnsi="宋体"/>
                <w:sz w:val="24"/>
                <w:highlight w:val="none"/>
                <w:lang w:val="en-US" w:eastAsia="zh-CN"/>
              </w:rPr>
              <w:t>3</w:t>
            </w:r>
            <w:r>
              <w:rPr>
                <w:rFonts w:hint="eastAsia" w:ascii="宋体" w:hAnsi="宋体"/>
                <w:sz w:val="24"/>
                <w:highlight w:val="none"/>
              </w:rPr>
              <w:t>.履约保证金</w:t>
            </w:r>
            <w:r>
              <w:rPr>
                <w:rFonts w:hint="eastAsia" w:ascii="宋体" w:hAnsi="宋体"/>
                <w:sz w:val="24"/>
                <w:highlight w:val="none"/>
                <w:lang w:eastAsia="zh-CN"/>
              </w:rPr>
              <w:t>退还：服务期满后，无违约事项，中标人提出后无息退还。</w:t>
            </w:r>
          </w:p>
        </w:tc>
      </w:tr>
      <w:tr w14:paraId="591A2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193D84D1">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6F03A78C">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51A8BF26">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714ED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70A7BCF2">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2FB11CC5">
            <w:pPr>
              <w:jc w:val="left"/>
              <w:rPr>
                <w:rFonts w:ascii="宋体"/>
                <w:snapToGrid w:val="0"/>
                <w:sz w:val="24"/>
                <w:szCs w:val="24"/>
              </w:rPr>
            </w:pPr>
            <w:r>
              <w:rPr>
                <w:rFonts w:hint="eastAsia" w:ascii="宋体" w:hAnsi="宋体" w:cs="宋体"/>
                <w:snapToGrid w:val="0"/>
                <w:sz w:val="24"/>
                <w:szCs w:val="24"/>
              </w:rPr>
              <w:t>评标办法</w:t>
            </w:r>
          </w:p>
          <w:p w14:paraId="07966588">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46933995">
            <w:pPr>
              <w:rPr>
                <w:rFonts w:ascii="宋体"/>
                <w:sz w:val="24"/>
                <w:szCs w:val="24"/>
              </w:rPr>
            </w:pPr>
            <w:r>
              <w:rPr>
                <w:rFonts w:hint="eastAsia" w:ascii="宋体" w:hAnsi="宋体" w:cs="宋体"/>
                <w:sz w:val="24"/>
                <w:szCs w:val="24"/>
              </w:rPr>
              <w:t>详见本招标文件第六章</w:t>
            </w:r>
          </w:p>
        </w:tc>
      </w:tr>
      <w:tr w14:paraId="61D02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1C059325">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5C01EE17">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38EBDDDC">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4221A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43091B95">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3A07DFD4">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1EC8449B">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21BB1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350E2BF3">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30740CE7">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23F75D23">
            <w:pPr>
              <w:rPr>
                <w:rFonts w:ascii="宋体"/>
                <w:sz w:val="24"/>
                <w:szCs w:val="24"/>
              </w:rPr>
            </w:pPr>
            <w:r>
              <w:rPr>
                <w:rFonts w:hint="eastAsia" w:ascii="宋体" w:hAnsi="宋体" w:cs="宋体"/>
                <w:sz w:val="24"/>
                <w:szCs w:val="24"/>
              </w:rPr>
              <w:t>本项目采购文件的解释权属于浙江五石中正工程咨询有限公司</w:t>
            </w:r>
          </w:p>
        </w:tc>
      </w:tr>
      <w:tr w14:paraId="137077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669A61F4">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3CF2EE9B">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19AA864E">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19649CAC">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10F632E1">
            <w:pPr>
              <w:rPr>
                <w:rFonts w:ascii="宋体" w:hAnsi="宋体" w:cs="宋体"/>
                <w:sz w:val="24"/>
                <w:szCs w:val="24"/>
              </w:rPr>
            </w:pPr>
            <w:r>
              <w:rPr>
                <w:rFonts w:hint="eastAsia" w:ascii="宋体" w:hAnsi="宋体" w:cs="宋体"/>
                <w:b/>
                <w:sz w:val="24"/>
                <w:szCs w:val="24"/>
              </w:rPr>
              <w:t>3.其他配套设施：如打印机、扫描仪等。</w:t>
            </w:r>
          </w:p>
        </w:tc>
      </w:tr>
    </w:tbl>
    <w:p w14:paraId="52830A99">
      <w:pPr>
        <w:spacing w:line="360" w:lineRule="auto"/>
        <w:rPr>
          <w:rFonts w:ascii="宋体"/>
          <w:sz w:val="24"/>
          <w:szCs w:val="24"/>
        </w:rPr>
      </w:pPr>
    </w:p>
    <w:p w14:paraId="0691FD64">
      <w:pPr>
        <w:spacing w:line="360" w:lineRule="auto"/>
        <w:rPr>
          <w:rFonts w:ascii="宋体"/>
          <w:sz w:val="24"/>
          <w:szCs w:val="24"/>
        </w:rPr>
      </w:pPr>
    </w:p>
    <w:p w14:paraId="06DB46B0">
      <w:pPr>
        <w:spacing w:line="360" w:lineRule="auto"/>
        <w:rPr>
          <w:rFonts w:ascii="宋体"/>
          <w:sz w:val="24"/>
          <w:szCs w:val="24"/>
        </w:rPr>
      </w:pPr>
    </w:p>
    <w:p w14:paraId="0B3A701C">
      <w:pPr>
        <w:pStyle w:val="4"/>
        <w:spacing w:line="560" w:lineRule="exact"/>
        <w:ind w:firstLine="0" w:firstLineChars="0"/>
        <w:rPr>
          <w:rFonts w:ascii="宋体" w:hAnsi="宋体" w:eastAsia="宋体" w:cs="Times New Roman"/>
        </w:rPr>
      </w:pPr>
      <w:r>
        <w:rPr>
          <w:rFonts w:ascii="宋体" w:hAnsi="宋体" w:eastAsia="宋体" w:cs="Times New Roman"/>
        </w:rPr>
        <w:br w:type="page"/>
      </w:r>
      <w:bookmarkStart w:id="28" w:name="_Toc23701"/>
      <w:r>
        <w:rPr>
          <w:rFonts w:hint="eastAsia" w:ascii="宋体" w:hAnsi="宋体" w:eastAsia="宋体" w:cs="宋体"/>
        </w:rPr>
        <w:t>一  总则</w:t>
      </w:r>
      <w:bookmarkEnd w:id="28"/>
    </w:p>
    <w:p w14:paraId="373F46A4">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2B9760FE">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3C40D185">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12AE7F32">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云和县住房和城乡建设局</w:t>
      </w:r>
      <w:r>
        <w:rPr>
          <w:rFonts w:hint="eastAsia" w:ascii="宋体" w:hAnsi="宋体" w:cs="宋体"/>
          <w:sz w:val="24"/>
          <w:szCs w:val="24"/>
        </w:rPr>
        <w:t>。</w:t>
      </w:r>
    </w:p>
    <w:p w14:paraId="1E3ABCBA">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02ADF8B9">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“采购代理机构”系指浙江五石中正工程咨询有限公司。</w:t>
      </w:r>
    </w:p>
    <w:p w14:paraId="3EA5C686">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7F5DCB91">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052D1E83">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40DE9F1A">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465B1D55">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59EB406D">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65A476CC">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1B49A002">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5358D70F">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2F8CC364">
      <w:pPr>
        <w:spacing w:line="360" w:lineRule="auto"/>
        <w:ind w:firstLine="482" w:firstLineChars="200"/>
        <w:rPr>
          <w:rFonts w:ascii="宋体"/>
          <w:b/>
          <w:bCs/>
          <w:sz w:val="24"/>
          <w:szCs w:val="24"/>
        </w:rPr>
      </w:pPr>
      <w:r>
        <w:rPr>
          <w:rFonts w:ascii="宋体" w:hAnsi="宋体" w:cs="宋体"/>
          <w:b/>
          <w:bCs/>
          <w:sz w:val="24"/>
          <w:szCs w:val="24"/>
        </w:rPr>
        <w:t>4</w:t>
      </w:r>
      <w:r>
        <w:rPr>
          <w:rFonts w:ascii="宋体" w:cs="宋体"/>
          <w:b/>
          <w:bCs/>
          <w:sz w:val="24"/>
          <w:szCs w:val="24"/>
        </w:rPr>
        <w:t>.</w:t>
      </w:r>
      <w:r>
        <w:rPr>
          <w:rFonts w:hint="eastAsia" w:ascii="宋体" w:hAnsi="宋体" w:cs="宋体"/>
          <w:b/>
          <w:bCs/>
          <w:sz w:val="24"/>
          <w:szCs w:val="24"/>
        </w:rPr>
        <w:t>联合体说明</w:t>
      </w:r>
    </w:p>
    <w:p w14:paraId="61066600">
      <w:pPr>
        <w:spacing w:line="360" w:lineRule="auto"/>
        <w:ind w:firstLine="480" w:firstLineChars="200"/>
        <w:rPr>
          <w:rFonts w:ascii="宋体" w:hAnsi="宋体" w:cs="宋体"/>
          <w:sz w:val="24"/>
          <w:szCs w:val="24"/>
        </w:rPr>
      </w:pPr>
      <w:r>
        <w:rPr>
          <w:rFonts w:ascii="宋体" w:hAnsi="宋体" w:cs="宋体"/>
          <w:sz w:val="24"/>
          <w:szCs w:val="24"/>
        </w:rPr>
        <w:t>4.1</w:t>
      </w:r>
      <w:r>
        <w:rPr>
          <w:rFonts w:hint="eastAsia" w:ascii="宋体" w:hAnsi="宋体" w:cs="宋体"/>
          <w:sz w:val="24"/>
          <w:szCs w:val="24"/>
        </w:rPr>
        <w:t>本项目接受联合体投标。</w:t>
      </w:r>
    </w:p>
    <w:p w14:paraId="0EC1E75F">
      <w:pPr>
        <w:spacing w:line="360" w:lineRule="auto"/>
        <w:ind w:firstLine="480" w:firstLineChars="200"/>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联合体参加投标需提供联合体协议（详见第五章投标相关文件格式）。</w:t>
      </w:r>
    </w:p>
    <w:p w14:paraId="6035A88E">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11E3EC5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0A81AB0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3E8B8B5B">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f33655181aa74616a4714729efbcef95"/>
      <w:bookmarkEnd w:id="29"/>
      <w:bookmarkStart w:id="30" w:name="EBb242ed4d95ae426f999df4b9b64f51fb"/>
      <w:bookmarkEnd w:id="30"/>
    </w:p>
    <w:p w14:paraId="21623E31">
      <w:pPr>
        <w:pStyle w:val="4"/>
        <w:rPr>
          <w:rFonts w:ascii="宋体" w:hAnsi="宋体" w:eastAsia="宋体" w:cs="Times New Roman"/>
        </w:rPr>
      </w:pPr>
      <w:bookmarkStart w:id="31" w:name="_Toc30097"/>
      <w:r>
        <w:rPr>
          <w:rFonts w:hint="eastAsia" w:ascii="宋体" w:hAnsi="宋体" w:eastAsia="宋体" w:cs="宋体"/>
        </w:rPr>
        <w:t>二  招标文件说明</w:t>
      </w:r>
      <w:bookmarkEnd w:id="31"/>
    </w:p>
    <w:p w14:paraId="6DEE18A3">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45E15C37">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0DE080B3">
      <w:pPr>
        <w:spacing w:line="360" w:lineRule="auto"/>
        <w:ind w:firstLine="480" w:firstLineChars="200"/>
        <w:rPr>
          <w:rFonts w:ascii="宋体" w:hAnsi="宋体"/>
          <w:sz w:val="24"/>
        </w:rPr>
      </w:pPr>
      <w:r>
        <w:rPr>
          <w:rFonts w:hint="eastAsia" w:ascii="宋体" w:hAnsi="宋体"/>
          <w:sz w:val="24"/>
        </w:rPr>
        <w:t>6.1.1招标公告</w:t>
      </w:r>
    </w:p>
    <w:p w14:paraId="7B943AD3">
      <w:pPr>
        <w:spacing w:line="360" w:lineRule="auto"/>
        <w:ind w:firstLine="480" w:firstLineChars="200"/>
        <w:rPr>
          <w:rFonts w:ascii="宋体" w:hAnsi="宋体"/>
          <w:sz w:val="24"/>
        </w:rPr>
      </w:pPr>
      <w:r>
        <w:rPr>
          <w:rFonts w:hint="eastAsia" w:ascii="宋体" w:hAnsi="宋体"/>
          <w:sz w:val="24"/>
        </w:rPr>
        <w:t>6.1.2投标人须知</w:t>
      </w:r>
    </w:p>
    <w:p w14:paraId="6915D6F2">
      <w:pPr>
        <w:spacing w:line="360" w:lineRule="auto"/>
        <w:ind w:firstLine="480" w:firstLineChars="200"/>
        <w:rPr>
          <w:rFonts w:ascii="宋体" w:hAnsi="宋体"/>
          <w:sz w:val="24"/>
        </w:rPr>
      </w:pPr>
      <w:r>
        <w:rPr>
          <w:rFonts w:hint="eastAsia" w:ascii="宋体" w:hAnsi="宋体"/>
          <w:sz w:val="24"/>
        </w:rPr>
        <w:t>6.1.3采购需求</w:t>
      </w:r>
    </w:p>
    <w:p w14:paraId="2CDD0673">
      <w:pPr>
        <w:spacing w:line="360" w:lineRule="auto"/>
        <w:ind w:firstLine="480" w:firstLineChars="200"/>
        <w:rPr>
          <w:rFonts w:ascii="宋体" w:hAnsi="宋体"/>
          <w:sz w:val="24"/>
        </w:rPr>
      </w:pPr>
      <w:r>
        <w:rPr>
          <w:rFonts w:hint="eastAsia" w:ascii="宋体" w:hAnsi="宋体"/>
          <w:sz w:val="24"/>
        </w:rPr>
        <w:t>6.1.4政府采购合同格式</w:t>
      </w:r>
    </w:p>
    <w:p w14:paraId="47919D7D">
      <w:pPr>
        <w:spacing w:line="360" w:lineRule="auto"/>
        <w:ind w:firstLine="480" w:firstLineChars="200"/>
        <w:rPr>
          <w:rFonts w:ascii="宋体" w:hAnsi="宋体"/>
          <w:sz w:val="24"/>
        </w:rPr>
      </w:pPr>
      <w:r>
        <w:rPr>
          <w:rFonts w:hint="eastAsia" w:ascii="宋体" w:hAnsi="宋体"/>
          <w:sz w:val="24"/>
        </w:rPr>
        <w:t>6.1.5投标相关文件格式</w:t>
      </w:r>
    </w:p>
    <w:p w14:paraId="332DBB08">
      <w:pPr>
        <w:spacing w:line="360" w:lineRule="auto"/>
        <w:ind w:firstLine="480" w:firstLineChars="200"/>
        <w:rPr>
          <w:rFonts w:ascii="宋体" w:hAnsi="宋体"/>
          <w:sz w:val="24"/>
        </w:rPr>
      </w:pPr>
      <w:r>
        <w:rPr>
          <w:rFonts w:hint="eastAsia" w:ascii="宋体" w:hAnsi="宋体"/>
          <w:sz w:val="24"/>
        </w:rPr>
        <w:t>6.1.6评标办法和细则</w:t>
      </w:r>
    </w:p>
    <w:p w14:paraId="22033001">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5685A520">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5330EFC4">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580CFDB7">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3718DA28">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48F305F8">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6FAC43B7">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62F1E9FB">
      <w:pPr>
        <w:pStyle w:val="4"/>
        <w:ind w:firstLine="200" w:firstLineChars="0"/>
        <w:rPr>
          <w:rFonts w:ascii="宋体" w:hAnsi="宋体" w:eastAsia="宋体" w:cs="Times New Roman"/>
          <w:sz w:val="32"/>
          <w:szCs w:val="32"/>
        </w:rPr>
      </w:pPr>
      <w:bookmarkStart w:id="32" w:name="_Toc14182"/>
      <w:r>
        <w:rPr>
          <w:rFonts w:hint="eastAsia" w:ascii="宋体" w:hAnsi="宋体" w:eastAsia="宋体" w:cs="宋体"/>
          <w:sz w:val="32"/>
          <w:szCs w:val="32"/>
        </w:rPr>
        <w:t>三  投标文件的编写</w:t>
      </w:r>
      <w:bookmarkEnd w:id="32"/>
    </w:p>
    <w:p w14:paraId="3D0D9A09">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434684A0">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28D5E802">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3D30A49F">
      <w:pPr>
        <w:spacing w:line="360" w:lineRule="auto"/>
        <w:ind w:firstLine="480" w:firstLineChars="200"/>
        <w:rPr>
          <w:rFonts w:ascii="宋体" w:hAnsi="宋体"/>
          <w:sz w:val="24"/>
        </w:rPr>
      </w:pPr>
      <w:r>
        <w:rPr>
          <w:rFonts w:hint="eastAsia" w:ascii="宋体" w:hAnsi="宋体"/>
          <w:sz w:val="24"/>
        </w:rPr>
        <w:t>9.3投标文件的形式和效力</w:t>
      </w:r>
    </w:p>
    <w:p w14:paraId="2F78C378">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7D72AFC8">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4A67C502">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093DD636">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6067A20B">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6B326118">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40A8467A">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7E792D69">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51D5B6FB">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288FA475">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2关于财务状况、缴纳税收和社会保障资金的承诺函；</w:t>
      </w:r>
    </w:p>
    <w:p w14:paraId="58AA81F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3具有履行合同所必需的设备和专业技术能力的承诺函；</w:t>
      </w:r>
    </w:p>
    <w:p w14:paraId="3137247B">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4无重大违法记录声明书；</w:t>
      </w:r>
    </w:p>
    <w:p w14:paraId="4DCF6F92">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5</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33E5716A">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6负责人身份证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3906343F">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1DEAD933">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6FACF31B">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1440514A">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采购人不接受有任何选择的报价。投标报价高于采购预算单价的不进入报价标评审，视报价分为零分。并不得推荐为中标候选人。</w:t>
      </w:r>
    </w:p>
    <w:p w14:paraId="259ACD3D">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6AD89A42">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07DC4737">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21ADD72E">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001B3DF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686840D2">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51E73D16">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69786DF3">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73EB9C1D">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5766A44F">
      <w:pPr>
        <w:pStyle w:val="4"/>
        <w:ind w:firstLine="643"/>
        <w:rPr>
          <w:rFonts w:ascii="宋体" w:hAnsi="宋体" w:eastAsia="宋体" w:cs="Times New Roman"/>
          <w:sz w:val="32"/>
          <w:szCs w:val="32"/>
        </w:rPr>
      </w:pPr>
      <w:bookmarkStart w:id="33" w:name="_Toc107820049"/>
      <w:bookmarkStart w:id="34" w:name="_Toc56928685"/>
      <w:bookmarkStart w:id="35" w:name="_Toc1887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534162DB">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35F6ACA6">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7CE1802F">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7B0A01E0">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039C2750">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07943C3D">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4A816BB9">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63ED99FF">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3F704D69">
      <w:pPr>
        <w:spacing w:line="360" w:lineRule="auto"/>
        <w:ind w:firstLine="480" w:firstLineChars="200"/>
        <w:rPr>
          <w:rFonts w:ascii="宋体" w:hAnsi="宋体"/>
          <w:sz w:val="24"/>
        </w:rPr>
      </w:pPr>
      <w:r>
        <w:rPr>
          <w:rFonts w:hint="eastAsia" w:ascii="宋体" w:hAnsi="宋体"/>
          <w:sz w:val="24"/>
        </w:rPr>
        <w:t>(2)未生成加密的电子投标文件；</w:t>
      </w:r>
    </w:p>
    <w:p w14:paraId="1EC42FF6">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48571EAA">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1980ACCE">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288F9949">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2857E9DE">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7FA4EB5A">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32BBDFCE">
      <w:pPr>
        <w:pStyle w:val="4"/>
        <w:ind w:firstLine="0" w:firstLineChars="0"/>
        <w:rPr>
          <w:rFonts w:ascii="宋体" w:hAnsi="宋体" w:eastAsia="宋体" w:cs="Times New Roman"/>
          <w:sz w:val="32"/>
          <w:szCs w:val="32"/>
        </w:rPr>
      </w:pPr>
      <w:bookmarkStart w:id="37" w:name="_Toc20665"/>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4879ED24">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22C36BAB">
      <w:pPr>
        <w:spacing w:line="360" w:lineRule="auto"/>
        <w:ind w:firstLine="482" w:firstLineChars="200"/>
        <w:rPr>
          <w:rFonts w:ascii="宋体" w:hAnsi="宋体"/>
          <w:b/>
          <w:sz w:val="24"/>
        </w:rPr>
      </w:pPr>
      <w:bookmarkStart w:id="38" w:name="_Toc396838136"/>
      <w:bookmarkStart w:id="39" w:name="_Toc415648536"/>
      <w:bookmarkStart w:id="40" w:name="_Toc393869892"/>
      <w:bookmarkStart w:id="41" w:name="_Toc394928032"/>
      <w:bookmarkStart w:id="42" w:name="_Toc393869894"/>
      <w:bookmarkStart w:id="43" w:name="_Toc334087238"/>
      <w:bookmarkStart w:id="44" w:name="_Toc335664280"/>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5AB1C9BA">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2236F50A">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1644B88D">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2F99448A">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49EDD48E">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59B10E18">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5414DDC3">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08A2A2B9">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hint="eastAsia" w:ascii="宋体" w:hAnsi="宋体"/>
          <w:sz w:val="24"/>
          <w:lang w:val="en-US" w:eastAsia="zh-CN"/>
        </w:rPr>
        <w:t>393452536</w:t>
      </w:r>
      <w:r>
        <w:rPr>
          <w:rFonts w:ascii="宋体" w:hAnsi="宋体"/>
          <w:sz w:val="24"/>
        </w:rPr>
        <w:t>@qq.com</w:t>
      </w:r>
      <w:r>
        <w:rPr>
          <w:rFonts w:hint="eastAsia" w:ascii="宋体" w:hAnsi="宋体"/>
          <w:sz w:val="24"/>
        </w:rPr>
        <w:t>）提出申请，并说明理由，申请须由投标人代表签字或盖章。</w:t>
      </w:r>
    </w:p>
    <w:p w14:paraId="4E39D969">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48EF17B9">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0922072E">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231474E7">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4D338BAE">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02A4006F">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5406E900">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556760BD">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3D43BD5A">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00AA25A1">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1D42BD46">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0E72F8E2">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5D9FDCFB">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3CFE40E2">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27A55CFD">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1B23BDF0">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0F76DFB9">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1761E191">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3F216AE0">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49DE98BD">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6897E2B4">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03962B9D">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14:paraId="4E9850B0">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773C75B4">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51868C35">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731F2D9C">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EC5AEE">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503A4C36">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16C12DE6">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3B31908C">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37CEC90E">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0C095862">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10828691">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629BE9BB">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64D052A0">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5EEB0C13">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7983F487">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2927E48C">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4AD6C332">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0FEA370E">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1B759327">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39B4A0E0">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bookmarkEnd w:id="46"/>
      <w:bookmarkStart w:id="47" w:name="EB50051ac8f4a946c091713b64242fa8f2"/>
      <w:bookmarkEnd w:id="47"/>
    </w:p>
    <w:p w14:paraId="686A0510">
      <w:pPr>
        <w:pStyle w:val="4"/>
        <w:spacing w:before="240" w:after="240"/>
        <w:ind w:firstLine="0" w:firstLineChars="0"/>
        <w:rPr>
          <w:rFonts w:ascii="宋体" w:hAnsi="宋体" w:eastAsia="宋体" w:cs="Times New Roman"/>
        </w:rPr>
      </w:pPr>
      <w:bookmarkStart w:id="48" w:name="_Toc29058"/>
      <w:bookmarkStart w:id="49" w:name="_Toc493956039"/>
      <w:bookmarkStart w:id="50" w:name="_Toc494555855"/>
      <w:r>
        <w:rPr>
          <w:rFonts w:hint="eastAsia" w:ascii="宋体" w:hAnsi="宋体" w:eastAsia="宋体" w:cs="宋体"/>
        </w:rPr>
        <w:t>六  投标无效的情形</w:t>
      </w:r>
      <w:bookmarkEnd w:id="48"/>
      <w:bookmarkEnd w:id="49"/>
      <w:bookmarkEnd w:id="50"/>
    </w:p>
    <w:p w14:paraId="56A92D48">
      <w:pPr>
        <w:spacing w:line="360" w:lineRule="auto"/>
        <w:ind w:firstLine="482" w:firstLineChars="200"/>
        <w:rPr>
          <w:rFonts w:ascii="宋体" w:hAnsi="宋体"/>
          <w:b/>
          <w:sz w:val="24"/>
        </w:rPr>
      </w:pPr>
      <w:bookmarkStart w:id="51" w:name="_Toc493956040"/>
      <w:bookmarkStart w:id="52" w:name="_Toc494555856"/>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305F4A95">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64C18334">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1C7C4660">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07CB8319">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068248E0">
      <w:pPr>
        <w:spacing w:line="360" w:lineRule="auto"/>
        <w:ind w:firstLine="480" w:firstLineChars="200"/>
        <w:rPr>
          <w:rFonts w:ascii="宋体" w:hAnsi="宋体"/>
          <w:sz w:val="24"/>
        </w:rPr>
      </w:pPr>
      <w:r>
        <w:rPr>
          <w:rFonts w:hint="eastAsia" w:ascii="宋体" w:hAnsi="宋体"/>
          <w:sz w:val="24"/>
        </w:rPr>
        <w:t>27.5 投标有效期不足的。</w:t>
      </w:r>
    </w:p>
    <w:p w14:paraId="6A3E9637">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508BB61A">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3F85D9AB">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19D11AA0">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2A9CCBDC">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0FC0FA01">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7DCFFCAB">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048AA788">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4909BB36">
      <w:pPr>
        <w:spacing w:line="360" w:lineRule="auto"/>
        <w:ind w:firstLine="480" w:firstLineChars="200"/>
        <w:rPr>
          <w:rFonts w:ascii="宋体" w:hAnsi="宋体"/>
          <w:sz w:val="24"/>
        </w:rPr>
      </w:pPr>
      <w:r>
        <w:rPr>
          <w:rFonts w:hint="eastAsia" w:ascii="宋体" w:hAnsi="宋体"/>
          <w:sz w:val="24"/>
        </w:rPr>
        <w:t>27.14提供虚假材料谋取中标的。</w:t>
      </w:r>
    </w:p>
    <w:p w14:paraId="11539832">
      <w:pPr>
        <w:spacing w:line="360" w:lineRule="auto"/>
        <w:ind w:firstLine="480" w:firstLineChars="200"/>
        <w:rPr>
          <w:rFonts w:ascii="宋体" w:hAnsi="宋体"/>
          <w:sz w:val="24"/>
        </w:rPr>
      </w:pPr>
      <w:r>
        <w:rPr>
          <w:rFonts w:hint="eastAsia" w:ascii="宋体" w:hAnsi="宋体"/>
          <w:sz w:val="24"/>
        </w:rPr>
        <w:t>27.15在招标过程中与采购人进行协商谈判、不按招标文件和中标人的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14:paraId="10A7B527">
      <w:pPr>
        <w:spacing w:line="360" w:lineRule="auto"/>
        <w:ind w:firstLine="480" w:firstLineChars="200"/>
        <w:rPr>
          <w:rFonts w:ascii="宋体" w:hAnsi="宋体"/>
        </w:rPr>
      </w:pPr>
      <w:r>
        <w:rPr>
          <w:rFonts w:hint="eastAsia" w:ascii="宋体" w:hAnsi="宋体"/>
          <w:sz w:val="24"/>
        </w:rPr>
        <w:t>27.16招标文件规定的其他</w:t>
      </w:r>
      <w:r>
        <w:rPr>
          <w:rFonts w:hint="eastAsia" w:ascii="宋体" w:hAnsi="宋体"/>
          <w:kern w:val="0"/>
          <w:sz w:val="24"/>
        </w:rPr>
        <w:t>投标文件</w:t>
      </w:r>
      <w:r>
        <w:rPr>
          <w:rFonts w:hint="eastAsia" w:ascii="宋体" w:hAnsi="宋体"/>
          <w:sz w:val="24"/>
        </w:rPr>
        <w:t>无效情形。</w:t>
      </w:r>
      <w:bookmarkStart w:id="53" w:name="EBdafef940fa674575a283c03dcfd15197"/>
      <w:r>
        <w:rPr>
          <w:rFonts w:hint="eastAsia" w:ascii="宋体" w:hAnsi="宋体"/>
          <w:sz w:val="20"/>
        </w:rPr>
        <w:t xml:space="preserve"> </w:t>
      </w:r>
      <w:bookmarkEnd w:id="53"/>
      <w:bookmarkStart w:id="54" w:name="EB09b84f7f941446eb81ae304223ba6dc4"/>
      <w:r>
        <w:rPr>
          <w:rFonts w:hint="eastAsia" w:ascii="宋体" w:hAnsi="宋体"/>
          <w:sz w:val="20"/>
        </w:rPr>
        <w:t xml:space="preserve"> </w:t>
      </w:r>
      <w:bookmarkEnd w:id="54"/>
    </w:p>
    <w:p w14:paraId="0CEE606E">
      <w:pPr>
        <w:pStyle w:val="4"/>
        <w:spacing w:before="240" w:after="240"/>
        <w:ind w:firstLine="0" w:firstLineChars="0"/>
        <w:rPr>
          <w:rFonts w:ascii="宋体" w:hAnsi="宋体" w:eastAsia="宋体" w:cs="Times New Roman"/>
          <w:b w:val="0"/>
          <w:bCs w:val="0"/>
          <w:sz w:val="32"/>
          <w:szCs w:val="32"/>
        </w:rPr>
      </w:pPr>
      <w:bookmarkStart w:id="55" w:name="_Toc24256"/>
      <w:r>
        <w:rPr>
          <w:rFonts w:hint="eastAsia" w:ascii="宋体" w:hAnsi="宋体" w:eastAsia="宋体" w:cs="宋体"/>
          <w:sz w:val="32"/>
          <w:szCs w:val="32"/>
        </w:rPr>
        <w:t>七  法律责任</w:t>
      </w:r>
      <w:bookmarkEnd w:id="51"/>
      <w:bookmarkEnd w:id="52"/>
      <w:bookmarkEnd w:id="55"/>
    </w:p>
    <w:p w14:paraId="6574B4DF">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3444BAA7">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17ED255A">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011A386D">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6F6F7873">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3BC2315C">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1458085C">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2E94C595">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59476F53">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0ECF4515">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3CCC6825">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w:t>
      </w:r>
      <w:r>
        <w:rPr>
          <w:rFonts w:hint="eastAsia" w:ascii="宋体" w:hAnsi="宋体"/>
          <w:sz w:val="24"/>
          <w:lang w:eastAsia="zh-CN"/>
        </w:rPr>
        <w:t>中标</w:t>
      </w:r>
      <w:r>
        <w:rPr>
          <w:rFonts w:hint="eastAsia" w:ascii="宋体" w:hAnsi="宋体"/>
          <w:sz w:val="24"/>
        </w:rPr>
        <w:t>后无正当理由拒不与采购人签订政府采购合同；</w:t>
      </w:r>
    </w:p>
    <w:p w14:paraId="1F77A424">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465A6905">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45F41EB1">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407A7839">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3D87CB5B">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2B819B99">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3DF0A3FD">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463A466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5A11B6B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2E5E15D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3C60164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3561344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w:t>
      </w:r>
      <w:r>
        <w:rPr>
          <w:rFonts w:hint="eastAsia" w:ascii="宋体" w:hAnsi="宋体" w:cs="宋体"/>
          <w:sz w:val="24"/>
          <w:szCs w:val="24"/>
          <w:lang w:eastAsia="zh-CN"/>
        </w:rPr>
        <w:t>中标</w:t>
      </w:r>
      <w:r>
        <w:rPr>
          <w:rFonts w:hint="eastAsia" w:ascii="宋体" w:hAnsi="宋体" w:cs="宋体"/>
          <w:sz w:val="24"/>
          <w:szCs w:val="24"/>
        </w:rPr>
        <w:t>；</w:t>
      </w:r>
    </w:p>
    <w:p w14:paraId="55F550B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w:t>
      </w:r>
      <w:r>
        <w:rPr>
          <w:rFonts w:hint="eastAsia" w:ascii="宋体" w:hAnsi="宋体" w:cs="宋体"/>
          <w:sz w:val="24"/>
          <w:szCs w:val="24"/>
          <w:lang w:eastAsia="zh-CN"/>
        </w:rPr>
        <w:t>中标</w:t>
      </w:r>
      <w:r>
        <w:rPr>
          <w:rFonts w:hint="eastAsia" w:ascii="宋体" w:hAnsi="宋体" w:cs="宋体"/>
          <w:sz w:val="24"/>
          <w:szCs w:val="24"/>
        </w:rPr>
        <w:t>；</w:t>
      </w:r>
    </w:p>
    <w:p w14:paraId="6F42B3BB">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w:t>
      </w:r>
      <w:r>
        <w:rPr>
          <w:rFonts w:hint="eastAsia" w:ascii="宋体" w:hAnsi="宋体" w:cs="宋体"/>
          <w:sz w:val="24"/>
          <w:szCs w:val="24"/>
          <w:lang w:eastAsia="zh-CN"/>
        </w:rPr>
        <w:t>中标</w:t>
      </w:r>
      <w:r>
        <w:rPr>
          <w:rFonts w:hint="eastAsia" w:ascii="宋体" w:hAnsi="宋体" w:cs="宋体"/>
          <w:sz w:val="24"/>
          <w:szCs w:val="24"/>
        </w:rPr>
        <w:t>或者排斥其他投标人的其他串通行为；</w:t>
      </w:r>
    </w:p>
    <w:p w14:paraId="450A8BD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7171419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2A38BCB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1CBA23B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3F4C192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74A72BDC">
      <w:pPr>
        <w:pStyle w:val="4"/>
        <w:ind w:firstLine="643"/>
        <w:rPr>
          <w:rFonts w:ascii="宋体" w:hAnsi="宋体" w:eastAsia="宋体" w:cs="Times New Roman"/>
          <w:sz w:val="32"/>
          <w:szCs w:val="32"/>
        </w:rPr>
      </w:pPr>
      <w:bookmarkStart w:id="56" w:name="_Toc5481"/>
      <w:r>
        <w:rPr>
          <w:rFonts w:hint="eastAsia" w:ascii="宋体" w:hAnsi="宋体" w:eastAsia="宋体" w:cs="宋体"/>
          <w:sz w:val="32"/>
          <w:szCs w:val="32"/>
        </w:rPr>
        <w:t>八  询问</w:t>
      </w:r>
      <w:bookmarkEnd w:id="38"/>
      <w:bookmarkEnd w:id="39"/>
      <w:bookmarkEnd w:id="40"/>
      <w:bookmarkEnd w:id="56"/>
    </w:p>
    <w:p w14:paraId="3CF334C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4031C8A9">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0DFE49A3">
      <w:pPr>
        <w:spacing w:line="360" w:lineRule="auto"/>
        <w:ind w:firstLine="480" w:firstLineChars="200"/>
        <w:rPr>
          <w:rFonts w:ascii="宋体"/>
          <w:sz w:val="24"/>
          <w:szCs w:val="24"/>
        </w:rPr>
      </w:pPr>
      <w:bookmarkStart w:id="57" w:name="_Toc334087237"/>
      <w:bookmarkStart w:id="58" w:name="_Toc396838137"/>
      <w:bookmarkStart w:id="59" w:name="_Toc176659672"/>
      <w:bookmarkStart w:id="60" w:name="_Toc393869893"/>
      <w:bookmarkStart w:id="61" w:name="_Toc335664279"/>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215089A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3EAEDAE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607DCFE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49D4BF7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18950C26">
      <w:pPr>
        <w:pStyle w:val="4"/>
        <w:ind w:firstLine="315" w:firstLineChars="98"/>
        <w:rPr>
          <w:rFonts w:ascii="宋体" w:hAnsi="宋体" w:eastAsia="宋体" w:cs="Times New Roman"/>
          <w:sz w:val="32"/>
          <w:szCs w:val="32"/>
        </w:rPr>
      </w:pPr>
      <w:bookmarkStart w:id="62" w:name="_Toc28340"/>
      <w:bookmarkStart w:id="63" w:name="_Toc415648537"/>
      <w:r>
        <w:rPr>
          <w:rFonts w:hint="eastAsia" w:ascii="宋体" w:hAnsi="宋体" w:eastAsia="宋体" w:cs="宋体"/>
          <w:sz w:val="32"/>
          <w:szCs w:val="32"/>
        </w:rPr>
        <w:t>九  质疑</w:t>
      </w:r>
      <w:bookmarkEnd w:id="57"/>
      <w:bookmarkEnd w:id="58"/>
      <w:bookmarkEnd w:id="59"/>
      <w:bookmarkEnd w:id="60"/>
      <w:bookmarkEnd w:id="61"/>
      <w:bookmarkEnd w:id="62"/>
      <w:bookmarkEnd w:id="63"/>
    </w:p>
    <w:p w14:paraId="3FDEA3E9">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1FA1B865">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247304F7">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5C469B0A">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53FDE39F">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18ED0C46">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68BDD405">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10BD9E20">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03E7ED53">
      <w:pPr>
        <w:pStyle w:val="27"/>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0B45B5B9">
      <w:pPr>
        <w:pStyle w:val="4"/>
        <w:ind w:firstLine="315" w:firstLineChars="98"/>
        <w:rPr>
          <w:rFonts w:ascii="宋体" w:hAnsi="宋体" w:eastAsia="宋体" w:cs="Times New Roman"/>
          <w:sz w:val="32"/>
          <w:szCs w:val="32"/>
        </w:rPr>
      </w:pPr>
      <w:bookmarkStart w:id="64" w:name="_Toc16816"/>
      <w:r>
        <w:rPr>
          <w:rFonts w:hint="eastAsia" w:ascii="宋体" w:hAnsi="宋体" w:eastAsia="宋体" w:cs="宋体"/>
          <w:sz w:val="32"/>
          <w:szCs w:val="32"/>
        </w:rPr>
        <w:t>十  投诉</w:t>
      </w:r>
      <w:bookmarkEnd w:id="41"/>
      <w:bookmarkEnd w:id="42"/>
      <w:bookmarkEnd w:id="43"/>
      <w:bookmarkEnd w:id="44"/>
      <w:bookmarkEnd w:id="64"/>
    </w:p>
    <w:p w14:paraId="5BAF523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0B190081">
      <w:pPr>
        <w:pStyle w:val="4"/>
        <w:ind w:firstLine="321" w:firstLineChars="100"/>
        <w:rPr>
          <w:rFonts w:ascii="宋体" w:hAnsi="宋体" w:eastAsia="宋体" w:cs="Times New Roman"/>
          <w:sz w:val="32"/>
          <w:szCs w:val="32"/>
        </w:rPr>
      </w:pPr>
      <w:bookmarkStart w:id="65" w:name="_Toc26641"/>
      <w:r>
        <w:rPr>
          <w:rFonts w:hint="eastAsia" w:ascii="宋体" w:hAnsi="宋体" w:eastAsia="宋体" w:cs="宋体"/>
          <w:sz w:val="32"/>
          <w:szCs w:val="32"/>
        </w:rPr>
        <w:t>十一  授予合同</w:t>
      </w:r>
      <w:bookmarkEnd w:id="45"/>
      <w:bookmarkEnd w:id="65"/>
    </w:p>
    <w:p w14:paraId="5411350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2B3B7450">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463498F5">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2A2E318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5638EE9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0FFEA09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7DBAC85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天内与采购人签定合同。</w:t>
      </w:r>
    </w:p>
    <w:p w14:paraId="1DB15C5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5AA788D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6F0B1FAD">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59AB8F3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2644D92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78AC0508">
      <w:pPr>
        <w:pStyle w:val="4"/>
        <w:ind w:firstLine="321" w:firstLineChars="100"/>
        <w:rPr>
          <w:rFonts w:ascii="宋体" w:hAnsi="宋体" w:eastAsia="宋体" w:cs="Times New Roman"/>
          <w:sz w:val="32"/>
          <w:szCs w:val="32"/>
        </w:rPr>
      </w:pPr>
      <w:bookmarkStart w:id="66" w:name="_Toc8992"/>
      <w:r>
        <w:rPr>
          <w:rFonts w:hint="eastAsia" w:ascii="宋体" w:hAnsi="宋体" w:eastAsia="宋体" w:cs="宋体"/>
          <w:sz w:val="32"/>
          <w:szCs w:val="32"/>
        </w:rPr>
        <w:t>十二  验收</w:t>
      </w:r>
      <w:bookmarkEnd w:id="66"/>
    </w:p>
    <w:p w14:paraId="2894AF0E">
      <w:pPr>
        <w:spacing w:line="360" w:lineRule="auto"/>
        <w:ind w:firstLine="480" w:firstLineChars="200"/>
        <w:rPr>
          <w:rFonts w:ascii="宋体"/>
          <w:sz w:val="24"/>
          <w:szCs w:val="24"/>
        </w:rPr>
      </w:pPr>
      <w:bookmarkStart w:id="67" w:name="_Toc15813254"/>
      <w:bookmarkStart w:id="68" w:name="_Toc45506731"/>
      <w:bookmarkStart w:id="69" w:name="_Toc47756031"/>
      <w:bookmarkStart w:id="70" w:name="_Toc15805937"/>
      <w:bookmarkStart w:id="71" w:name="_Toc107820052"/>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079B2058">
      <w:pPr>
        <w:pStyle w:val="44"/>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37711D9F">
      <w:pPr>
        <w:pStyle w:val="44"/>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1DC9321A">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d2522df597074a4482c1669877a67a9b"/>
      <w:bookmarkEnd w:id="72"/>
      <w:bookmarkStart w:id="73" w:name="EB2f50be56a5df4291a19f1a40e16bfb61"/>
      <w:bookmarkEnd w:id="73"/>
    </w:p>
    <w:p w14:paraId="502A88D6">
      <w:pPr>
        <w:pStyle w:val="4"/>
        <w:spacing w:before="240" w:after="240"/>
        <w:ind w:firstLine="0" w:firstLineChars="0"/>
        <w:rPr>
          <w:rFonts w:ascii="宋体" w:hAnsi="宋体" w:eastAsia="宋体" w:cs="Times New Roman"/>
          <w:sz w:val="32"/>
          <w:szCs w:val="32"/>
        </w:rPr>
      </w:pPr>
      <w:bookmarkStart w:id="74" w:name="_Toc493956047"/>
      <w:bookmarkStart w:id="75" w:name="_Toc721"/>
      <w:bookmarkStart w:id="76" w:name="_Toc494555863"/>
      <w:bookmarkStart w:id="77" w:name="_Toc497222745"/>
      <w:r>
        <w:rPr>
          <w:rFonts w:hint="eastAsia" w:ascii="宋体" w:hAnsi="宋体" w:eastAsia="宋体" w:cs="宋体"/>
          <w:sz w:val="32"/>
          <w:szCs w:val="32"/>
        </w:rPr>
        <w:t>十三  政府采购政策</w:t>
      </w:r>
      <w:bookmarkEnd w:id="74"/>
      <w:bookmarkEnd w:id="75"/>
      <w:bookmarkEnd w:id="76"/>
      <w:bookmarkEnd w:id="77"/>
    </w:p>
    <w:p w14:paraId="716C36D8">
      <w:pPr>
        <w:pStyle w:val="44"/>
        <w:snapToGrid w:val="0"/>
        <w:spacing w:line="360" w:lineRule="auto"/>
        <w:ind w:firstLine="480" w:firstLineChars="200"/>
        <w:jc w:val="both"/>
        <w:rPr>
          <w:kern w:val="2"/>
        </w:rPr>
      </w:pPr>
      <w:r>
        <w:rPr>
          <w:rFonts w:hint="eastAsia"/>
          <w:kern w:val="2"/>
        </w:rPr>
        <w:t>39. 关于中小企业参与政府采购活动的规定</w:t>
      </w:r>
    </w:p>
    <w:p w14:paraId="070D4111">
      <w:pPr>
        <w:pStyle w:val="44"/>
        <w:snapToGrid w:val="0"/>
        <w:spacing w:line="360" w:lineRule="auto"/>
        <w:ind w:firstLine="480" w:firstLineChars="200"/>
        <w:jc w:val="both"/>
        <w:rPr>
          <w:kern w:val="2"/>
        </w:rPr>
      </w:pPr>
      <w:r>
        <w:rPr>
          <w:rFonts w:hint="eastAsia"/>
          <w:kern w:val="2"/>
        </w:rPr>
        <w:t>39.1本项目</w:t>
      </w:r>
      <w:r>
        <w:rPr>
          <w:rFonts w:hint="eastAsia"/>
          <w:b/>
          <w:kern w:val="2"/>
          <w:u w:val="single"/>
        </w:rPr>
        <w:t xml:space="preserve"> </w:t>
      </w:r>
      <w:r>
        <w:rPr>
          <w:rFonts w:hint="eastAsia"/>
          <w:b/>
          <w:kern w:val="2"/>
          <w:u w:val="single"/>
          <w:lang w:val="en-US" w:eastAsia="zh-CN"/>
        </w:rPr>
        <w:t>是</w:t>
      </w:r>
      <w:r>
        <w:rPr>
          <w:rFonts w:hint="eastAsia"/>
          <w:b/>
          <w:kern w:val="2"/>
          <w:u w:val="single"/>
        </w:rPr>
        <w:t xml:space="preserve"> </w:t>
      </w:r>
      <w:r>
        <w:rPr>
          <w:rFonts w:hint="eastAsia"/>
          <w:kern w:val="2"/>
        </w:rPr>
        <w:t>专门面向中小企业采购。</w:t>
      </w:r>
    </w:p>
    <w:p w14:paraId="7E9D8C0B">
      <w:pPr>
        <w:adjustRightInd w:val="0"/>
        <w:snapToGrid w:val="0"/>
        <w:spacing w:line="360" w:lineRule="auto"/>
        <w:ind w:firstLine="480" w:firstLineChars="200"/>
        <w:rPr>
          <w:rFonts w:ascii="宋体" w:hAnsi="宋体"/>
          <w:b/>
          <w:sz w:val="24"/>
          <w:u w:val="single"/>
        </w:rPr>
      </w:pPr>
      <w:r>
        <w:rPr>
          <w:rFonts w:hint="eastAsia" w:ascii="宋体"/>
          <w:sz w:val="24"/>
        </w:rPr>
        <w:t>39.2本项目对应的中小企业划分标准所属行业：</w:t>
      </w:r>
      <w:r>
        <w:rPr>
          <w:rFonts w:hint="eastAsia" w:ascii="宋体" w:hAnsi="宋体"/>
          <w:b/>
          <w:sz w:val="24"/>
          <w:u w:val="single"/>
        </w:rPr>
        <w:t>其他未列明行业（包括科学研究和技术服务业，水利、环境和公共设施管理业，居民服务、修理和其他服务业，社会工作，文化、体育和娱乐业等）。</w:t>
      </w:r>
    </w:p>
    <w:p w14:paraId="0D56E4BC">
      <w:pPr>
        <w:pStyle w:val="44"/>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6BF0ED5D">
      <w:pPr>
        <w:pStyle w:val="44"/>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31ED904D">
      <w:pPr>
        <w:pStyle w:val="44"/>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093B862D">
      <w:pPr>
        <w:pStyle w:val="44"/>
        <w:snapToGrid w:val="0"/>
        <w:spacing w:line="360" w:lineRule="auto"/>
        <w:ind w:firstLine="480" w:firstLineChars="200"/>
        <w:jc w:val="both"/>
        <w:rPr>
          <w:kern w:val="2"/>
        </w:rPr>
      </w:pPr>
      <w:r>
        <w:rPr>
          <w:rFonts w:hint="eastAsia"/>
          <w:kern w:val="2"/>
        </w:rPr>
        <w:t>39.4在政府采购活动中，供应商提供的货物、工程或者服务符合下列情形的，可</w:t>
      </w:r>
      <w:r>
        <w:rPr>
          <w:kern w:val="2"/>
        </w:rPr>
        <w:t>享受</w:t>
      </w:r>
      <w:r>
        <w:rPr>
          <w:rFonts w:hint="eastAsia"/>
          <w:kern w:val="2"/>
        </w:rPr>
        <w:t>小型、微型</w:t>
      </w:r>
      <w:r>
        <w:rPr>
          <w:kern w:val="2"/>
        </w:rPr>
        <w:t>企业</w:t>
      </w:r>
      <w:r>
        <w:rPr>
          <w:rFonts w:hint="eastAsia"/>
          <w:kern w:val="2"/>
        </w:rPr>
        <w:t>（以下简称小微企业）</w:t>
      </w:r>
      <w:r>
        <w:rPr>
          <w:kern w:val="2"/>
        </w:rPr>
        <w:t>的价格</w:t>
      </w:r>
      <w:r>
        <w:rPr>
          <w:rFonts w:hint="eastAsia"/>
          <w:kern w:val="2"/>
        </w:rPr>
        <w:t>扣除：</w:t>
      </w:r>
    </w:p>
    <w:p w14:paraId="0935B1C0">
      <w:pPr>
        <w:pStyle w:val="44"/>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104156B2">
      <w:pPr>
        <w:pStyle w:val="44"/>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3C750B63">
      <w:pPr>
        <w:pStyle w:val="44"/>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1EE54D05">
      <w:pPr>
        <w:pStyle w:val="44"/>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4AFB7E39">
      <w:pPr>
        <w:pStyle w:val="44"/>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2ADD2A93">
      <w:pPr>
        <w:pStyle w:val="44"/>
        <w:snapToGrid w:val="0"/>
        <w:spacing w:line="360" w:lineRule="auto"/>
        <w:ind w:firstLine="480" w:firstLineChars="200"/>
        <w:jc w:val="both"/>
        <w:rPr>
          <w:kern w:val="2"/>
        </w:rPr>
      </w:pPr>
      <w:r>
        <w:rPr>
          <w:rFonts w:hint="eastAsia"/>
          <w:kern w:val="2"/>
        </w:rPr>
        <w:t xml:space="preserve">39.6本项目对符合《政府采购促进中小企业发展管理办法》（财库﹝2020﹞46号）规定的小微企业报价给予 </w:t>
      </w:r>
      <w:r>
        <w:rPr>
          <w:rFonts w:hint="eastAsia"/>
          <w:kern w:val="2"/>
          <w:lang w:val="en-US" w:eastAsia="zh-CN"/>
        </w:rPr>
        <w:t>10</w:t>
      </w:r>
      <w:r>
        <w:rPr>
          <w:rFonts w:hint="eastAsia"/>
          <w:kern w:val="2"/>
        </w:rPr>
        <w:t>%的扣除，用扣除后的价格参加评审。</w:t>
      </w:r>
    </w:p>
    <w:p w14:paraId="08D32F8A">
      <w:pPr>
        <w:pStyle w:val="44"/>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CA9153E">
      <w:pPr>
        <w:pStyle w:val="44"/>
        <w:snapToGrid w:val="0"/>
        <w:spacing w:line="360" w:lineRule="auto"/>
        <w:ind w:firstLine="480" w:firstLineChars="200"/>
        <w:jc w:val="both"/>
        <w:rPr>
          <w:kern w:val="2"/>
        </w:rPr>
      </w:pPr>
      <w:r>
        <w:rPr>
          <w:rFonts w:hint="eastAsia"/>
          <w:kern w:val="2"/>
        </w:rPr>
        <w:t>39.7小微企业应按照招标文件格式要求提供《中小企业声明函》。</w:t>
      </w:r>
    </w:p>
    <w:p w14:paraId="52924FF6">
      <w:pPr>
        <w:pStyle w:val="44"/>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2E5A9A3">
      <w:pPr>
        <w:pStyle w:val="44"/>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387A033F">
      <w:pPr>
        <w:pStyle w:val="44"/>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194AC646">
      <w:pPr>
        <w:pStyle w:val="44"/>
        <w:snapToGrid w:val="0"/>
        <w:spacing w:line="360" w:lineRule="auto"/>
        <w:ind w:firstLine="480" w:firstLineChars="200"/>
        <w:jc w:val="both"/>
        <w:rPr>
          <w:kern w:val="2"/>
        </w:rPr>
      </w:pPr>
      <w:r>
        <w:rPr>
          <w:rFonts w:hint="eastAsia"/>
          <w:kern w:val="2"/>
        </w:rPr>
        <w:t>39.11.供应商按照《政府采购促进中小企业发展管理办法》（财库﹝2020﹞46号）规定提供声明函内容不实的，属于提供虚假材料谋取中标、</w:t>
      </w:r>
      <w:r>
        <w:rPr>
          <w:rFonts w:hint="eastAsia"/>
          <w:kern w:val="2"/>
          <w:lang w:eastAsia="zh-CN"/>
        </w:rPr>
        <w:t>中标</w:t>
      </w:r>
      <w:r>
        <w:rPr>
          <w:rFonts w:hint="eastAsia"/>
          <w:kern w:val="2"/>
        </w:rPr>
        <w:t>，依照《中华人民共和国政府采购法》等国家有关规定追究相应责任。</w:t>
      </w:r>
    </w:p>
    <w:p w14:paraId="0FE5A1B8">
      <w:pPr>
        <w:pStyle w:val="4"/>
        <w:spacing w:before="240" w:after="240"/>
        <w:ind w:firstLine="0" w:firstLineChars="0"/>
        <w:rPr>
          <w:rFonts w:ascii="宋体" w:hAnsi="宋体" w:eastAsia="宋体" w:cs="Times New Roman"/>
          <w:sz w:val="32"/>
          <w:szCs w:val="32"/>
        </w:rPr>
      </w:pPr>
      <w:bookmarkStart w:id="78" w:name="_Toc7887"/>
      <w:r>
        <w:rPr>
          <w:rFonts w:hint="eastAsia" w:ascii="宋体" w:hAnsi="宋体" w:eastAsia="宋体" w:cs="宋体"/>
          <w:sz w:val="32"/>
          <w:szCs w:val="32"/>
        </w:rPr>
        <w:t>十四  其他事项</w:t>
      </w:r>
      <w:bookmarkEnd w:id="67"/>
      <w:bookmarkEnd w:id="68"/>
      <w:bookmarkEnd w:id="69"/>
      <w:bookmarkEnd w:id="70"/>
      <w:bookmarkEnd w:id="71"/>
      <w:bookmarkEnd w:id="78"/>
    </w:p>
    <w:p w14:paraId="2F9CE3F6">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14:paraId="5EC73FFD">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09B9F648">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采购代理机构对决标结果不负责解释。</w:t>
      </w:r>
    </w:p>
    <w:p w14:paraId="56E945D9">
      <w:pPr>
        <w:spacing w:line="360" w:lineRule="auto"/>
        <w:ind w:firstLine="482" w:firstLineChars="200"/>
        <w:rPr>
          <w:rFonts w:ascii="宋体" w:hAnsi="宋体" w:cs="宋体"/>
          <w:b/>
          <w:bCs/>
          <w:sz w:val="24"/>
          <w:szCs w:val="24"/>
        </w:rPr>
      </w:pPr>
      <w:r>
        <w:rPr>
          <w:rFonts w:hint="eastAsia" w:ascii="宋体" w:hAnsi="宋体" w:cs="宋体"/>
          <w:b/>
          <w:bCs/>
          <w:sz w:val="24"/>
          <w:szCs w:val="24"/>
        </w:rPr>
        <w:t>4</w:t>
      </w:r>
      <w:r>
        <w:rPr>
          <w:rFonts w:ascii="宋体" w:hAnsi="宋体" w:cs="宋体"/>
          <w:b/>
          <w:bCs/>
          <w:sz w:val="24"/>
          <w:szCs w:val="24"/>
        </w:rPr>
        <w:t>2</w:t>
      </w:r>
      <w:r>
        <w:rPr>
          <w:rFonts w:hint="eastAsia" w:ascii="宋体" w:hAnsi="宋体" w:cs="宋体"/>
          <w:b/>
          <w:bCs/>
          <w:sz w:val="24"/>
          <w:szCs w:val="24"/>
        </w:rPr>
        <w:t>. 采购代理服务费:由</w:t>
      </w:r>
      <w:r>
        <w:rPr>
          <w:rFonts w:hint="eastAsia" w:ascii="宋体" w:hAnsi="宋体" w:cs="宋体"/>
          <w:b/>
          <w:bCs/>
          <w:sz w:val="24"/>
          <w:szCs w:val="24"/>
          <w:lang w:val="en-US" w:eastAsia="zh-CN"/>
        </w:rPr>
        <w:t>中标</w:t>
      </w:r>
      <w:r>
        <w:rPr>
          <w:rFonts w:hint="eastAsia" w:ascii="宋体" w:hAnsi="宋体" w:cs="宋体"/>
          <w:b/>
          <w:bCs/>
          <w:sz w:val="24"/>
          <w:szCs w:val="24"/>
        </w:rPr>
        <w:t>人支付代理服务费，费用按下表收费标准收取，采用差额定率累计法计算，少于4000元按4000元收取。</w:t>
      </w:r>
      <w:r>
        <w:rPr>
          <w:rFonts w:hint="eastAsia" w:ascii="宋体" w:hAnsi="宋体" w:cs="宋体"/>
          <w:b/>
          <w:bCs/>
          <w:sz w:val="24"/>
          <w:szCs w:val="24"/>
          <w:lang w:eastAsia="zh-CN"/>
        </w:rPr>
        <w:t>中标</w:t>
      </w:r>
      <w:r>
        <w:rPr>
          <w:rFonts w:hint="eastAsia" w:ascii="宋体" w:hAnsi="宋体" w:cs="宋体"/>
          <w:b/>
          <w:bCs/>
          <w:sz w:val="24"/>
          <w:szCs w:val="24"/>
        </w:rPr>
        <w:t>人在</w:t>
      </w:r>
      <w:r>
        <w:rPr>
          <w:rFonts w:hint="eastAsia" w:ascii="宋体" w:hAnsi="宋体" w:cs="宋体"/>
          <w:b/>
          <w:bCs/>
          <w:sz w:val="24"/>
          <w:szCs w:val="24"/>
          <w:lang w:eastAsia="zh-CN"/>
        </w:rPr>
        <w:t>中标</w:t>
      </w:r>
      <w:r>
        <w:rPr>
          <w:rFonts w:hint="eastAsia" w:ascii="宋体" w:hAnsi="宋体" w:cs="宋体"/>
          <w:b/>
          <w:bCs/>
          <w:sz w:val="24"/>
          <w:szCs w:val="24"/>
        </w:rPr>
        <w:t>结果公告发出</w:t>
      </w:r>
      <w:r>
        <w:rPr>
          <w:rFonts w:ascii="宋体" w:hAnsi="宋体" w:cs="宋体"/>
          <w:b/>
          <w:bCs/>
          <w:sz w:val="24"/>
          <w:szCs w:val="24"/>
        </w:rPr>
        <w:t>后七个工作日内</w:t>
      </w:r>
      <w:r>
        <w:rPr>
          <w:rFonts w:hint="eastAsia" w:ascii="宋体" w:hAnsi="宋体" w:cs="宋体"/>
          <w:b/>
          <w:bCs/>
          <w:sz w:val="24"/>
          <w:szCs w:val="24"/>
        </w:rPr>
        <w:t>向</w:t>
      </w:r>
      <w:r>
        <w:rPr>
          <w:rFonts w:ascii="宋体" w:hAnsi="宋体" w:cs="宋体"/>
          <w:b/>
          <w:bCs/>
          <w:sz w:val="24"/>
          <w:szCs w:val="24"/>
        </w:rPr>
        <w:t>采购代理机构缴纳代理服务费</w:t>
      </w:r>
      <w:r>
        <w:rPr>
          <w:rFonts w:hint="eastAsia" w:ascii="宋体" w:hAnsi="宋体" w:cs="宋体"/>
          <w:b/>
          <w:bCs/>
          <w:sz w:val="24"/>
          <w:szCs w:val="24"/>
        </w:rPr>
        <w:t>。</w:t>
      </w:r>
    </w:p>
    <w:tbl>
      <w:tblPr>
        <w:tblStyle w:val="48"/>
        <w:tblpPr w:leftFromText="180" w:rightFromText="180" w:vertAnchor="text" w:horzAnchor="margin" w:tblpXSpec="center" w:tblpY="7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0987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9B53CEE">
            <w:pPr>
              <w:spacing w:line="360" w:lineRule="auto"/>
              <w:ind w:firstLine="482" w:firstLineChars="200"/>
              <w:rPr>
                <w:rFonts w:ascii="宋体" w:hAnsi="宋体" w:cs="宋体"/>
                <w:b/>
                <w:bCs/>
                <w:sz w:val="24"/>
                <w:szCs w:val="24"/>
              </w:rPr>
            </w:pPr>
            <w:r>
              <w:rPr>
                <w:rFonts w:hint="eastAsia" w:ascii="宋体" w:hAnsi="宋体" w:cs="宋体"/>
                <w:b/>
                <w:bCs/>
                <w:sz w:val="24"/>
                <w:szCs w:val="24"/>
              </w:rPr>
              <w:t>中标金额（万元）</w:t>
            </w:r>
          </w:p>
        </w:tc>
        <w:tc>
          <w:tcPr>
            <w:tcW w:w="2126" w:type="dxa"/>
            <w:tcBorders>
              <w:top w:val="single" w:color="auto" w:sz="4" w:space="0"/>
              <w:left w:val="single" w:color="auto" w:sz="4" w:space="0"/>
              <w:bottom w:val="single" w:color="auto" w:sz="4" w:space="0"/>
              <w:right w:val="single" w:color="auto" w:sz="4" w:space="0"/>
            </w:tcBorders>
            <w:vAlign w:val="center"/>
          </w:tcPr>
          <w:p w14:paraId="308BEBBC">
            <w:pPr>
              <w:spacing w:line="360" w:lineRule="auto"/>
              <w:ind w:firstLine="482" w:firstLineChars="200"/>
              <w:rPr>
                <w:rFonts w:ascii="宋体" w:hAnsi="宋体" w:cs="宋体"/>
                <w:b/>
                <w:bCs/>
                <w:sz w:val="24"/>
                <w:szCs w:val="24"/>
              </w:rPr>
            </w:pPr>
            <w:r>
              <w:rPr>
                <w:rFonts w:hint="eastAsia" w:ascii="宋体" w:hAnsi="宋体" w:cs="宋体"/>
                <w:b/>
                <w:bCs/>
                <w:sz w:val="24"/>
                <w:szCs w:val="24"/>
              </w:rPr>
              <w:t>货物招标</w:t>
            </w:r>
          </w:p>
        </w:tc>
        <w:tc>
          <w:tcPr>
            <w:tcW w:w="2126" w:type="dxa"/>
            <w:tcBorders>
              <w:top w:val="single" w:color="auto" w:sz="4" w:space="0"/>
              <w:left w:val="single" w:color="auto" w:sz="4" w:space="0"/>
              <w:bottom w:val="single" w:color="auto" w:sz="4" w:space="0"/>
              <w:right w:val="single" w:color="auto" w:sz="4" w:space="0"/>
            </w:tcBorders>
            <w:vAlign w:val="center"/>
          </w:tcPr>
          <w:p w14:paraId="3C005E25">
            <w:pPr>
              <w:spacing w:line="360" w:lineRule="auto"/>
              <w:ind w:firstLine="482" w:firstLineChars="200"/>
              <w:rPr>
                <w:rFonts w:ascii="宋体" w:hAnsi="宋体" w:cs="宋体"/>
                <w:b/>
                <w:bCs/>
                <w:sz w:val="24"/>
                <w:szCs w:val="24"/>
              </w:rPr>
            </w:pPr>
            <w:r>
              <w:rPr>
                <w:rFonts w:hint="eastAsia" w:ascii="宋体" w:hAnsi="宋体" w:cs="宋体"/>
                <w:b/>
                <w:bCs/>
                <w:sz w:val="24"/>
                <w:szCs w:val="24"/>
              </w:rPr>
              <w:t>服务招标</w:t>
            </w:r>
          </w:p>
        </w:tc>
        <w:tc>
          <w:tcPr>
            <w:tcW w:w="2127" w:type="dxa"/>
            <w:tcBorders>
              <w:top w:val="single" w:color="auto" w:sz="4" w:space="0"/>
              <w:left w:val="single" w:color="auto" w:sz="4" w:space="0"/>
              <w:bottom w:val="single" w:color="auto" w:sz="4" w:space="0"/>
              <w:right w:val="single" w:color="auto" w:sz="4" w:space="0"/>
            </w:tcBorders>
            <w:vAlign w:val="center"/>
          </w:tcPr>
          <w:p w14:paraId="50522936">
            <w:pPr>
              <w:spacing w:line="360" w:lineRule="auto"/>
              <w:ind w:firstLine="482" w:firstLineChars="200"/>
              <w:rPr>
                <w:rFonts w:ascii="宋体" w:hAnsi="宋体" w:cs="宋体"/>
                <w:b/>
                <w:bCs/>
                <w:sz w:val="24"/>
                <w:szCs w:val="24"/>
              </w:rPr>
            </w:pPr>
            <w:r>
              <w:rPr>
                <w:rFonts w:hint="eastAsia" w:ascii="宋体" w:hAnsi="宋体" w:cs="宋体"/>
                <w:b/>
                <w:bCs/>
                <w:sz w:val="24"/>
                <w:szCs w:val="24"/>
              </w:rPr>
              <w:t>工程招标</w:t>
            </w:r>
          </w:p>
        </w:tc>
      </w:tr>
      <w:tr w14:paraId="080C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DA6E32F">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 </w:t>
            </w:r>
            <w:r>
              <w:rPr>
                <w:rFonts w:ascii="宋体" w:hAnsi="宋体" w:cs="宋体"/>
                <w:b/>
                <w:bCs/>
                <w:sz w:val="24"/>
                <w:szCs w:val="24"/>
              </w:rPr>
              <w:t>100</w:t>
            </w:r>
            <w:r>
              <w:rPr>
                <w:rFonts w:hint="eastAsia" w:ascii="宋体" w:hAnsi="宋体" w:cs="宋体"/>
                <w:b/>
                <w:bCs/>
                <w:sz w:val="24"/>
                <w:szCs w:val="24"/>
              </w:rPr>
              <w:t>以下</w:t>
            </w:r>
          </w:p>
        </w:tc>
        <w:tc>
          <w:tcPr>
            <w:tcW w:w="2126" w:type="dxa"/>
            <w:tcBorders>
              <w:top w:val="single" w:color="auto" w:sz="4" w:space="0"/>
              <w:left w:val="single" w:color="auto" w:sz="4" w:space="0"/>
              <w:bottom w:val="single" w:color="auto" w:sz="4" w:space="0"/>
              <w:right w:val="single" w:color="auto" w:sz="4" w:space="0"/>
            </w:tcBorders>
            <w:vAlign w:val="center"/>
          </w:tcPr>
          <w:p w14:paraId="606BC477">
            <w:pPr>
              <w:spacing w:line="360" w:lineRule="auto"/>
              <w:ind w:firstLine="482" w:firstLineChars="200"/>
              <w:rPr>
                <w:rFonts w:ascii="宋体" w:hAnsi="宋体" w:cs="宋体"/>
                <w:b/>
                <w:bCs/>
                <w:sz w:val="24"/>
                <w:szCs w:val="24"/>
              </w:rPr>
            </w:pPr>
            <w:r>
              <w:rPr>
                <w:rFonts w:ascii="宋体" w:hAnsi="宋体" w:cs="宋体"/>
                <w:b/>
                <w:bCs/>
                <w:sz w:val="24"/>
                <w:szCs w:val="24"/>
              </w:rPr>
              <w:t>1.5%</w:t>
            </w:r>
          </w:p>
        </w:tc>
        <w:tc>
          <w:tcPr>
            <w:tcW w:w="2126" w:type="dxa"/>
            <w:tcBorders>
              <w:top w:val="single" w:color="auto" w:sz="4" w:space="0"/>
              <w:left w:val="single" w:color="auto" w:sz="4" w:space="0"/>
              <w:bottom w:val="single" w:color="auto" w:sz="4" w:space="0"/>
              <w:right w:val="single" w:color="auto" w:sz="4" w:space="0"/>
            </w:tcBorders>
            <w:vAlign w:val="center"/>
          </w:tcPr>
          <w:p w14:paraId="56BC4D87">
            <w:pPr>
              <w:spacing w:line="360" w:lineRule="auto"/>
              <w:ind w:firstLine="482" w:firstLineChars="200"/>
              <w:rPr>
                <w:rFonts w:ascii="宋体" w:hAnsi="宋体" w:cs="宋体"/>
                <w:b/>
                <w:bCs/>
                <w:sz w:val="24"/>
                <w:szCs w:val="24"/>
              </w:rPr>
            </w:pPr>
            <w:r>
              <w:rPr>
                <w:rFonts w:ascii="宋体" w:hAnsi="宋体" w:cs="宋体"/>
                <w:b/>
                <w:bCs/>
                <w:sz w:val="24"/>
                <w:szCs w:val="24"/>
              </w:rPr>
              <w:t>1.5%</w:t>
            </w:r>
          </w:p>
        </w:tc>
        <w:tc>
          <w:tcPr>
            <w:tcW w:w="2127" w:type="dxa"/>
            <w:tcBorders>
              <w:top w:val="single" w:color="auto" w:sz="4" w:space="0"/>
              <w:left w:val="single" w:color="auto" w:sz="4" w:space="0"/>
              <w:bottom w:val="single" w:color="auto" w:sz="4" w:space="0"/>
              <w:right w:val="single" w:color="auto" w:sz="4" w:space="0"/>
            </w:tcBorders>
            <w:vAlign w:val="center"/>
          </w:tcPr>
          <w:p w14:paraId="3EF26DBF">
            <w:pPr>
              <w:spacing w:line="360" w:lineRule="auto"/>
              <w:ind w:firstLine="482" w:firstLineChars="200"/>
              <w:rPr>
                <w:rFonts w:ascii="宋体" w:hAnsi="宋体" w:cs="宋体"/>
                <w:b/>
                <w:bCs/>
                <w:sz w:val="24"/>
                <w:szCs w:val="24"/>
              </w:rPr>
            </w:pPr>
            <w:r>
              <w:rPr>
                <w:rFonts w:ascii="宋体" w:hAnsi="宋体" w:cs="宋体"/>
                <w:b/>
                <w:bCs/>
                <w:sz w:val="24"/>
                <w:szCs w:val="24"/>
              </w:rPr>
              <w:t>1.0%</w:t>
            </w:r>
          </w:p>
        </w:tc>
      </w:tr>
      <w:tr w14:paraId="4CC8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9037DAE">
            <w:pPr>
              <w:spacing w:line="360" w:lineRule="auto"/>
              <w:ind w:firstLine="482" w:firstLineChars="200"/>
              <w:rPr>
                <w:rFonts w:ascii="宋体" w:hAnsi="宋体" w:cs="宋体"/>
                <w:b/>
                <w:bCs/>
                <w:sz w:val="24"/>
                <w:szCs w:val="24"/>
              </w:rPr>
            </w:pPr>
            <w:r>
              <w:rPr>
                <w:rFonts w:ascii="宋体" w:hAnsi="宋体" w:cs="宋体"/>
                <w:b/>
                <w:bCs/>
                <w:sz w:val="24"/>
                <w:szCs w:val="24"/>
              </w:rPr>
              <w:t>100-500</w:t>
            </w:r>
          </w:p>
        </w:tc>
        <w:tc>
          <w:tcPr>
            <w:tcW w:w="2126" w:type="dxa"/>
            <w:tcBorders>
              <w:top w:val="single" w:color="auto" w:sz="4" w:space="0"/>
              <w:left w:val="single" w:color="auto" w:sz="4" w:space="0"/>
              <w:bottom w:val="single" w:color="auto" w:sz="4" w:space="0"/>
              <w:right w:val="single" w:color="auto" w:sz="4" w:space="0"/>
            </w:tcBorders>
            <w:vAlign w:val="center"/>
          </w:tcPr>
          <w:p w14:paraId="786E3816">
            <w:pPr>
              <w:spacing w:line="360" w:lineRule="auto"/>
              <w:ind w:firstLine="482" w:firstLineChars="200"/>
              <w:rPr>
                <w:rFonts w:ascii="宋体" w:hAnsi="宋体" w:cs="宋体"/>
                <w:b/>
                <w:bCs/>
                <w:sz w:val="24"/>
                <w:szCs w:val="24"/>
              </w:rPr>
            </w:pPr>
            <w:r>
              <w:rPr>
                <w:rFonts w:ascii="宋体" w:hAnsi="宋体" w:cs="宋体"/>
                <w:b/>
                <w:bCs/>
                <w:sz w:val="24"/>
                <w:szCs w:val="24"/>
              </w:rPr>
              <w:t>1.1%</w:t>
            </w:r>
          </w:p>
        </w:tc>
        <w:tc>
          <w:tcPr>
            <w:tcW w:w="2126" w:type="dxa"/>
            <w:tcBorders>
              <w:top w:val="single" w:color="auto" w:sz="4" w:space="0"/>
              <w:left w:val="single" w:color="auto" w:sz="4" w:space="0"/>
              <w:bottom w:val="single" w:color="auto" w:sz="4" w:space="0"/>
              <w:right w:val="single" w:color="auto" w:sz="4" w:space="0"/>
            </w:tcBorders>
            <w:vAlign w:val="center"/>
          </w:tcPr>
          <w:p w14:paraId="403BC003">
            <w:pPr>
              <w:spacing w:line="360" w:lineRule="auto"/>
              <w:ind w:firstLine="482" w:firstLineChars="200"/>
              <w:rPr>
                <w:rFonts w:ascii="宋体" w:hAnsi="宋体" w:cs="宋体"/>
                <w:b/>
                <w:bCs/>
                <w:sz w:val="24"/>
                <w:szCs w:val="24"/>
              </w:rPr>
            </w:pPr>
            <w:r>
              <w:rPr>
                <w:rFonts w:ascii="宋体" w:hAnsi="宋体" w:cs="宋体"/>
                <w:b/>
                <w:bCs/>
                <w:sz w:val="24"/>
                <w:szCs w:val="24"/>
              </w:rPr>
              <w:t>0.8%</w:t>
            </w:r>
          </w:p>
        </w:tc>
        <w:tc>
          <w:tcPr>
            <w:tcW w:w="2127" w:type="dxa"/>
            <w:tcBorders>
              <w:top w:val="single" w:color="auto" w:sz="4" w:space="0"/>
              <w:left w:val="single" w:color="auto" w:sz="4" w:space="0"/>
              <w:bottom w:val="single" w:color="auto" w:sz="4" w:space="0"/>
              <w:right w:val="single" w:color="auto" w:sz="4" w:space="0"/>
            </w:tcBorders>
            <w:vAlign w:val="center"/>
          </w:tcPr>
          <w:p w14:paraId="7887AFB4">
            <w:pPr>
              <w:spacing w:line="360" w:lineRule="auto"/>
              <w:ind w:firstLine="482" w:firstLineChars="200"/>
              <w:rPr>
                <w:rFonts w:ascii="宋体" w:hAnsi="宋体" w:cs="宋体"/>
                <w:b/>
                <w:bCs/>
                <w:sz w:val="24"/>
                <w:szCs w:val="24"/>
              </w:rPr>
            </w:pPr>
            <w:r>
              <w:rPr>
                <w:rFonts w:ascii="宋体" w:hAnsi="宋体" w:cs="宋体"/>
                <w:b/>
                <w:bCs/>
                <w:sz w:val="24"/>
                <w:szCs w:val="24"/>
              </w:rPr>
              <w:t>0.7%</w:t>
            </w:r>
          </w:p>
        </w:tc>
      </w:tr>
      <w:tr w14:paraId="17D4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CF7C4B9">
            <w:pPr>
              <w:spacing w:line="360" w:lineRule="auto"/>
              <w:ind w:firstLine="482" w:firstLineChars="200"/>
              <w:rPr>
                <w:rFonts w:ascii="宋体" w:hAnsi="宋体" w:cs="宋体"/>
                <w:b/>
                <w:bCs/>
                <w:sz w:val="24"/>
                <w:szCs w:val="24"/>
              </w:rPr>
            </w:pPr>
            <w:r>
              <w:rPr>
                <w:rFonts w:ascii="宋体" w:hAnsi="宋体" w:cs="宋体"/>
                <w:b/>
                <w:bCs/>
                <w:sz w:val="24"/>
                <w:szCs w:val="24"/>
              </w:rPr>
              <w:t>500-1000</w:t>
            </w:r>
          </w:p>
        </w:tc>
        <w:tc>
          <w:tcPr>
            <w:tcW w:w="2126" w:type="dxa"/>
            <w:tcBorders>
              <w:top w:val="single" w:color="auto" w:sz="4" w:space="0"/>
              <w:left w:val="single" w:color="auto" w:sz="4" w:space="0"/>
              <w:bottom w:val="single" w:color="auto" w:sz="4" w:space="0"/>
              <w:right w:val="single" w:color="auto" w:sz="4" w:space="0"/>
            </w:tcBorders>
            <w:vAlign w:val="center"/>
          </w:tcPr>
          <w:p w14:paraId="540F009C">
            <w:pPr>
              <w:spacing w:line="360" w:lineRule="auto"/>
              <w:ind w:firstLine="482" w:firstLineChars="200"/>
              <w:rPr>
                <w:rFonts w:ascii="宋体" w:hAnsi="宋体" w:cs="宋体"/>
                <w:b/>
                <w:bCs/>
                <w:sz w:val="24"/>
                <w:szCs w:val="24"/>
              </w:rPr>
            </w:pPr>
            <w:r>
              <w:rPr>
                <w:rFonts w:ascii="宋体" w:hAnsi="宋体" w:cs="宋体"/>
                <w:b/>
                <w:bCs/>
                <w:sz w:val="24"/>
                <w:szCs w:val="24"/>
              </w:rPr>
              <w:t>0.8%</w:t>
            </w:r>
          </w:p>
        </w:tc>
        <w:tc>
          <w:tcPr>
            <w:tcW w:w="2126" w:type="dxa"/>
            <w:tcBorders>
              <w:top w:val="single" w:color="auto" w:sz="4" w:space="0"/>
              <w:left w:val="single" w:color="auto" w:sz="4" w:space="0"/>
              <w:bottom w:val="single" w:color="auto" w:sz="4" w:space="0"/>
              <w:right w:val="single" w:color="auto" w:sz="4" w:space="0"/>
            </w:tcBorders>
            <w:vAlign w:val="center"/>
          </w:tcPr>
          <w:p w14:paraId="723235F9">
            <w:pPr>
              <w:spacing w:line="360" w:lineRule="auto"/>
              <w:ind w:firstLine="482" w:firstLineChars="200"/>
              <w:rPr>
                <w:rFonts w:ascii="宋体" w:hAnsi="宋体" w:cs="宋体"/>
                <w:b/>
                <w:bCs/>
                <w:sz w:val="24"/>
                <w:szCs w:val="24"/>
              </w:rPr>
            </w:pPr>
            <w:r>
              <w:rPr>
                <w:rFonts w:ascii="宋体" w:hAnsi="宋体" w:cs="宋体"/>
                <w:b/>
                <w:bCs/>
                <w:sz w:val="24"/>
                <w:szCs w:val="24"/>
              </w:rPr>
              <w:t>0.45%</w:t>
            </w:r>
          </w:p>
        </w:tc>
        <w:tc>
          <w:tcPr>
            <w:tcW w:w="2127" w:type="dxa"/>
            <w:tcBorders>
              <w:top w:val="single" w:color="auto" w:sz="4" w:space="0"/>
              <w:left w:val="single" w:color="auto" w:sz="4" w:space="0"/>
              <w:bottom w:val="single" w:color="auto" w:sz="4" w:space="0"/>
              <w:right w:val="single" w:color="auto" w:sz="4" w:space="0"/>
            </w:tcBorders>
            <w:vAlign w:val="center"/>
          </w:tcPr>
          <w:p w14:paraId="058D8A0D">
            <w:pPr>
              <w:spacing w:line="360" w:lineRule="auto"/>
              <w:ind w:firstLine="482" w:firstLineChars="200"/>
              <w:rPr>
                <w:rFonts w:ascii="宋体" w:hAnsi="宋体" w:cs="宋体"/>
                <w:b/>
                <w:bCs/>
                <w:sz w:val="24"/>
                <w:szCs w:val="24"/>
              </w:rPr>
            </w:pPr>
            <w:r>
              <w:rPr>
                <w:rFonts w:ascii="宋体" w:hAnsi="宋体" w:cs="宋体"/>
                <w:b/>
                <w:bCs/>
                <w:sz w:val="24"/>
                <w:szCs w:val="24"/>
              </w:rPr>
              <w:t>0.55%</w:t>
            </w:r>
          </w:p>
        </w:tc>
      </w:tr>
      <w:tr w14:paraId="7E5E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29B6041">
            <w:pPr>
              <w:spacing w:line="360" w:lineRule="auto"/>
              <w:ind w:firstLine="482" w:firstLineChars="200"/>
              <w:rPr>
                <w:rFonts w:ascii="宋体" w:hAnsi="宋体" w:cs="宋体"/>
                <w:b/>
                <w:bCs/>
                <w:sz w:val="24"/>
                <w:szCs w:val="24"/>
              </w:rPr>
            </w:pPr>
            <w:r>
              <w:rPr>
                <w:rFonts w:ascii="宋体" w:hAnsi="宋体" w:cs="宋体"/>
                <w:b/>
                <w:bCs/>
                <w:sz w:val="24"/>
                <w:szCs w:val="24"/>
              </w:rPr>
              <w:t>1000-5000</w:t>
            </w:r>
          </w:p>
        </w:tc>
        <w:tc>
          <w:tcPr>
            <w:tcW w:w="2126" w:type="dxa"/>
            <w:tcBorders>
              <w:top w:val="single" w:color="auto" w:sz="4" w:space="0"/>
              <w:left w:val="single" w:color="auto" w:sz="4" w:space="0"/>
              <w:bottom w:val="single" w:color="auto" w:sz="4" w:space="0"/>
              <w:right w:val="single" w:color="auto" w:sz="4" w:space="0"/>
            </w:tcBorders>
            <w:vAlign w:val="center"/>
          </w:tcPr>
          <w:p w14:paraId="710D00EA">
            <w:pPr>
              <w:spacing w:line="360" w:lineRule="auto"/>
              <w:ind w:firstLine="482" w:firstLineChars="200"/>
              <w:rPr>
                <w:rFonts w:ascii="宋体" w:hAnsi="宋体" w:cs="宋体"/>
                <w:b/>
                <w:bCs/>
                <w:sz w:val="24"/>
                <w:szCs w:val="24"/>
              </w:rPr>
            </w:pPr>
            <w:r>
              <w:rPr>
                <w:rFonts w:ascii="宋体" w:hAnsi="宋体" w:cs="宋体"/>
                <w:b/>
                <w:bCs/>
                <w:sz w:val="24"/>
                <w:szCs w:val="24"/>
              </w:rPr>
              <w:t>0.5%</w:t>
            </w:r>
          </w:p>
        </w:tc>
        <w:tc>
          <w:tcPr>
            <w:tcW w:w="2126" w:type="dxa"/>
            <w:tcBorders>
              <w:top w:val="single" w:color="auto" w:sz="4" w:space="0"/>
              <w:left w:val="single" w:color="auto" w:sz="4" w:space="0"/>
              <w:bottom w:val="single" w:color="auto" w:sz="4" w:space="0"/>
              <w:right w:val="single" w:color="auto" w:sz="4" w:space="0"/>
            </w:tcBorders>
            <w:vAlign w:val="center"/>
          </w:tcPr>
          <w:p w14:paraId="7CAB7964">
            <w:pPr>
              <w:spacing w:line="360" w:lineRule="auto"/>
              <w:ind w:firstLine="482" w:firstLineChars="200"/>
              <w:rPr>
                <w:rFonts w:ascii="宋体" w:hAnsi="宋体" w:cs="宋体"/>
                <w:b/>
                <w:bCs/>
                <w:sz w:val="24"/>
                <w:szCs w:val="24"/>
              </w:rPr>
            </w:pPr>
            <w:r>
              <w:rPr>
                <w:rFonts w:ascii="宋体" w:hAnsi="宋体" w:cs="宋体"/>
                <w:b/>
                <w:bCs/>
                <w:sz w:val="24"/>
                <w:szCs w:val="24"/>
              </w:rPr>
              <w:t>0.25%</w:t>
            </w:r>
          </w:p>
        </w:tc>
        <w:tc>
          <w:tcPr>
            <w:tcW w:w="2127" w:type="dxa"/>
            <w:tcBorders>
              <w:top w:val="single" w:color="auto" w:sz="4" w:space="0"/>
              <w:left w:val="single" w:color="auto" w:sz="4" w:space="0"/>
              <w:bottom w:val="single" w:color="auto" w:sz="4" w:space="0"/>
              <w:right w:val="single" w:color="auto" w:sz="4" w:space="0"/>
            </w:tcBorders>
            <w:vAlign w:val="center"/>
          </w:tcPr>
          <w:p w14:paraId="65C4806A">
            <w:pPr>
              <w:spacing w:line="360" w:lineRule="auto"/>
              <w:ind w:firstLine="482" w:firstLineChars="200"/>
              <w:rPr>
                <w:rFonts w:ascii="宋体" w:hAnsi="宋体" w:cs="宋体"/>
                <w:b/>
                <w:bCs/>
                <w:sz w:val="24"/>
                <w:szCs w:val="24"/>
              </w:rPr>
            </w:pPr>
            <w:r>
              <w:rPr>
                <w:rFonts w:ascii="宋体" w:hAnsi="宋体" w:cs="宋体"/>
                <w:b/>
                <w:bCs/>
                <w:sz w:val="24"/>
                <w:szCs w:val="24"/>
              </w:rPr>
              <w:t>0.35%</w:t>
            </w:r>
          </w:p>
        </w:tc>
      </w:tr>
    </w:tbl>
    <w:p w14:paraId="6089E74E">
      <w:pPr>
        <w:spacing w:line="360" w:lineRule="auto"/>
        <w:rPr>
          <w:rFonts w:hint="eastAsia" w:ascii="宋体" w:hAnsi="宋体" w:cs="宋体"/>
          <w:b/>
          <w:bCs/>
          <w:sz w:val="24"/>
          <w:szCs w:val="24"/>
        </w:rPr>
      </w:pPr>
    </w:p>
    <w:p w14:paraId="638FBD2B">
      <w:pPr>
        <w:spacing w:line="360" w:lineRule="auto"/>
        <w:ind w:firstLine="482" w:firstLineChars="200"/>
        <w:rPr>
          <w:rFonts w:ascii="宋体" w:hAnsi="宋体" w:cs="宋体"/>
          <w:b/>
          <w:bCs/>
          <w:sz w:val="24"/>
          <w:szCs w:val="24"/>
        </w:rPr>
      </w:pPr>
      <w:r>
        <w:rPr>
          <w:rFonts w:hint="eastAsia" w:ascii="宋体" w:hAnsi="宋体" w:cs="宋体"/>
          <w:b/>
          <w:bCs/>
          <w:sz w:val="24"/>
          <w:szCs w:val="24"/>
        </w:rPr>
        <w:t>采购</w:t>
      </w:r>
      <w:r>
        <w:rPr>
          <w:rFonts w:ascii="宋体" w:hAnsi="宋体" w:cs="宋体"/>
          <w:b/>
          <w:bCs/>
          <w:sz w:val="24"/>
          <w:szCs w:val="24"/>
        </w:rPr>
        <w:t>代理机构账户信息：</w:t>
      </w:r>
      <w:r>
        <w:rPr>
          <w:rFonts w:hint="eastAsia" w:ascii="宋体" w:hAnsi="宋体" w:cs="宋体"/>
          <w:b/>
          <w:bCs/>
          <w:sz w:val="24"/>
          <w:szCs w:val="24"/>
        </w:rPr>
        <w:t>根据《招标代理服务收费管理暂行办法》计价格[2002]1980号文和发改价格[2011]534号文件规定的招标费率标准收取，由中标人在领取中标通知书时一次性付清。</w:t>
      </w:r>
    </w:p>
    <w:p w14:paraId="1B17B6F1">
      <w:pPr>
        <w:spacing w:line="360" w:lineRule="auto"/>
        <w:ind w:firstLine="482" w:firstLineChars="200"/>
        <w:rPr>
          <w:rFonts w:ascii="宋体" w:hAnsi="宋体" w:cs="宋体"/>
          <w:b/>
          <w:bCs/>
          <w:sz w:val="24"/>
          <w:szCs w:val="24"/>
        </w:rPr>
      </w:pPr>
      <w:r>
        <w:rPr>
          <w:rFonts w:hint="eastAsia" w:ascii="宋体" w:hAnsi="宋体" w:cs="宋体"/>
          <w:b/>
          <w:bCs/>
          <w:sz w:val="24"/>
          <w:szCs w:val="24"/>
        </w:rPr>
        <w:t>招标代理服务费由浙江五石</w:t>
      </w:r>
      <w:r>
        <w:rPr>
          <w:rFonts w:hint="eastAsia" w:ascii="宋体" w:hAnsi="宋体" w:cs="宋体"/>
          <w:b/>
          <w:bCs/>
          <w:sz w:val="24"/>
          <w:szCs w:val="24"/>
          <w:lang w:val="en-US" w:eastAsia="zh-CN"/>
        </w:rPr>
        <w:t>中正</w:t>
      </w:r>
      <w:r>
        <w:rPr>
          <w:rFonts w:hint="eastAsia" w:ascii="宋体" w:hAnsi="宋体" w:cs="宋体"/>
          <w:b/>
          <w:bCs/>
          <w:sz w:val="24"/>
          <w:szCs w:val="24"/>
        </w:rPr>
        <w:t>工程咨询有限公司云和分公司负责收取。</w:t>
      </w:r>
    </w:p>
    <w:p w14:paraId="09752EDA">
      <w:pPr>
        <w:spacing w:line="360" w:lineRule="auto"/>
        <w:ind w:firstLine="482" w:firstLineChars="200"/>
        <w:rPr>
          <w:rFonts w:ascii="宋体" w:hAnsi="宋体" w:cs="宋体"/>
          <w:b/>
          <w:bCs/>
          <w:sz w:val="24"/>
          <w:szCs w:val="24"/>
        </w:rPr>
      </w:pPr>
      <w:r>
        <w:rPr>
          <w:rFonts w:hint="eastAsia" w:ascii="宋体" w:hAnsi="宋体" w:cs="宋体"/>
          <w:b/>
          <w:bCs/>
          <w:sz w:val="24"/>
          <w:szCs w:val="24"/>
        </w:rPr>
        <w:t>（1）收款单位（户名）：浙江五石</w:t>
      </w:r>
      <w:r>
        <w:rPr>
          <w:rFonts w:hint="eastAsia" w:ascii="宋体" w:hAnsi="宋体" w:cs="宋体"/>
          <w:b/>
          <w:bCs/>
          <w:sz w:val="24"/>
          <w:szCs w:val="24"/>
          <w:lang w:val="en-US" w:eastAsia="zh-CN"/>
        </w:rPr>
        <w:t>中正</w:t>
      </w:r>
      <w:r>
        <w:rPr>
          <w:rFonts w:hint="eastAsia" w:ascii="宋体" w:hAnsi="宋体" w:cs="宋体"/>
          <w:b/>
          <w:bCs/>
          <w:sz w:val="24"/>
          <w:szCs w:val="24"/>
        </w:rPr>
        <w:t>工程咨询有限公司云和分公司</w:t>
      </w:r>
    </w:p>
    <w:p w14:paraId="52565672">
      <w:pPr>
        <w:spacing w:line="360" w:lineRule="auto"/>
        <w:ind w:firstLine="482" w:firstLineChars="200"/>
        <w:rPr>
          <w:rFonts w:ascii="宋体" w:hAnsi="宋体" w:cs="宋体"/>
          <w:b/>
          <w:bCs/>
          <w:sz w:val="24"/>
          <w:szCs w:val="24"/>
        </w:rPr>
      </w:pPr>
      <w:r>
        <w:rPr>
          <w:rFonts w:hint="eastAsia" w:ascii="宋体" w:hAnsi="宋体" w:cs="宋体"/>
          <w:b/>
          <w:bCs/>
          <w:sz w:val="24"/>
          <w:szCs w:val="24"/>
        </w:rPr>
        <w:t>（2）开户银行：浙江稠州商业银行云和分行</w:t>
      </w:r>
    </w:p>
    <w:p w14:paraId="6DCA7A37">
      <w:pPr>
        <w:spacing w:line="360" w:lineRule="auto"/>
        <w:ind w:firstLine="482" w:firstLineChars="200"/>
        <w:rPr>
          <w:rFonts w:ascii="宋体" w:hAnsi="宋体" w:cs="宋体"/>
          <w:b/>
          <w:bCs/>
          <w:sz w:val="24"/>
          <w:szCs w:val="24"/>
        </w:rPr>
      </w:pPr>
      <w:r>
        <w:rPr>
          <w:rFonts w:hint="eastAsia" w:ascii="宋体" w:hAnsi="宋体" w:cs="宋体"/>
          <w:b/>
          <w:bCs/>
          <w:sz w:val="24"/>
          <w:szCs w:val="24"/>
        </w:rPr>
        <w:t>（3）银行账号：16201012010090004277</w:t>
      </w:r>
    </w:p>
    <w:p w14:paraId="77F7335E">
      <w:pPr>
        <w:spacing w:line="360" w:lineRule="auto"/>
        <w:ind w:firstLine="482" w:firstLineChars="200"/>
        <w:rPr>
          <w:rFonts w:ascii="宋体" w:hAnsi="宋体" w:cs="宋体"/>
          <w:b/>
          <w:bCs/>
          <w:sz w:val="24"/>
          <w:szCs w:val="24"/>
        </w:rPr>
      </w:pPr>
    </w:p>
    <w:p w14:paraId="01DD1D71">
      <w:pPr>
        <w:widowControl/>
        <w:jc w:val="left"/>
        <w:rPr>
          <w:rFonts w:ascii="宋体" w:hAnsi="宋体" w:cs="仿宋_GB2312"/>
          <w:b/>
          <w:bCs/>
          <w:sz w:val="32"/>
          <w:szCs w:val="44"/>
        </w:rPr>
      </w:pPr>
      <w:r>
        <w:rPr>
          <w:rFonts w:ascii="宋体" w:hAnsi="宋体"/>
          <w:sz w:val="32"/>
        </w:rPr>
        <w:br w:type="page"/>
      </w:r>
    </w:p>
    <w:p w14:paraId="7B98119A">
      <w:pPr>
        <w:pStyle w:val="2"/>
        <w:spacing w:line="560" w:lineRule="exact"/>
        <w:rPr>
          <w:rFonts w:hint="eastAsia" w:ascii="宋体" w:hAnsi="宋体" w:eastAsia="宋体" w:cs="宋体"/>
        </w:rPr>
      </w:pPr>
      <w:bookmarkStart w:id="79" w:name="_Toc4244"/>
      <w:r>
        <w:rPr>
          <w:rFonts w:hint="eastAsia" w:ascii="宋体" w:hAnsi="宋体" w:eastAsia="宋体" w:cs="宋体"/>
          <w:lang w:val="en-US" w:eastAsia="zh-CN"/>
        </w:rPr>
        <w:t>第三章</w:t>
      </w:r>
      <w:r>
        <w:rPr>
          <w:rFonts w:hint="eastAsia" w:ascii="宋体" w:hAnsi="宋体" w:eastAsia="宋体" w:cs="宋体"/>
        </w:rPr>
        <w:t xml:space="preserve"> 采购需求</w:t>
      </w:r>
      <w:bookmarkEnd w:id="79"/>
      <w:bookmarkStart w:id="80" w:name="_Toc16527"/>
      <w:bookmarkStart w:id="81" w:name="_Toc4311"/>
      <w:bookmarkStart w:id="82" w:name="_Toc14449"/>
      <w:bookmarkStart w:id="83" w:name="_Toc6525"/>
      <w:bookmarkStart w:id="84" w:name="_Toc30133"/>
      <w:bookmarkStart w:id="85" w:name="_Toc24370"/>
      <w:bookmarkStart w:id="86" w:name="_Toc25241"/>
      <w:bookmarkStart w:id="87" w:name="_Toc5851"/>
      <w:bookmarkStart w:id="88" w:name="_Toc9152"/>
      <w:bookmarkStart w:id="89" w:name="_Toc10183"/>
      <w:bookmarkStart w:id="90" w:name="_Toc76057177"/>
      <w:bookmarkStart w:id="91" w:name="_Toc11787893"/>
      <w:bookmarkStart w:id="92" w:name="_Toc13384"/>
      <w:bookmarkStart w:id="93" w:name="_Toc35551054"/>
    </w:p>
    <w:p w14:paraId="675BF7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 w:firstLineChars="300"/>
        <w:textAlignment w:val="auto"/>
        <w:rPr>
          <w:b/>
          <w:bCs/>
          <w:sz w:val="28"/>
          <w:szCs w:val="28"/>
          <w:highlight w:val="none"/>
        </w:rPr>
      </w:pPr>
      <w:r>
        <w:rPr>
          <w:rFonts w:hint="eastAsia"/>
          <w:b/>
          <w:bCs/>
          <w:sz w:val="28"/>
          <w:szCs w:val="28"/>
        </w:rPr>
        <w:t>一、项目概况</w:t>
      </w:r>
      <w:bookmarkEnd w:id="80"/>
      <w:bookmarkEnd w:id="81"/>
      <w:bookmarkEnd w:id="82"/>
      <w:bookmarkEnd w:id="83"/>
      <w:bookmarkEnd w:id="84"/>
      <w:bookmarkEnd w:id="85"/>
    </w:p>
    <w:p w14:paraId="0F47B8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14:textFill>
            <w14:solidFill>
              <w14:schemeClr w14:val="tx1"/>
            </w14:solidFill>
          </w14:textFill>
        </w:rPr>
        <w:t>为与浙江省同步实现生活垃圾“零填埋”，丽水市运用跨山统筹模式，将云和县生活垃圾运至</w:t>
      </w:r>
      <w:r>
        <w:rPr>
          <w:rFonts w:hint="eastAsia" w:ascii="宋体" w:hAnsi="宋体" w:cs="宋体"/>
          <w:color w:val="000000" w:themeColor="text1"/>
          <w:sz w:val="24"/>
          <w:szCs w:val="24"/>
          <w:highlight w:val="none"/>
          <w:lang w:eastAsia="zh-CN"/>
          <w14:textFill>
            <w14:solidFill>
              <w14:schemeClr w14:val="tx1"/>
            </w14:solidFill>
          </w14:textFill>
        </w:rPr>
        <w:t>青田县焚烧处置。</w:t>
      </w:r>
      <w:r>
        <w:rPr>
          <w:rFonts w:hint="default" w:ascii="宋体" w:hAnsi="宋体" w:eastAsia="宋体" w:cs="宋体"/>
          <w:color w:val="000000" w:themeColor="text1"/>
          <w:sz w:val="24"/>
          <w:szCs w:val="24"/>
          <w:highlight w:val="none"/>
          <w14:textFill>
            <w14:solidFill>
              <w14:schemeClr w14:val="tx1"/>
            </w14:solidFill>
          </w14:textFill>
        </w:rPr>
        <w:t>根据丽水</w:t>
      </w:r>
      <w:r>
        <w:rPr>
          <w:rFonts w:hint="default" w:ascii="宋体" w:hAnsi="宋体" w:eastAsia="宋体" w:cs="宋体"/>
          <w:color w:val="000000" w:themeColor="text1"/>
          <w:sz w:val="24"/>
          <w:szCs w:val="24"/>
          <w:highlight w:val="none"/>
          <w:lang w:val="en-US" w:eastAsia="zh-CN"/>
          <w14:textFill>
            <w14:solidFill>
              <w14:schemeClr w14:val="tx1"/>
            </w14:solidFill>
          </w14:textFill>
        </w:rPr>
        <w:t>市建设局《关于要求云和、景宁、松阳三县做好生活垃圾飞灰规范处置有关工作的通知》</w:t>
      </w:r>
      <w:r>
        <w:rPr>
          <w:rFonts w:hint="default" w:ascii="宋体" w:hAnsi="宋体" w:eastAsia="宋体" w:cs="宋体"/>
          <w:color w:val="000000" w:themeColor="text1"/>
          <w:sz w:val="24"/>
          <w:szCs w:val="24"/>
          <w:highlight w:val="none"/>
          <w:lang w:eastAsia="zh-CN"/>
          <w14:textFill>
            <w14:solidFill>
              <w14:schemeClr w14:val="tx1"/>
            </w14:solidFill>
          </w14:textFill>
        </w:rPr>
        <w:t>的</w:t>
      </w:r>
      <w:r>
        <w:rPr>
          <w:rFonts w:hint="default" w:ascii="宋体" w:hAnsi="宋体" w:eastAsia="宋体" w:cs="宋体"/>
          <w:color w:val="000000" w:themeColor="text1"/>
          <w:sz w:val="24"/>
          <w:szCs w:val="24"/>
          <w:highlight w:val="none"/>
          <w:lang w:val="en-US" w:eastAsia="zh-CN"/>
          <w14:textFill>
            <w14:solidFill>
              <w14:schemeClr w14:val="tx1"/>
            </w14:solidFill>
          </w14:textFill>
        </w:rPr>
        <w:t>要求</w:t>
      </w:r>
      <w:r>
        <w:rPr>
          <w:rFonts w:hint="default"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现按照“谁产生、谁处置”的原则，</w:t>
      </w:r>
      <w:r>
        <w:rPr>
          <w:rFonts w:hint="eastAsia" w:ascii="宋体" w:hAnsi="宋体" w:eastAsia="宋体" w:cs="宋体"/>
          <w:color w:val="000000" w:themeColor="text1"/>
          <w:sz w:val="24"/>
          <w:szCs w:val="24"/>
          <w:highlight w:val="none"/>
          <w:lang w:val="en-US" w:eastAsia="zh-CN"/>
          <w14:textFill>
            <w14:solidFill>
              <w14:schemeClr w14:val="tx1"/>
            </w14:solidFill>
          </w14:textFill>
        </w:rPr>
        <w:t>云和县运往</w:t>
      </w:r>
      <w:r>
        <w:rPr>
          <w:rFonts w:hint="eastAsia" w:ascii="宋体" w:hAnsi="宋体" w:cs="宋体"/>
          <w:color w:val="000000" w:themeColor="text1"/>
          <w:sz w:val="24"/>
          <w:szCs w:val="24"/>
          <w:highlight w:val="none"/>
          <w:lang w:val="en-US" w:eastAsia="zh-CN"/>
          <w14:textFill>
            <w14:solidFill>
              <w14:schemeClr w14:val="tx1"/>
            </w14:solidFill>
          </w14:textFill>
        </w:rPr>
        <w:t>青田</w:t>
      </w:r>
      <w:r>
        <w:rPr>
          <w:rFonts w:hint="eastAsia" w:ascii="宋体" w:hAnsi="宋体" w:eastAsia="宋体" w:cs="宋体"/>
          <w:color w:val="000000" w:themeColor="text1"/>
          <w:sz w:val="24"/>
          <w:szCs w:val="24"/>
          <w:highlight w:val="none"/>
          <w14:textFill>
            <w14:solidFill>
              <w14:schemeClr w14:val="tx1"/>
            </w14:solidFill>
          </w14:textFill>
        </w:rPr>
        <w:t>旺能环保能源有限公司</w:t>
      </w:r>
      <w:r>
        <w:rPr>
          <w:rFonts w:hint="default" w:ascii="宋体" w:hAnsi="宋体" w:cs="宋体"/>
          <w:color w:val="000000" w:themeColor="text1"/>
          <w:sz w:val="24"/>
          <w:szCs w:val="24"/>
          <w:highlight w:val="none"/>
          <w14:textFill>
            <w14:solidFill>
              <w14:schemeClr w14:val="tx1"/>
            </w14:solidFill>
          </w14:textFill>
        </w:rPr>
        <w:t>处置的</w:t>
      </w:r>
      <w:r>
        <w:rPr>
          <w:rFonts w:hint="eastAsia" w:ascii="宋体" w:hAnsi="宋体" w:eastAsia="宋体" w:cs="宋体"/>
          <w:color w:val="000000" w:themeColor="text1"/>
          <w:sz w:val="24"/>
          <w:szCs w:val="24"/>
          <w:highlight w:val="none"/>
          <w:lang w:eastAsia="zh-CN"/>
          <w14:textFill>
            <w14:solidFill>
              <w14:schemeClr w14:val="tx1"/>
            </w14:solidFill>
          </w14:textFill>
        </w:rPr>
        <w:t>生活垃圾产生飞灰需由云和县自行负责处置。在日常运行中，云和</w:t>
      </w:r>
      <w:r>
        <w:rPr>
          <w:rFonts w:hint="eastAsia" w:ascii="宋体" w:hAnsi="宋体" w:eastAsia="宋体" w:cs="宋体"/>
          <w:color w:val="000000" w:themeColor="text1"/>
          <w:sz w:val="24"/>
          <w:szCs w:val="24"/>
          <w:highlight w:val="none"/>
          <w14:textFill>
            <w14:solidFill>
              <w14:schemeClr w14:val="tx1"/>
            </w14:solidFill>
          </w14:textFill>
        </w:rPr>
        <w:t>县经资源化利用处置后由</w:t>
      </w:r>
      <w:r>
        <w:rPr>
          <w:rFonts w:hint="eastAsia" w:ascii="宋体" w:hAnsi="宋体" w:cs="宋体"/>
          <w:color w:val="000000" w:themeColor="text1"/>
          <w:sz w:val="24"/>
          <w:szCs w:val="24"/>
          <w:highlight w:val="none"/>
          <w:lang w:eastAsia="zh-CN"/>
          <w14:textFill>
            <w14:solidFill>
              <w14:schemeClr w14:val="tx1"/>
            </w14:solidFill>
          </w14:textFill>
        </w:rPr>
        <w:t>青田</w:t>
      </w:r>
      <w:r>
        <w:rPr>
          <w:rFonts w:hint="eastAsia" w:ascii="宋体" w:hAnsi="宋体" w:eastAsia="宋体" w:cs="宋体"/>
          <w:color w:val="000000" w:themeColor="text1"/>
          <w:sz w:val="24"/>
          <w:szCs w:val="24"/>
          <w:highlight w:val="none"/>
          <w14:textFill>
            <w14:solidFill>
              <w14:schemeClr w14:val="tx1"/>
            </w14:solidFill>
          </w14:textFill>
        </w:rPr>
        <w:t>旺能环保能源有限公司处置的生活垃圾约</w:t>
      </w:r>
      <w:r>
        <w:rPr>
          <w:rFonts w:hint="eastAsia" w:ascii="宋体" w:hAnsi="宋体" w:cs="宋体"/>
          <w:color w:val="000000" w:themeColor="text1"/>
          <w:sz w:val="24"/>
          <w:szCs w:val="24"/>
          <w:highlight w:val="none"/>
          <w:lang w:val="en-US" w:eastAsia="zh-CN"/>
          <w14:textFill>
            <w14:solidFill>
              <w14:schemeClr w14:val="tx1"/>
            </w14:solidFill>
          </w14:textFill>
        </w:rPr>
        <w:t>128</w:t>
      </w:r>
      <w:r>
        <w:rPr>
          <w:rFonts w:hint="eastAsia" w:ascii="宋体" w:hAnsi="宋体" w:eastAsia="宋体" w:cs="宋体"/>
          <w:color w:val="000000" w:themeColor="text1"/>
          <w:sz w:val="24"/>
          <w:szCs w:val="24"/>
          <w:highlight w:val="none"/>
          <w14:textFill>
            <w14:solidFill>
              <w14:schemeClr w14:val="tx1"/>
            </w14:solidFill>
          </w14:textFill>
        </w:rPr>
        <w:t>吨/日，预计日产飞灰量约</w:t>
      </w:r>
      <w:r>
        <w:rPr>
          <w:rFonts w:hint="eastAsia" w:ascii="宋体" w:hAnsi="宋体" w:eastAsia="宋体" w:cs="宋体"/>
          <w:color w:val="000000" w:themeColor="text1"/>
          <w:sz w:val="24"/>
          <w:szCs w:val="24"/>
          <w:highlight w:val="none"/>
          <w:lang w:val="en-US" w:eastAsia="zh-CN"/>
          <w14:textFill>
            <w14:solidFill>
              <w14:schemeClr w14:val="tx1"/>
            </w14:solidFill>
          </w14:textFill>
        </w:rPr>
        <w:t>4.67</w:t>
      </w:r>
      <w:r>
        <w:rPr>
          <w:rFonts w:hint="eastAsia" w:ascii="宋体" w:hAnsi="宋体" w:eastAsia="宋体" w:cs="宋体"/>
          <w:color w:val="000000" w:themeColor="text1"/>
          <w:sz w:val="24"/>
          <w:szCs w:val="24"/>
          <w:highlight w:val="none"/>
          <w14:textFill>
            <w14:solidFill>
              <w14:schemeClr w14:val="tx1"/>
            </w14:solidFill>
          </w14:textFill>
        </w:rPr>
        <w:t>吨，年产生飞灰量约</w:t>
      </w:r>
      <w:r>
        <w:rPr>
          <w:rFonts w:hint="eastAsia" w:ascii="宋体" w:hAnsi="宋体" w:eastAsia="宋体" w:cs="宋体"/>
          <w:color w:val="000000" w:themeColor="text1"/>
          <w:sz w:val="24"/>
          <w:szCs w:val="24"/>
          <w:highlight w:val="none"/>
          <w:lang w:val="en-US" w:eastAsia="zh-CN"/>
          <w14:textFill>
            <w14:solidFill>
              <w14:schemeClr w14:val="tx1"/>
            </w14:solidFill>
          </w14:textFill>
        </w:rPr>
        <w:t>1705</w:t>
      </w:r>
      <w:r>
        <w:rPr>
          <w:rFonts w:hint="eastAsia" w:ascii="宋体" w:hAnsi="宋体" w:eastAsia="宋体" w:cs="宋体"/>
          <w:color w:val="000000" w:themeColor="text1"/>
          <w:sz w:val="24"/>
          <w:szCs w:val="24"/>
          <w:highlight w:val="none"/>
          <w14:textFill>
            <w14:solidFill>
              <w14:schemeClr w14:val="tx1"/>
            </w14:solidFill>
          </w14:textFill>
        </w:rPr>
        <w:t>吨（飞灰产生量随季节、垃圾成份等因素变化，最终以实际量为准），飞灰最终以实际计量为准。</w:t>
      </w:r>
    </w:p>
    <w:p w14:paraId="1BE9B01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b/>
          <w:bCs/>
          <w:sz w:val="28"/>
          <w:szCs w:val="28"/>
        </w:rPr>
      </w:pPr>
      <w:bookmarkStart w:id="94" w:name="_Toc23438"/>
      <w:bookmarkStart w:id="95" w:name="_Toc2674"/>
      <w:bookmarkStart w:id="96" w:name="_Toc32414"/>
      <w:bookmarkStart w:id="97" w:name="_Toc4248"/>
      <w:bookmarkStart w:id="98" w:name="_Toc14365"/>
      <w:bookmarkStart w:id="99" w:name="_Toc17033"/>
      <w:r>
        <w:rPr>
          <w:rFonts w:hint="eastAsia"/>
          <w:b/>
          <w:bCs/>
          <w:sz w:val="28"/>
          <w:szCs w:val="28"/>
        </w:rPr>
        <w:t>二、服务要求及服务内容</w:t>
      </w:r>
      <w:bookmarkEnd w:id="94"/>
      <w:bookmarkEnd w:id="95"/>
      <w:bookmarkEnd w:id="96"/>
      <w:bookmarkEnd w:id="97"/>
      <w:bookmarkEnd w:id="98"/>
      <w:bookmarkEnd w:id="99"/>
    </w:p>
    <w:p w14:paraId="4A77A9B3">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负责</w:t>
      </w:r>
      <w:r>
        <w:rPr>
          <w:rFonts w:hint="eastAsia" w:ascii="宋体" w:hAnsi="宋体" w:eastAsia="宋体" w:cs="宋体"/>
          <w:sz w:val="24"/>
          <w:szCs w:val="24"/>
          <w:lang w:eastAsia="zh-CN"/>
        </w:rPr>
        <w:t>云和</w:t>
      </w:r>
      <w:r>
        <w:rPr>
          <w:rFonts w:hint="eastAsia" w:ascii="宋体" w:hAnsi="宋体" w:eastAsia="宋体" w:cs="宋体"/>
          <w:sz w:val="24"/>
          <w:szCs w:val="24"/>
        </w:rPr>
        <w:t>县生活垃圾产生飞灰（危险废物</w:t>
      </w:r>
      <w:r>
        <w:rPr>
          <w:rFonts w:hint="eastAsia" w:ascii="宋体" w:hAnsi="宋体" w:eastAsia="宋体" w:cs="宋体"/>
          <w:sz w:val="24"/>
          <w:szCs w:val="24"/>
          <w:highlight w:val="none"/>
        </w:rPr>
        <w:t>代码:772-002-18）的资</w:t>
      </w:r>
      <w:r>
        <w:rPr>
          <w:rFonts w:hint="eastAsia" w:ascii="宋体" w:hAnsi="宋体" w:eastAsia="宋体" w:cs="宋体"/>
          <w:sz w:val="24"/>
          <w:szCs w:val="24"/>
        </w:rPr>
        <w:t>源化利用。</w:t>
      </w:r>
    </w:p>
    <w:p w14:paraId="553FFB7E">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利用</w:t>
      </w:r>
      <w:r>
        <w:rPr>
          <w:rFonts w:hint="eastAsia" w:ascii="宋体" w:hAnsi="宋体" w:eastAsia="宋体" w:cs="宋体"/>
          <w:sz w:val="24"/>
          <w:szCs w:val="24"/>
        </w:rPr>
        <w:t>要求：按照国家环保规范要求，科学规范</w:t>
      </w:r>
      <w:r>
        <w:rPr>
          <w:rFonts w:hint="eastAsia" w:ascii="宋体" w:hAnsi="宋体" w:cs="宋体"/>
          <w:sz w:val="24"/>
          <w:szCs w:val="24"/>
          <w:lang w:eastAsia="zh-CN"/>
        </w:rPr>
        <w:t>资源化利用</w:t>
      </w:r>
      <w:r>
        <w:rPr>
          <w:rFonts w:hint="eastAsia" w:ascii="宋体" w:hAnsi="宋体" w:eastAsia="宋体" w:cs="宋体"/>
          <w:sz w:val="24"/>
          <w:szCs w:val="24"/>
        </w:rPr>
        <w:t>飞灰</w:t>
      </w:r>
      <w:r>
        <w:rPr>
          <w:rFonts w:hint="eastAsia" w:ascii="宋体" w:hAnsi="宋体" w:cs="宋体"/>
          <w:sz w:val="24"/>
          <w:szCs w:val="24"/>
          <w:lang w:eastAsia="zh-CN"/>
        </w:rPr>
        <w:t>（</w:t>
      </w:r>
      <w:r>
        <w:rPr>
          <w:rFonts w:hint="eastAsia" w:ascii="宋体" w:hAnsi="宋体" w:cs="宋体"/>
          <w:sz w:val="24"/>
          <w:szCs w:val="24"/>
          <w:lang w:val="en-US" w:eastAsia="zh-CN"/>
        </w:rPr>
        <w:t>不允许填埋）</w:t>
      </w:r>
      <w:r>
        <w:rPr>
          <w:rFonts w:hint="eastAsia" w:ascii="宋体" w:hAnsi="宋体" w:eastAsia="宋体" w:cs="宋体"/>
          <w:sz w:val="24"/>
          <w:szCs w:val="24"/>
        </w:rPr>
        <w:t>。</w:t>
      </w:r>
    </w:p>
    <w:p w14:paraId="79AB36D7">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危险废物形态:</w:t>
      </w:r>
      <w:r>
        <w:rPr>
          <w:rFonts w:hint="eastAsia" w:ascii="宋体" w:hAnsi="宋体" w:eastAsia="宋体" w:cs="宋体"/>
          <w:sz w:val="24"/>
          <w:szCs w:val="24"/>
          <w:lang w:eastAsia="zh-CN"/>
        </w:rPr>
        <w:t>螯合飞</w:t>
      </w:r>
      <w:r>
        <w:rPr>
          <w:rFonts w:hint="eastAsia" w:ascii="宋体" w:hAnsi="宋体" w:eastAsia="宋体" w:cs="宋体"/>
          <w:sz w:val="24"/>
          <w:szCs w:val="24"/>
        </w:rPr>
        <w:t>灰</w:t>
      </w:r>
      <w:r>
        <w:rPr>
          <w:rFonts w:hint="eastAsia" w:ascii="宋体" w:hAnsi="宋体" w:eastAsia="宋体" w:cs="宋体"/>
          <w:sz w:val="24"/>
          <w:szCs w:val="24"/>
          <w:lang w:eastAsia="zh-CN"/>
        </w:rPr>
        <w:t>或原灰</w:t>
      </w:r>
      <w:r>
        <w:rPr>
          <w:rFonts w:hint="eastAsia" w:ascii="宋体" w:hAnsi="宋体" w:eastAsia="宋体" w:cs="宋体"/>
          <w:sz w:val="24"/>
          <w:szCs w:val="24"/>
        </w:rPr>
        <w:t>。</w:t>
      </w:r>
    </w:p>
    <w:p w14:paraId="78528881">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飞灰装车方式：吨袋包装或罐装；吨袋包装由焚烧厂装袋，中标单位装车；罐装运输，飞灰由中标单位直接罐装，焚烧厂协助装车。中标后，中标单位进入焚烧厂需遵守焚烧厂的安全规定，且需与焚烧厂签订安全协议。</w:t>
      </w:r>
    </w:p>
    <w:p w14:paraId="34D71365">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5、中标人必须严格按照相关法规</w:t>
      </w:r>
      <w:r>
        <w:rPr>
          <w:rFonts w:hint="eastAsia" w:ascii="宋体" w:hAnsi="宋体" w:eastAsia="宋体" w:cs="宋体"/>
          <w:sz w:val="24"/>
          <w:szCs w:val="24"/>
          <w:lang w:eastAsia="zh-CN"/>
        </w:rPr>
        <w:t>进行飞灰利用</w:t>
      </w:r>
      <w:r>
        <w:rPr>
          <w:rFonts w:hint="eastAsia" w:ascii="宋体" w:hAnsi="宋体" w:eastAsia="宋体" w:cs="宋体"/>
          <w:sz w:val="24"/>
          <w:szCs w:val="24"/>
        </w:rPr>
        <w:t>，由此引起的一切责任由中标人自负，与采购方无关。</w:t>
      </w:r>
    </w:p>
    <w:p w14:paraId="36865998">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6、环保要求</w:t>
      </w:r>
    </w:p>
    <w:p w14:paraId="6A2923DE">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①为了防止飞灰运输作业污染环境和扰民，依据国家和省市有关规定，施工现场和施工作业单位要把环境保护作为文明施工的重要内容，要做好场内清理工作把污染和扰民减少到最低程度。</w:t>
      </w:r>
    </w:p>
    <w:p w14:paraId="39842DC5">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②施工现场要随时进行必要的清理，改善施工环境和人员施工条件。</w:t>
      </w:r>
    </w:p>
    <w:p w14:paraId="45C54FD6">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③投入飞灰运输的车辆必须做到封闭式运输，车体应经常清洗，保持整洁、卫生状态。不影响环保，不影响县容市貌。</w:t>
      </w:r>
    </w:p>
    <w:p w14:paraId="48023301">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④根据《危险废物转移管理办法》第三条，危险废物转移应当遵循就近原则。跨省、自治区、直辖市转移（以下简称跨省转移）处置危险废物的，应当以转移至相邻或者开展区域合作的省、自治区、直辖市的危险废物处置设施，以及全国统筹布局的危险废物处置设施为主。</w:t>
      </w:r>
    </w:p>
    <w:p w14:paraId="34CCE1A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b/>
          <w:bCs/>
          <w:sz w:val="28"/>
          <w:szCs w:val="28"/>
        </w:rPr>
      </w:pPr>
      <w:bookmarkStart w:id="100" w:name="_Toc15262"/>
      <w:bookmarkStart w:id="101" w:name="_Toc29491"/>
      <w:bookmarkStart w:id="102" w:name="_Toc24472"/>
      <w:bookmarkStart w:id="103" w:name="_Toc20225"/>
      <w:bookmarkStart w:id="104" w:name="_Toc28101"/>
      <w:bookmarkStart w:id="105" w:name="_Toc24000"/>
      <w:r>
        <w:rPr>
          <w:rFonts w:hint="eastAsia"/>
          <w:b/>
          <w:bCs/>
          <w:sz w:val="28"/>
          <w:szCs w:val="28"/>
        </w:rPr>
        <w:t>三、危废转移</w:t>
      </w:r>
      <w:bookmarkEnd w:id="100"/>
      <w:bookmarkEnd w:id="101"/>
      <w:bookmarkEnd w:id="102"/>
      <w:bookmarkEnd w:id="103"/>
      <w:bookmarkEnd w:id="104"/>
      <w:bookmarkEnd w:id="105"/>
    </w:p>
    <w:p w14:paraId="2F36A596">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cs="宋体"/>
          <w:sz w:val="24"/>
          <w:szCs w:val="24"/>
          <w:lang w:eastAsia="zh-CN"/>
        </w:rPr>
        <w:t>利用</w:t>
      </w:r>
      <w:r>
        <w:rPr>
          <w:rFonts w:hint="eastAsia" w:ascii="宋体" w:hAnsi="宋体" w:eastAsia="宋体" w:cs="宋体"/>
          <w:sz w:val="24"/>
          <w:szCs w:val="24"/>
        </w:rPr>
        <w:t>单位必须接</w:t>
      </w:r>
      <w:r>
        <w:rPr>
          <w:rFonts w:hint="eastAsia" w:ascii="宋体" w:hAnsi="宋体" w:eastAsia="宋体" w:cs="宋体"/>
          <w:sz w:val="24"/>
          <w:szCs w:val="24"/>
          <w:highlight w:val="none"/>
        </w:rPr>
        <w:t>收</w:t>
      </w:r>
      <w:r>
        <w:rPr>
          <w:rFonts w:hint="eastAsia" w:ascii="宋体" w:hAnsi="宋体" w:cs="宋体"/>
          <w:sz w:val="24"/>
          <w:szCs w:val="24"/>
          <w:highlight w:val="none"/>
          <w:lang w:eastAsia="zh-CN"/>
        </w:rPr>
        <w:t>青田</w:t>
      </w:r>
      <w:r>
        <w:rPr>
          <w:rFonts w:hint="eastAsia" w:ascii="宋体" w:hAnsi="宋体" w:eastAsia="宋体" w:cs="宋体"/>
          <w:sz w:val="24"/>
          <w:szCs w:val="24"/>
          <w:highlight w:val="none"/>
        </w:rPr>
        <w:t>旺能</w:t>
      </w:r>
      <w:r>
        <w:rPr>
          <w:rFonts w:hint="eastAsia" w:ascii="宋体" w:hAnsi="宋体" w:eastAsia="宋体" w:cs="宋体"/>
          <w:sz w:val="24"/>
          <w:szCs w:val="24"/>
        </w:rPr>
        <w:t>环保能源有限公司运往指定地点</w:t>
      </w:r>
      <w:r>
        <w:rPr>
          <w:rFonts w:hint="eastAsia" w:ascii="宋体" w:hAnsi="宋体" w:eastAsia="宋体" w:cs="宋体"/>
          <w:sz w:val="24"/>
          <w:szCs w:val="24"/>
          <w:lang w:val="en-US" w:eastAsia="zh-CN"/>
        </w:rPr>
        <w:t>(属于云和需处置部分）</w:t>
      </w:r>
      <w:r>
        <w:rPr>
          <w:rFonts w:hint="eastAsia" w:ascii="宋体" w:hAnsi="宋体" w:eastAsia="宋体" w:cs="宋体"/>
          <w:sz w:val="24"/>
          <w:szCs w:val="24"/>
        </w:rPr>
        <w:t>的飞灰，安全存放至符合环保要求的存储点。如若遇到特殊情况（如雨天不适合运输时，必须做好准备待天晴时加大车辆投入加大运输量，按采购方要求完成运输指标，由此产生的费用及车辆安排由中标人自行安排，以上相关风险及费用由中标方自行考虑计入本次报价中）。</w:t>
      </w:r>
    </w:p>
    <w:p w14:paraId="734AD7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利用</w:t>
      </w:r>
      <w:r>
        <w:rPr>
          <w:rFonts w:hint="eastAsia" w:ascii="宋体" w:hAnsi="宋体" w:eastAsia="宋体" w:cs="宋体"/>
          <w:sz w:val="24"/>
          <w:szCs w:val="24"/>
        </w:rPr>
        <w:t>单位必须按环保部门要求，规范接收以及</w:t>
      </w:r>
      <w:r>
        <w:rPr>
          <w:rFonts w:hint="eastAsia" w:ascii="宋体" w:hAnsi="宋体" w:cs="宋体"/>
          <w:sz w:val="24"/>
          <w:szCs w:val="24"/>
          <w:lang w:eastAsia="zh-CN"/>
        </w:rPr>
        <w:t>资源化利用</w:t>
      </w:r>
      <w:r>
        <w:rPr>
          <w:rFonts w:hint="eastAsia" w:ascii="宋体" w:hAnsi="宋体" w:eastAsia="宋体" w:cs="宋体"/>
          <w:sz w:val="24"/>
          <w:szCs w:val="24"/>
        </w:rPr>
        <w:t>飞灰。</w:t>
      </w:r>
    </w:p>
    <w:p w14:paraId="6BBBB5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利用</w:t>
      </w:r>
      <w:r>
        <w:rPr>
          <w:rFonts w:hint="eastAsia" w:ascii="宋体" w:hAnsi="宋体" w:eastAsia="宋体" w:cs="宋体"/>
          <w:sz w:val="24"/>
          <w:szCs w:val="24"/>
        </w:rPr>
        <w:t>单位必须按环保部门要求，办理危险废物转移手续，程序不符合要求，不得擅自运输及接收。</w:t>
      </w:r>
    </w:p>
    <w:p w14:paraId="497284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按照《危险废物转移联单管理办法》规定，相应产废单位需在平台上发起联单操作。</w:t>
      </w:r>
    </w:p>
    <w:p w14:paraId="2245761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处置的危废中不能混入除约定类别外的其它杂物（如坚硬物件等）。</w:t>
      </w:r>
    </w:p>
    <w:p w14:paraId="45CF1E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危废必须按种类分类包装，“标签”内容清晰。合同范围外及不明危废，中标人拒</w:t>
      </w:r>
      <w:r>
        <w:rPr>
          <w:rFonts w:hint="eastAsia" w:ascii="宋体" w:hAnsi="宋体" w:eastAsia="宋体" w:cs="宋体"/>
          <w:sz w:val="24"/>
          <w:szCs w:val="24"/>
          <w:highlight w:val="none"/>
        </w:rPr>
        <w:t>绝接收。</w:t>
      </w:r>
    </w:p>
    <w:p w14:paraId="435C97D2">
      <w:pPr>
        <w:pStyle w:val="5"/>
        <w:spacing w:line="360" w:lineRule="auto"/>
        <w:ind w:firstLine="482" w:firstLineChars="200"/>
        <w:rPr>
          <w:rFonts w:hint="eastAsia" w:ascii="仿宋_GB2312" w:hAnsi="宋体" w:eastAsia="仿宋_GB2312"/>
          <w:b/>
          <w:snapToGrid w:val="0"/>
          <w:sz w:val="24"/>
          <w:szCs w:val="24"/>
          <w:highlight w:val="none"/>
          <w:woUserID w:val="1"/>
        </w:rPr>
      </w:pPr>
      <w:r>
        <w:rPr>
          <w:rFonts w:hint="default" w:ascii="仿宋_GB2312" w:hAnsi="宋体" w:eastAsia="仿宋_GB2312"/>
          <w:b/>
          <w:snapToGrid w:val="0"/>
          <w:sz w:val="24"/>
          <w:szCs w:val="24"/>
          <w:highlight w:val="none"/>
          <w:lang w:eastAsia="zh-CN"/>
          <w:woUserID w:val="1"/>
        </w:rPr>
        <w:t xml:space="preserve"> </w:t>
      </w:r>
      <w:r>
        <w:rPr>
          <w:rFonts w:hint="eastAsia" w:ascii="宋体" w:hAnsi="宋体" w:eastAsia="宋体" w:cs="宋体"/>
          <w:kern w:val="2"/>
          <w:sz w:val="24"/>
          <w:szCs w:val="24"/>
          <w:highlight w:val="none"/>
          <w:lang w:val="en-US" w:eastAsia="zh-CN" w:bidi="ar-SA"/>
        </w:rPr>
        <w:t>7.中标单位需在浙江省固体废物监管信息系统中注册账号，及时对运抵的飞灰进行核实验收，并在接受之日起五个工作日内通过信息系统确认接受。</w:t>
      </w:r>
    </w:p>
    <w:p w14:paraId="0FFF529D">
      <w:pPr>
        <w:pStyle w:val="5"/>
        <w:spacing w:line="360" w:lineRule="auto"/>
        <w:ind w:firstLine="480" w:firstLineChars="200"/>
        <w:rPr>
          <w:rFonts w:hint="default" w:ascii="宋体" w:hAnsi="宋体" w:eastAsia="宋体" w:cs="宋体"/>
          <w:kern w:val="2"/>
          <w:sz w:val="24"/>
          <w:szCs w:val="24"/>
          <w:highlight w:val="none"/>
          <w:lang w:val="en-US" w:eastAsia="zh-CN" w:bidi="ar-SA"/>
        </w:rPr>
      </w:pPr>
      <w:bookmarkStart w:id="106" w:name="_Toc3885"/>
      <w:bookmarkStart w:id="107" w:name="_Toc5373"/>
      <w:bookmarkStart w:id="108" w:name="_Toc15250"/>
      <w:bookmarkStart w:id="109" w:name="_Toc7032"/>
      <w:bookmarkStart w:id="110" w:name="_Toc7102"/>
      <w:bookmarkStart w:id="111" w:name="_Toc15807"/>
      <w:r>
        <w:rPr>
          <w:rFonts w:hint="default" w:ascii="宋体" w:hAnsi="宋体" w:eastAsia="宋体" w:cs="宋体"/>
          <w:kern w:val="2"/>
          <w:sz w:val="24"/>
          <w:szCs w:val="24"/>
          <w:highlight w:val="none"/>
          <w:lang w:val="en-US" w:eastAsia="zh-CN" w:bidi="ar-SA"/>
        </w:rPr>
        <w:t>8、中标单位必须进行规范利用飞灰，不得将收运后的飞灰再次委外填埋。</w:t>
      </w:r>
    </w:p>
    <w:p w14:paraId="6DAF3FE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b/>
          <w:bCs/>
          <w:sz w:val="28"/>
          <w:szCs w:val="28"/>
          <w:highlight w:val="none"/>
        </w:rPr>
      </w:pPr>
      <w:r>
        <w:rPr>
          <w:rFonts w:hint="eastAsia"/>
          <w:b/>
          <w:bCs/>
          <w:sz w:val="28"/>
          <w:szCs w:val="28"/>
          <w:highlight w:val="none"/>
        </w:rPr>
        <w:t>四、</w:t>
      </w:r>
      <w:bookmarkEnd w:id="106"/>
      <w:bookmarkEnd w:id="107"/>
      <w:bookmarkEnd w:id="108"/>
      <w:bookmarkEnd w:id="109"/>
      <w:bookmarkEnd w:id="110"/>
      <w:bookmarkEnd w:id="111"/>
      <w:r>
        <w:rPr>
          <w:rFonts w:hint="eastAsia"/>
          <w:b/>
          <w:bCs/>
          <w:sz w:val="28"/>
          <w:szCs w:val="28"/>
          <w:highlight w:val="none"/>
        </w:rPr>
        <w:t>人员及设备要求</w:t>
      </w:r>
    </w:p>
    <w:p w14:paraId="067B96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项目车辆配置不少于2辆运输</w:t>
      </w:r>
      <w:r>
        <w:rPr>
          <w:rFonts w:hint="eastAsia" w:ascii="宋体" w:hAnsi="宋体" w:eastAsia="宋体" w:cs="宋体"/>
          <w:sz w:val="24"/>
          <w:szCs w:val="24"/>
          <w:highlight w:val="none"/>
          <w:lang w:eastAsia="zh-CN"/>
        </w:rPr>
        <w:t>车</w:t>
      </w:r>
      <w:r>
        <w:rPr>
          <w:rFonts w:hint="eastAsia" w:ascii="宋体" w:hAnsi="宋体" w:eastAsia="宋体" w:cs="宋体"/>
          <w:sz w:val="24"/>
          <w:szCs w:val="24"/>
          <w:highlight w:val="none"/>
        </w:rPr>
        <w:t>，每辆车必须配置一名驾驶员和一名押运人员（驾驶员必须具备危险品运输从业资格证）。车辆及人员配备应符合危险货物运输行业相关标准执行。</w:t>
      </w:r>
    </w:p>
    <w:p w14:paraId="16EB00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p>
    <w:p w14:paraId="42E874A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b/>
          <w:bCs/>
          <w:sz w:val="28"/>
          <w:szCs w:val="28"/>
          <w:lang w:eastAsia="zh-CN"/>
        </w:rPr>
      </w:pPr>
      <w:bookmarkStart w:id="112" w:name="_Toc9268"/>
      <w:bookmarkStart w:id="113" w:name="_Toc14916"/>
      <w:bookmarkStart w:id="114" w:name="_Toc16350"/>
      <w:bookmarkStart w:id="115" w:name="_Toc5537"/>
      <w:bookmarkStart w:id="116" w:name="_Toc28904"/>
      <w:r>
        <w:rPr>
          <w:rFonts w:hint="eastAsia"/>
          <w:b/>
          <w:bCs/>
          <w:sz w:val="28"/>
          <w:szCs w:val="28"/>
          <w:lang w:eastAsia="zh-CN"/>
        </w:rPr>
        <w:t>五、服务期限</w:t>
      </w:r>
      <w:bookmarkEnd w:id="112"/>
      <w:bookmarkEnd w:id="113"/>
      <w:bookmarkEnd w:id="114"/>
      <w:bookmarkEnd w:id="115"/>
      <w:bookmarkEnd w:id="116"/>
    </w:p>
    <w:p w14:paraId="47E0A6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eastAsia="zh-CN"/>
        </w:rPr>
      </w:pPr>
      <w:r>
        <w:rPr>
          <w:rFonts w:hint="eastAsia"/>
          <w:sz w:val="24"/>
          <w:szCs w:val="24"/>
          <w:lang w:eastAsia="zh-CN"/>
        </w:rPr>
        <w:t>三年（具体以合同签订时间为准）。</w:t>
      </w:r>
    </w:p>
    <w:p w14:paraId="65A4FB90">
      <w:pPr>
        <w:keepNext w:val="0"/>
        <w:keepLines w:val="0"/>
        <w:pageBreakBefore w:val="0"/>
        <w:widowControl w:val="0"/>
        <w:kinsoku/>
        <w:wordWrap/>
        <w:overflowPunct/>
        <w:topLinePunct w:val="0"/>
        <w:autoSpaceDE/>
        <w:autoSpaceDN/>
        <w:bidi w:val="0"/>
        <w:adjustRightInd/>
        <w:snapToGrid/>
        <w:spacing w:line="500" w:lineRule="exact"/>
        <w:ind w:firstLine="281" w:firstLineChars="100"/>
        <w:textAlignment w:val="auto"/>
        <w:rPr>
          <w:rFonts w:hint="eastAsia" w:eastAsia="宋体"/>
          <w:b/>
          <w:bCs/>
          <w:sz w:val="28"/>
          <w:szCs w:val="28"/>
          <w:highlight w:val="none"/>
          <w:lang w:val="en-US" w:eastAsia="zh-CN"/>
        </w:rPr>
      </w:pPr>
      <w:bookmarkStart w:id="117" w:name="_Toc4264"/>
      <w:bookmarkStart w:id="118" w:name="_Toc27996"/>
      <w:bookmarkStart w:id="119" w:name="_Toc31712"/>
      <w:bookmarkStart w:id="120" w:name="_Toc10490"/>
      <w:bookmarkStart w:id="121" w:name="_Toc3627"/>
      <w:bookmarkStart w:id="122" w:name="_Toc14157"/>
      <w:r>
        <w:rPr>
          <w:rFonts w:hint="eastAsia"/>
          <w:b/>
          <w:bCs/>
          <w:sz w:val="28"/>
          <w:szCs w:val="28"/>
          <w:highlight w:val="none"/>
          <w:lang w:val="en-US" w:eastAsia="zh-CN"/>
        </w:rPr>
        <w:t>▲六、报价说明</w:t>
      </w:r>
    </w:p>
    <w:p w14:paraId="5B124E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szCs w:val="24"/>
          <w:highlight w:val="none"/>
          <w:lang w:val="en-US" w:eastAsia="zh-CN"/>
        </w:rPr>
      </w:pPr>
      <w:r>
        <w:rPr>
          <w:rFonts w:hint="eastAsia"/>
          <w:sz w:val="24"/>
          <w:szCs w:val="24"/>
          <w:highlight w:val="none"/>
          <w:lang w:eastAsia="zh-CN"/>
        </w:rPr>
        <w:t>投标报价时飞灰利用单价最高限价</w:t>
      </w:r>
      <w:r>
        <w:rPr>
          <w:rFonts w:hint="eastAsia" w:ascii="宋体" w:hAnsi="宋体" w:eastAsia="宋体" w:cs="宋体"/>
          <w:sz w:val="24"/>
          <w:szCs w:val="24"/>
          <w:highlight w:val="none"/>
          <w:lang w:val="en-US" w:eastAsia="zh-CN"/>
        </w:rPr>
        <w:t>1900</w:t>
      </w:r>
      <w:r>
        <w:rPr>
          <w:rFonts w:hint="eastAsia"/>
          <w:sz w:val="24"/>
          <w:szCs w:val="24"/>
          <w:highlight w:val="none"/>
          <w:lang w:val="en-US" w:eastAsia="zh-CN"/>
        </w:rPr>
        <w:t>元/吨，否则投标无效。</w:t>
      </w:r>
    </w:p>
    <w:p w14:paraId="24B7430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b/>
          <w:bCs/>
          <w:sz w:val="28"/>
          <w:szCs w:val="28"/>
        </w:rPr>
      </w:pPr>
      <w:r>
        <w:rPr>
          <w:rFonts w:hint="eastAsia"/>
          <w:b/>
          <w:bCs/>
          <w:sz w:val="28"/>
          <w:szCs w:val="28"/>
          <w:lang w:eastAsia="zh-CN"/>
        </w:rPr>
        <w:t>七</w:t>
      </w:r>
      <w:r>
        <w:rPr>
          <w:rFonts w:hint="eastAsia"/>
          <w:b/>
          <w:bCs/>
          <w:sz w:val="28"/>
          <w:szCs w:val="28"/>
        </w:rPr>
        <w:t>、付款方式</w:t>
      </w:r>
      <w:bookmarkEnd w:id="117"/>
      <w:bookmarkEnd w:id="118"/>
      <w:bookmarkEnd w:id="119"/>
      <w:bookmarkEnd w:id="120"/>
      <w:bookmarkEnd w:id="121"/>
      <w:bookmarkEnd w:id="122"/>
    </w:p>
    <w:p w14:paraId="470DE5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szCs w:val="24"/>
        </w:rPr>
      </w:pPr>
      <w:r>
        <w:rPr>
          <w:rFonts w:hint="eastAsia"/>
          <w:sz w:val="24"/>
          <w:szCs w:val="24"/>
          <w:lang w:eastAsia="zh-CN"/>
        </w:rPr>
        <w:t>付款金额为</w:t>
      </w:r>
      <w:r>
        <w:rPr>
          <w:rFonts w:hint="eastAsia"/>
          <w:sz w:val="24"/>
          <w:szCs w:val="24"/>
        </w:rPr>
        <w:t>实际数量（以采购人与中标单位双方通过地磅计量签字确认的数量为准）×中标单价；</w:t>
      </w:r>
      <w:r>
        <w:rPr>
          <w:rFonts w:hint="eastAsia"/>
          <w:sz w:val="24"/>
          <w:szCs w:val="24"/>
          <w:lang w:eastAsia="zh-CN"/>
        </w:rPr>
        <w:t>按季进行结算</w:t>
      </w:r>
      <w:r>
        <w:rPr>
          <w:rFonts w:hint="eastAsia"/>
          <w:sz w:val="24"/>
          <w:szCs w:val="24"/>
        </w:rPr>
        <w:t>。</w:t>
      </w:r>
    </w:p>
    <w:bookmarkEnd w:id="86"/>
    <w:p w14:paraId="1C894C9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b/>
          <w:bCs/>
          <w:sz w:val="28"/>
          <w:szCs w:val="28"/>
        </w:rPr>
      </w:pPr>
      <w:bookmarkStart w:id="123" w:name="_Toc2800"/>
      <w:bookmarkStart w:id="124" w:name="_Toc2017"/>
      <w:bookmarkStart w:id="125" w:name="_Toc18067"/>
      <w:bookmarkStart w:id="126" w:name="_Toc15298"/>
      <w:bookmarkStart w:id="127" w:name="_Toc30874"/>
      <w:bookmarkStart w:id="128" w:name="_Toc16045"/>
      <w:bookmarkStart w:id="129" w:name="_Toc13427"/>
      <w:r>
        <w:rPr>
          <w:rFonts w:hint="eastAsia"/>
          <w:b/>
          <w:bCs/>
          <w:sz w:val="28"/>
          <w:szCs w:val="28"/>
          <w:lang w:eastAsia="zh-CN"/>
        </w:rPr>
        <w:t>八</w:t>
      </w:r>
      <w:r>
        <w:rPr>
          <w:rFonts w:hint="eastAsia"/>
          <w:b/>
          <w:bCs/>
          <w:sz w:val="28"/>
          <w:szCs w:val="28"/>
        </w:rPr>
        <w:t>、其他要求</w:t>
      </w:r>
      <w:bookmarkEnd w:id="87"/>
      <w:bookmarkEnd w:id="88"/>
      <w:bookmarkEnd w:id="89"/>
      <w:bookmarkEnd w:id="90"/>
      <w:bookmarkEnd w:id="91"/>
      <w:bookmarkEnd w:id="92"/>
      <w:bookmarkEnd w:id="93"/>
      <w:bookmarkEnd w:id="123"/>
      <w:bookmarkEnd w:id="124"/>
      <w:bookmarkEnd w:id="125"/>
      <w:bookmarkEnd w:id="126"/>
      <w:bookmarkEnd w:id="127"/>
      <w:bookmarkEnd w:id="128"/>
      <w:bookmarkEnd w:id="129"/>
    </w:p>
    <w:p w14:paraId="719F47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现场装货需听从</w:t>
      </w:r>
      <w:r>
        <w:rPr>
          <w:rFonts w:hint="eastAsia" w:ascii="宋体" w:hAnsi="宋体" w:eastAsia="宋体" w:cs="宋体"/>
          <w:sz w:val="24"/>
          <w:szCs w:val="24"/>
          <w:lang w:eastAsia="zh-CN"/>
        </w:rPr>
        <w:t>采购</w:t>
      </w:r>
      <w:r>
        <w:rPr>
          <w:rFonts w:hint="eastAsia" w:ascii="宋体" w:hAnsi="宋体" w:eastAsia="宋体" w:cs="宋体"/>
          <w:sz w:val="24"/>
          <w:szCs w:val="24"/>
        </w:rPr>
        <w:t>方指挥；</w:t>
      </w:r>
    </w:p>
    <w:p w14:paraId="39674A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计量以</w:t>
      </w:r>
      <w:r>
        <w:rPr>
          <w:rFonts w:hint="eastAsia" w:ascii="宋体" w:hAnsi="宋体" w:eastAsia="宋体" w:cs="宋体"/>
          <w:sz w:val="24"/>
          <w:szCs w:val="24"/>
          <w:lang w:eastAsia="zh-CN"/>
        </w:rPr>
        <w:t>采购</w:t>
      </w:r>
      <w:r>
        <w:rPr>
          <w:rFonts w:hint="eastAsia" w:ascii="宋体" w:hAnsi="宋体" w:eastAsia="宋体" w:cs="宋体"/>
          <w:sz w:val="24"/>
          <w:szCs w:val="24"/>
        </w:rPr>
        <w:t>方地磅数据为准；</w:t>
      </w:r>
    </w:p>
    <w:p w14:paraId="5BC9F8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由于厂内地磅原因无法进行过磅，需要在外过磅，过磅费用由中标单位自行承担；</w:t>
      </w:r>
    </w:p>
    <w:p w14:paraId="516183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根据政府要求，期间有变动的，可随时终止合同；</w:t>
      </w:r>
    </w:p>
    <w:p w14:paraId="526CDC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本项目所涉及的</w:t>
      </w:r>
      <w:r>
        <w:rPr>
          <w:rFonts w:hint="eastAsia" w:ascii="宋体" w:hAnsi="宋体" w:cs="宋体"/>
          <w:sz w:val="24"/>
          <w:szCs w:val="24"/>
          <w:lang w:eastAsia="zh-CN"/>
        </w:rPr>
        <w:t>利用</w:t>
      </w:r>
      <w:r>
        <w:rPr>
          <w:rFonts w:hint="eastAsia" w:ascii="宋体" w:hAnsi="宋体" w:eastAsia="宋体" w:cs="宋体"/>
          <w:sz w:val="24"/>
          <w:szCs w:val="24"/>
        </w:rPr>
        <w:t>数量，招标时确认数量不一定准确时，按其中标单价和实际</w:t>
      </w:r>
      <w:r>
        <w:rPr>
          <w:rFonts w:hint="eastAsia" w:ascii="宋体" w:hAnsi="宋体" w:cs="宋体"/>
          <w:sz w:val="24"/>
          <w:szCs w:val="24"/>
          <w:lang w:eastAsia="zh-CN"/>
        </w:rPr>
        <w:t>利用</w:t>
      </w:r>
      <w:r>
        <w:rPr>
          <w:rFonts w:hint="eastAsia" w:ascii="宋体" w:hAnsi="宋体" w:eastAsia="宋体" w:cs="宋体"/>
          <w:sz w:val="24"/>
          <w:szCs w:val="24"/>
        </w:rPr>
        <w:t>量结算。运输、工时、保险、税金、计量费等一切与之相关的所有费用都</w:t>
      </w:r>
      <w:r>
        <w:rPr>
          <w:rFonts w:hint="eastAsia" w:ascii="宋体" w:hAnsi="宋体" w:eastAsia="宋体" w:cs="宋体"/>
          <w:sz w:val="24"/>
          <w:szCs w:val="24"/>
          <w:highlight w:val="none"/>
        </w:rPr>
        <w:t>需包含在报价中。</w:t>
      </w:r>
    </w:p>
    <w:p w14:paraId="5868DD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6.云和县生活垃圾</w:t>
      </w:r>
      <w:r>
        <w:rPr>
          <w:rFonts w:hint="eastAsia" w:ascii="宋体" w:hAnsi="宋体" w:cs="宋体"/>
          <w:b w:val="0"/>
          <w:bCs w:val="0"/>
          <w:sz w:val="24"/>
          <w:szCs w:val="24"/>
          <w:highlight w:val="none"/>
          <w:lang w:val="en-US" w:eastAsia="zh-CN"/>
        </w:rPr>
        <w:t>后续如果更改</w:t>
      </w:r>
      <w:r>
        <w:rPr>
          <w:rFonts w:hint="eastAsia" w:ascii="宋体" w:hAnsi="宋体" w:eastAsia="宋体" w:cs="宋体"/>
          <w:b w:val="0"/>
          <w:bCs w:val="0"/>
          <w:sz w:val="24"/>
          <w:szCs w:val="24"/>
          <w:highlight w:val="none"/>
          <w:lang w:val="en-US" w:eastAsia="zh-CN"/>
        </w:rPr>
        <w:t>焚烧厂焚烧</w:t>
      </w:r>
      <w:r>
        <w:rPr>
          <w:rFonts w:hint="eastAsia" w:ascii="宋体" w:hAnsi="宋体" w:cs="宋体"/>
          <w:b w:val="0"/>
          <w:bCs w:val="0"/>
          <w:sz w:val="24"/>
          <w:szCs w:val="24"/>
          <w:highlight w:val="none"/>
          <w:lang w:val="en-US" w:eastAsia="zh-CN"/>
        </w:rPr>
        <w:t>（如运往丽水焚烧）</w:t>
      </w:r>
      <w:r>
        <w:rPr>
          <w:rFonts w:hint="eastAsia" w:ascii="宋体" w:hAnsi="宋体" w:eastAsia="宋体" w:cs="宋体"/>
          <w:b w:val="0"/>
          <w:bCs w:val="0"/>
          <w:sz w:val="24"/>
          <w:szCs w:val="24"/>
          <w:highlight w:val="none"/>
          <w:lang w:val="en-US" w:eastAsia="zh-CN"/>
        </w:rPr>
        <w:t>，飞灰</w:t>
      </w:r>
      <w:r>
        <w:rPr>
          <w:rFonts w:hint="eastAsia" w:ascii="宋体" w:hAnsi="宋体" w:cs="宋体"/>
          <w:b w:val="0"/>
          <w:bCs w:val="0"/>
          <w:sz w:val="24"/>
          <w:szCs w:val="24"/>
          <w:highlight w:val="none"/>
          <w:lang w:val="en-US" w:eastAsia="zh-CN"/>
        </w:rPr>
        <w:t>利用单</w:t>
      </w:r>
      <w:r>
        <w:rPr>
          <w:rFonts w:hint="eastAsia" w:ascii="宋体" w:hAnsi="宋体" w:eastAsia="宋体" w:cs="宋体"/>
          <w:b w:val="0"/>
          <w:bCs w:val="0"/>
          <w:sz w:val="24"/>
          <w:szCs w:val="24"/>
          <w:highlight w:val="none"/>
          <w:lang w:val="en-US" w:eastAsia="zh-CN"/>
        </w:rPr>
        <w:t>价按中标单价结算，不另行调整。</w:t>
      </w:r>
    </w:p>
    <w:p w14:paraId="67621ACF">
      <w:pPr>
        <w:pStyle w:val="3"/>
        <w:spacing w:line="560" w:lineRule="exact"/>
        <w:rPr>
          <w:rFonts w:ascii="仿宋" w:hAnsi="仿宋" w:eastAsia="仿宋"/>
        </w:rPr>
      </w:pPr>
    </w:p>
    <w:p w14:paraId="039AA970">
      <w:pPr>
        <w:pStyle w:val="3"/>
        <w:keepNext w:val="0"/>
        <w:keepLines w:val="0"/>
        <w:pageBreakBefore/>
        <w:widowControl w:val="0"/>
        <w:kinsoku/>
        <w:wordWrap/>
        <w:overflowPunct/>
        <w:topLinePunct w:val="0"/>
        <w:autoSpaceDE w:val="0"/>
        <w:autoSpaceDN w:val="0"/>
        <w:bidi w:val="0"/>
        <w:adjustRightInd/>
        <w:snapToGrid/>
        <w:spacing w:line="560" w:lineRule="exact"/>
        <w:textAlignment w:val="bottom"/>
        <w:rPr>
          <w:rFonts w:ascii="宋体" w:hAnsi="宋体" w:eastAsia="宋体"/>
          <w:sz w:val="32"/>
        </w:rPr>
      </w:pPr>
      <w:bookmarkStart w:id="130" w:name="_Toc24460"/>
      <w:bookmarkStart w:id="131" w:name="_Toc17725"/>
      <w:r>
        <w:rPr>
          <w:rFonts w:hint="eastAsia" w:ascii="宋体" w:hAnsi="宋体" w:eastAsia="宋体"/>
          <w:sz w:val="32"/>
        </w:rPr>
        <w:t>第四章</w:t>
      </w:r>
      <w:r>
        <w:rPr>
          <w:rFonts w:hint="eastAsia" w:ascii="仿宋" w:hAnsi="仿宋" w:eastAsia="仿宋"/>
          <w:color w:val="FF0000"/>
        </w:rPr>
        <w:t xml:space="preserve">  </w:t>
      </w:r>
      <w:bookmarkEnd w:id="130"/>
      <w:r>
        <w:rPr>
          <w:rFonts w:hint="eastAsia" w:ascii="宋体" w:hAnsi="宋体" w:eastAsia="宋体"/>
          <w:sz w:val="32"/>
        </w:rPr>
        <w:t>政府采购合同格式（范本）</w:t>
      </w:r>
      <w:bookmarkEnd w:id="131"/>
    </w:p>
    <w:p w14:paraId="135B6826">
      <w:pPr>
        <w:jc w:val="center"/>
      </w:pPr>
    </w:p>
    <w:p w14:paraId="5A3ECEF6">
      <w:pPr>
        <w:ind w:firstLine="5640" w:firstLineChars="2350"/>
        <w:rPr>
          <w:rFonts w:ascii="仿宋" w:hAnsi="仿宋" w:eastAsia="仿宋" w:cs="仿宋"/>
          <w:sz w:val="24"/>
        </w:rPr>
      </w:pPr>
      <w:r>
        <w:rPr>
          <w:rFonts w:hint="eastAsia" w:ascii="宋体"/>
          <w:kern w:val="0"/>
          <w:sz w:val="24"/>
          <w:szCs w:val="24"/>
        </w:rPr>
        <w:t xml:space="preserve">                                                 </w:t>
      </w:r>
    </w:p>
    <w:p w14:paraId="27B00C94">
      <w:pPr>
        <w:ind w:firstLine="5640" w:firstLineChars="2350"/>
        <w:rPr>
          <w:rFonts w:ascii="仿宋" w:hAnsi="仿宋" w:eastAsia="仿宋" w:cs="仿宋"/>
          <w:sz w:val="24"/>
        </w:rPr>
      </w:pPr>
      <w:r>
        <w:rPr>
          <w:rFonts w:hint="eastAsia" w:ascii="仿宋" w:hAnsi="仿宋" w:eastAsia="仿宋" w:cs="仿宋"/>
          <w:sz w:val="24"/>
        </w:rPr>
        <w:t>合同编号：</w:t>
      </w:r>
    </w:p>
    <w:p w14:paraId="271EE85C">
      <w:pPr>
        <w:snapToGrid w:val="0"/>
        <w:spacing w:before="119" w:line="272" w:lineRule="atLeast"/>
        <w:ind w:left="958"/>
        <w:jc w:val="center"/>
        <w:rPr>
          <w:rFonts w:ascii="仿宋" w:hAnsi="仿宋" w:eastAsia="仿宋" w:cs="仿宋"/>
          <w:sz w:val="24"/>
        </w:rPr>
      </w:pPr>
    </w:p>
    <w:p w14:paraId="15DDA703">
      <w:pPr>
        <w:snapToGrid w:val="0"/>
        <w:spacing w:before="119" w:line="272" w:lineRule="atLeast"/>
        <w:ind w:left="958"/>
        <w:jc w:val="center"/>
        <w:rPr>
          <w:rFonts w:ascii="仿宋" w:hAnsi="仿宋" w:eastAsia="仿宋" w:cs="仿宋"/>
          <w:sz w:val="24"/>
        </w:rPr>
      </w:pPr>
    </w:p>
    <w:p w14:paraId="1DEA2887">
      <w:pPr>
        <w:snapToGrid w:val="0"/>
        <w:spacing w:before="119" w:line="272" w:lineRule="atLeast"/>
        <w:ind w:left="958"/>
        <w:jc w:val="center"/>
        <w:rPr>
          <w:rFonts w:ascii="仿宋" w:hAnsi="仿宋" w:eastAsia="仿宋" w:cs="仿宋"/>
          <w:sz w:val="24"/>
        </w:rPr>
      </w:pPr>
    </w:p>
    <w:p w14:paraId="7B6AB124">
      <w:pPr>
        <w:snapToGrid w:val="0"/>
        <w:spacing w:before="119" w:line="272" w:lineRule="atLeast"/>
        <w:ind w:left="958"/>
        <w:jc w:val="center"/>
        <w:rPr>
          <w:rFonts w:ascii="仿宋" w:hAnsi="仿宋" w:eastAsia="仿宋" w:cs="仿宋"/>
          <w:sz w:val="24"/>
        </w:rPr>
      </w:pPr>
    </w:p>
    <w:p w14:paraId="3D0C9D8F">
      <w:pPr>
        <w:snapToGrid w:val="0"/>
        <w:spacing w:before="119" w:line="272" w:lineRule="atLeast"/>
        <w:ind w:left="958"/>
        <w:jc w:val="center"/>
        <w:rPr>
          <w:rFonts w:ascii="仿宋" w:hAnsi="仿宋" w:eastAsia="仿宋" w:cs="仿宋"/>
          <w:sz w:val="24"/>
        </w:rPr>
      </w:pPr>
    </w:p>
    <w:p w14:paraId="192C77EC">
      <w:pPr>
        <w:spacing w:line="360" w:lineRule="auto"/>
        <w:ind w:firstLine="720" w:firstLineChars="300"/>
        <w:rPr>
          <w:rFonts w:ascii="仿宋" w:hAnsi="仿宋" w:eastAsia="仿宋" w:cs="仿宋"/>
          <w:sz w:val="24"/>
          <w:u w:val="single"/>
        </w:rPr>
      </w:pPr>
      <w:r>
        <w:rPr>
          <w:rFonts w:hint="eastAsia" w:ascii="仿宋" w:hAnsi="仿宋" w:eastAsia="仿宋" w:cs="仿宋"/>
          <w:sz w:val="24"/>
        </w:rPr>
        <w:t xml:space="preserve">  项目名称：</w:t>
      </w:r>
    </w:p>
    <w:p w14:paraId="09837AEE">
      <w:pPr>
        <w:snapToGrid w:val="0"/>
        <w:spacing w:before="119" w:line="272" w:lineRule="atLeast"/>
        <w:ind w:left="958"/>
        <w:rPr>
          <w:rFonts w:ascii="仿宋" w:hAnsi="仿宋" w:eastAsia="仿宋" w:cs="仿宋"/>
          <w:sz w:val="24"/>
          <w:u w:val="single"/>
        </w:rPr>
      </w:pPr>
    </w:p>
    <w:p w14:paraId="58724DA0">
      <w:pPr>
        <w:snapToGrid w:val="0"/>
        <w:spacing w:before="119" w:line="272" w:lineRule="atLeast"/>
        <w:ind w:left="958"/>
        <w:rPr>
          <w:rFonts w:ascii="仿宋" w:hAnsi="仿宋" w:eastAsia="仿宋" w:cs="仿宋"/>
          <w:sz w:val="24"/>
        </w:rPr>
      </w:pPr>
    </w:p>
    <w:p w14:paraId="6AB1DD51">
      <w:pPr>
        <w:snapToGrid w:val="0"/>
        <w:spacing w:before="119" w:line="272" w:lineRule="atLeast"/>
        <w:ind w:left="958"/>
        <w:rPr>
          <w:rFonts w:ascii="仿宋" w:hAnsi="仿宋" w:eastAsia="仿宋" w:cs="仿宋"/>
          <w:sz w:val="24"/>
        </w:rPr>
      </w:pPr>
      <w:r>
        <w:rPr>
          <w:rFonts w:hint="eastAsia" w:ascii="仿宋" w:hAnsi="仿宋" w:eastAsia="仿宋" w:cs="仿宋"/>
          <w:sz w:val="24"/>
        </w:rPr>
        <w:t>甲　　方：</w:t>
      </w:r>
    </w:p>
    <w:p w14:paraId="609F1E51">
      <w:pPr>
        <w:snapToGrid w:val="0"/>
        <w:spacing w:before="119" w:line="272" w:lineRule="atLeast"/>
        <w:ind w:left="958"/>
        <w:rPr>
          <w:rFonts w:ascii="仿宋" w:hAnsi="仿宋" w:eastAsia="仿宋" w:cs="仿宋"/>
          <w:sz w:val="24"/>
        </w:rPr>
      </w:pPr>
    </w:p>
    <w:p w14:paraId="2EC70F31">
      <w:pPr>
        <w:snapToGrid w:val="0"/>
        <w:spacing w:before="119" w:line="272" w:lineRule="atLeast"/>
        <w:rPr>
          <w:rFonts w:ascii="仿宋" w:hAnsi="仿宋" w:eastAsia="仿宋" w:cs="仿宋"/>
          <w:sz w:val="24"/>
        </w:rPr>
      </w:pPr>
    </w:p>
    <w:p w14:paraId="000D6E60">
      <w:pPr>
        <w:snapToGrid w:val="0"/>
        <w:spacing w:before="119" w:line="272" w:lineRule="atLeast"/>
        <w:ind w:firstLine="720" w:firstLineChars="300"/>
        <w:rPr>
          <w:rFonts w:ascii="仿宋" w:hAnsi="仿宋" w:eastAsia="仿宋" w:cs="仿宋"/>
          <w:sz w:val="24"/>
        </w:rPr>
      </w:pPr>
      <w:r>
        <w:rPr>
          <w:rFonts w:hint="eastAsia" w:ascii="仿宋" w:hAnsi="仿宋" w:eastAsia="仿宋" w:cs="仿宋"/>
          <w:sz w:val="24"/>
        </w:rPr>
        <w:t xml:space="preserve">  乙    方：</w:t>
      </w:r>
    </w:p>
    <w:p w14:paraId="4C4A2B07">
      <w:pPr>
        <w:snapToGrid w:val="0"/>
        <w:spacing w:before="119" w:line="272" w:lineRule="atLeast"/>
        <w:rPr>
          <w:rFonts w:ascii="仿宋" w:hAnsi="仿宋" w:eastAsia="仿宋" w:cs="仿宋"/>
          <w:sz w:val="24"/>
        </w:rPr>
      </w:pPr>
    </w:p>
    <w:p w14:paraId="14F26B4C">
      <w:pPr>
        <w:snapToGrid w:val="0"/>
        <w:spacing w:before="119" w:line="272" w:lineRule="atLeast"/>
        <w:ind w:left="958"/>
        <w:jc w:val="center"/>
        <w:rPr>
          <w:rFonts w:ascii="仿宋" w:hAnsi="仿宋" w:eastAsia="仿宋" w:cs="仿宋"/>
          <w:sz w:val="24"/>
        </w:rPr>
      </w:pPr>
    </w:p>
    <w:p w14:paraId="636B3819">
      <w:pPr>
        <w:snapToGrid w:val="0"/>
        <w:spacing w:before="119" w:line="272" w:lineRule="atLeast"/>
        <w:ind w:left="958"/>
        <w:jc w:val="center"/>
        <w:rPr>
          <w:rFonts w:ascii="仿宋" w:hAnsi="仿宋" w:eastAsia="仿宋" w:cs="仿宋"/>
          <w:sz w:val="24"/>
        </w:rPr>
      </w:pPr>
    </w:p>
    <w:p w14:paraId="4E07B935">
      <w:pPr>
        <w:snapToGrid w:val="0"/>
        <w:spacing w:before="119" w:line="272" w:lineRule="atLeast"/>
        <w:ind w:left="958"/>
        <w:rPr>
          <w:rFonts w:ascii="仿宋" w:hAnsi="仿宋" w:eastAsia="仿宋" w:cs="仿宋"/>
          <w:sz w:val="24"/>
        </w:rPr>
      </w:pPr>
    </w:p>
    <w:p w14:paraId="11C3080C">
      <w:pPr>
        <w:snapToGrid w:val="0"/>
        <w:spacing w:before="119" w:line="272" w:lineRule="atLeast"/>
        <w:ind w:left="958"/>
        <w:rPr>
          <w:rFonts w:ascii="仿宋" w:hAnsi="仿宋" w:eastAsia="仿宋" w:cs="仿宋"/>
          <w:b/>
          <w:sz w:val="24"/>
        </w:rPr>
      </w:pPr>
      <w:r>
        <w:rPr>
          <w:rFonts w:hint="eastAsia" w:ascii="仿宋" w:hAnsi="仿宋" w:eastAsia="仿宋" w:cs="仿宋"/>
          <w:sz w:val="24"/>
        </w:rPr>
        <w:t>签署地点：</w:t>
      </w:r>
    </w:p>
    <w:p w14:paraId="3D25EAFE">
      <w:pPr>
        <w:snapToGrid w:val="0"/>
        <w:spacing w:before="119" w:line="272" w:lineRule="atLeast"/>
        <w:ind w:left="958"/>
        <w:rPr>
          <w:rFonts w:ascii="仿宋" w:hAnsi="仿宋" w:eastAsia="仿宋" w:cs="仿宋"/>
          <w:sz w:val="24"/>
        </w:rPr>
      </w:pPr>
    </w:p>
    <w:p w14:paraId="1F9FB26F">
      <w:pPr>
        <w:snapToGrid w:val="0"/>
        <w:spacing w:before="119" w:line="272" w:lineRule="atLeast"/>
        <w:ind w:left="958"/>
        <w:rPr>
          <w:rFonts w:ascii="仿宋" w:hAnsi="仿宋" w:eastAsia="仿宋" w:cs="仿宋"/>
          <w:sz w:val="24"/>
        </w:rPr>
      </w:pPr>
    </w:p>
    <w:p w14:paraId="20007765">
      <w:pPr>
        <w:snapToGrid w:val="0"/>
        <w:spacing w:before="238" w:line="360" w:lineRule="auto"/>
        <w:ind w:firstLine="960" w:firstLineChars="400"/>
        <w:rPr>
          <w:rFonts w:ascii="仿宋" w:hAnsi="仿宋" w:eastAsia="仿宋" w:cs="仿宋"/>
          <w:b/>
          <w:sz w:val="24"/>
          <w:szCs w:val="21"/>
        </w:rPr>
      </w:pPr>
      <w:r>
        <w:rPr>
          <w:rFonts w:hint="eastAsia" w:ascii="仿宋" w:hAnsi="仿宋" w:eastAsia="仿宋" w:cs="仿宋"/>
          <w:sz w:val="24"/>
        </w:rPr>
        <w:t>签署日期：</w:t>
      </w:r>
      <w:r>
        <w:rPr>
          <w:rFonts w:hint="eastAsia" w:ascii="仿宋" w:hAnsi="仿宋" w:eastAsia="仿宋" w:cs="仿宋"/>
          <w:sz w:val="24"/>
          <w:u w:val="single"/>
        </w:rPr>
        <w:t xml:space="preserve">      年    月    日                   </w:t>
      </w:r>
    </w:p>
    <w:p w14:paraId="0B8736F1">
      <w:pPr>
        <w:pStyle w:val="18"/>
        <w:ind w:firstLine="560"/>
        <w:rPr>
          <w:rFonts w:ascii="仿宋" w:hAnsi="仿宋" w:eastAsia="仿宋" w:cs="仿宋"/>
        </w:rPr>
      </w:pPr>
    </w:p>
    <w:p w14:paraId="23CF6AC1">
      <w:pPr>
        <w:spacing w:after="240" w:line="360" w:lineRule="auto"/>
        <w:rPr>
          <w:rFonts w:ascii="仿宋" w:hAnsi="仿宋" w:eastAsia="仿宋" w:cs="仿宋"/>
          <w:b/>
          <w:bCs/>
          <w:sz w:val="24"/>
          <w:szCs w:val="28"/>
        </w:rPr>
      </w:pPr>
    </w:p>
    <w:p w14:paraId="7C737E55">
      <w:pPr>
        <w:spacing w:after="240" w:line="360" w:lineRule="auto"/>
        <w:rPr>
          <w:rFonts w:ascii="仿宋" w:hAnsi="仿宋" w:eastAsia="仿宋" w:cs="仿宋"/>
          <w:b/>
          <w:bCs/>
          <w:sz w:val="24"/>
          <w:szCs w:val="28"/>
        </w:rPr>
      </w:pPr>
    </w:p>
    <w:p w14:paraId="7FD41706">
      <w:pPr>
        <w:spacing w:after="240" w:line="360" w:lineRule="auto"/>
        <w:rPr>
          <w:rFonts w:ascii="仿宋" w:hAnsi="仿宋" w:eastAsia="仿宋" w:cs="仿宋"/>
          <w:b/>
          <w:bCs/>
          <w:sz w:val="24"/>
          <w:szCs w:val="28"/>
        </w:rPr>
      </w:pPr>
    </w:p>
    <w:p w14:paraId="1816E2A2">
      <w:pPr>
        <w:pStyle w:val="248"/>
        <w:spacing w:before="0" w:beforeAutospacing="0" w:after="0" w:afterAutospacing="0" w:line="440" w:lineRule="exact"/>
        <w:ind w:firstLine="480" w:firstLineChars="200"/>
        <w:rPr>
          <w:rFonts w:ascii="仿宋" w:hAnsi="仿宋" w:eastAsia="仿宋" w:cs="仿宋"/>
          <w:szCs w:val="24"/>
        </w:rPr>
      </w:pPr>
      <w:r>
        <w:rPr>
          <w:rFonts w:hint="eastAsia" w:ascii="仿宋" w:hAnsi="仿宋" w:eastAsia="仿宋" w:cs="仿宋"/>
          <w:szCs w:val="24"/>
          <w:u w:val="single"/>
        </w:rPr>
        <w:t xml:space="preserve">     (甲方)      (项目名称)</w:t>
      </w:r>
      <w:r>
        <w:rPr>
          <w:rFonts w:hint="eastAsia" w:ascii="仿宋" w:hAnsi="仿宋" w:eastAsia="仿宋" w:cs="仿宋"/>
          <w:szCs w:val="24"/>
        </w:rPr>
        <w:t>中所需</w:t>
      </w:r>
      <w:r>
        <w:rPr>
          <w:rFonts w:hint="eastAsia" w:ascii="仿宋" w:hAnsi="仿宋" w:eastAsia="仿宋" w:cs="仿宋"/>
          <w:szCs w:val="24"/>
          <w:u w:val="single"/>
        </w:rPr>
        <w:t>(采购内容)</w:t>
      </w:r>
      <w:r>
        <w:rPr>
          <w:rFonts w:hint="eastAsia" w:ascii="仿宋" w:hAnsi="仿宋" w:eastAsia="仿宋" w:cs="仿宋"/>
          <w:szCs w:val="24"/>
        </w:rPr>
        <w:t>经</w:t>
      </w:r>
      <w:r>
        <w:rPr>
          <w:rFonts w:hint="eastAsia" w:ascii="仿宋" w:hAnsi="仿宋" w:eastAsia="仿宋" w:cs="仿宋"/>
          <w:szCs w:val="24"/>
          <w:u w:val="single"/>
        </w:rPr>
        <w:t xml:space="preserve">          (采购代理机构)</w:t>
      </w:r>
      <w:r>
        <w:rPr>
          <w:rFonts w:hint="eastAsia" w:ascii="仿宋" w:hAnsi="仿宋" w:eastAsia="仿宋" w:cs="仿宋"/>
          <w:szCs w:val="24"/>
        </w:rPr>
        <w:t>以号招标文件在</w:t>
      </w:r>
      <w:r>
        <w:rPr>
          <w:rFonts w:hint="eastAsia" w:ascii="仿宋" w:hAnsi="仿宋" w:eastAsia="仿宋" w:cs="仿宋"/>
          <w:szCs w:val="24"/>
          <w:u w:val="single"/>
        </w:rPr>
        <w:t xml:space="preserve">  年  月  日</w:t>
      </w:r>
      <w:r>
        <w:rPr>
          <w:rFonts w:hint="eastAsia" w:ascii="仿宋" w:hAnsi="仿宋" w:eastAsia="仿宋" w:cs="仿宋"/>
          <w:szCs w:val="24"/>
        </w:rPr>
        <w:t>公开招标。确定</w:t>
      </w:r>
      <w:r>
        <w:rPr>
          <w:rFonts w:hint="eastAsia" w:ascii="仿宋" w:hAnsi="仿宋" w:eastAsia="仿宋" w:cs="仿宋"/>
          <w:szCs w:val="24"/>
          <w:u w:val="single"/>
        </w:rPr>
        <w:t xml:space="preserve">     (乙方)  </w:t>
      </w:r>
      <w:r>
        <w:rPr>
          <w:rFonts w:hint="eastAsia" w:ascii="仿宋" w:hAnsi="仿宋" w:eastAsia="仿宋" w:cs="仿宋"/>
          <w:szCs w:val="24"/>
        </w:rPr>
        <w:t>为中标人。甲乙双方依据《中华人民共和国民法典》在平等自愿的基础上，同意按照下面的条款和条件，签署本合同。</w:t>
      </w:r>
    </w:p>
    <w:p w14:paraId="0335288D">
      <w:pPr>
        <w:snapToGrid w:val="0"/>
        <w:spacing w:before="238" w:line="419" w:lineRule="atLeast"/>
        <w:ind w:firstLine="482"/>
        <w:rPr>
          <w:rFonts w:ascii="仿宋" w:hAnsi="仿宋" w:eastAsia="仿宋" w:cs="仿宋"/>
          <w:b/>
          <w:bCs/>
          <w:sz w:val="24"/>
        </w:rPr>
      </w:pPr>
      <w:r>
        <w:rPr>
          <w:rFonts w:hint="eastAsia" w:ascii="仿宋" w:hAnsi="仿宋" w:eastAsia="仿宋" w:cs="仿宋"/>
          <w:b/>
          <w:bCs/>
          <w:sz w:val="24"/>
        </w:rPr>
        <w:t>一、合同文件</w:t>
      </w:r>
    </w:p>
    <w:p w14:paraId="694083F1">
      <w:pPr>
        <w:snapToGrid w:val="0"/>
        <w:spacing w:before="238" w:line="419" w:lineRule="atLeast"/>
        <w:ind w:firstLine="480" w:firstLineChars="200"/>
        <w:rPr>
          <w:rFonts w:ascii="仿宋" w:hAnsi="仿宋" w:eastAsia="仿宋" w:cs="仿宋"/>
          <w:sz w:val="24"/>
        </w:rPr>
      </w:pPr>
      <w:r>
        <w:rPr>
          <w:rFonts w:hint="eastAsia" w:ascii="仿宋" w:hAnsi="仿宋" w:eastAsia="仿宋" w:cs="仿宋"/>
          <w:sz w:val="24"/>
        </w:rPr>
        <w:t>下列文件构成本合同的组成部分，应该认为是一个整体，彼此相互解释，相互补充。组成合同的多个文件的优先支配地位的次序如下：</w:t>
      </w:r>
    </w:p>
    <w:p w14:paraId="059EB3FB">
      <w:pPr>
        <w:snapToGrid w:val="0"/>
        <w:spacing w:before="119" w:line="419" w:lineRule="atLeast"/>
        <w:ind w:firstLine="480"/>
        <w:rPr>
          <w:rFonts w:ascii="仿宋" w:hAnsi="仿宋" w:eastAsia="仿宋" w:cs="仿宋"/>
          <w:sz w:val="24"/>
        </w:rPr>
      </w:pPr>
      <w:r>
        <w:rPr>
          <w:rFonts w:hint="eastAsia" w:ascii="仿宋" w:hAnsi="仿宋" w:eastAsia="仿宋" w:cs="仿宋"/>
          <w:sz w:val="24"/>
        </w:rPr>
        <w:t>a.本合同书</w:t>
      </w:r>
    </w:p>
    <w:p w14:paraId="26BA311B">
      <w:pPr>
        <w:snapToGrid w:val="0"/>
        <w:spacing w:before="119" w:line="419" w:lineRule="atLeast"/>
        <w:ind w:firstLine="480"/>
        <w:rPr>
          <w:rFonts w:ascii="仿宋" w:hAnsi="仿宋" w:eastAsia="仿宋" w:cs="仿宋"/>
          <w:sz w:val="24"/>
        </w:rPr>
      </w:pPr>
      <w:r>
        <w:rPr>
          <w:rFonts w:hint="eastAsia" w:ascii="仿宋" w:hAnsi="仿宋" w:eastAsia="仿宋" w:cs="仿宋"/>
          <w:sz w:val="24"/>
        </w:rPr>
        <w:t>b.中标通知书</w:t>
      </w:r>
    </w:p>
    <w:p w14:paraId="4FAD53C2">
      <w:pPr>
        <w:snapToGrid w:val="0"/>
        <w:spacing w:before="119" w:after="147" w:line="419" w:lineRule="atLeast"/>
        <w:ind w:firstLine="480"/>
        <w:rPr>
          <w:rFonts w:ascii="仿宋" w:hAnsi="仿宋" w:eastAsia="仿宋" w:cs="仿宋"/>
          <w:sz w:val="24"/>
        </w:rPr>
      </w:pPr>
      <w:r>
        <w:rPr>
          <w:rFonts w:hint="eastAsia" w:ascii="仿宋" w:hAnsi="仿宋" w:eastAsia="仿宋" w:cs="仿宋"/>
          <w:sz w:val="24"/>
        </w:rPr>
        <w:t>c.投标文件</w:t>
      </w:r>
      <w:r>
        <w:rPr>
          <w:rFonts w:hint="eastAsia" w:ascii="仿宋" w:hAnsi="仿宋" w:eastAsia="仿宋" w:cs="仿宋"/>
          <w:sz w:val="24"/>
        </w:rPr>
        <w:tab/>
      </w:r>
      <w:r>
        <w:rPr>
          <w:rFonts w:hint="eastAsia" w:ascii="仿宋" w:hAnsi="仿宋" w:eastAsia="仿宋" w:cs="仿宋"/>
          <w:sz w:val="24"/>
        </w:rPr>
        <w:t xml:space="preserve">        (含澄清内容)</w:t>
      </w:r>
    </w:p>
    <w:p w14:paraId="35A754F1">
      <w:pPr>
        <w:snapToGrid w:val="0"/>
        <w:spacing w:before="119" w:line="419" w:lineRule="atLeast"/>
        <w:ind w:firstLine="480"/>
        <w:rPr>
          <w:rFonts w:ascii="仿宋" w:hAnsi="仿宋" w:eastAsia="仿宋" w:cs="仿宋"/>
          <w:sz w:val="24"/>
        </w:rPr>
      </w:pPr>
      <w:r>
        <w:rPr>
          <w:rFonts w:hint="eastAsia" w:ascii="仿宋" w:hAnsi="仿宋" w:eastAsia="仿宋" w:cs="仿宋"/>
          <w:sz w:val="24"/>
        </w:rPr>
        <w:t>d.变更补充文件</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6DEEC1A7">
      <w:pPr>
        <w:snapToGrid w:val="0"/>
        <w:spacing w:before="119" w:after="147" w:line="419" w:lineRule="atLeast"/>
        <w:ind w:firstLine="480"/>
        <w:rPr>
          <w:rFonts w:ascii="仿宋" w:hAnsi="仿宋" w:eastAsia="仿宋" w:cs="仿宋"/>
          <w:sz w:val="24"/>
        </w:rPr>
      </w:pPr>
      <w:r>
        <w:rPr>
          <w:rFonts w:hint="eastAsia" w:ascii="仿宋" w:hAnsi="仿宋" w:eastAsia="仿宋" w:cs="仿宋"/>
          <w:sz w:val="24"/>
        </w:rPr>
        <w:t>e.招标文件</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(含澄清修改文件)</w:t>
      </w:r>
    </w:p>
    <w:p w14:paraId="156323C0">
      <w:pPr>
        <w:snapToGrid w:val="0"/>
        <w:spacing w:beforeLines="50" w:afterLines="50" w:line="419" w:lineRule="atLeast"/>
        <w:ind w:firstLine="482"/>
        <w:rPr>
          <w:rFonts w:ascii="仿宋" w:hAnsi="仿宋" w:eastAsia="仿宋" w:cs="仿宋"/>
          <w:b/>
          <w:sz w:val="24"/>
          <w:szCs w:val="21"/>
        </w:rPr>
      </w:pPr>
      <w:r>
        <w:rPr>
          <w:rFonts w:hint="eastAsia" w:ascii="仿宋" w:hAnsi="仿宋" w:eastAsia="仿宋" w:cs="仿宋"/>
          <w:b/>
          <w:sz w:val="24"/>
          <w:szCs w:val="21"/>
        </w:rPr>
        <w:t>二、服务内容</w:t>
      </w:r>
    </w:p>
    <w:p w14:paraId="42F0A5F6">
      <w:pPr>
        <w:snapToGrid w:val="0"/>
        <w:spacing w:beforeLines="50" w:afterLines="50" w:line="419" w:lineRule="atLeast"/>
        <w:ind w:firstLine="480" w:firstLineChars="200"/>
        <w:rPr>
          <w:rFonts w:ascii="仿宋" w:hAnsi="仿宋" w:eastAsia="仿宋" w:cs="仿宋"/>
          <w:sz w:val="24"/>
        </w:rPr>
      </w:pPr>
      <w:r>
        <w:rPr>
          <w:rFonts w:hint="eastAsia" w:ascii="仿宋" w:hAnsi="仿宋" w:eastAsia="仿宋" w:cs="仿宋"/>
          <w:sz w:val="24"/>
        </w:rPr>
        <w:t>莲都区生活垃圾焚烧飞灰资源化利用项目。</w:t>
      </w:r>
    </w:p>
    <w:p w14:paraId="780FF19E">
      <w:pPr>
        <w:snapToGrid w:val="0"/>
        <w:spacing w:beforeLines="50" w:afterLines="50" w:line="419" w:lineRule="atLeast"/>
        <w:ind w:firstLine="480" w:firstLineChars="200"/>
        <w:rPr>
          <w:rFonts w:ascii="仿宋" w:hAnsi="仿宋" w:eastAsia="仿宋" w:cs="仿宋"/>
          <w:sz w:val="24"/>
        </w:rPr>
      </w:pPr>
      <w:r>
        <w:rPr>
          <w:rFonts w:hint="eastAsia" w:ascii="仿宋" w:hAnsi="仿宋" w:eastAsia="仿宋" w:cs="仿宋"/>
          <w:sz w:val="24"/>
        </w:rPr>
        <w:t>具体内容见招标文件第三章采购需求。</w:t>
      </w:r>
    </w:p>
    <w:p w14:paraId="23B3BDDA">
      <w:pPr>
        <w:spacing w:line="360" w:lineRule="auto"/>
        <w:ind w:firstLine="482"/>
        <w:rPr>
          <w:rFonts w:ascii="仿宋" w:hAnsi="仿宋" w:eastAsia="仿宋" w:cs="仿宋"/>
          <w:b/>
          <w:sz w:val="24"/>
        </w:rPr>
      </w:pPr>
      <w:r>
        <w:rPr>
          <w:rFonts w:hint="eastAsia" w:ascii="仿宋" w:hAnsi="仿宋" w:eastAsia="仿宋" w:cs="仿宋"/>
          <w:b/>
          <w:sz w:val="24"/>
        </w:rPr>
        <w:t>三、价款</w:t>
      </w:r>
    </w:p>
    <w:p w14:paraId="54F72210">
      <w:pPr>
        <w:spacing w:line="360" w:lineRule="auto"/>
        <w:ind w:firstLine="480" w:firstLineChars="200"/>
        <w:rPr>
          <w:rFonts w:ascii="仿宋" w:hAnsi="仿宋" w:eastAsia="仿宋" w:cs="仿宋"/>
          <w:sz w:val="24"/>
        </w:rPr>
      </w:pPr>
      <w:r>
        <w:rPr>
          <w:rFonts w:hint="eastAsia" w:ascii="仿宋" w:hAnsi="仿宋" w:eastAsia="仿宋" w:cs="仿宋"/>
          <w:sz w:val="24"/>
        </w:rPr>
        <w:t>本合同单价为：</w:t>
      </w:r>
      <w:r>
        <w:rPr>
          <w:rFonts w:hint="eastAsia" w:ascii="仿宋" w:hAnsi="仿宋" w:eastAsia="仿宋" w:cs="仿宋"/>
          <w:sz w:val="24"/>
          <w:u w:val="single"/>
        </w:rPr>
        <w:t>¥             元/吨</w:t>
      </w:r>
      <w:r>
        <w:rPr>
          <w:rFonts w:hint="eastAsia" w:ascii="仿宋" w:hAnsi="仿宋" w:eastAsia="仿宋" w:cs="仿宋"/>
          <w:sz w:val="24"/>
        </w:rPr>
        <w:t>（注：投标报价一次报定：包括但不限于人工费、所需设备更新（或更换）、设备维护、设备维修等、税费、培训费、保险、利润、税金、政策性文件规定费用及合同包含的所有风险、责任等其他一切费用。）</w:t>
      </w:r>
    </w:p>
    <w:p w14:paraId="2C729E5A">
      <w:pPr>
        <w:spacing w:line="360" w:lineRule="auto"/>
        <w:ind w:firstLine="482"/>
        <w:rPr>
          <w:rFonts w:ascii="仿宋" w:hAnsi="仿宋" w:eastAsia="仿宋" w:cs="仿宋"/>
          <w:b/>
          <w:sz w:val="24"/>
        </w:rPr>
      </w:pPr>
      <w:r>
        <w:rPr>
          <w:rFonts w:hint="eastAsia" w:ascii="仿宋" w:hAnsi="仿宋" w:eastAsia="仿宋" w:cs="仿宋"/>
          <w:b/>
          <w:sz w:val="24"/>
        </w:rPr>
        <w:t>四、服务期限</w:t>
      </w:r>
    </w:p>
    <w:p w14:paraId="67BB422E">
      <w:pPr>
        <w:spacing w:line="360" w:lineRule="auto"/>
        <w:ind w:firstLine="480" w:firstLineChars="200"/>
        <w:rPr>
          <w:rFonts w:ascii="仿宋" w:hAnsi="仿宋" w:eastAsia="仿宋" w:cs="仿宋"/>
          <w:sz w:val="24"/>
        </w:rPr>
      </w:pPr>
      <w:r>
        <w:rPr>
          <w:rFonts w:hint="eastAsia" w:ascii="仿宋" w:hAnsi="仿宋" w:eastAsia="仿宋" w:cs="仿宋"/>
          <w:sz w:val="24"/>
          <w:u w:val="single"/>
        </w:rPr>
        <w:t>2025年     月    日至       年     月   日止</w:t>
      </w:r>
      <w:r>
        <w:rPr>
          <w:rFonts w:hint="eastAsia" w:ascii="仿宋" w:hAnsi="仿宋" w:eastAsia="仿宋" w:cs="仿宋"/>
          <w:sz w:val="24"/>
        </w:rPr>
        <w:t>。</w:t>
      </w:r>
    </w:p>
    <w:p w14:paraId="1EEC9602">
      <w:pPr>
        <w:tabs>
          <w:tab w:val="left" w:pos="795"/>
        </w:tabs>
        <w:snapToGrid w:val="0"/>
        <w:spacing w:before="238" w:line="360" w:lineRule="auto"/>
        <w:ind w:firstLine="482"/>
        <w:rPr>
          <w:rFonts w:ascii="仿宋" w:hAnsi="仿宋" w:eastAsia="仿宋" w:cs="仿宋"/>
          <w:b/>
          <w:sz w:val="24"/>
        </w:rPr>
      </w:pPr>
      <w:r>
        <w:rPr>
          <w:rFonts w:hint="eastAsia" w:ascii="仿宋" w:hAnsi="仿宋" w:eastAsia="仿宋" w:cs="仿宋"/>
          <w:b/>
          <w:sz w:val="24"/>
        </w:rPr>
        <w:t>五、结算方式和付款方式</w:t>
      </w:r>
    </w:p>
    <w:p w14:paraId="34CE656A">
      <w:pPr>
        <w:spacing w:line="360" w:lineRule="auto"/>
        <w:ind w:firstLine="480" w:firstLineChars="200"/>
        <w:rPr>
          <w:rFonts w:ascii="仿宋" w:hAnsi="仿宋" w:eastAsia="仿宋" w:cs="仿宋"/>
          <w:sz w:val="24"/>
        </w:rPr>
      </w:pPr>
      <w:r>
        <w:rPr>
          <w:rFonts w:hint="eastAsia" w:ascii="仿宋" w:hAnsi="仿宋" w:eastAsia="仿宋" w:cs="仿宋"/>
          <w:sz w:val="24"/>
        </w:rPr>
        <w:t>5.1结算方式：</w:t>
      </w:r>
    </w:p>
    <w:p w14:paraId="212805E7">
      <w:pPr>
        <w:spacing w:line="360" w:lineRule="auto"/>
        <w:ind w:firstLine="480" w:firstLineChars="200"/>
      </w:pPr>
      <w:r>
        <w:rPr>
          <w:rFonts w:hint="eastAsia" w:ascii="仿宋" w:hAnsi="仿宋" w:eastAsia="仿宋" w:cs="仿宋"/>
          <w:sz w:val="24"/>
        </w:rPr>
        <w:t>实际结算</w:t>
      </w:r>
      <w:r>
        <w:rPr>
          <w:rFonts w:hint="eastAsia" w:ascii="仿宋_GB2312" w:hAnsi="宋体" w:eastAsia="仿宋_GB2312"/>
          <w:bCs/>
          <w:snapToGrid w:val="0"/>
          <w:sz w:val="24"/>
        </w:rPr>
        <w:t>数量以采购人与中标单位双方通过签字确认（地磅计量签字）的原灰数量为准，按月进行支付。</w:t>
      </w:r>
    </w:p>
    <w:p w14:paraId="2F2CD485">
      <w:pPr>
        <w:spacing w:line="360" w:lineRule="auto"/>
        <w:ind w:firstLine="482" w:firstLineChars="200"/>
        <w:rPr>
          <w:rFonts w:ascii="仿宋" w:hAnsi="仿宋" w:eastAsia="仿宋" w:cs="仿宋"/>
          <w:sz w:val="24"/>
        </w:rPr>
      </w:pPr>
      <w:r>
        <w:rPr>
          <w:rFonts w:hint="eastAsia" w:ascii="仿宋_GB2312" w:hAnsi="宋体" w:eastAsia="仿宋_GB2312"/>
          <w:b/>
          <w:snapToGrid w:val="0"/>
          <w:sz w:val="24"/>
        </w:rPr>
        <w:t>每月支付金额=实际飞灰资源化利用量×中标单价-考核扣除经费（如有）</w:t>
      </w:r>
      <w:r>
        <w:rPr>
          <w:rFonts w:hint="eastAsia" w:ascii="仿宋" w:hAnsi="仿宋" w:eastAsia="仿宋" w:cs="仿宋"/>
          <w:sz w:val="24"/>
        </w:rPr>
        <w:t>。</w:t>
      </w:r>
    </w:p>
    <w:p w14:paraId="18E76BF2">
      <w:pPr>
        <w:spacing w:line="360" w:lineRule="auto"/>
        <w:ind w:firstLine="480" w:firstLineChars="200"/>
        <w:rPr>
          <w:rFonts w:ascii="仿宋" w:hAnsi="仿宋" w:eastAsia="仿宋" w:cs="仿宋"/>
          <w:sz w:val="24"/>
        </w:rPr>
      </w:pPr>
      <w:r>
        <w:rPr>
          <w:rFonts w:hint="eastAsia" w:ascii="仿宋" w:hAnsi="仿宋" w:eastAsia="仿宋" w:cs="仿宋"/>
          <w:sz w:val="24"/>
        </w:rPr>
        <w:t>5.2付款方式：</w:t>
      </w:r>
      <w:r>
        <w:rPr>
          <w:rFonts w:hint="eastAsia" w:ascii="仿宋_GB2312" w:hAnsi="宋体" w:eastAsia="仿宋_GB2312"/>
          <w:b/>
          <w:snapToGrid w:val="0"/>
          <w:sz w:val="24"/>
        </w:rPr>
        <w:t>本项目按月实际飞灰资源化利用量产生的费用扣除相应款项（如有）经采购人确认无误，采购人在收到中标人开具的等额有效发票后7个工作日内支付</w:t>
      </w:r>
      <w:r>
        <w:rPr>
          <w:rFonts w:hint="eastAsia" w:ascii="仿宋" w:hAnsi="仿宋" w:eastAsia="仿宋" w:cs="仿宋"/>
          <w:sz w:val="24"/>
        </w:rPr>
        <w:t>。</w:t>
      </w:r>
    </w:p>
    <w:p w14:paraId="11338FB0">
      <w:pPr>
        <w:spacing w:line="360" w:lineRule="auto"/>
        <w:ind w:firstLine="480" w:firstLineChars="200"/>
        <w:rPr>
          <w:rFonts w:ascii="仿宋" w:hAnsi="仿宋" w:eastAsia="仿宋" w:cs="仿宋"/>
          <w:sz w:val="24"/>
        </w:rPr>
      </w:pPr>
      <w:r>
        <w:rPr>
          <w:rFonts w:hint="eastAsia" w:ascii="仿宋" w:hAnsi="仿宋" w:eastAsia="仿宋" w:cs="仿宋"/>
          <w:sz w:val="24"/>
        </w:rPr>
        <w:t>5.3</w:t>
      </w:r>
      <w:r>
        <w:rPr>
          <w:rFonts w:hint="eastAsia" w:ascii="仿宋_GB2312" w:hAnsi="宋体" w:eastAsia="仿宋_GB2312"/>
          <w:bCs/>
          <w:snapToGrid w:val="0"/>
          <w:sz w:val="24"/>
        </w:rPr>
        <w:t>飞灰装车费用均含在本项目内。</w:t>
      </w:r>
    </w:p>
    <w:p w14:paraId="28EEE94F">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六、履约保证金</w:t>
      </w:r>
    </w:p>
    <w:p w14:paraId="24840502">
      <w:pPr>
        <w:snapToGrid w:val="0"/>
        <w:spacing w:before="238" w:line="419" w:lineRule="atLeast"/>
        <w:ind w:firstLine="480" w:firstLineChars="200"/>
        <w:rPr>
          <w:rFonts w:ascii="仿宋" w:hAnsi="仿宋" w:eastAsia="仿宋" w:cs="仿宋"/>
          <w:sz w:val="24"/>
          <w:szCs w:val="21"/>
        </w:rPr>
      </w:pPr>
      <w:r>
        <w:rPr>
          <w:rFonts w:hint="eastAsia" w:ascii="仿宋" w:hAnsi="仿宋" w:eastAsia="仿宋" w:cs="仿宋"/>
          <w:sz w:val="24"/>
          <w:szCs w:val="21"/>
        </w:rPr>
        <w:t>6.1履约保证金：</w:t>
      </w:r>
      <w:r>
        <w:rPr>
          <w:rFonts w:hint="eastAsia" w:ascii="仿宋" w:hAnsi="仿宋" w:eastAsia="仿宋" w:cs="仿宋"/>
          <w:sz w:val="24"/>
          <w:szCs w:val="21"/>
          <w:u w:val="single"/>
          <w:lang w:val="en-US" w:eastAsia="zh-CN"/>
        </w:rPr>
        <w:t xml:space="preserve">           </w:t>
      </w:r>
      <w:r>
        <w:rPr>
          <w:rFonts w:hint="eastAsia" w:ascii="仿宋" w:hAnsi="仿宋" w:eastAsia="仿宋" w:cs="仿宋"/>
          <w:sz w:val="24"/>
          <w:szCs w:val="21"/>
        </w:rPr>
        <w:t>元整。</w:t>
      </w:r>
    </w:p>
    <w:p w14:paraId="604E6A8B">
      <w:pPr>
        <w:pStyle w:val="248"/>
        <w:spacing w:before="120" w:beforeAutospacing="0" w:after="120" w:afterAutospacing="0" w:line="440" w:lineRule="exact"/>
        <w:ind w:firstLine="480" w:firstLineChars="200"/>
        <w:rPr>
          <w:rFonts w:ascii="仿宋" w:hAnsi="仿宋" w:eastAsia="仿宋" w:cs="仿宋"/>
        </w:rPr>
      </w:pPr>
      <w:r>
        <w:rPr>
          <w:rFonts w:hint="eastAsia" w:ascii="仿宋" w:hAnsi="仿宋" w:eastAsia="仿宋" w:cs="仿宋"/>
        </w:rPr>
        <w:t>6.1.1乙方于年月日前，以下第种方式缴纳履约金人民币        （¥：      元）。</w:t>
      </w:r>
    </w:p>
    <w:p w14:paraId="4B716B16">
      <w:pPr>
        <w:pStyle w:val="248"/>
        <w:spacing w:before="120" w:beforeAutospacing="0" w:after="120" w:afterAutospacing="0" w:line="440" w:lineRule="exact"/>
        <w:ind w:firstLine="720" w:firstLineChars="300"/>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 1 \* GB3 </w:instrText>
      </w:r>
      <w:r>
        <w:rPr>
          <w:rFonts w:hint="eastAsia" w:ascii="仿宋" w:hAnsi="仿宋" w:eastAsia="仿宋" w:cs="仿宋"/>
        </w:rPr>
        <w:fldChar w:fldCharType="separate"/>
      </w:r>
      <w:r>
        <w:rPr>
          <w:rFonts w:hint="eastAsia" w:ascii="仿宋" w:hAnsi="仿宋" w:eastAsia="仿宋" w:cs="仿宋"/>
        </w:rPr>
        <w:t>①</w:t>
      </w:r>
      <w:r>
        <w:rPr>
          <w:rFonts w:hint="eastAsia" w:ascii="仿宋" w:hAnsi="仿宋" w:eastAsia="仿宋" w:cs="仿宋"/>
        </w:rPr>
        <w:fldChar w:fldCharType="end"/>
      </w:r>
      <w:r>
        <w:rPr>
          <w:rFonts w:hint="eastAsia" w:ascii="仿宋" w:hAnsi="仿宋" w:eastAsia="仿宋" w:cs="仿宋"/>
        </w:rPr>
        <w:t>转账；</w:t>
      </w:r>
    </w:p>
    <w:p w14:paraId="323726C2">
      <w:pPr>
        <w:pStyle w:val="248"/>
        <w:spacing w:before="120" w:beforeAutospacing="0" w:after="120" w:afterAutospacing="0" w:line="440" w:lineRule="exact"/>
        <w:ind w:firstLine="720" w:firstLineChars="300"/>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 2 \* GB3 </w:instrText>
      </w:r>
      <w:r>
        <w:rPr>
          <w:rFonts w:hint="eastAsia" w:ascii="仿宋" w:hAnsi="仿宋" w:eastAsia="仿宋" w:cs="仿宋"/>
        </w:rPr>
        <w:fldChar w:fldCharType="separate"/>
      </w:r>
      <w:r>
        <w:rPr>
          <w:rFonts w:hint="eastAsia" w:ascii="仿宋" w:hAnsi="仿宋" w:eastAsia="仿宋" w:cs="仿宋"/>
        </w:rPr>
        <w:t>②</w:t>
      </w:r>
      <w:r>
        <w:rPr>
          <w:rFonts w:hint="eastAsia" w:ascii="仿宋" w:hAnsi="仿宋" w:eastAsia="仿宋" w:cs="仿宋"/>
        </w:rPr>
        <w:fldChar w:fldCharType="end"/>
      </w:r>
      <w:r>
        <w:rPr>
          <w:rFonts w:hint="eastAsia" w:ascii="仿宋" w:hAnsi="仿宋" w:eastAsia="仿宋" w:cs="仿宋"/>
        </w:rPr>
        <w:t>电汇；</w:t>
      </w:r>
    </w:p>
    <w:p w14:paraId="20A77FD2">
      <w:pPr>
        <w:pStyle w:val="248"/>
        <w:spacing w:before="120" w:beforeAutospacing="0" w:after="120" w:afterAutospacing="0" w:line="440" w:lineRule="exact"/>
        <w:ind w:firstLine="720" w:firstLineChars="300"/>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 3 \* GB3 </w:instrText>
      </w:r>
      <w:r>
        <w:rPr>
          <w:rFonts w:hint="eastAsia" w:ascii="仿宋" w:hAnsi="仿宋" w:eastAsia="仿宋" w:cs="仿宋"/>
        </w:rPr>
        <w:fldChar w:fldCharType="separate"/>
      </w:r>
      <w:r>
        <w:rPr>
          <w:rFonts w:hint="eastAsia" w:ascii="仿宋" w:hAnsi="仿宋" w:eastAsia="仿宋" w:cs="仿宋"/>
        </w:rPr>
        <w:t>③</w:t>
      </w:r>
      <w:r>
        <w:rPr>
          <w:rFonts w:hint="eastAsia" w:ascii="仿宋" w:hAnsi="仿宋" w:eastAsia="仿宋" w:cs="仿宋"/>
        </w:rPr>
        <w:fldChar w:fldCharType="end"/>
      </w:r>
      <w:r>
        <w:rPr>
          <w:rFonts w:hint="eastAsia" w:ascii="仿宋" w:hAnsi="仿宋" w:eastAsia="仿宋" w:cs="仿宋"/>
        </w:rPr>
        <w:t>银行或保险公司出具的履约保函。</w:t>
      </w:r>
    </w:p>
    <w:p w14:paraId="0C92C17C">
      <w:pPr>
        <w:pStyle w:val="248"/>
        <w:spacing w:before="120" w:beforeAutospacing="0" w:after="120" w:afterAutospacing="0" w:line="440" w:lineRule="exact"/>
        <w:ind w:firstLine="480" w:firstLineChars="200"/>
        <w:rPr>
          <w:rFonts w:ascii="仿宋" w:hAnsi="仿宋" w:eastAsia="仿宋" w:cs="仿宋"/>
        </w:rPr>
      </w:pPr>
      <w:r>
        <w:rPr>
          <w:rFonts w:hint="eastAsia" w:ascii="仿宋" w:hAnsi="仿宋" w:eastAsia="仿宋" w:cs="仿宋"/>
        </w:rPr>
        <w:t>6.1.2履约保证金用于补偿甲方因乙方不能履行其合同义务而蒙受的损失。</w:t>
      </w:r>
    </w:p>
    <w:p w14:paraId="75AFE2AC">
      <w:pPr>
        <w:pStyle w:val="248"/>
        <w:spacing w:before="120" w:beforeAutospacing="0" w:after="120" w:afterAutospacing="0" w:line="440" w:lineRule="exact"/>
        <w:ind w:firstLine="480" w:firstLineChars="200"/>
        <w:rPr>
          <w:rFonts w:ascii="仿宋" w:hAnsi="仿宋" w:eastAsia="仿宋" w:cs="仿宋"/>
        </w:rPr>
      </w:pPr>
      <w:r>
        <w:rPr>
          <w:rFonts w:hint="eastAsia" w:ascii="仿宋" w:hAnsi="仿宋" w:eastAsia="仿宋" w:cs="仿宋"/>
        </w:rPr>
        <w:t>6.1.3履约保证金应使用本合同货币，按招标文件的规定提交。</w:t>
      </w:r>
    </w:p>
    <w:p w14:paraId="25C000D1">
      <w:pPr>
        <w:pStyle w:val="248"/>
        <w:spacing w:before="120" w:beforeAutospacing="0" w:after="120" w:afterAutospacing="0" w:line="440" w:lineRule="exact"/>
        <w:ind w:firstLine="480" w:firstLineChars="200"/>
        <w:rPr>
          <w:rFonts w:ascii="仿宋" w:hAnsi="仿宋" w:eastAsia="仿宋" w:cs="仿宋"/>
        </w:rPr>
      </w:pPr>
      <w:r>
        <w:rPr>
          <w:rFonts w:hint="eastAsia" w:ascii="仿宋" w:hAnsi="仿宋" w:eastAsia="仿宋" w:cs="仿宋"/>
        </w:rPr>
        <w:t>6.1.4如果乙方未能按合同规定履行其义务，甲方有权从履约保证金中取得补偿。</w:t>
      </w:r>
    </w:p>
    <w:p w14:paraId="2509B708">
      <w:pPr>
        <w:pStyle w:val="248"/>
        <w:spacing w:before="120" w:beforeAutospacing="0" w:after="120" w:afterAutospacing="0" w:line="440" w:lineRule="exact"/>
        <w:ind w:firstLine="480" w:firstLineChars="200"/>
        <w:rPr>
          <w:rFonts w:ascii="仿宋" w:hAnsi="仿宋" w:eastAsia="仿宋" w:cs="仿宋"/>
        </w:rPr>
      </w:pPr>
      <w:r>
        <w:rPr>
          <w:rFonts w:hint="eastAsia" w:ascii="仿宋" w:hAnsi="仿宋" w:eastAsia="仿宋" w:cs="仿宋"/>
        </w:rPr>
        <w:t>6.1.5履约保证金的退还：服务期满后无服务及质量问题并扣除相应扣款（如有）后七个工作日内无息退还。</w:t>
      </w:r>
    </w:p>
    <w:p w14:paraId="69EC31F7">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七、保密条款</w:t>
      </w:r>
    </w:p>
    <w:p w14:paraId="67397F78">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7.1在执行合同时，乙方未经甲方事先书面同意，不得将所接触到的技术、业务资料、数据以及其他甲方提供的任何资料用作本合同目的之外的其他用途或以任何形式泄露给任何第三方，否则乙方将承担由此引起的法律责任和甲方损失。双方对所有本外包项目的有关资料，不得向第三方透露。</w:t>
      </w:r>
    </w:p>
    <w:p w14:paraId="6670D12B">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7.2乙方人员为履行本项目而接触的甲方相关保密信息，应当予以严格保密，若乙方人员违反本保密条款，视为乙方严重违约并承担全部赔偿责任。</w:t>
      </w:r>
    </w:p>
    <w:p w14:paraId="5AD49922">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7.3本保密条款持续有效，不随本协议的解除或终止而失效。</w:t>
      </w:r>
    </w:p>
    <w:p w14:paraId="6E2A581E">
      <w:pPr>
        <w:tabs>
          <w:tab w:val="left" w:pos="795"/>
        </w:tabs>
        <w:snapToGrid w:val="0"/>
        <w:spacing w:before="238" w:line="419" w:lineRule="atLeast"/>
        <w:ind w:firstLine="482"/>
        <w:rPr>
          <w:rFonts w:ascii="仿宋" w:hAnsi="仿宋" w:eastAsia="仿宋" w:cs="仿宋"/>
          <w:kern w:val="0"/>
          <w:sz w:val="24"/>
        </w:rPr>
      </w:pPr>
      <w:r>
        <w:rPr>
          <w:rFonts w:hint="eastAsia" w:ascii="仿宋" w:hAnsi="仿宋" w:eastAsia="仿宋" w:cs="仿宋"/>
          <w:b/>
          <w:sz w:val="24"/>
        </w:rPr>
        <w:t>八、知识产权</w:t>
      </w:r>
    </w:p>
    <w:p w14:paraId="21F28F43">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8.1乙方保证对其交付的应用系统享有合法的权利。乙方保证在其交付的信息系统上不存在任何未曾向甲方透露的担保物权或其他权利负担，如抵押权、质押权、留置权等。</w:t>
      </w:r>
    </w:p>
    <w:p w14:paraId="0C309BCB">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8.2 乙方应保证其提供的服务不受任何第三方提出的侵犯其著作权、商标权、专利权等知识产权方面的起诉；如果任何第三方提出侵权指控，那么乙方须与该第三方交涉并承担由此发生的一切责任、费用和赔偿；</w:t>
      </w:r>
    </w:p>
    <w:p w14:paraId="062CF58A">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8.3 如果甲方或乙方提供的内容属于保密的，必须事先签订书面保密协议，甲乙双方均有保密义务。</w:t>
      </w:r>
    </w:p>
    <w:p w14:paraId="6912D0C1">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8.4该项目涉及的知识产权归甲方所有，未经甲方书面同意，乙方不得另做他用。如有违约乙方承担由此产生的全部经济责任和法律责任。</w:t>
      </w:r>
    </w:p>
    <w:p w14:paraId="79FDD7CE">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九、质量保证</w:t>
      </w:r>
    </w:p>
    <w:p w14:paraId="231A3973">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9.1乙方应建立和完善履行合同的内部质量保证体系，并提供相关内部规章制度给甲方，以便甲方进行监督检查；</w:t>
      </w:r>
    </w:p>
    <w:p w14:paraId="3E4AC8B6">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9.2乙方应保证履行合同的人员数量和素质、培训、运营情况、场地、环境和所需设备设施等满足全面履行合同的要求，并应接受甲方的监督检查。</w:t>
      </w:r>
    </w:p>
    <w:p w14:paraId="538DD6DB">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十、延迟履行</w:t>
      </w:r>
    </w:p>
    <w:p w14:paraId="055141D8">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5702ECA">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十一、合同变更</w:t>
      </w:r>
    </w:p>
    <w:p w14:paraId="185B8BC3">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11.1 双方当事人协商一致，可以签订书面补充合同的形式变更合同，但不得违背采购文件确定的事项，且如果系追加与合同标的相同的服务的，那么所有补充合同的采购金额不得超过原合同价的10%；</w:t>
      </w:r>
    </w:p>
    <w:p w14:paraId="2127D69B">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11.2 如果合同履行过程中出现危害国家利益和社会公众利益的，甲方有权在任何时候发出书面通知解除合同，乙方需在合同解除后天内退回所有甲方已支付款项。</w:t>
      </w:r>
    </w:p>
    <w:p w14:paraId="3B2826FB">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十二、合同转让和分包</w:t>
      </w:r>
    </w:p>
    <w:p w14:paraId="3EB64029">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12.1 合同转让和分包：不允许。</w:t>
      </w:r>
    </w:p>
    <w:p w14:paraId="2F22E9B3">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十三、不可抗力</w:t>
      </w:r>
    </w:p>
    <w:p w14:paraId="51CCC75A">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13.1如果任何一方遭遇法律规定的不可抗力，致使合同履行受阻时，履行合同的期限应予延长，延长的期限应相当于不可抗力所影响的时间；</w:t>
      </w:r>
    </w:p>
    <w:p w14:paraId="2F50C4B6">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13.2因不可抗力致使不能实现合同目的的，当事人可以解除合同；</w:t>
      </w:r>
    </w:p>
    <w:p w14:paraId="6B986360">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13.3因不可抗力致使合同有变更必要的，双方当事人应立即以书面形式通知时对方，并递交有关部门出具的证明文件，双方通过友好协商，确定是否继续履行合同。</w:t>
      </w:r>
    </w:p>
    <w:p w14:paraId="0931EBE4">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十四、税费</w:t>
      </w:r>
    </w:p>
    <w:p w14:paraId="5E672F1C">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与合同有关的一切税费，均按照中华人民共和国法律的相关规定缴纳。</w:t>
      </w:r>
    </w:p>
    <w:p w14:paraId="50E02FA2">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十五、乙方破产</w:t>
      </w:r>
    </w:p>
    <w:p w14:paraId="3BB123E6">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302868">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十六、合同中止、终止</w:t>
      </w:r>
    </w:p>
    <w:p w14:paraId="7B5219D4">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16.1双方当事人不得擅自中止或者终止合同；</w:t>
      </w:r>
    </w:p>
    <w:p w14:paraId="1B23A647">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16.2合同继续履行将损害国家利益和社会公共利益的，双方当事人应当中止或者终止合同。有过错的一方应当承担赔偿责任，双方当事人都有过错的，各自承担相应的责任。</w:t>
      </w:r>
    </w:p>
    <w:p w14:paraId="0A6C5530">
      <w:pPr>
        <w:tabs>
          <w:tab w:val="left" w:pos="795"/>
        </w:tabs>
        <w:snapToGrid w:val="0"/>
        <w:spacing w:before="238" w:line="419" w:lineRule="atLeast"/>
        <w:ind w:firstLine="482"/>
        <w:rPr>
          <w:rFonts w:ascii="仿宋" w:hAnsi="仿宋" w:eastAsia="仿宋" w:cs="仿宋"/>
          <w:b/>
          <w:sz w:val="24"/>
        </w:rPr>
      </w:pPr>
      <w:bookmarkStart w:id="132" w:name="_Toc26807"/>
      <w:bookmarkStart w:id="133" w:name="_Toc30329"/>
      <w:bookmarkStart w:id="134" w:name="_Toc9497"/>
      <w:bookmarkStart w:id="135" w:name="_Toc18683"/>
      <w:bookmarkStart w:id="136" w:name="_Toc32454"/>
      <w:r>
        <w:rPr>
          <w:rFonts w:hint="eastAsia" w:ascii="仿宋" w:hAnsi="仿宋" w:eastAsia="仿宋" w:cs="仿宋"/>
          <w:b/>
          <w:sz w:val="24"/>
        </w:rPr>
        <w:t>十七违约责任</w:t>
      </w:r>
    </w:p>
    <w:p w14:paraId="12EAB229">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17.1乙方单方面违约造成乙方无法继续为甲方提供服务的，乙方需赔偿甲方相应损失，并向甲方偿付合同款项</w:t>
      </w:r>
      <w:r>
        <w:rPr>
          <w:rFonts w:hint="eastAsia" w:ascii="仿宋" w:hAnsi="仿宋" w:eastAsia="仿宋" w:cs="仿宋"/>
          <w:b/>
          <w:bCs/>
          <w:kern w:val="0"/>
          <w:sz w:val="24"/>
          <w:u w:val="single"/>
        </w:rPr>
        <w:t>100万元</w:t>
      </w:r>
      <w:r>
        <w:rPr>
          <w:rFonts w:hint="eastAsia" w:ascii="仿宋" w:hAnsi="仿宋" w:eastAsia="仿宋" w:cs="仿宋"/>
          <w:kern w:val="0"/>
          <w:sz w:val="24"/>
        </w:rPr>
        <w:t>作为违约金。</w:t>
      </w:r>
    </w:p>
    <w:p w14:paraId="29CCDEE9">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17.2乙方应在合同生效当日起安排投标文件中承诺的项目资质、设施设备、团队人员进行工作。乙方有项目团队人员、设施设备需更换但未经甲方书面同意，除不可抗力原因外，甲方有权要求乙方进行赔偿。乙方应向甲方支付</w:t>
      </w:r>
      <w:r>
        <w:rPr>
          <w:rFonts w:hint="eastAsia" w:ascii="仿宋" w:hAnsi="仿宋" w:eastAsia="仿宋" w:cs="仿宋"/>
          <w:b/>
          <w:bCs/>
          <w:kern w:val="0"/>
          <w:sz w:val="24"/>
          <w:u w:val="single"/>
        </w:rPr>
        <w:t>20万元</w:t>
      </w:r>
      <w:r>
        <w:rPr>
          <w:rFonts w:hint="eastAsia" w:ascii="仿宋" w:hAnsi="仿宋" w:eastAsia="仿宋" w:cs="仿宋"/>
          <w:kern w:val="0"/>
          <w:sz w:val="24"/>
        </w:rPr>
        <w:t>的违约金，如造成甲方损失超过违约金的，超出部分由乙方继续承担赔偿责任。</w:t>
      </w:r>
    </w:p>
    <w:p w14:paraId="50BC7EEE">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17.3乙方提供的服务发生质量问题，乙方应负责提供后续服务，对达不到要求者，根据实际情况，甲方有权按以下办法处理：</w:t>
      </w:r>
    </w:p>
    <w:p w14:paraId="3C077EB7">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（1）重做：由乙方承担所发生的全部费用；</w:t>
      </w:r>
    </w:p>
    <w:p w14:paraId="79269B4D">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（2）贬值处理：由甲乙双方合议定价；</w:t>
      </w:r>
    </w:p>
    <w:p w14:paraId="29E1F6FC">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（3）解除合同。</w:t>
      </w:r>
      <w:bookmarkEnd w:id="132"/>
      <w:bookmarkEnd w:id="133"/>
      <w:bookmarkEnd w:id="134"/>
      <w:bookmarkEnd w:id="135"/>
      <w:bookmarkEnd w:id="136"/>
    </w:p>
    <w:p w14:paraId="450E0D59">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十八、其他约定事项：</w:t>
      </w:r>
    </w:p>
    <w:p w14:paraId="17AA5E96">
      <w:pPr>
        <w:tabs>
          <w:tab w:val="left" w:pos="795"/>
        </w:tabs>
        <w:snapToGrid w:val="0"/>
        <w:spacing w:before="238" w:line="419" w:lineRule="atLeast"/>
        <w:ind w:firstLine="482" w:firstLineChars="200"/>
        <w:rPr>
          <w:rFonts w:ascii="仿宋" w:hAnsi="仿宋" w:eastAsia="仿宋" w:cs="仿宋"/>
          <w:b/>
          <w:bCs/>
          <w:kern w:val="0"/>
          <w:sz w:val="24"/>
        </w:rPr>
      </w:pPr>
      <w:r>
        <w:rPr>
          <w:rFonts w:hint="eastAsia" w:ascii="仿宋" w:hAnsi="仿宋" w:eastAsia="仿宋" w:cs="仿宋"/>
          <w:b/>
          <w:bCs/>
          <w:kern w:val="0"/>
          <w:sz w:val="24"/>
        </w:rPr>
        <w:t>18.1乙方如发生不符合《危险废物转移管理办法》（生态环境部2022.1.1施行版）,运输过程中污染防范措施不到位的，飞灰利用不符合规范的，每次扣除相应运营服务费，如造成甲方损失的，乙方继续承担赔偿责任。</w:t>
      </w:r>
    </w:p>
    <w:p w14:paraId="5B021915">
      <w:pPr>
        <w:tabs>
          <w:tab w:val="left" w:pos="795"/>
        </w:tabs>
        <w:snapToGrid w:val="0"/>
        <w:spacing w:before="238" w:line="419" w:lineRule="atLeast"/>
        <w:ind w:firstLine="482" w:firstLineChars="200"/>
        <w:rPr>
          <w:rFonts w:ascii="仿宋" w:hAnsi="仿宋" w:eastAsia="仿宋" w:cs="仿宋"/>
          <w:b/>
          <w:bCs/>
          <w:kern w:val="0"/>
          <w:sz w:val="24"/>
        </w:rPr>
      </w:pPr>
      <w:r>
        <w:rPr>
          <w:rFonts w:hint="eastAsia" w:ascii="仿宋" w:hAnsi="仿宋" w:eastAsia="仿宋" w:cs="仿宋"/>
          <w:b/>
          <w:bCs/>
          <w:kern w:val="0"/>
          <w:sz w:val="24"/>
        </w:rPr>
        <w:t>18.2乙方如无危险废物运输资质的需提供乙方与运输单位的委托合同或者协议，内容需明确运输过程中的污染防治、防渗漏等防范措施。（合同附件附后）</w:t>
      </w:r>
    </w:p>
    <w:p w14:paraId="1FDD0A5A">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十九、争议的解决</w:t>
      </w:r>
    </w:p>
    <w:p w14:paraId="0FC0431A">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合同未尽事宜，应双方友好协调解决。协商不一致，任何一方均可向丽水仲裁委员会申请仲裁。仲裁期间本合同继续履行。</w:t>
      </w:r>
    </w:p>
    <w:p w14:paraId="0412ACE5">
      <w:pPr>
        <w:tabs>
          <w:tab w:val="left" w:pos="795"/>
        </w:tabs>
        <w:snapToGrid w:val="0"/>
        <w:spacing w:before="238" w:line="419" w:lineRule="atLeast"/>
        <w:ind w:firstLine="482"/>
        <w:rPr>
          <w:rFonts w:ascii="仿宋" w:hAnsi="仿宋" w:eastAsia="仿宋" w:cs="仿宋"/>
          <w:b/>
          <w:sz w:val="24"/>
        </w:rPr>
      </w:pPr>
      <w:r>
        <w:rPr>
          <w:rFonts w:hint="eastAsia" w:ascii="仿宋" w:hAnsi="仿宋" w:eastAsia="仿宋" w:cs="仿宋"/>
          <w:b/>
          <w:sz w:val="24"/>
        </w:rPr>
        <w:t>二十、合同生效</w:t>
      </w:r>
    </w:p>
    <w:p w14:paraId="60DCDF0F">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20.1本合同一式肆份，具同等法律效力，双方各执贰份。合同经双方授权代表签署并加盖公章时生效。</w:t>
      </w:r>
    </w:p>
    <w:p w14:paraId="7579E2D6">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20.2本合同未尽事宜，遵照《中华人民共和国民法典》有关条文执行。</w:t>
      </w:r>
    </w:p>
    <w:p w14:paraId="6B18BDF5">
      <w:pPr>
        <w:tabs>
          <w:tab w:val="left" w:pos="795"/>
        </w:tabs>
        <w:snapToGrid w:val="0"/>
        <w:spacing w:before="238" w:line="419" w:lineRule="atLeast"/>
        <w:ind w:firstLine="480" w:firstLineChars="200"/>
        <w:rPr>
          <w:rFonts w:ascii="仿宋" w:hAnsi="仿宋" w:eastAsia="仿宋" w:cs="仿宋"/>
          <w:kern w:val="0"/>
          <w:sz w:val="24"/>
        </w:rPr>
      </w:pPr>
      <w:r>
        <w:rPr>
          <w:rFonts w:hint="eastAsia" w:ascii="仿宋" w:hAnsi="仿宋" w:eastAsia="仿宋" w:cs="仿宋"/>
          <w:kern w:val="0"/>
          <w:sz w:val="24"/>
        </w:rPr>
        <w:t>20.3本合同自甲乙双方签字盖章之日起生效。</w:t>
      </w:r>
    </w:p>
    <w:p w14:paraId="09FBB4F2">
      <w:pPr>
        <w:snapToGrid w:val="0"/>
        <w:spacing w:before="119" w:line="272" w:lineRule="atLeast"/>
        <w:rPr>
          <w:rFonts w:ascii="仿宋" w:hAnsi="仿宋" w:eastAsia="仿宋" w:cs="仿宋"/>
          <w:sz w:val="24"/>
        </w:rPr>
      </w:pPr>
    </w:p>
    <w:p w14:paraId="51EFF97A">
      <w:pPr>
        <w:snapToGrid w:val="0"/>
        <w:spacing w:before="119" w:line="272" w:lineRule="atLeast"/>
        <w:rPr>
          <w:rFonts w:ascii="仿宋" w:hAnsi="仿宋" w:eastAsia="仿宋" w:cs="仿宋"/>
          <w:sz w:val="24"/>
        </w:rPr>
      </w:pPr>
    </w:p>
    <w:p w14:paraId="67B4DA15">
      <w:pPr>
        <w:snapToGrid w:val="0"/>
        <w:spacing w:before="119" w:line="272" w:lineRule="atLeast"/>
        <w:rPr>
          <w:rFonts w:ascii="仿宋" w:hAnsi="仿宋" w:eastAsia="仿宋" w:cs="仿宋"/>
          <w:sz w:val="24"/>
        </w:rPr>
      </w:pPr>
    </w:p>
    <w:p w14:paraId="03449229">
      <w:pPr>
        <w:snapToGrid w:val="0"/>
        <w:spacing w:before="119" w:line="272" w:lineRule="atLeast"/>
        <w:rPr>
          <w:rFonts w:ascii="仿宋" w:hAnsi="仿宋" w:eastAsia="仿宋" w:cs="仿宋"/>
          <w:sz w:val="24"/>
        </w:rPr>
      </w:pPr>
      <w:r>
        <w:rPr>
          <w:rFonts w:hint="eastAsia" w:ascii="仿宋" w:hAnsi="仿宋" w:eastAsia="仿宋" w:cs="仿宋"/>
          <w:sz w:val="24"/>
        </w:rPr>
        <w:t>甲 方：</w:t>
      </w:r>
      <w:r>
        <w:rPr>
          <w:rFonts w:hint="eastAsia" w:ascii="仿宋" w:hAnsi="仿宋" w:eastAsia="仿宋" w:cs="仿宋"/>
          <w:sz w:val="24"/>
        </w:rPr>
        <w:tab/>
      </w:r>
      <w:r>
        <w:rPr>
          <w:rFonts w:hint="eastAsia" w:ascii="仿宋" w:hAnsi="仿宋" w:eastAsia="仿宋" w:cs="仿宋"/>
          <w:sz w:val="24"/>
        </w:rPr>
        <w:t xml:space="preserve">                          乙 方：</w:t>
      </w:r>
    </w:p>
    <w:p w14:paraId="47C33697">
      <w:pPr>
        <w:snapToGrid w:val="0"/>
        <w:spacing w:before="119" w:after="120" w:line="272" w:lineRule="atLeast"/>
        <w:ind w:left="2220" w:firstLine="480"/>
        <w:rPr>
          <w:rFonts w:ascii="仿宋" w:hAnsi="仿宋" w:eastAsia="仿宋" w:cs="仿宋"/>
          <w:sz w:val="24"/>
        </w:rPr>
      </w:pPr>
    </w:p>
    <w:p w14:paraId="493241E1">
      <w:pPr>
        <w:snapToGrid w:val="0"/>
        <w:spacing w:before="119" w:line="272" w:lineRule="atLeast"/>
        <w:rPr>
          <w:rFonts w:ascii="仿宋" w:hAnsi="仿宋" w:eastAsia="仿宋" w:cs="仿宋"/>
          <w:sz w:val="24"/>
        </w:rPr>
      </w:pPr>
      <w:r>
        <w:rPr>
          <w:rFonts w:hint="eastAsia" w:ascii="仿宋" w:hAnsi="仿宋" w:eastAsia="仿宋" w:cs="仿宋"/>
          <w:sz w:val="24"/>
        </w:rPr>
        <w:t>名 称：(印章)</w:t>
      </w:r>
      <w:r>
        <w:rPr>
          <w:rFonts w:hint="eastAsia" w:ascii="仿宋" w:hAnsi="仿宋" w:eastAsia="仿宋" w:cs="仿宋"/>
          <w:sz w:val="24"/>
        </w:rPr>
        <w:tab/>
      </w:r>
      <w:r>
        <w:rPr>
          <w:rFonts w:hint="eastAsia" w:ascii="仿宋" w:hAnsi="仿宋" w:eastAsia="仿宋" w:cs="仿宋"/>
          <w:sz w:val="24"/>
        </w:rPr>
        <w:t xml:space="preserve">                      名 称：(印章)            </w:t>
      </w:r>
    </w:p>
    <w:p w14:paraId="483FFA98">
      <w:pPr>
        <w:snapToGrid w:val="0"/>
        <w:spacing w:before="119" w:line="272" w:lineRule="atLeast"/>
        <w:rPr>
          <w:rFonts w:ascii="仿宋" w:hAnsi="仿宋" w:eastAsia="仿宋" w:cs="仿宋"/>
          <w:sz w:val="24"/>
        </w:rPr>
      </w:pPr>
    </w:p>
    <w:p w14:paraId="061CB891">
      <w:pPr>
        <w:snapToGrid w:val="0"/>
        <w:spacing w:before="119" w:line="272" w:lineRule="atLeast"/>
        <w:ind w:firstLine="720" w:firstLineChars="300"/>
        <w:rPr>
          <w:rFonts w:ascii="仿宋" w:hAnsi="仿宋" w:eastAsia="仿宋" w:cs="仿宋"/>
          <w:sz w:val="24"/>
        </w:rPr>
      </w:pPr>
      <w:r>
        <w:rPr>
          <w:rFonts w:hint="eastAsia" w:ascii="仿宋" w:hAnsi="仿宋" w:eastAsia="仿宋" w:cs="仿宋"/>
          <w:sz w:val="24"/>
        </w:rPr>
        <w:t>年 月 日                              年 月 日</w:t>
      </w:r>
    </w:p>
    <w:p w14:paraId="61F3E010">
      <w:pPr>
        <w:snapToGrid w:val="0"/>
        <w:spacing w:before="119" w:line="272" w:lineRule="atLeast"/>
        <w:rPr>
          <w:rFonts w:ascii="仿宋" w:hAnsi="仿宋" w:eastAsia="仿宋" w:cs="仿宋"/>
          <w:sz w:val="24"/>
        </w:rPr>
      </w:pPr>
    </w:p>
    <w:p w14:paraId="1D26E5C8">
      <w:pPr>
        <w:snapToGrid w:val="0"/>
        <w:spacing w:before="119" w:line="272" w:lineRule="atLeast"/>
        <w:rPr>
          <w:rFonts w:hint="eastAsia" w:ascii="仿宋" w:hAnsi="仿宋" w:eastAsia="仿宋" w:cs="仿宋"/>
          <w:sz w:val="24"/>
        </w:rPr>
      </w:pPr>
    </w:p>
    <w:p w14:paraId="743ADB85">
      <w:pPr>
        <w:snapToGrid w:val="0"/>
        <w:spacing w:before="119" w:line="272" w:lineRule="atLeast"/>
        <w:rPr>
          <w:rFonts w:hint="eastAsia" w:ascii="仿宋" w:hAnsi="仿宋" w:eastAsia="仿宋" w:cs="仿宋"/>
          <w:sz w:val="24"/>
        </w:rPr>
      </w:pPr>
    </w:p>
    <w:p w14:paraId="2BB2ED16">
      <w:pPr>
        <w:snapToGrid w:val="0"/>
        <w:spacing w:before="119" w:line="272" w:lineRule="atLeast"/>
        <w:rPr>
          <w:rFonts w:ascii="仿宋" w:hAnsi="仿宋" w:eastAsia="仿宋" w:cs="仿宋"/>
          <w:sz w:val="24"/>
        </w:rPr>
      </w:pPr>
      <w:r>
        <w:rPr>
          <w:rFonts w:hint="eastAsia" w:ascii="仿宋" w:hAnsi="仿宋" w:eastAsia="仿宋" w:cs="仿宋"/>
          <w:sz w:val="24"/>
        </w:rPr>
        <w:t>授权代表(签字或盖章)：</w:t>
      </w:r>
      <w:r>
        <w:rPr>
          <w:rFonts w:hint="eastAsia" w:ascii="仿宋" w:hAnsi="仿宋" w:eastAsia="仿宋" w:cs="仿宋"/>
          <w:sz w:val="24"/>
        </w:rPr>
        <w:tab/>
      </w:r>
      <w:r>
        <w:rPr>
          <w:rFonts w:hint="eastAsia" w:ascii="仿宋" w:hAnsi="仿宋" w:eastAsia="仿宋" w:cs="仿宋"/>
          <w:sz w:val="24"/>
        </w:rPr>
        <w:t xml:space="preserve">           授权代表(签字或盖章)：</w:t>
      </w:r>
    </w:p>
    <w:p w14:paraId="367BFF10">
      <w:pPr>
        <w:snapToGrid w:val="0"/>
        <w:spacing w:before="119" w:line="272" w:lineRule="atLeast"/>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地    址：</w:t>
      </w:r>
      <w:r>
        <w:rPr>
          <w:rFonts w:hint="eastAsia" w:ascii="仿宋" w:hAnsi="仿宋" w:eastAsia="仿宋" w:cs="仿宋"/>
          <w:sz w:val="24"/>
          <w:u w:val="single"/>
        </w:rPr>
        <w:tab/>
      </w:r>
      <w:r>
        <w:rPr>
          <w:rFonts w:hint="eastAsia" w:ascii="仿宋" w:hAnsi="仿宋" w:eastAsia="仿宋" w:cs="仿宋"/>
          <w:sz w:val="24"/>
          <w:u w:val="single"/>
        </w:rPr>
        <w:tab/>
      </w:r>
    </w:p>
    <w:p w14:paraId="653C3594">
      <w:pPr>
        <w:snapToGrid w:val="0"/>
        <w:spacing w:before="119" w:line="272" w:lineRule="atLeast"/>
        <w:rPr>
          <w:rFonts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邮政编码：</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26744FB9">
      <w:pPr>
        <w:snapToGrid w:val="0"/>
        <w:spacing w:before="119" w:line="272" w:lineRule="atLeast"/>
        <w:rPr>
          <w:rFonts w:ascii="仿宋" w:hAnsi="仿宋" w:eastAsia="仿宋" w:cs="仿宋"/>
          <w:sz w:val="24"/>
          <w:u w:val="single"/>
        </w:rPr>
      </w:pPr>
      <w:r>
        <w:rPr>
          <w:rFonts w:hint="eastAsia" w:ascii="仿宋" w:hAnsi="仿宋" w:eastAsia="仿宋" w:cs="仿宋"/>
          <w:sz w:val="24"/>
        </w:rPr>
        <w:t>电    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电    话：</w:t>
      </w:r>
      <w:r>
        <w:rPr>
          <w:rFonts w:hint="eastAsia" w:ascii="仿宋" w:hAnsi="仿宋" w:eastAsia="仿宋" w:cs="仿宋"/>
          <w:sz w:val="24"/>
          <w:u w:val="single"/>
        </w:rPr>
        <w:tab/>
      </w:r>
      <w:r>
        <w:rPr>
          <w:rFonts w:hint="eastAsia" w:ascii="仿宋" w:hAnsi="仿宋" w:eastAsia="仿宋" w:cs="仿宋"/>
          <w:sz w:val="24"/>
          <w:u w:val="single"/>
        </w:rPr>
        <w:tab/>
      </w:r>
    </w:p>
    <w:p w14:paraId="397020A5">
      <w:pPr>
        <w:snapToGrid w:val="0"/>
        <w:spacing w:before="119" w:line="272" w:lineRule="atLeast"/>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lang w:val="en-US" w:eastAsia="zh-CN"/>
        </w:rPr>
        <w:t xml:space="preserve">           </w:t>
      </w:r>
      <w:r>
        <w:rPr>
          <w:rFonts w:hint="eastAsia" w:ascii="仿宋" w:hAnsi="仿宋" w:eastAsia="仿宋" w:cs="仿宋"/>
          <w:sz w:val="24"/>
        </w:rPr>
        <w:t>开户银行：</w:t>
      </w:r>
      <w:r>
        <w:rPr>
          <w:rFonts w:hint="eastAsia" w:ascii="仿宋" w:hAnsi="仿宋" w:eastAsia="仿宋" w:cs="仿宋"/>
          <w:sz w:val="24"/>
          <w:u w:val="single"/>
        </w:rPr>
        <w:tab/>
      </w:r>
      <w:r>
        <w:rPr>
          <w:rFonts w:hint="eastAsia" w:ascii="仿宋" w:hAnsi="仿宋" w:eastAsia="仿宋" w:cs="仿宋"/>
          <w:sz w:val="24"/>
          <w:u w:val="single"/>
        </w:rPr>
        <w:tab/>
      </w:r>
    </w:p>
    <w:p w14:paraId="3C58D058">
      <w:pPr>
        <w:snapToGrid w:val="0"/>
        <w:spacing w:before="119" w:line="272" w:lineRule="atLeast"/>
        <w:rPr>
          <w:rFonts w:ascii="仿宋" w:hAnsi="仿宋" w:eastAsia="仿宋" w:cs="仿宋"/>
          <w:b/>
          <w:bCs/>
          <w:sz w:val="24"/>
        </w:rPr>
      </w:pPr>
      <w:r>
        <w:rPr>
          <w:rFonts w:hint="eastAsia" w:ascii="仿宋" w:hAnsi="仿宋" w:eastAsia="仿宋" w:cs="仿宋"/>
          <w:sz w:val="24"/>
        </w:rPr>
        <w:t>账    号：</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lang w:val="en-US" w:eastAsia="zh-CN"/>
        </w:rPr>
        <w:t xml:space="preserve">               </w:t>
      </w:r>
      <w:r>
        <w:rPr>
          <w:rFonts w:hint="eastAsia" w:ascii="仿宋" w:hAnsi="仿宋" w:eastAsia="仿宋" w:cs="仿宋"/>
          <w:sz w:val="24"/>
        </w:rPr>
        <w:t>账    号：</w:t>
      </w:r>
      <w:r>
        <w:rPr>
          <w:rFonts w:hint="eastAsia" w:ascii="仿宋" w:hAnsi="仿宋" w:eastAsia="仿宋" w:cs="仿宋"/>
          <w:sz w:val="24"/>
          <w:u w:val="single"/>
        </w:rPr>
        <w:tab/>
      </w:r>
      <w:r>
        <w:rPr>
          <w:rFonts w:hint="eastAsia" w:ascii="仿宋" w:hAnsi="仿宋" w:eastAsia="仿宋" w:cs="仿宋"/>
          <w:sz w:val="24"/>
          <w:u w:val="single"/>
        </w:rPr>
        <w:tab/>
      </w:r>
    </w:p>
    <w:p w14:paraId="06FD9FDA">
      <w:pPr>
        <w:spacing w:after="240" w:line="360" w:lineRule="auto"/>
        <w:ind w:firstLine="482"/>
        <w:rPr>
          <w:rFonts w:ascii="仿宋" w:hAnsi="仿宋" w:eastAsia="仿宋" w:cs="仿宋"/>
          <w:b/>
          <w:bCs/>
          <w:sz w:val="24"/>
          <w:szCs w:val="28"/>
        </w:rPr>
      </w:pPr>
    </w:p>
    <w:p w14:paraId="7556DAAB">
      <w:pPr>
        <w:spacing w:after="240" w:line="360" w:lineRule="auto"/>
        <w:ind w:firstLine="482"/>
        <w:rPr>
          <w:rFonts w:ascii="仿宋" w:hAnsi="仿宋" w:eastAsia="仿宋" w:cs="仿宋"/>
          <w:b/>
          <w:bCs/>
          <w:sz w:val="24"/>
          <w:szCs w:val="28"/>
        </w:rPr>
      </w:pPr>
      <w:r>
        <w:rPr>
          <w:rFonts w:hint="eastAsia" w:ascii="仿宋" w:hAnsi="仿宋" w:eastAsia="仿宋" w:cs="仿宋"/>
          <w:b/>
          <w:bCs/>
          <w:sz w:val="24"/>
          <w:szCs w:val="28"/>
        </w:rPr>
        <w:t>注：本合同仅作示范文本，具体以双方签订的正式合同为准，合同内容不得违背本招标文件实质性要求。</w:t>
      </w:r>
    </w:p>
    <w:p w14:paraId="5B762435">
      <w:pPr>
        <w:bidi w:val="0"/>
        <w:rPr>
          <w:rFonts w:hint="eastAsia"/>
        </w:rPr>
      </w:pPr>
    </w:p>
    <w:p w14:paraId="15E5643A">
      <w:pPr>
        <w:rPr>
          <w:rFonts w:hint="eastAsia" w:ascii="宋体" w:hAnsi="宋体"/>
          <w:b/>
          <w:sz w:val="28"/>
          <w:szCs w:val="28"/>
        </w:rPr>
      </w:pPr>
    </w:p>
    <w:p w14:paraId="38C6C428">
      <w:pPr>
        <w:pStyle w:val="64"/>
        <w:rPr>
          <w:rFonts w:hint="eastAsia"/>
        </w:rPr>
      </w:pPr>
    </w:p>
    <w:p w14:paraId="33B267C7">
      <w:pPr>
        <w:pStyle w:val="64"/>
        <w:rPr>
          <w:rFonts w:hint="eastAsia" w:ascii="宋体" w:hAnsi="宋体"/>
          <w:b/>
          <w:sz w:val="28"/>
          <w:szCs w:val="28"/>
        </w:rPr>
      </w:pPr>
    </w:p>
    <w:p w14:paraId="0E92CCB7">
      <w:pPr>
        <w:rPr>
          <w:rFonts w:hint="eastAsia" w:ascii="宋体" w:hAnsi="宋体"/>
          <w:b/>
          <w:sz w:val="28"/>
          <w:szCs w:val="28"/>
        </w:rPr>
      </w:pPr>
    </w:p>
    <w:p w14:paraId="49523FFA">
      <w:pPr>
        <w:pStyle w:val="2"/>
        <w:keepNext/>
        <w:keepLines w:val="0"/>
        <w:pageBreakBefore/>
        <w:widowControl w:val="0"/>
        <w:numPr>
          <w:ilvl w:val="0"/>
          <w:numId w:val="2"/>
        </w:numPr>
        <w:kinsoku/>
        <w:wordWrap/>
        <w:overflowPunct/>
        <w:topLinePunct w:val="0"/>
        <w:autoSpaceDE/>
        <w:autoSpaceDN/>
        <w:bidi w:val="0"/>
        <w:adjustRightInd w:val="0"/>
        <w:snapToGrid w:val="0"/>
        <w:spacing w:line="560" w:lineRule="exact"/>
        <w:textAlignment w:val="baseline"/>
        <w:rPr>
          <w:rFonts w:ascii="宋体" w:hAnsi="宋体" w:eastAsia="宋体" w:cs="宋体"/>
        </w:rPr>
      </w:pPr>
      <w:bookmarkStart w:id="137" w:name="_Toc14278"/>
      <w:r>
        <w:rPr>
          <w:rFonts w:hint="eastAsia" w:ascii="宋体" w:hAnsi="宋体" w:eastAsia="宋体" w:cs="宋体"/>
        </w:rPr>
        <w:t>投标相关文件格式</w:t>
      </w:r>
      <w:bookmarkEnd w:id="137"/>
      <w:bookmarkStart w:id="138" w:name="_Toc47756041"/>
      <w:bookmarkStart w:id="139" w:name="_Toc15813259"/>
      <w:bookmarkStart w:id="140" w:name="_Toc15805942"/>
      <w:bookmarkStart w:id="141" w:name="_Toc45506740"/>
    </w:p>
    <w:p w14:paraId="3A89BEC8"/>
    <w:p w14:paraId="4B6156F9">
      <w:pPr>
        <w:pStyle w:val="19"/>
      </w:pPr>
    </w:p>
    <w:p w14:paraId="3D51352F">
      <w:pPr>
        <w:pStyle w:val="20"/>
      </w:pPr>
    </w:p>
    <w:tbl>
      <w:tblPr>
        <w:tblStyle w:val="48"/>
        <w:tblW w:w="7054" w:type="dxa"/>
        <w:jc w:val="center"/>
        <w:tblLayout w:type="fixed"/>
        <w:tblCellMar>
          <w:top w:w="0" w:type="dxa"/>
          <w:left w:w="108" w:type="dxa"/>
          <w:bottom w:w="0" w:type="dxa"/>
          <w:right w:w="108" w:type="dxa"/>
        </w:tblCellMar>
      </w:tblPr>
      <w:tblGrid>
        <w:gridCol w:w="7054"/>
      </w:tblGrid>
      <w:tr w14:paraId="124E5B66">
        <w:tblPrEx>
          <w:tblCellMar>
            <w:top w:w="0" w:type="dxa"/>
            <w:left w:w="108" w:type="dxa"/>
            <w:bottom w:w="0" w:type="dxa"/>
            <w:right w:w="108" w:type="dxa"/>
          </w:tblCellMar>
        </w:tblPrEx>
        <w:trPr>
          <w:trHeight w:val="397" w:hRule="atLeast"/>
          <w:jc w:val="center"/>
        </w:trPr>
        <w:tc>
          <w:tcPr>
            <w:tcW w:w="7054" w:type="dxa"/>
            <w:vAlign w:val="center"/>
          </w:tcPr>
          <w:p w14:paraId="399F7F96">
            <w:pPr>
              <w:spacing w:line="360" w:lineRule="auto"/>
              <w:jc w:val="left"/>
              <w:rPr>
                <w:rFonts w:ascii="仿宋" w:hAnsi="仿宋" w:eastAsia="仿宋"/>
                <w:b/>
                <w:sz w:val="24"/>
              </w:rPr>
            </w:pPr>
            <w:r>
              <w:rPr>
                <w:rFonts w:hint="eastAsia" w:ascii="仿宋" w:hAnsi="仿宋" w:eastAsia="仿宋"/>
                <w:b/>
                <w:sz w:val="24"/>
              </w:rPr>
              <w:t>资格审查文件/资信商务及技术文件/报价文件封面格式</w:t>
            </w:r>
          </w:p>
          <w:p w14:paraId="5D86BCDA">
            <w:pPr>
              <w:rPr>
                <w:rFonts w:ascii="仿宋" w:hAnsi="仿宋" w:eastAsia="仿宋"/>
                <w:sz w:val="24"/>
              </w:rPr>
            </w:pPr>
          </w:p>
          <w:p w14:paraId="4365FBDC">
            <w:pPr>
              <w:spacing w:line="360" w:lineRule="auto"/>
              <w:jc w:val="center"/>
              <w:rPr>
                <w:rFonts w:ascii="仿宋" w:hAnsi="仿宋" w:eastAsia="仿宋"/>
                <w:b/>
                <w:sz w:val="24"/>
              </w:rPr>
            </w:pPr>
            <w:r>
              <w:rPr>
                <w:rFonts w:hint="eastAsia" w:ascii="仿宋" w:hAnsi="仿宋" w:eastAsia="仿宋"/>
                <w:b/>
                <w:sz w:val="24"/>
              </w:rPr>
              <w:t>投标文件</w:t>
            </w:r>
          </w:p>
          <w:p w14:paraId="6B1721EB">
            <w:pPr>
              <w:widowControl/>
              <w:jc w:val="left"/>
            </w:pPr>
          </w:p>
          <w:tbl>
            <w:tblPr>
              <w:tblStyle w:val="48"/>
              <w:tblW w:w="7054" w:type="dxa"/>
              <w:jc w:val="center"/>
              <w:tblLayout w:type="fixed"/>
              <w:tblCellMar>
                <w:top w:w="0" w:type="dxa"/>
                <w:left w:w="108" w:type="dxa"/>
                <w:bottom w:w="0" w:type="dxa"/>
                <w:right w:w="108" w:type="dxa"/>
              </w:tblCellMar>
            </w:tblPr>
            <w:tblGrid>
              <w:gridCol w:w="2518"/>
              <w:gridCol w:w="4536"/>
            </w:tblGrid>
            <w:tr w14:paraId="45D3B348">
              <w:tblPrEx>
                <w:tblCellMar>
                  <w:top w:w="0" w:type="dxa"/>
                  <w:left w:w="108" w:type="dxa"/>
                  <w:bottom w:w="0" w:type="dxa"/>
                  <w:right w:w="108" w:type="dxa"/>
                </w:tblCellMar>
              </w:tblPrEx>
              <w:trPr>
                <w:trHeight w:val="397" w:hRule="atLeast"/>
                <w:jc w:val="center"/>
              </w:trPr>
              <w:tc>
                <w:tcPr>
                  <w:tcW w:w="2518" w:type="dxa"/>
                  <w:vAlign w:val="center"/>
                </w:tcPr>
                <w:p w14:paraId="1CDC7FE2">
                  <w:pPr>
                    <w:spacing w:line="480" w:lineRule="auto"/>
                    <w:jc w:val="distribute"/>
                    <w:rPr>
                      <w:rFonts w:ascii="仿宋" w:hAnsi="仿宋" w:eastAsia="仿宋"/>
                      <w:sz w:val="24"/>
                    </w:rPr>
                  </w:pPr>
                  <w:r>
                    <w:rPr>
                      <w:rFonts w:hint="eastAsia" w:ascii="仿宋" w:hAnsi="仿宋" w:eastAsia="仿宋"/>
                      <w:sz w:val="24"/>
                    </w:rPr>
                    <w:t>响应文件名称：</w:t>
                  </w:r>
                </w:p>
              </w:tc>
              <w:tc>
                <w:tcPr>
                  <w:tcW w:w="4536" w:type="dxa"/>
                  <w:vAlign w:val="center"/>
                </w:tcPr>
                <w:p w14:paraId="20D91487">
                  <w:pPr>
                    <w:spacing w:line="480" w:lineRule="auto"/>
                    <w:jc w:val="lef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14:paraId="4F14EC29">
              <w:tblPrEx>
                <w:tblCellMar>
                  <w:top w:w="0" w:type="dxa"/>
                  <w:left w:w="108" w:type="dxa"/>
                  <w:bottom w:w="0" w:type="dxa"/>
                  <w:right w:w="108" w:type="dxa"/>
                </w:tblCellMar>
              </w:tblPrEx>
              <w:trPr>
                <w:trHeight w:val="397" w:hRule="atLeast"/>
                <w:jc w:val="center"/>
              </w:trPr>
              <w:tc>
                <w:tcPr>
                  <w:tcW w:w="2518" w:type="dxa"/>
                  <w:vAlign w:val="center"/>
                </w:tcPr>
                <w:p w14:paraId="3493BEED">
                  <w:pPr>
                    <w:spacing w:line="480" w:lineRule="auto"/>
                    <w:jc w:val="distribute"/>
                    <w:rPr>
                      <w:rFonts w:ascii="仿宋" w:hAnsi="仿宋" w:eastAsia="仿宋"/>
                      <w:sz w:val="24"/>
                    </w:rPr>
                  </w:pPr>
                </w:p>
              </w:tc>
              <w:tc>
                <w:tcPr>
                  <w:tcW w:w="4536" w:type="dxa"/>
                  <w:vAlign w:val="center"/>
                </w:tcPr>
                <w:p w14:paraId="7090335A">
                  <w:pPr>
                    <w:spacing w:line="480" w:lineRule="auto"/>
                    <w:jc w:val="left"/>
                    <w:rPr>
                      <w:rFonts w:ascii="仿宋" w:hAnsi="仿宋" w:eastAsia="仿宋"/>
                      <w:sz w:val="24"/>
                      <w:u w:val="single"/>
                    </w:rPr>
                  </w:pPr>
                </w:p>
              </w:tc>
            </w:tr>
            <w:tr w14:paraId="4B17B628">
              <w:tblPrEx>
                <w:tblCellMar>
                  <w:top w:w="0" w:type="dxa"/>
                  <w:left w:w="108" w:type="dxa"/>
                  <w:bottom w:w="0" w:type="dxa"/>
                  <w:right w:w="108" w:type="dxa"/>
                </w:tblCellMar>
              </w:tblPrEx>
              <w:trPr>
                <w:trHeight w:val="397" w:hRule="atLeast"/>
                <w:jc w:val="center"/>
              </w:trPr>
              <w:tc>
                <w:tcPr>
                  <w:tcW w:w="2518" w:type="dxa"/>
                  <w:vAlign w:val="center"/>
                </w:tcPr>
                <w:p w14:paraId="73185CB1">
                  <w:pPr>
                    <w:spacing w:line="480" w:lineRule="auto"/>
                    <w:jc w:val="distribute"/>
                    <w:rPr>
                      <w:rFonts w:ascii="仿宋" w:hAnsi="仿宋" w:eastAsia="仿宋"/>
                      <w:sz w:val="24"/>
                    </w:rPr>
                  </w:pPr>
                  <w:r>
                    <w:rPr>
                      <w:rFonts w:hint="eastAsia" w:ascii="仿宋" w:hAnsi="仿宋" w:eastAsia="仿宋"/>
                      <w:sz w:val="24"/>
                    </w:rPr>
                    <w:t>项 目 编 号：</w:t>
                  </w:r>
                </w:p>
              </w:tc>
              <w:tc>
                <w:tcPr>
                  <w:tcW w:w="4536" w:type="dxa"/>
                  <w:vAlign w:val="center"/>
                </w:tcPr>
                <w:p w14:paraId="30FE5330">
                  <w:pPr>
                    <w:spacing w:line="480" w:lineRule="auto"/>
                    <w:jc w:val="lef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14:paraId="288529B1">
              <w:tblPrEx>
                <w:tblCellMar>
                  <w:top w:w="0" w:type="dxa"/>
                  <w:left w:w="108" w:type="dxa"/>
                  <w:bottom w:w="0" w:type="dxa"/>
                  <w:right w:w="108" w:type="dxa"/>
                </w:tblCellMar>
              </w:tblPrEx>
              <w:trPr>
                <w:trHeight w:val="397" w:hRule="atLeast"/>
                <w:jc w:val="center"/>
              </w:trPr>
              <w:tc>
                <w:tcPr>
                  <w:tcW w:w="2518" w:type="dxa"/>
                  <w:vAlign w:val="center"/>
                </w:tcPr>
                <w:p w14:paraId="1E4DF2B1">
                  <w:pPr>
                    <w:spacing w:line="480" w:lineRule="auto"/>
                    <w:jc w:val="distribute"/>
                    <w:rPr>
                      <w:rFonts w:ascii="仿宋" w:hAnsi="仿宋" w:eastAsia="仿宋"/>
                      <w:sz w:val="24"/>
                    </w:rPr>
                  </w:pPr>
                </w:p>
              </w:tc>
              <w:tc>
                <w:tcPr>
                  <w:tcW w:w="4536" w:type="dxa"/>
                  <w:vAlign w:val="center"/>
                </w:tcPr>
                <w:p w14:paraId="33500A01">
                  <w:pPr>
                    <w:spacing w:line="480" w:lineRule="auto"/>
                    <w:jc w:val="left"/>
                    <w:rPr>
                      <w:rFonts w:ascii="仿宋" w:hAnsi="仿宋" w:eastAsia="仿宋"/>
                      <w:sz w:val="24"/>
                      <w:u w:val="single"/>
                    </w:rPr>
                  </w:pPr>
                </w:p>
              </w:tc>
            </w:tr>
            <w:tr w14:paraId="730364C7">
              <w:tblPrEx>
                <w:tblCellMar>
                  <w:top w:w="0" w:type="dxa"/>
                  <w:left w:w="108" w:type="dxa"/>
                  <w:bottom w:w="0" w:type="dxa"/>
                  <w:right w:w="108" w:type="dxa"/>
                </w:tblCellMar>
              </w:tblPrEx>
              <w:trPr>
                <w:trHeight w:val="397" w:hRule="atLeast"/>
                <w:jc w:val="center"/>
              </w:trPr>
              <w:tc>
                <w:tcPr>
                  <w:tcW w:w="2518" w:type="dxa"/>
                  <w:vAlign w:val="center"/>
                </w:tcPr>
                <w:p w14:paraId="276781CB">
                  <w:pPr>
                    <w:spacing w:line="480" w:lineRule="auto"/>
                    <w:jc w:val="distribute"/>
                    <w:rPr>
                      <w:rFonts w:ascii="仿宋" w:hAnsi="仿宋" w:eastAsia="仿宋"/>
                      <w:sz w:val="24"/>
                    </w:rPr>
                  </w:pPr>
                  <w:r>
                    <w:rPr>
                      <w:rFonts w:hint="eastAsia" w:ascii="仿宋" w:hAnsi="仿宋" w:eastAsia="仿宋"/>
                      <w:sz w:val="24"/>
                    </w:rPr>
                    <w:t>项 目 名 称：</w:t>
                  </w:r>
                </w:p>
              </w:tc>
              <w:tc>
                <w:tcPr>
                  <w:tcW w:w="4536" w:type="dxa"/>
                  <w:vAlign w:val="center"/>
                </w:tcPr>
                <w:p w14:paraId="2CFBA768">
                  <w:pPr>
                    <w:spacing w:line="480" w:lineRule="auto"/>
                    <w:jc w:val="lef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14:paraId="74BDBE18">
              <w:tblPrEx>
                <w:tblCellMar>
                  <w:top w:w="0" w:type="dxa"/>
                  <w:left w:w="108" w:type="dxa"/>
                  <w:bottom w:w="0" w:type="dxa"/>
                  <w:right w:w="108" w:type="dxa"/>
                </w:tblCellMar>
              </w:tblPrEx>
              <w:trPr>
                <w:trHeight w:val="397" w:hRule="atLeast"/>
                <w:jc w:val="center"/>
              </w:trPr>
              <w:tc>
                <w:tcPr>
                  <w:tcW w:w="2518" w:type="dxa"/>
                  <w:vAlign w:val="center"/>
                </w:tcPr>
                <w:p w14:paraId="62C4371A">
                  <w:pPr>
                    <w:spacing w:line="480" w:lineRule="auto"/>
                    <w:jc w:val="distribute"/>
                    <w:rPr>
                      <w:rFonts w:ascii="仿宋" w:hAnsi="仿宋" w:eastAsia="仿宋"/>
                      <w:sz w:val="24"/>
                    </w:rPr>
                  </w:pPr>
                </w:p>
              </w:tc>
              <w:tc>
                <w:tcPr>
                  <w:tcW w:w="4536" w:type="dxa"/>
                  <w:vAlign w:val="center"/>
                </w:tcPr>
                <w:p w14:paraId="257DA9F5">
                  <w:pPr>
                    <w:spacing w:line="480" w:lineRule="auto"/>
                    <w:jc w:val="left"/>
                    <w:rPr>
                      <w:rFonts w:ascii="仿宋" w:hAnsi="仿宋" w:eastAsia="仿宋"/>
                      <w:sz w:val="24"/>
                      <w:u w:val="single"/>
                    </w:rPr>
                  </w:pPr>
                </w:p>
              </w:tc>
            </w:tr>
            <w:tr w14:paraId="5CEDD2B6">
              <w:tblPrEx>
                <w:tblCellMar>
                  <w:top w:w="0" w:type="dxa"/>
                  <w:left w:w="108" w:type="dxa"/>
                  <w:bottom w:w="0" w:type="dxa"/>
                  <w:right w:w="108" w:type="dxa"/>
                </w:tblCellMar>
              </w:tblPrEx>
              <w:trPr>
                <w:trHeight w:val="397" w:hRule="atLeast"/>
                <w:jc w:val="center"/>
              </w:trPr>
              <w:tc>
                <w:tcPr>
                  <w:tcW w:w="2518" w:type="dxa"/>
                  <w:vAlign w:val="center"/>
                </w:tcPr>
                <w:p w14:paraId="3ED17489">
                  <w:pPr>
                    <w:spacing w:line="480" w:lineRule="auto"/>
                    <w:jc w:val="distribute"/>
                    <w:rPr>
                      <w:rFonts w:ascii="仿宋" w:hAnsi="仿宋" w:eastAsia="仿宋"/>
                      <w:sz w:val="24"/>
                    </w:rPr>
                  </w:pPr>
                  <w:r>
                    <w:rPr>
                      <w:rFonts w:hint="eastAsia" w:ascii="仿宋" w:hAnsi="仿宋" w:eastAsia="仿宋"/>
                      <w:sz w:val="24"/>
                    </w:rPr>
                    <w:t xml:space="preserve">标   </w:t>
                  </w:r>
                  <w:r>
                    <w:rPr>
                      <w:rFonts w:ascii="仿宋" w:hAnsi="仿宋" w:eastAsia="仿宋"/>
                      <w:sz w:val="24"/>
                    </w:rPr>
                    <w:t xml:space="preserve">  </w:t>
                  </w:r>
                  <w:r>
                    <w:rPr>
                      <w:rFonts w:hint="eastAsia" w:ascii="仿宋" w:hAnsi="仿宋" w:eastAsia="仿宋"/>
                      <w:sz w:val="24"/>
                    </w:rPr>
                    <w:t xml:space="preserve"> 项：</w:t>
                  </w:r>
                </w:p>
              </w:tc>
              <w:tc>
                <w:tcPr>
                  <w:tcW w:w="4536" w:type="dxa"/>
                  <w:vAlign w:val="center"/>
                </w:tcPr>
                <w:p w14:paraId="1DB5E297">
                  <w:pPr>
                    <w:spacing w:line="480" w:lineRule="auto"/>
                    <w:jc w:val="left"/>
                    <w:rPr>
                      <w:rFonts w:ascii="仿宋" w:hAnsi="仿宋" w:eastAsia="仿宋"/>
                      <w:sz w:val="24"/>
                    </w:rPr>
                  </w:pPr>
                  <w:r>
                    <w:rPr>
                      <w:rFonts w:hint="eastAsia" w:ascii="仿宋" w:hAnsi="仿宋" w:eastAsia="仿宋"/>
                      <w:sz w:val="24"/>
                      <w:u w:val="single"/>
                    </w:rPr>
                    <w:t xml:space="preserve">                                  </w:t>
                  </w:r>
                </w:p>
              </w:tc>
            </w:tr>
            <w:tr w14:paraId="568B5EB3">
              <w:tblPrEx>
                <w:tblCellMar>
                  <w:top w:w="0" w:type="dxa"/>
                  <w:left w:w="108" w:type="dxa"/>
                  <w:bottom w:w="0" w:type="dxa"/>
                  <w:right w:w="108" w:type="dxa"/>
                </w:tblCellMar>
              </w:tblPrEx>
              <w:trPr>
                <w:trHeight w:val="397" w:hRule="atLeast"/>
                <w:jc w:val="center"/>
              </w:trPr>
              <w:tc>
                <w:tcPr>
                  <w:tcW w:w="2518" w:type="dxa"/>
                  <w:vAlign w:val="center"/>
                </w:tcPr>
                <w:p w14:paraId="3452A370">
                  <w:pPr>
                    <w:spacing w:line="480" w:lineRule="auto"/>
                    <w:jc w:val="distribute"/>
                    <w:rPr>
                      <w:rFonts w:ascii="仿宋" w:hAnsi="仿宋" w:eastAsia="仿宋"/>
                      <w:sz w:val="24"/>
                    </w:rPr>
                  </w:pPr>
                </w:p>
              </w:tc>
              <w:tc>
                <w:tcPr>
                  <w:tcW w:w="4536" w:type="dxa"/>
                  <w:vAlign w:val="center"/>
                </w:tcPr>
                <w:p w14:paraId="083700AB">
                  <w:pPr>
                    <w:spacing w:line="480" w:lineRule="auto"/>
                    <w:jc w:val="left"/>
                    <w:rPr>
                      <w:rFonts w:ascii="仿宋" w:hAnsi="仿宋" w:eastAsia="仿宋"/>
                      <w:sz w:val="24"/>
                    </w:rPr>
                  </w:pPr>
                </w:p>
              </w:tc>
            </w:tr>
            <w:tr w14:paraId="5106A71F">
              <w:tblPrEx>
                <w:tblCellMar>
                  <w:top w:w="0" w:type="dxa"/>
                  <w:left w:w="108" w:type="dxa"/>
                  <w:bottom w:w="0" w:type="dxa"/>
                  <w:right w:w="108" w:type="dxa"/>
                </w:tblCellMar>
              </w:tblPrEx>
              <w:trPr>
                <w:trHeight w:val="397" w:hRule="atLeast"/>
                <w:jc w:val="center"/>
              </w:trPr>
              <w:tc>
                <w:tcPr>
                  <w:tcW w:w="2518" w:type="dxa"/>
                  <w:vAlign w:val="center"/>
                </w:tcPr>
                <w:p w14:paraId="71366802">
                  <w:pPr>
                    <w:spacing w:line="480" w:lineRule="auto"/>
                    <w:jc w:val="distribute"/>
                    <w:rPr>
                      <w:rFonts w:ascii="仿宋" w:hAnsi="仿宋" w:eastAsia="仿宋"/>
                      <w:sz w:val="24"/>
                    </w:rPr>
                  </w:pPr>
                  <w:r>
                    <w:rPr>
                      <w:rFonts w:hint="eastAsia" w:ascii="仿宋" w:hAnsi="仿宋" w:eastAsia="仿宋"/>
                      <w:sz w:val="24"/>
                    </w:rPr>
                    <w:t>供应商</w:t>
                  </w:r>
                  <w:r>
                    <w:rPr>
                      <w:rFonts w:ascii="仿宋" w:hAnsi="仿宋" w:eastAsia="仿宋"/>
                      <w:sz w:val="24"/>
                    </w:rPr>
                    <w:t>（</w:t>
                  </w:r>
                  <w:r>
                    <w:rPr>
                      <w:rFonts w:hint="eastAsia" w:ascii="仿宋" w:hAnsi="仿宋" w:eastAsia="仿宋"/>
                      <w:sz w:val="24"/>
                    </w:rPr>
                    <w:t>CA签章）：</w:t>
                  </w:r>
                </w:p>
              </w:tc>
              <w:tc>
                <w:tcPr>
                  <w:tcW w:w="4536" w:type="dxa"/>
                  <w:vAlign w:val="center"/>
                </w:tcPr>
                <w:p w14:paraId="5C98D3FC">
                  <w:pPr>
                    <w:spacing w:line="480" w:lineRule="auto"/>
                    <w:jc w:val="lef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r w14:paraId="522EBE4C">
              <w:tblPrEx>
                <w:tblCellMar>
                  <w:top w:w="0" w:type="dxa"/>
                  <w:left w:w="108" w:type="dxa"/>
                  <w:bottom w:w="0" w:type="dxa"/>
                  <w:right w:w="108" w:type="dxa"/>
                </w:tblCellMar>
              </w:tblPrEx>
              <w:trPr>
                <w:trHeight w:val="397" w:hRule="atLeast"/>
                <w:jc w:val="center"/>
              </w:trPr>
              <w:tc>
                <w:tcPr>
                  <w:tcW w:w="2518" w:type="dxa"/>
                  <w:vAlign w:val="center"/>
                </w:tcPr>
                <w:p w14:paraId="50F2F18F">
                  <w:pPr>
                    <w:spacing w:line="480" w:lineRule="auto"/>
                    <w:jc w:val="distribute"/>
                    <w:rPr>
                      <w:rFonts w:ascii="仿宋" w:hAnsi="仿宋" w:eastAsia="仿宋"/>
                      <w:sz w:val="24"/>
                    </w:rPr>
                  </w:pPr>
                </w:p>
              </w:tc>
              <w:tc>
                <w:tcPr>
                  <w:tcW w:w="4536" w:type="dxa"/>
                  <w:vAlign w:val="center"/>
                </w:tcPr>
                <w:p w14:paraId="087F6B55">
                  <w:pPr>
                    <w:spacing w:line="480" w:lineRule="auto"/>
                    <w:jc w:val="left"/>
                    <w:rPr>
                      <w:rFonts w:ascii="仿宋" w:hAnsi="仿宋" w:eastAsia="仿宋"/>
                      <w:sz w:val="24"/>
                      <w:u w:val="single"/>
                    </w:rPr>
                  </w:pPr>
                </w:p>
              </w:tc>
            </w:tr>
            <w:tr w14:paraId="12536F04">
              <w:tblPrEx>
                <w:tblCellMar>
                  <w:top w:w="0" w:type="dxa"/>
                  <w:left w:w="108" w:type="dxa"/>
                  <w:bottom w:w="0" w:type="dxa"/>
                  <w:right w:w="108" w:type="dxa"/>
                </w:tblCellMar>
              </w:tblPrEx>
              <w:trPr>
                <w:trHeight w:val="397" w:hRule="atLeast"/>
                <w:jc w:val="center"/>
              </w:trPr>
              <w:tc>
                <w:tcPr>
                  <w:tcW w:w="2518" w:type="dxa"/>
                  <w:vAlign w:val="center"/>
                </w:tcPr>
                <w:p w14:paraId="7BF7C849">
                  <w:pPr>
                    <w:spacing w:line="480" w:lineRule="auto"/>
                    <w:jc w:val="distribute"/>
                    <w:rPr>
                      <w:rFonts w:ascii="仿宋" w:hAnsi="仿宋" w:eastAsia="仿宋"/>
                      <w:sz w:val="24"/>
                    </w:rPr>
                  </w:pPr>
                  <w:r>
                    <w:rPr>
                      <w:rFonts w:hint="eastAsia" w:ascii="仿宋" w:hAnsi="仿宋" w:eastAsia="仿宋"/>
                      <w:sz w:val="24"/>
                    </w:rPr>
                    <w:t>供应商地址：</w:t>
                  </w:r>
                </w:p>
              </w:tc>
              <w:tc>
                <w:tcPr>
                  <w:tcW w:w="4536" w:type="dxa"/>
                  <w:vAlign w:val="center"/>
                </w:tcPr>
                <w:p w14:paraId="3B410B8F">
                  <w:pPr>
                    <w:spacing w:line="480" w:lineRule="auto"/>
                    <w:jc w:val="left"/>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tc>
            </w:tr>
          </w:tbl>
          <w:p w14:paraId="5F9416DD">
            <w:pPr>
              <w:widowControl/>
              <w:jc w:val="left"/>
              <w:rPr>
                <w:rFonts w:ascii="仿宋" w:hAnsi="仿宋" w:eastAsia="仿宋"/>
                <w:sz w:val="24"/>
              </w:rPr>
            </w:pPr>
          </w:p>
        </w:tc>
      </w:tr>
      <w:tr w14:paraId="232CFAFB">
        <w:tblPrEx>
          <w:tblCellMar>
            <w:top w:w="0" w:type="dxa"/>
            <w:left w:w="108" w:type="dxa"/>
            <w:bottom w:w="0" w:type="dxa"/>
            <w:right w:w="108" w:type="dxa"/>
          </w:tblCellMar>
        </w:tblPrEx>
        <w:trPr>
          <w:trHeight w:val="397" w:hRule="atLeast"/>
          <w:jc w:val="center"/>
        </w:trPr>
        <w:tc>
          <w:tcPr>
            <w:tcW w:w="7054" w:type="dxa"/>
            <w:vAlign w:val="center"/>
          </w:tcPr>
          <w:p w14:paraId="33DC6395">
            <w:pPr>
              <w:jc w:val="center"/>
              <w:rPr>
                <w:rFonts w:ascii="仿宋" w:hAnsi="仿宋" w:eastAsia="仿宋"/>
                <w:sz w:val="24"/>
              </w:rPr>
            </w:pPr>
          </w:p>
          <w:p w14:paraId="67F20038">
            <w:pPr>
              <w:jc w:val="center"/>
              <w:rPr>
                <w:rFonts w:ascii="仿宋" w:hAnsi="仿宋" w:eastAsia="仿宋"/>
                <w:sz w:val="24"/>
              </w:rPr>
            </w:pPr>
          </w:p>
          <w:p w14:paraId="35922C10">
            <w:pPr>
              <w:jc w:val="center"/>
              <w:rPr>
                <w:rFonts w:ascii="仿宋" w:hAnsi="仿宋" w:eastAsia="仿宋"/>
                <w:sz w:val="24"/>
              </w:rPr>
            </w:pPr>
          </w:p>
          <w:p w14:paraId="597A08A4">
            <w:pPr>
              <w:jc w:val="center"/>
              <w:rPr>
                <w:rFonts w:ascii="仿宋" w:hAnsi="仿宋" w:eastAsia="仿宋"/>
                <w:sz w:val="24"/>
              </w:rPr>
            </w:pPr>
            <w:r>
              <w:rPr>
                <w:rFonts w:hint="eastAsia" w:ascii="仿宋" w:hAnsi="仿宋" w:eastAsia="仿宋"/>
                <w:sz w:val="24"/>
              </w:rPr>
              <w:t xml:space="preserve">年 </w:t>
            </w:r>
            <w:r>
              <w:rPr>
                <w:rFonts w:ascii="仿宋" w:hAnsi="仿宋" w:eastAsia="仿宋"/>
                <w:sz w:val="24"/>
              </w:rPr>
              <w:t xml:space="preserve"> 月</w:t>
            </w:r>
            <w:r>
              <w:rPr>
                <w:rFonts w:hint="eastAsia" w:ascii="仿宋" w:hAnsi="仿宋" w:eastAsia="仿宋"/>
                <w:sz w:val="24"/>
              </w:rPr>
              <w:t xml:space="preserve">  </w:t>
            </w:r>
            <w:r>
              <w:rPr>
                <w:rFonts w:ascii="仿宋" w:hAnsi="仿宋" w:eastAsia="仿宋"/>
                <w:sz w:val="24"/>
              </w:rPr>
              <w:t>日</w:t>
            </w:r>
          </w:p>
        </w:tc>
      </w:tr>
    </w:tbl>
    <w:p w14:paraId="4D47AFB2">
      <w:pPr>
        <w:spacing w:line="560" w:lineRule="exact"/>
        <w:outlineLvl w:val="9"/>
        <w:rPr>
          <w:rFonts w:ascii="宋体" w:hAnsi="宋体" w:eastAsia="宋体" w:cs="Times New Roman"/>
        </w:rPr>
      </w:pPr>
    </w:p>
    <w:p w14:paraId="30DD58F1">
      <w:pPr>
        <w:pStyle w:val="35"/>
      </w:pPr>
    </w:p>
    <w:p w14:paraId="5C8BD840">
      <w:pPr>
        <w:pStyle w:val="4"/>
        <w:ind w:firstLine="3120" w:firstLineChars="1040"/>
        <w:rPr>
          <w:rFonts w:ascii="宋体" w:hAnsi="宋体" w:eastAsia="宋体" w:cs="Times New Roman"/>
          <w:b w:val="0"/>
          <w:bCs w:val="0"/>
        </w:rPr>
      </w:pPr>
      <w:bookmarkStart w:id="142" w:name="_Toc43498237"/>
      <w:bookmarkStart w:id="143" w:name="_Toc25420"/>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142"/>
      <w:bookmarkEnd w:id="143"/>
    </w:p>
    <w:p w14:paraId="3C0948CD">
      <w:pPr>
        <w:spacing w:line="360" w:lineRule="auto"/>
        <w:jc w:val="left"/>
        <w:rPr>
          <w:rFonts w:ascii="宋体" w:hAnsi="宋体" w:cs="宋体"/>
          <w:sz w:val="30"/>
          <w:szCs w:val="30"/>
        </w:rPr>
      </w:pPr>
      <w:bookmarkStart w:id="144" w:name="_Toc493956052"/>
      <w:bookmarkStart w:id="145" w:name="_Toc494555868"/>
      <w:bookmarkStart w:id="146" w:name="_Toc494555873"/>
      <w:bookmarkStart w:id="147" w:name="_Toc493956055"/>
      <w:bookmarkStart w:id="148" w:name="_Toc494555872"/>
      <w:bookmarkStart w:id="149" w:name="_Toc493956054"/>
      <w:bookmarkStart w:id="150" w:name="_Toc494555871"/>
      <w:bookmarkStart w:id="151" w:name="_Toc494555869"/>
      <w:bookmarkStart w:id="152" w:name="_Toc494555870"/>
      <w:bookmarkStart w:id="153" w:name="_Toc493956053"/>
      <w:r>
        <w:rPr>
          <w:rFonts w:hint="eastAsia" w:ascii="宋体" w:hAnsi="宋体" w:cs="宋体"/>
          <w:sz w:val="30"/>
          <w:szCs w:val="30"/>
        </w:rPr>
        <w:t>1、公司有效营业执照</w:t>
      </w:r>
      <w:bookmarkEnd w:id="144"/>
      <w:bookmarkEnd w:id="145"/>
    </w:p>
    <w:p w14:paraId="3EDC9517">
      <w:pPr>
        <w:spacing w:line="360" w:lineRule="auto"/>
        <w:jc w:val="left"/>
        <w:rPr>
          <w:rFonts w:hint="eastAsia" w:ascii="宋体" w:hAnsi="宋体" w:cs="宋体"/>
          <w:sz w:val="30"/>
          <w:szCs w:val="30"/>
        </w:rPr>
      </w:pPr>
      <w:r>
        <w:rPr>
          <w:rFonts w:hint="eastAsia" w:ascii="宋体" w:hAnsi="宋体" w:cs="宋体"/>
          <w:sz w:val="30"/>
          <w:szCs w:val="30"/>
        </w:rPr>
        <w:t>2、危险废物经营许可证</w:t>
      </w:r>
    </w:p>
    <w:p w14:paraId="58216097">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3、危险废物运输资质或提供委托合同</w:t>
      </w:r>
    </w:p>
    <w:p w14:paraId="3FAFFB64">
      <w:pPr>
        <w:spacing w:line="360" w:lineRule="auto"/>
        <w:jc w:val="left"/>
        <w:rPr>
          <w:rFonts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关于财务状况、缴纳税收和社会保障资金的承诺函</w:t>
      </w:r>
    </w:p>
    <w:p w14:paraId="3767548C">
      <w:pPr>
        <w:spacing w:line="360" w:lineRule="auto"/>
        <w:jc w:val="left"/>
        <w:rPr>
          <w:rFonts w:ascii="宋体"/>
          <w:sz w:val="30"/>
          <w:szCs w:val="30"/>
        </w:rPr>
      </w:pPr>
      <w:r>
        <w:rPr>
          <w:rFonts w:hint="eastAsia" w:ascii="宋体" w:hAnsi="宋体" w:cs="宋体"/>
          <w:sz w:val="30"/>
          <w:szCs w:val="30"/>
          <w:lang w:val="en-US" w:eastAsia="zh-CN"/>
        </w:rPr>
        <w:t>5</w:t>
      </w:r>
      <w:r>
        <w:rPr>
          <w:rFonts w:hint="eastAsia" w:ascii="宋体" w:hAnsi="宋体" w:cs="宋体"/>
          <w:sz w:val="30"/>
          <w:szCs w:val="30"/>
        </w:rPr>
        <w:t>、具有</w:t>
      </w:r>
      <w:r>
        <w:rPr>
          <w:rFonts w:hint="eastAsia" w:ascii="宋体" w:hAnsi="宋体"/>
          <w:sz w:val="30"/>
        </w:rPr>
        <w:t>履行合同必须的设备和专业技术能力</w:t>
      </w:r>
      <w:r>
        <w:rPr>
          <w:rFonts w:ascii="宋体" w:hAnsi="宋体"/>
          <w:sz w:val="30"/>
        </w:rPr>
        <w:t>承诺函</w:t>
      </w:r>
    </w:p>
    <w:p w14:paraId="1D9673EB">
      <w:pPr>
        <w:spacing w:line="360" w:lineRule="auto"/>
        <w:jc w:val="left"/>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、无重大违法记录声明书</w:t>
      </w:r>
    </w:p>
    <w:p w14:paraId="14780ED4">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7、中小企业、残疾人福利性单位、监狱企业声明函</w:t>
      </w:r>
    </w:p>
    <w:p w14:paraId="77FE161C">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8、授权委托书、身份证</w:t>
      </w:r>
    </w:p>
    <w:p w14:paraId="0448D751">
      <w:pPr>
        <w:spacing w:line="360" w:lineRule="auto"/>
        <w:jc w:val="left"/>
        <w:rPr>
          <w:rFonts w:ascii="宋体"/>
          <w:sz w:val="30"/>
          <w:szCs w:val="30"/>
        </w:rPr>
      </w:pPr>
      <w:r>
        <w:rPr>
          <w:rFonts w:hint="eastAsia" w:ascii="宋体" w:hAnsi="宋体" w:cs="宋体"/>
          <w:sz w:val="30"/>
          <w:szCs w:val="30"/>
          <w:lang w:val="en-US" w:eastAsia="zh-CN"/>
        </w:rPr>
        <w:t>9</w:t>
      </w:r>
      <w:r>
        <w:rPr>
          <w:rFonts w:hint="eastAsia" w:ascii="宋体" w:hAnsi="宋体" w:cs="宋体"/>
          <w:sz w:val="30"/>
          <w:szCs w:val="30"/>
        </w:rPr>
        <w:t>、</w:t>
      </w:r>
      <w:bookmarkEnd w:id="146"/>
      <w:bookmarkEnd w:id="147"/>
      <w:bookmarkEnd w:id="148"/>
      <w:bookmarkEnd w:id="149"/>
      <w:bookmarkEnd w:id="150"/>
      <w:bookmarkEnd w:id="151"/>
      <w:bookmarkEnd w:id="152"/>
      <w:bookmarkEnd w:id="153"/>
      <w:r>
        <w:rPr>
          <w:rFonts w:hint="eastAsia" w:ascii="宋体" w:hAnsi="宋体" w:cs="宋体"/>
          <w:sz w:val="30"/>
          <w:szCs w:val="30"/>
        </w:rPr>
        <w:t>联合体协议（联合体参加投标需要提供）</w:t>
      </w:r>
    </w:p>
    <w:p w14:paraId="27DDE3DE">
      <w:pPr>
        <w:spacing w:line="360" w:lineRule="auto"/>
        <w:jc w:val="left"/>
        <w:rPr>
          <w:rFonts w:ascii="宋体"/>
          <w:sz w:val="30"/>
          <w:szCs w:val="30"/>
        </w:rPr>
      </w:pPr>
    </w:p>
    <w:p w14:paraId="66E97487">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4E30C178">
      <w:pPr>
        <w:spacing w:line="360" w:lineRule="auto"/>
        <w:rPr>
          <w:rFonts w:ascii="宋体"/>
          <w:sz w:val="24"/>
          <w:szCs w:val="24"/>
        </w:rPr>
      </w:pPr>
      <w:r>
        <w:rPr>
          <w:rFonts w:hint="eastAsia" w:ascii="宋体" w:hAnsi="宋体" w:cs="宋体"/>
          <w:sz w:val="24"/>
          <w:szCs w:val="24"/>
        </w:rPr>
        <w:t>要求：</w:t>
      </w:r>
    </w:p>
    <w:p w14:paraId="45374300">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012F156E">
      <w:pPr>
        <w:spacing w:line="360" w:lineRule="auto"/>
        <w:rPr>
          <w:rFonts w:ascii="宋体"/>
          <w:sz w:val="24"/>
          <w:szCs w:val="24"/>
        </w:rPr>
      </w:pPr>
    </w:p>
    <w:p w14:paraId="72732ED5">
      <w:pPr>
        <w:spacing w:line="360" w:lineRule="auto"/>
        <w:rPr>
          <w:rFonts w:ascii="宋体"/>
          <w:sz w:val="24"/>
          <w:szCs w:val="24"/>
        </w:rPr>
      </w:pPr>
    </w:p>
    <w:p w14:paraId="179A6199">
      <w:pPr>
        <w:widowControl/>
        <w:jc w:val="left"/>
        <w:rPr>
          <w:rFonts w:ascii="宋体" w:cs="宋体"/>
          <w:sz w:val="30"/>
          <w:szCs w:val="30"/>
        </w:rPr>
      </w:pPr>
    </w:p>
    <w:p w14:paraId="0013F057">
      <w:pPr>
        <w:spacing w:line="360" w:lineRule="auto"/>
        <w:rPr>
          <w:rFonts w:ascii="宋体"/>
          <w:sz w:val="24"/>
          <w:szCs w:val="24"/>
        </w:rPr>
      </w:pPr>
    </w:p>
    <w:p w14:paraId="2E7FD6AD">
      <w:pPr>
        <w:spacing w:line="360" w:lineRule="auto"/>
        <w:rPr>
          <w:rFonts w:ascii="宋体"/>
          <w:sz w:val="24"/>
          <w:szCs w:val="24"/>
        </w:rPr>
      </w:pPr>
    </w:p>
    <w:p w14:paraId="14D4DE92">
      <w:pPr>
        <w:widowControl/>
        <w:numPr>
          <w:ilvl w:val="0"/>
          <w:numId w:val="3"/>
        </w:numPr>
        <w:jc w:val="center"/>
        <w:rPr>
          <w:rFonts w:hint="eastAsia" w:ascii="宋体" w:cs="宋体"/>
          <w:sz w:val="30"/>
          <w:szCs w:val="30"/>
          <w:lang w:val="en-US" w:eastAsia="zh-CN"/>
        </w:rPr>
      </w:pPr>
      <w:r>
        <w:rPr>
          <w:rFonts w:hint="eastAsia" w:ascii="宋体" w:cs="宋体"/>
          <w:sz w:val="30"/>
          <w:szCs w:val="30"/>
          <w:lang w:val="en-US" w:eastAsia="zh-CN"/>
        </w:rPr>
        <w:t>危险废物经营许可证</w:t>
      </w:r>
    </w:p>
    <w:p w14:paraId="1A069FF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14:paraId="20E1A672">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提供有效的危险废物经营许可证((核准经营范围内废物类别HW18，废物代码须包含772-002-18）</w:t>
      </w:r>
      <w:r>
        <w:rPr>
          <w:rFonts w:hint="eastAsia" w:ascii="宋体" w:hAnsi="宋体" w:eastAsia="宋体" w:cs="宋体"/>
          <w:sz w:val="24"/>
          <w:szCs w:val="24"/>
          <w:u w:val="single"/>
        </w:rPr>
        <w:t>原件彩色扫描件</w:t>
      </w:r>
      <w:r>
        <w:rPr>
          <w:rFonts w:hint="eastAsia" w:ascii="宋体" w:hAnsi="宋体" w:eastAsia="宋体" w:cs="宋体"/>
          <w:sz w:val="24"/>
          <w:szCs w:val="24"/>
        </w:rPr>
        <w:t>上传。</w:t>
      </w:r>
    </w:p>
    <w:p w14:paraId="63699D40">
      <w:pPr>
        <w:numPr>
          <w:ilvl w:val="0"/>
          <w:numId w:val="0"/>
        </w:numPr>
        <w:spacing w:line="360" w:lineRule="auto"/>
        <w:jc w:val="center"/>
        <w:rPr>
          <w:rFonts w:hint="eastAsia" w:ascii="宋体" w:hAnsi="宋体" w:eastAsia="宋体" w:cs="宋体"/>
          <w:sz w:val="24"/>
          <w:szCs w:val="24"/>
          <w:lang w:val="en-US" w:eastAsia="zh-CN"/>
        </w:rPr>
      </w:pPr>
    </w:p>
    <w:p w14:paraId="5095E868">
      <w:pPr>
        <w:pStyle w:val="2"/>
        <w:rPr>
          <w:rFonts w:hint="eastAsia"/>
          <w:lang w:val="en-US" w:eastAsia="zh-CN"/>
        </w:rPr>
      </w:pPr>
    </w:p>
    <w:p w14:paraId="54BFC666">
      <w:pPr>
        <w:pStyle w:val="35"/>
        <w:ind w:left="0" w:leftChars="0" w:firstLine="0" w:firstLineChars="0"/>
        <w:rPr>
          <w:rFonts w:hint="eastAsia"/>
          <w:lang w:val="en-US" w:eastAsia="zh-CN"/>
        </w:rPr>
      </w:pPr>
    </w:p>
    <w:p w14:paraId="45049CD5">
      <w:pPr>
        <w:numPr>
          <w:ilvl w:val="0"/>
          <w:numId w:val="0"/>
        </w:numPr>
        <w:spacing w:line="360" w:lineRule="auto"/>
        <w:jc w:val="center"/>
        <w:rPr>
          <w:rFonts w:hint="eastAsia" w:ascii="宋体" w:hAnsi="宋体" w:eastAsia="宋体" w:cs="宋体"/>
          <w:sz w:val="24"/>
          <w:szCs w:val="24"/>
          <w:lang w:val="en-US" w:eastAsia="zh-CN"/>
        </w:rPr>
      </w:pPr>
    </w:p>
    <w:p w14:paraId="20C53274">
      <w:pPr>
        <w:widowControl/>
        <w:numPr>
          <w:ilvl w:val="0"/>
          <w:numId w:val="0"/>
        </w:numPr>
        <w:jc w:val="center"/>
        <w:rPr>
          <w:rFonts w:hint="eastAsia" w:ascii="宋体" w:hAnsi="Times New Roman" w:eastAsia="宋体" w:cs="宋体"/>
          <w:sz w:val="30"/>
          <w:szCs w:val="30"/>
          <w:lang w:val="en-US" w:eastAsia="zh-CN"/>
        </w:rPr>
      </w:pPr>
      <w:r>
        <w:rPr>
          <w:rFonts w:hint="eastAsia" w:ascii="宋体" w:hAnsi="Times New Roman" w:eastAsia="宋体" w:cs="宋体"/>
          <w:sz w:val="30"/>
          <w:szCs w:val="30"/>
          <w:lang w:val="en-US" w:eastAsia="zh-CN"/>
        </w:rPr>
        <w:t>3.危险废物运输资质或提供委托合同</w:t>
      </w:r>
    </w:p>
    <w:p w14:paraId="46918881">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w:t>
      </w:r>
    </w:p>
    <w:p w14:paraId="4AEFF823">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1.提供有效的危险废物运输资质或提供委托合同（可证明与有危废相关类别运输资质的运输公司存在长期稳定合作关系）</w:t>
      </w:r>
      <w:r>
        <w:rPr>
          <w:rFonts w:hint="eastAsia" w:ascii="宋体" w:hAnsi="宋体" w:eastAsia="宋体" w:cs="宋体"/>
          <w:sz w:val="24"/>
          <w:szCs w:val="24"/>
          <w:u w:val="single"/>
          <w:lang w:val="en-US" w:eastAsia="zh-CN"/>
        </w:rPr>
        <w:t>原件彩色扫描件</w:t>
      </w:r>
      <w:r>
        <w:rPr>
          <w:rFonts w:hint="eastAsia" w:ascii="宋体" w:hAnsi="宋体" w:eastAsia="宋体" w:cs="宋体"/>
          <w:sz w:val="24"/>
          <w:szCs w:val="24"/>
          <w:lang w:val="en-US" w:eastAsia="zh-CN"/>
        </w:rPr>
        <w:t>上传。</w:t>
      </w:r>
    </w:p>
    <w:p w14:paraId="48D6DBB3">
      <w:pPr>
        <w:spacing w:line="360" w:lineRule="auto"/>
        <w:rPr>
          <w:rFonts w:ascii="宋体"/>
          <w:sz w:val="24"/>
          <w:szCs w:val="24"/>
        </w:rPr>
      </w:pPr>
    </w:p>
    <w:p w14:paraId="4BE19B46">
      <w:pPr>
        <w:pStyle w:val="21"/>
        <w:ind w:firstLine="0"/>
      </w:pPr>
    </w:p>
    <w:p w14:paraId="07A31226">
      <w:pPr>
        <w:spacing w:line="360" w:lineRule="auto"/>
        <w:rPr>
          <w:rFonts w:ascii="宋体"/>
          <w:sz w:val="24"/>
          <w:szCs w:val="24"/>
        </w:rPr>
      </w:pPr>
    </w:p>
    <w:p w14:paraId="339558DE">
      <w:pPr>
        <w:widowControl/>
        <w:jc w:val="left"/>
        <w:rPr>
          <w:rFonts w:ascii="宋体" w:cs="宋体"/>
          <w:sz w:val="30"/>
          <w:szCs w:val="30"/>
        </w:rPr>
      </w:pPr>
    </w:p>
    <w:p w14:paraId="045BEEAE">
      <w:pPr>
        <w:spacing w:line="360" w:lineRule="auto"/>
        <w:jc w:val="center"/>
        <w:rPr>
          <w:rFonts w:ascii="宋体"/>
          <w:sz w:val="30"/>
          <w:szCs w:val="30"/>
        </w:rPr>
      </w:pPr>
      <w:r>
        <w:rPr>
          <w:rFonts w:ascii="宋体"/>
          <w:sz w:val="30"/>
          <w:szCs w:val="30"/>
        </w:rPr>
        <w:br w:type="page"/>
      </w:r>
      <w:r>
        <w:rPr>
          <w:rFonts w:hint="eastAsia" w:ascii="宋体" w:cs="宋体"/>
          <w:sz w:val="30"/>
          <w:szCs w:val="30"/>
          <w:lang w:val="en-US" w:eastAsia="zh-CN"/>
        </w:rPr>
        <w:t>4</w:t>
      </w:r>
      <w:r>
        <w:rPr>
          <w:rFonts w:hint="eastAsia" w:ascii="宋体" w:hAnsi="宋体" w:cs="宋体"/>
          <w:sz w:val="30"/>
          <w:szCs w:val="30"/>
        </w:rPr>
        <w:t>、关于财务状况、缴纳税收和社会保障资金的承诺函</w:t>
      </w:r>
    </w:p>
    <w:p w14:paraId="07CB9EAC">
      <w:pPr>
        <w:pStyle w:val="98"/>
        <w:spacing w:line="360" w:lineRule="auto"/>
        <w:jc w:val="center"/>
        <w:rPr>
          <w:rFonts w:ascii="宋体" w:hAnsi="宋体"/>
          <w:sz w:val="24"/>
          <w:szCs w:val="24"/>
          <w:u w:val="single"/>
        </w:rPr>
      </w:pPr>
    </w:p>
    <w:p w14:paraId="446464F4">
      <w:pPr>
        <w:pStyle w:val="98"/>
        <w:spacing w:line="360" w:lineRule="auto"/>
        <w:rPr>
          <w:rFonts w:ascii="宋体" w:hAnsi="宋体"/>
          <w:sz w:val="24"/>
          <w:szCs w:val="24"/>
          <w:u w:val="single"/>
        </w:rPr>
      </w:pPr>
      <w:r>
        <w:rPr>
          <w:rFonts w:hint="eastAsia" w:ascii="宋体" w:hAnsi="宋体"/>
          <w:sz w:val="24"/>
          <w:szCs w:val="24"/>
          <w:u w:val="single"/>
        </w:rPr>
        <w:t>（代理机构名称）：</w:t>
      </w:r>
    </w:p>
    <w:p w14:paraId="6A570A9A">
      <w:pPr>
        <w:pStyle w:val="323"/>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18EAFCBC">
      <w:pPr>
        <w:pStyle w:val="98"/>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6B085312">
      <w:pPr>
        <w:pStyle w:val="323"/>
        <w:spacing w:after="120" w:line="360" w:lineRule="auto"/>
        <w:ind w:firstLine="480" w:firstLineChars="200"/>
        <w:rPr>
          <w:rFonts w:ascii="宋体"/>
          <w:sz w:val="24"/>
          <w:szCs w:val="24"/>
        </w:rPr>
      </w:pPr>
    </w:p>
    <w:p w14:paraId="762AFB69">
      <w:pPr>
        <w:pStyle w:val="323"/>
        <w:spacing w:after="120" w:line="360" w:lineRule="auto"/>
        <w:ind w:firstLine="480" w:firstLineChars="200"/>
        <w:rPr>
          <w:rFonts w:ascii="宋体"/>
          <w:sz w:val="24"/>
          <w:szCs w:val="24"/>
        </w:rPr>
      </w:pPr>
    </w:p>
    <w:p w14:paraId="695AC04D">
      <w:pPr>
        <w:pStyle w:val="323"/>
        <w:spacing w:after="120" w:line="360" w:lineRule="auto"/>
        <w:ind w:firstLine="480" w:firstLineChars="200"/>
        <w:rPr>
          <w:rFonts w:ascii="宋体"/>
          <w:sz w:val="24"/>
          <w:szCs w:val="24"/>
        </w:rPr>
      </w:pPr>
    </w:p>
    <w:p w14:paraId="27958A52">
      <w:pPr>
        <w:pStyle w:val="323"/>
        <w:spacing w:after="120" w:line="360" w:lineRule="auto"/>
        <w:ind w:firstLine="480" w:firstLineChars="200"/>
        <w:rPr>
          <w:rFonts w:ascii="宋体"/>
          <w:sz w:val="24"/>
          <w:szCs w:val="24"/>
        </w:rPr>
      </w:pPr>
    </w:p>
    <w:p w14:paraId="4226DF2F">
      <w:pPr>
        <w:pStyle w:val="323"/>
        <w:spacing w:after="120" w:line="360" w:lineRule="auto"/>
        <w:ind w:firstLine="480" w:firstLineChars="200"/>
        <w:rPr>
          <w:rFonts w:ascii="宋体"/>
          <w:sz w:val="24"/>
          <w:szCs w:val="24"/>
        </w:rPr>
      </w:pPr>
    </w:p>
    <w:p w14:paraId="5930C2CF">
      <w:pPr>
        <w:pStyle w:val="323"/>
        <w:spacing w:after="120" w:line="360" w:lineRule="auto"/>
        <w:ind w:firstLine="480" w:firstLineChars="200"/>
        <w:rPr>
          <w:rFonts w:ascii="宋体"/>
          <w:sz w:val="24"/>
          <w:szCs w:val="24"/>
        </w:rPr>
      </w:pPr>
    </w:p>
    <w:p w14:paraId="51FE4943">
      <w:pPr>
        <w:pStyle w:val="27"/>
        <w:spacing w:line="360" w:lineRule="auto"/>
        <w:ind w:right="480" w:firstLine="2400" w:firstLineChars="1000"/>
        <w:rPr>
          <w:rFonts w:hAnsi="宋体" w:cs="Times New Roman"/>
          <w:sz w:val="24"/>
          <w:szCs w:val="24"/>
        </w:rPr>
      </w:pPr>
    </w:p>
    <w:p w14:paraId="594BA6B9">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1483E01">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BEEADEA">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92B1016">
      <w:pPr>
        <w:pStyle w:val="323"/>
        <w:spacing w:after="120" w:line="360" w:lineRule="auto"/>
        <w:ind w:firstLine="480" w:firstLineChars="200"/>
        <w:rPr>
          <w:rFonts w:ascii="宋体"/>
          <w:sz w:val="24"/>
          <w:szCs w:val="24"/>
        </w:rPr>
      </w:pPr>
    </w:p>
    <w:p w14:paraId="4BD69A3B">
      <w:pPr>
        <w:spacing w:line="360" w:lineRule="auto"/>
        <w:jc w:val="center"/>
        <w:rPr>
          <w:rFonts w:ascii="宋体"/>
          <w:sz w:val="30"/>
          <w:szCs w:val="30"/>
        </w:rPr>
      </w:pPr>
      <w:r>
        <w:rPr>
          <w:rFonts w:ascii="宋体"/>
          <w:sz w:val="24"/>
          <w:szCs w:val="24"/>
        </w:rPr>
        <w:br w:type="page"/>
      </w:r>
      <w:r>
        <w:rPr>
          <w:rFonts w:hint="eastAsia" w:ascii="宋体" w:hAnsi="宋体" w:cs="宋体"/>
          <w:sz w:val="30"/>
          <w:szCs w:val="30"/>
          <w:lang w:val="en-US" w:eastAsia="zh-CN"/>
        </w:rPr>
        <w:t>5</w:t>
      </w:r>
      <w:r>
        <w:rPr>
          <w:rFonts w:hint="eastAsia" w:ascii="宋体" w:hAnsi="宋体" w:cs="宋体"/>
          <w:sz w:val="30"/>
          <w:szCs w:val="30"/>
        </w:rPr>
        <w:t>、具有</w:t>
      </w:r>
      <w:r>
        <w:rPr>
          <w:rFonts w:hint="eastAsia" w:ascii="宋体" w:hAnsi="宋体"/>
          <w:sz w:val="30"/>
        </w:rPr>
        <w:t>履行合同必须的设备和专业技术能力</w:t>
      </w:r>
      <w:r>
        <w:rPr>
          <w:rFonts w:ascii="宋体" w:hAnsi="宋体"/>
          <w:sz w:val="30"/>
        </w:rPr>
        <w:t>承诺函</w:t>
      </w:r>
    </w:p>
    <w:p w14:paraId="4A74230B">
      <w:pPr>
        <w:pStyle w:val="98"/>
        <w:spacing w:line="360" w:lineRule="auto"/>
        <w:rPr>
          <w:rFonts w:ascii="宋体" w:hAnsi="宋体"/>
          <w:sz w:val="24"/>
          <w:szCs w:val="24"/>
          <w:u w:val="single"/>
        </w:rPr>
      </w:pPr>
      <w:r>
        <w:rPr>
          <w:rFonts w:hint="eastAsia" w:ascii="宋体" w:hAnsi="宋体"/>
          <w:sz w:val="24"/>
          <w:szCs w:val="24"/>
          <w:u w:val="single"/>
        </w:rPr>
        <w:t>（代理机构名称）：</w:t>
      </w:r>
    </w:p>
    <w:p w14:paraId="053D0723">
      <w:pPr>
        <w:pStyle w:val="98"/>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58F108B2">
      <w:pPr>
        <w:pStyle w:val="98"/>
        <w:spacing w:line="360" w:lineRule="auto"/>
        <w:ind w:firstLine="542" w:firstLineChars="225"/>
        <w:rPr>
          <w:rFonts w:ascii="宋体" w:hAnsi="宋体"/>
          <w:b/>
          <w:sz w:val="24"/>
          <w:szCs w:val="24"/>
        </w:rPr>
      </w:pPr>
      <w:r>
        <w:rPr>
          <w:rFonts w:hint="eastAsia" w:ascii="宋体" w:hAnsi="宋体"/>
          <w:b/>
          <w:sz w:val="24"/>
          <w:szCs w:val="24"/>
        </w:rPr>
        <w:t>（一）企业基本情况</w:t>
      </w:r>
    </w:p>
    <w:p w14:paraId="617231EF">
      <w:pPr>
        <w:pStyle w:val="165"/>
        <w:spacing w:line="520" w:lineRule="exact"/>
        <w:ind w:firstLine="420"/>
        <w:rPr>
          <w:rFonts w:hAnsi="宋体"/>
          <w:sz w:val="24"/>
        </w:rPr>
      </w:pPr>
      <w:r>
        <w:rPr>
          <w:rFonts w:hint="eastAsia" w:hAnsi="宋体"/>
          <w:sz w:val="24"/>
        </w:rPr>
        <w:t xml:space="preserve">1．企业名称：________________________________________________ </w:t>
      </w:r>
    </w:p>
    <w:p w14:paraId="7001AED8">
      <w:pPr>
        <w:pStyle w:val="165"/>
        <w:spacing w:line="520" w:lineRule="exact"/>
        <w:ind w:firstLine="420"/>
        <w:rPr>
          <w:rFonts w:hAnsi="宋体"/>
          <w:b/>
          <w:bCs/>
          <w:sz w:val="24"/>
        </w:rPr>
      </w:pPr>
      <w:r>
        <w:rPr>
          <w:rFonts w:hint="eastAsia" w:hAnsi="宋体"/>
          <w:sz w:val="24"/>
        </w:rPr>
        <w:t>银行开户名称：________________________________________________</w:t>
      </w:r>
    </w:p>
    <w:p w14:paraId="74C0BECA">
      <w:pPr>
        <w:pStyle w:val="165"/>
        <w:spacing w:line="520" w:lineRule="exact"/>
        <w:ind w:firstLine="420"/>
        <w:rPr>
          <w:rFonts w:hAnsi="宋体"/>
          <w:sz w:val="24"/>
        </w:rPr>
      </w:pPr>
      <w:r>
        <w:rPr>
          <w:rFonts w:hint="eastAsia" w:hAnsi="宋体"/>
          <w:sz w:val="24"/>
        </w:rPr>
        <w:t xml:space="preserve">    开户银行：_________________________________________________ </w:t>
      </w:r>
    </w:p>
    <w:p w14:paraId="2F08B4B7">
      <w:pPr>
        <w:pStyle w:val="165"/>
        <w:spacing w:line="520" w:lineRule="exact"/>
        <w:ind w:firstLine="420"/>
        <w:rPr>
          <w:rFonts w:hAnsi="宋体"/>
          <w:sz w:val="24"/>
        </w:rPr>
      </w:pPr>
      <w:r>
        <w:rPr>
          <w:rFonts w:hint="eastAsia" w:hAnsi="宋体"/>
          <w:sz w:val="24"/>
        </w:rPr>
        <w:t xml:space="preserve">    账    号：________________________________________________ </w:t>
      </w:r>
    </w:p>
    <w:p w14:paraId="35D3EA91">
      <w:pPr>
        <w:pStyle w:val="165"/>
        <w:spacing w:line="520" w:lineRule="exact"/>
        <w:ind w:firstLine="420"/>
        <w:rPr>
          <w:rFonts w:hAnsi="宋体"/>
          <w:sz w:val="24"/>
        </w:rPr>
      </w:pPr>
      <w:r>
        <w:rPr>
          <w:rFonts w:hint="eastAsia" w:hAnsi="宋体"/>
          <w:sz w:val="24"/>
        </w:rPr>
        <w:t xml:space="preserve">企业详细地址：________________________________________________ </w:t>
      </w:r>
    </w:p>
    <w:p w14:paraId="13D22A71">
      <w:pPr>
        <w:pStyle w:val="165"/>
        <w:spacing w:line="520" w:lineRule="exact"/>
        <w:ind w:firstLine="420"/>
        <w:rPr>
          <w:rFonts w:hAnsi="宋体"/>
          <w:sz w:val="24"/>
        </w:rPr>
      </w:pPr>
      <w:r>
        <w:rPr>
          <w:rFonts w:hint="eastAsia" w:hAnsi="宋体"/>
          <w:sz w:val="24"/>
        </w:rPr>
        <w:t xml:space="preserve">    传    真： ________________________________________________</w:t>
      </w:r>
    </w:p>
    <w:p w14:paraId="1A622228">
      <w:pPr>
        <w:pStyle w:val="165"/>
        <w:spacing w:line="520" w:lineRule="exact"/>
        <w:ind w:firstLine="420"/>
        <w:rPr>
          <w:rFonts w:hAnsi="宋体"/>
          <w:sz w:val="24"/>
        </w:rPr>
      </w:pPr>
      <w:r>
        <w:rPr>
          <w:rFonts w:hint="eastAsia" w:hAnsi="宋体"/>
          <w:sz w:val="24"/>
        </w:rPr>
        <w:t xml:space="preserve">    电    话： ________________________________________________</w:t>
      </w:r>
    </w:p>
    <w:p w14:paraId="01FDDF9D">
      <w:pPr>
        <w:pStyle w:val="165"/>
        <w:spacing w:line="520" w:lineRule="exact"/>
        <w:ind w:firstLine="420"/>
        <w:rPr>
          <w:rFonts w:hAnsi="宋体"/>
          <w:sz w:val="24"/>
        </w:rPr>
      </w:pPr>
      <w:r>
        <w:rPr>
          <w:rFonts w:hint="eastAsia" w:hAnsi="宋体"/>
          <w:sz w:val="24"/>
        </w:rPr>
        <w:t xml:space="preserve">2．负责人姓名：___________________________________________ </w:t>
      </w:r>
    </w:p>
    <w:p w14:paraId="0F8EFE6F">
      <w:pPr>
        <w:pStyle w:val="165"/>
        <w:spacing w:line="520" w:lineRule="exact"/>
        <w:ind w:firstLine="420"/>
        <w:rPr>
          <w:rFonts w:hAnsi="宋体"/>
          <w:sz w:val="24"/>
        </w:rPr>
      </w:pPr>
      <w:r>
        <w:rPr>
          <w:rFonts w:hint="eastAsia" w:hAnsi="宋体"/>
          <w:sz w:val="24"/>
        </w:rPr>
        <w:t>3．项目联系人：姓名__________职务：______电话______手机______</w:t>
      </w:r>
    </w:p>
    <w:p w14:paraId="29736B13">
      <w:pPr>
        <w:pStyle w:val="165"/>
        <w:spacing w:line="520" w:lineRule="exact"/>
        <w:ind w:firstLine="420"/>
        <w:rPr>
          <w:rFonts w:hAnsi="宋体"/>
          <w:sz w:val="24"/>
        </w:rPr>
      </w:pPr>
      <w:r>
        <w:rPr>
          <w:rFonts w:hint="eastAsia" w:hAnsi="宋体"/>
          <w:sz w:val="24"/>
        </w:rPr>
        <w:t>4．注册地址：________________________________________________</w:t>
      </w:r>
    </w:p>
    <w:p w14:paraId="70A2D73D">
      <w:pPr>
        <w:pStyle w:val="165"/>
        <w:spacing w:line="520" w:lineRule="exact"/>
        <w:ind w:firstLine="420"/>
        <w:rPr>
          <w:rFonts w:hAnsi="宋体"/>
          <w:sz w:val="24"/>
        </w:rPr>
      </w:pPr>
      <w:r>
        <w:rPr>
          <w:rFonts w:hint="eastAsia" w:hAnsi="宋体"/>
          <w:sz w:val="24"/>
        </w:rPr>
        <w:t xml:space="preserve">5．注册资金：________________________________________________ </w:t>
      </w:r>
    </w:p>
    <w:p w14:paraId="5174952F">
      <w:pPr>
        <w:pStyle w:val="165"/>
        <w:spacing w:line="520" w:lineRule="exact"/>
        <w:ind w:firstLine="735"/>
        <w:rPr>
          <w:rFonts w:hAnsi="宋体"/>
          <w:sz w:val="24"/>
        </w:rPr>
      </w:pPr>
      <w:r>
        <w:rPr>
          <w:rFonts w:hint="eastAsia" w:hAnsi="宋体"/>
          <w:sz w:val="24"/>
        </w:rPr>
        <w:t>自有资金：________________________________________________</w:t>
      </w:r>
    </w:p>
    <w:p w14:paraId="216A236F">
      <w:pPr>
        <w:pStyle w:val="165"/>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1B533C35">
      <w:pPr>
        <w:pStyle w:val="165"/>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43DD12C5">
      <w:pPr>
        <w:pStyle w:val="165"/>
        <w:spacing w:line="520" w:lineRule="exact"/>
        <w:ind w:firstLine="420"/>
        <w:rPr>
          <w:rFonts w:hAnsi="宋体"/>
          <w:sz w:val="24"/>
        </w:rPr>
      </w:pPr>
      <w:r>
        <w:rPr>
          <w:rFonts w:hint="eastAsia" w:hAnsi="宋体"/>
          <w:sz w:val="24"/>
        </w:rPr>
        <w:t xml:space="preserve">7．主要经营地点：_______________________________________________ </w:t>
      </w:r>
    </w:p>
    <w:p w14:paraId="188F168A">
      <w:pPr>
        <w:pStyle w:val="165"/>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316195B2">
      <w:pPr>
        <w:pStyle w:val="98"/>
        <w:spacing w:line="360" w:lineRule="auto"/>
        <w:ind w:firstLine="540" w:firstLineChars="225"/>
        <w:rPr>
          <w:rFonts w:ascii="宋体" w:hAnsi="宋体"/>
          <w:sz w:val="24"/>
          <w:szCs w:val="24"/>
        </w:rPr>
      </w:pPr>
    </w:p>
    <w:p w14:paraId="6802E21A">
      <w:pPr>
        <w:pStyle w:val="98"/>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5C416E09">
      <w:pPr>
        <w:pStyle w:val="98"/>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438A75A0">
      <w:pPr>
        <w:pStyle w:val="165"/>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16F32C50">
      <w:pPr>
        <w:pStyle w:val="98"/>
        <w:spacing w:line="360" w:lineRule="auto"/>
        <w:ind w:firstLine="540" w:firstLineChars="225"/>
        <w:rPr>
          <w:rFonts w:ascii="宋体" w:hAnsi="宋体"/>
          <w:sz w:val="24"/>
          <w:szCs w:val="24"/>
          <w:u w:val="single"/>
        </w:rPr>
      </w:pPr>
    </w:p>
    <w:p w14:paraId="6195D5B8">
      <w:pPr>
        <w:pStyle w:val="98"/>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2217DF47">
      <w:pPr>
        <w:pStyle w:val="27"/>
        <w:spacing w:line="360" w:lineRule="auto"/>
        <w:ind w:right="480" w:firstLine="2400" w:firstLineChars="1000"/>
        <w:rPr>
          <w:rFonts w:hAnsi="宋体" w:cs="Times New Roman"/>
          <w:sz w:val="24"/>
          <w:szCs w:val="24"/>
        </w:rPr>
      </w:pPr>
    </w:p>
    <w:p w14:paraId="31492B69">
      <w:pPr>
        <w:pStyle w:val="27"/>
        <w:spacing w:line="360" w:lineRule="auto"/>
        <w:ind w:right="480" w:firstLine="2400" w:firstLineChars="1000"/>
        <w:rPr>
          <w:rFonts w:hAnsi="宋体" w:cs="Times New Roman"/>
          <w:sz w:val="24"/>
          <w:szCs w:val="24"/>
        </w:rPr>
      </w:pPr>
    </w:p>
    <w:p w14:paraId="2E9944C5">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13C9661">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688632C">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7BF570F">
      <w:pPr>
        <w:spacing w:line="360" w:lineRule="auto"/>
        <w:jc w:val="center"/>
        <w:rPr>
          <w:rFonts w:ascii="宋体" w:hAnsi="宋体" w:cs="宋体"/>
          <w:sz w:val="30"/>
          <w:szCs w:val="30"/>
        </w:rPr>
      </w:pPr>
      <w:r>
        <w:rPr>
          <w:rFonts w:ascii="宋体"/>
          <w:sz w:val="30"/>
          <w:szCs w:val="30"/>
        </w:rPr>
        <w:br w:type="page"/>
      </w:r>
    </w:p>
    <w:p w14:paraId="435BC468">
      <w:pPr>
        <w:spacing w:line="360" w:lineRule="auto"/>
        <w:jc w:val="center"/>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、无重大违法记录声明书</w:t>
      </w:r>
    </w:p>
    <w:p w14:paraId="3755099E">
      <w:pPr>
        <w:pStyle w:val="198"/>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59E9A3ED">
      <w:pPr>
        <w:pStyle w:val="135"/>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w:t>
      </w:r>
      <w:r>
        <w:rPr>
          <w:rFonts w:hint="eastAsia" w:ascii="宋体" w:hAnsi="宋体" w:cs="宋体"/>
          <w:spacing w:val="6"/>
          <w:sz w:val="24"/>
          <w:szCs w:val="24"/>
          <w:lang w:eastAsia="zh-CN"/>
        </w:rPr>
        <w:t>项目编号</w:t>
      </w:r>
      <w:r>
        <w:rPr>
          <w:rFonts w:hint="eastAsia" w:ascii="宋体" w:hAnsi="宋体" w:cs="宋体"/>
          <w:spacing w:val="6"/>
          <w:sz w:val="24"/>
          <w:szCs w:val="24"/>
        </w:rPr>
        <w:t>：</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45013A14">
      <w:pPr>
        <w:pStyle w:val="135"/>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402B4CB8">
      <w:pPr>
        <w:pStyle w:val="134"/>
        <w:jc w:val="center"/>
        <w:rPr>
          <w:rFonts w:hAnsi="宋体"/>
          <w:sz w:val="24"/>
          <w:szCs w:val="24"/>
        </w:rPr>
      </w:pPr>
    </w:p>
    <w:p w14:paraId="6E4770E9">
      <w:pPr>
        <w:pStyle w:val="134"/>
        <w:jc w:val="center"/>
        <w:rPr>
          <w:rFonts w:hAnsi="宋体"/>
          <w:sz w:val="24"/>
          <w:szCs w:val="24"/>
        </w:rPr>
      </w:pPr>
    </w:p>
    <w:p w14:paraId="7B91CB65">
      <w:pPr>
        <w:pStyle w:val="134"/>
        <w:jc w:val="center"/>
        <w:rPr>
          <w:rFonts w:hAnsi="宋体"/>
          <w:sz w:val="24"/>
          <w:szCs w:val="24"/>
        </w:rPr>
      </w:pPr>
    </w:p>
    <w:p w14:paraId="7CCD229B">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B606112">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D2ACD95">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0B07B82">
      <w:pPr>
        <w:spacing w:line="360" w:lineRule="auto"/>
        <w:jc w:val="center"/>
        <w:rPr>
          <w:rFonts w:hAnsi="宋体"/>
          <w:sz w:val="24"/>
          <w:szCs w:val="24"/>
        </w:rPr>
      </w:pPr>
      <w:r>
        <w:rPr>
          <w:rFonts w:hAnsi="宋体"/>
          <w:sz w:val="24"/>
          <w:szCs w:val="24"/>
        </w:rPr>
        <w:br w:type="page"/>
      </w:r>
    </w:p>
    <w:p w14:paraId="09FC04F1">
      <w:pPr>
        <w:spacing w:line="360" w:lineRule="auto"/>
        <w:jc w:val="center"/>
        <w:rPr>
          <w:rFonts w:ascii="宋体" w:hAnsi="宋体"/>
          <w:b/>
          <w:bCs/>
          <w:sz w:val="30"/>
        </w:rPr>
      </w:pPr>
      <w:r>
        <w:rPr>
          <w:rFonts w:hint="eastAsia" w:ascii="宋体" w:hAnsi="宋体" w:cs="宋体"/>
          <w:b/>
          <w:bCs/>
          <w:sz w:val="30"/>
          <w:szCs w:val="30"/>
          <w:lang w:val="en-US" w:eastAsia="zh-CN"/>
        </w:rPr>
        <w:t>7</w:t>
      </w:r>
      <w:r>
        <w:rPr>
          <w:rFonts w:hint="eastAsia" w:ascii="宋体" w:hAnsi="宋体" w:cs="宋体"/>
          <w:b/>
          <w:bCs/>
          <w:sz w:val="30"/>
          <w:szCs w:val="30"/>
        </w:rPr>
        <w:t>、</w:t>
      </w:r>
      <w:r>
        <w:rPr>
          <w:rFonts w:hint="eastAsia" w:ascii="宋体" w:hAnsi="宋体"/>
          <w:b/>
          <w:bCs/>
          <w:sz w:val="30"/>
        </w:rPr>
        <w:t>中小企业、残疾人福利性单位、监狱企业声明函</w:t>
      </w:r>
    </w:p>
    <w:p w14:paraId="7DA27698">
      <w:pPr>
        <w:spacing w:line="360" w:lineRule="auto"/>
        <w:jc w:val="center"/>
        <w:rPr>
          <w:rFonts w:ascii="宋体" w:hAnsi="宋体"/>
          <w:b/>
          <w:bCs/>
          <w:sz w:val="30"/>
        </w:rPr>
      </w:pPr>
    </w:p>
    <w:p w14:paraId="5877D222">
      <w:pPr>
        <w:spacing w:line="360" w:lineRule="auto"/>
        <w:jc w:val="center"/>
        <w:rPr>
          <w:rFonts w:hint="eastAsia"/>
          <w:b/>
          <w:bCs/>
        </w:rPr>
      </w:pPr>
      <w:r>
        <w:rPr>
          <w:rFonts w:hint="eastAsia" w:ascii="宋体" w:hAnsi="宋体"/>
          <w:b/>
          <w:bCs/>
          <w:sz w:val="30"/>
        </w:rPr>
        <w:t>中小企业声明函（服务）</w:t>
      </w:r>
    </w:p>
    <w:p w14:paraId="0276DBE3">
      <w:pPr>
        <w:widowControl/>
        <w:spacing w:line="360" w:lineRule="auto"/>
        <w:ind w:firstLine="480" w:firstLineChars="200"/>
        <w:jc w:val="center"/>
        <w:rPr>
          <w:rFonts w:hint="eastAsia" w:ascii="宋体" w:hAnsi="宋体" w:cs="宋体"/>
          <w:color w:val="000000"/>
          <w:kern w:val="0"/>
          <w:sz w:val="24"/>
          <w:lang w:bidi="ar"/>
        </w:rPr>
      </w:pPr>
    </w:p>
    <w:p w14:paraId="3672DDEA">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本公司（联合体）郑重声明，根据《政府采购促进中小企业发展管理办法》（财库﹝2020﹞46 号）的规定，本公司（联合体）参加</w:t>
      </w:r>
      <w:r>
        <w:rPr>
          <w:rFonts w:hint="eastAsia" w:ascii="宋体" w:hAnsi="宋体" w:cs="宋体"/>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color w:val="000000"/>
          <w:kern w:val="0"/>
          <w:sz w:val="24"/>
          <w:u w:val="single"/>
          <w:lang w:bidi="ar"/>
        </w:rPr>
        <w:t>（项目名称）</w:t>
      </w:r>
      <w:r>
        <w:rPr>
          <w:rFonts w:hint="eastAsia" w:ascii="宋体" w:hAnsi="宋体" w:cs="宋体"/>
          <w:color w:val="000000"/>
          <w:kern w:val="0"/>
          <w:sz w:val="24"/>
          <w:lang w:bidi="ar"/>
        </w:rPr>
        <w:t>采购活动，服务全部由符合政策要求的中小企业承接。相关企业（含联合体中的中小企业、签订分包意向协议的中小企业）的具体情况如下：</w:t>
      </w:r>
    </w:p>
    <w:p w14:paraId="1DFE5F33">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1. </w:t>
      </w:r>
      <w:r>
        <w:rPr>
          <w:rFonts w:hint="eastAsia" w:ascii="宋体" w:hAnsi="宋体" w:cs="宋体"/>
          <w:color w:val="000000"/>
          <w:kern w:val="0"/>
          <w:sz w:val="24"/>
          <w:u w:val="single"/>
          <w:lang w:bidi="ar"/>
        </w:rPr>
        <w:t>（标的名称）</w:t>
      </w:r>
      <w:r>
        <w:rPr>
          <w:rFonts w:hint="eastAsia" w:ascii="宋体" w:hAnsi="宋体" w:cs="宋体"/>
          <w:color w:val="000000"/>
          <w:kern w:val="0"/>
          <w:sz w:val="24"/>
          <w:lang w:bidi="ar"/>
        </w:rPr>
        <w:t xml:space="preserve">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 小型企业、微型企业）</w:t>
      </w:r>
      <w:r>
        <w:rPr>
          <w:rFonts w:hint="eastAsia" w:ascii="宋体" w:hAnsi="宋体" w:cs="宋体"/>
          <w:color w:val="000000"/>
          <w:kern w:val="0"/>
          <w:sz w:val="24"/>
          <w:lang w:bidi="ar"/>
        </w:rPr>
        <w:t xml:space="preserve">； </w:t>
      </w:r>
    </w:p>
    <w:p w14:paraId="74FD6CD3">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2. </w:t>
      </w:r>
      <w:r>
        <w:rPr>
          <w:rFonts w:hint="eastAsia" w:ascii="宋体" w:hAnsi="宋体" w:cs="宋体"/>
          <w:color w:val="000000"/>
          <w:kern w:val="0"/>
          <w:sz w:val="24"/>
          <w:u w:val="single"/>
          <w:lang w:bidi="ar"/>
        </w:rPr>
        <w:t>（标的名称）</w:t>
      </w:r>
      <w:r>
        <w:rPr>
          <w:rFonts w:hint="eastAsia" w:ascii="宋体" w:hAnsi="宋体" w:cs="宋体"/>
          <w:color w:val="000000"/>
          <w:kern w:val="0"/>
          <w:sz w:val="24"/>
          <w:lang w:bidi="ar"/>
        </w:rPr>
        <w:t xml:space="preserve"> ，属于</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；承接企业为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14:paraId="4CE8DC2C">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w:t>
      </w:r>
    </w:p>
    <w:p w14:paraId="323FC285">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14:paraId="61B48514">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 xml:space="preserve">本企业对上述声明内容的真实性负责。如有虚假，将依法承担相应责任。 </w:t>
      </w:r>
    </w:p>
    <w:p w14:paraId="1C721DFB">
      <w:pPr>
        <w:pStyle w:val="24"/>
        <w:ind w:left="1470" w:right="1470"/>
        <w:rPr>
          <w:lang w:bidi="ar"/>
        </w:rPr>
      </w:pPr>
    </w:p>
    <w:p w14:paraId="5AF7F7AB">
      <w:pPr>
        <w:pStyle w:val="24"/>
        <w:ind w:left="1470" w:right="1470"/>
        <w:rPr>
          <w:lang w:bidi="ar"/>
        </w:rPr>
      </w:pPr>
    </w:p>
    <w:p w14:paraId="7056DB63">
      <w:pPr>
        <w:pStyle w:val="24"/>
        <w:ind w:left="1470" w:right="1470"/>
        <w:rPr>
          <w:rFonts w:hint="eastAsia"/>
          <w:lang w:bidi="ar"/>
        </w:rPr>
      </w:pPr>
    </w:p>
    <w:p w14:paraId="2D4F616B">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95B8FB4">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14:paraId="5BE3F376">
      <w:pPr>
        <w:pStyle w:val="27"/>
        <w:wordWrap w:val="0"/>
        <w:spacing w:line="360" w:lineRule="auto"/>
        <w:ind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E51F0F9">
      <w:pPr>
        <w:pStyle w:val="24"/>
        <w:ind w:left="1470" w:right="1470"/>
        <w:rPr>
          <w:lang w:bidi="ar"/>
        </w:rPr>
      </w:pPr>
    </w:p>
    <w:p w14:paraId="03FDB0A0">
      <w:pPr>
        <w:pStyle w:val="24"/>
        <w:ind w:left="1470" w:right="1470"/>
        <w:rPr>
          <w:lang w:bidi="ar"/>
        </w:rPr>
      </w:pPr>
    </w:p>
    <w:p w14:paraId="29E747E7">
      <w:pPr>
        <w:pStyle w:val="24"/>
        <w:ind w:left="1470" w:right="1470"/>
        <w:rPr>
          <w:rFonts w:hint="eastAsia"/>
          <w:lang w:bidi="ar"/>
        </w:rPr>
      </w:pPr>
    </w:p>
    <w:p w14:paraId="78D7D695">
      <w:pPr>
        <w:pStyle w:val="293"/>
        <w:rPr>
          <w:rFonts w:hint="eastAsia"/>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730C347B">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64B86658">
      <w:pPr>
        <w:pStyle w:val="19"/>
        <w:ind w:firstLine="210"/>
        <w:rPr>
          <w:rFonts w:hint="eastAsia"/>
        </w:rPr>
      </w:pPr>
    </w:p>
    <w:p w14:paraId="32463892">
      <w:pPr>
        <w:pStyle w:val="274"/>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7A472761">
      <w:pPr>
        <w:pStyle w:val="274"/>
        <w:spacing w:line="360" w:lineRule="auto"/>
        <w:ind w:firstLine="600"/>
        <w:rPr>
          <w:kern w:val="2"/>
          <w:sz w:val="28"/>
          <w:szCs w:val="28"/>
        </w:rPr>
      </w:pPr>
      <w:r>
        <w:rPr>
          <w:rFonts w:hint="eastAsia"/>
          <w:kern w:val="2"/>
          <w:sz w:val="28"/>
          <w:szCs w:val="28"/>
        </w:rPr>
        <w:t>本单位对上述声明的真实性负责。如有虚假，将依法承担相应责任。</w:t>
      </w:r>
    </w:p>
    <w:p w14:paraId="2A0A3C3A">
      <w:pPr>
        <w:pStyle w:val="274"/>
        <w:spacing w:line="360" w:lineRule="auto"/>
        <w:rPr>
          <w:rFonts w:hint="eastAsia" w:ascii="仿宋_GB2312" w:eastAsia="仿宋_GB2312"/>
          <w:spacing w:val="6"/>
          <w:sz w:val="30"/>
          <w:szCs w:val="30"/>
        </w:rPr>
      </w:pPr>
    </w:p>
    <w:p w14:paraId="4C8D1CBD">
      <w:pPr>
        <w:spacing w:line="360" w:lineRule="auto"/>
        <w:jc w:val="center"/>
        <w:rPr>
          <w:rFonts w:hint="eastAsia" w:ascii="仿宋_GB2312" w:eastAsia="仿宋_GB2312"/>
          <w:spacing w:val="6"/>
          <w:sz w:val="30"/>
          <w:szCs w:val="30"/>
        </w:rPr>
      </w:pPr>
    </w:p>
    <w:p w14:paraId="54E64C69">
      <w:pPr>
        <w:spacing w:line="360" w:lineRule="auto"/>
        <w:jc w:val="center"/>
        <w:rPr>
          <w:rFonts w:hint="eastAsia" w:ascii="仿宋_GB2312" w:eastAsia="仿宋_GB2312"/>
          <w:spacing w:val="6"/>
          <w:sz w:val="30"/>
          <w:szCs w:val="30"/>
        </w:rPr>
      </w:pPr>
    </w:p>
    <w:p w14:paraId="64DD7734">
      <w:pPr>
        <w:spacing w:line="360" w:lineRule="auto"/>
        <w:jc w:val="both"/>
        <w:rPr>
          <w:rFonts w:ascii="仿宋_GB2312" w:eastAsia="仿宋_GB2312"/>
          <w:spacing w:val="6"/>
          <w:sz w:val="30"/>
          <w:szCs w:val="30"/>
        </w:rPr>
      </w:pPr>
    </w:p>
    <w:p w14:paraId="4D70D4AF">
      <w:pPr>
        <w:spacing w:line="360" w:lineRule="auto"/>
        <w:jc w:val="center"/>
        <w:rPr>
          <w:rFonts w:ascii="宋体" w:hAnsi="宋体"/>
          <w:sz w:val="30"/>
        </w:rPr>
      </w:pPr>
      <w:r>
        <w:rPr>
          <w:rFonts w:hint="eastAsia" w:ascii="宋体" w:hAnsi="宋体"/>
          <w:sz w:val="30"/>
        </w:rPr>
        <w:t>监狱企业证明</w:t>
      </w:r>
    </w:p>
    <w:p w14:paraId="20C3BAC7">
      <w:pPr>
        <w:pStyle w:val="5"/>
        <w:spacing w:line="360" w:lineRule="auto"/>
        <w:ind w:firstLine="0"/>
        <w:jc w:val="center"/>
        <w:rPr>
          <w:rFonts w:ascii="仿宋_GB2312" w:eastAsia="仿宋_GB2312"/>
          <w:sz w:val="24"/>
          <w:szCs w:val="24"/>
        </w:rPr>
      </w:pPr>
    </w:p>
    <w:p w14:paraId="05FAA13D">
      <w:pPr>
        <w:spacing w:line="360" w:lineRule="auto"/>
        <w:jc w:val="center"/>
        <w:rPr>
          <w:rFonts w:hint="eastAsia" w:ascii="宋体" w:hAnsi="宋体"/>
          <w:sz w:val="28"/>
          <w:szCs w:val="28"/>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41997E72">
      <w:pPr>
        <w:spacing w:line="360" w:lineRule="auto"/>
        <w:jc w:val="center"/>
        <w:rPr>
          <w:rFonts w:hint="eastAsia" w:ascii="宋体" w:hAnsi="宋体"/>
          <w:sz w:val="30"/>
        </w:rPr>
      </w:pPr>
    </w:p>
    <w:p w14:paraId="1B9EDF9A">
      <w:pPr>
        <w:spacing w:line="360" w:lineRule="auto"/>
        <w:jc w:val="both"/>
        <w:rPr>
          <w:rFonts w:hint="eastAsia" w:ascii="宋体" w:hAnsi="宋体" w:cs="宋体"/>
          <w:sz w:val="30"/>
          <w:szCs w:val="30"/>
        </w:rPr>
      </w:pPr>
    </w:p>
    <w:p w14:paraId="463EF1C9">
      <w:pPr>
        <w:spacing w:line="360" w:lineRule="auto"/>
        <w:jc w:val="center"/>
        <w:rPr>
          <w:rFonts w:hint="eastAsia" w:ascii="宋体" w:hAnsi="宋体" w:cs="宋体"/>
          <w:sz w:val="30"/>
          <w:szCs w:val="30"/>
        </w:rPr>
      </w:pPr>
    </w:p>
    <w:p w14:paraId="419D3B3A">
      <w:pPr>
        <w:spacing w:line="360" w:lineRule="auto"/>
        <w:jc w:val="center"/>
        <w:rPr>
          <w:rFonts w:hint="eastAsia" w:ascii="宋体" w:hAnsi="宋体" w:cs="宋体"/>
          <w:sz w:val="30"/>
          <w:szCs w:val="30"/>
        </w:rPr>
      </w:pPr>
    </w:p>
    <w:p w14:paraId="424C3966">
      <w:pPr>
        <w:spacing w:line="360" w:lineRule="auto"/>
        <w:jc w:val="center"/>
        <w:rPr>
          <w:rFonts w:ascii="宋体"/>
          <w:sz w:val="30"/>
          <w:szCs w:val="30"/>
        </w:rPr>
      </w:pPr>
      <w:r>
        <w:rPr>
          <w:rFonts w:hint="eastAsia" w:ascii="宋体" w:hAnsi="宋体" w:cs="宋体"/>
          <w:sz w:val="30"/>
          <w:szCs w:val="30"/>
          <w:lang w:val="en-US" w:eastAsia="zh-CN"/>
        </w:rPr>
        <w:t>8、</w:t>
      </w:r>
      <w:r>
        <w:rPr>
          <w:rFonts w:hint="eastAsia" w:ascii="宋体" w:hAnsi="宋体" w:cs="宋体"/>
          <w:sz w:val="30"/>
          <w:szCs w:val="30"/>
        </w:rPr>
        <w:t>授权委托书</w:t>
      </w:r>
    </w:p>
    <w:p w14:paraId="385276CB">
      <w:pPr>
        <w:pStyle w:val="198"/>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09124B70">
      <w:pPr>
        <w:pStyle w:val="198"/>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w:t>
      </w:r>
      <w:r>
        <w:rPr>
          <w:rFonts w:hint="eastAsia" w:ascii="宋体" w:hAnsi="宋体" w:cs="宋体"/>
          <w:sz w:val="24"/>
          <w:szCs w:val="24"/>
          <w:lang w:eastAsia="zh-CN"/>
        </w:rPr>
        <w:t>项目编号</w:t>
      </w:r>
      <w:r>
        <w:rPr>
          <w:rFonts w:hint="eastAsia" w:ascii="宋体" w:hAnsi="宋体" w:cs="宋体"/>
          <w:sz w:val="24"/>
          <w:szCs w:val="24"/>
        </w:rPr>
        <w:t>：</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1745654D">
      <w:pPr>
        <w:pStyle w:val="198"/>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50887B3B">
      <w:pPr>
        <w:pStyle w:val="198"/>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45182CF9">
      <w:pPr>
        <w:pStyle w:val="198"/>
        <w:spacing w:line="440" w:lineRule="exact"/>
        <w:ind w:firstLine="480"/>
        <w:rPr>
          <w:rFonts w:ascii="宋体"/>
          <w:sz w:val="24"/>
          <w:szCs w:val="24"/>
        </w:rPr>
      </w:pPr>
      <w:r>
        <w:rPr>
          <w:rFonts w:hint="eastAsia" w:ascii="宋体" w:hAnsi="宋体" w:cs="宋体"/>
          <w:sz w:val="24"/>
          <w:szCs w:val="24"/>
        </w:rPr>
        <w:t>被委托人无转委托权，特此声明。</w:t>
      </w:r>
    </w:p>
    <w:p w14:paraId="36933E6E">
      <w:pPr>
        <w:pStyle w:val="198"/>
        <w:spacing w:line="440" w:lineRule="exact"/>
        <w:ind w:firstLine="480"/>
        <w:rPr>
          <w:rFonts w:ascii="宋体"/>
          <w:sz w:val="24"/>
          <w:szCs w:val="24"/>
        </w:rPr>
      </w:pPr>
    </w:p>
    <w:p w14:paraId="630EAAC4">
      <w:pPr>
        <w:pStyle w:val="198"/>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2CEC2C93">
      <w:pPr>
        <w:pStyle w:val="198"/>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3EB680B9">
      <w:pPr>
        <w:pStyle w:val="198"/>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1BB37256">
      <w:pPr>
        <w:pStyle w:val="198"/>
        <w:spacing w:line="440" w:lineRule="exact"/>
        <w:rPr>
          <w:rFonts w:ascii="宋体"/>
          <w:sz w:val="24"/>
          <w:szCs w:val="24"/>
        </w:rPr>
      </w:pPr>
      <w:r>
        <w:rPr>
          <w:rFonts w:ascii="宋体" w:hAnsi="宋体" w:cs="宋体"/>
          <w:sz w:val="24"/>
          <w:szCs w:val="24"/>
        </w:rPr>
        <w:t>_____________________________________________________________________</w:t>
      </w:r>
    </w:p>
    <w:p w14:paraId="239DE417">
      <w:pPr>
        <w:pStyle w:val="198"/>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6D8DDB41">
      <w:pPr>
        <w:pStyle w:val="198"/>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7B24723B">
      <w:pPr>
        <w:pStyle w:val="198"/>
        <w:spacing w:line="360" w:lineRule="auto"/>
        <w:ind w:firstLine="420"/>
        <w:rPr>
          <w:rFonts w:ascii="宋体"/>
          <w:b/>
          <w:bCs/>
          <w:sz w:val="24"/>
          <w:szCs w:val="24"/>
        </w:rPr>
      </w:pPr>
    </w:p>
    <w:p w14:paraId="396754CD">
      <w:pPr>
        <w:pStyle w:val="198"/>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47CDB2DD">
      <w:pPr>
        <w:pStyle w:val="198"/>
        <w:spacing w:line="400" w:lineRule="exact"/>
        <w:ind w:firstLine="900" w:firstLineChars="375"/>
        <w:rPr>
          <w:rFonts w:ascii="宋体" w:hAnsi="宋体"/>
          <w:sz w:val="24"/>
        </w:rPr>
      </w:pPr>
      <w:r>
        <w:rPr>
          <w:rFonts w:hint="eastAsia" w:ascii="宋体" w:hAnsi="宋体"/>
          <w:sz w:val="24"/>
        </w:rPr>
        <w:t>2、委托人为上述条款中的负责人。</w:t>
      </w:r>
    </w:p>
    <w:p w14:paraId="1D12A7F0">
      <w:pPr>
        <w:pStyle w:val="198"/>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5B2EC94B">
      <w:pPr>
        <w:pStyle w:val="197"/>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80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327170">
            <w:pPr>
              <w:pStyle w:val="197"/>
              <w:spacing w:line="440" w:lineRule="exact"/>
              <w:rPr>
                <w:rFonts w:hAnsi="宋体"/>
                <w:sz w:val="24"/>
                <w:szCs w:val="24"/>
              </w:rPr>
            </w:pPr>
            <w:r>
              <w:rPr>
                <w:rFonts w:hint="eastAsia" w:hAnsi="宋体" w:cs="宋体"/>
                <w:sz w:val="24"/>
                <w:szCs w:val="24"/>
              </w:rPr>
              <w:t>正面：反面：</w:t>
            </w:r>
          </w:p>
          <w:p w14:paraId="087EB11D">
            <w:pPr>
              <w:pStyle w:val="197"/>
              <w:spacing w:line="440" w:lineRule="exact"/>
              <w:rPr>
                <w:rFonts w:hAnsi="宋体"/>
                <w:sz w:val="24"/>
                <w:szCs w:val="24"/>
              </w:rPr>
            </w:pPr>
          </w:p>
        </w:tc>
      </w:tr>
    </w:tbl>
    <w:p w14:paraId="27B8AD1A">
      <w:pPr>
        <w:pStyle w:val="197"/>
        <w:spacing w:line="440" w:lineRule="exact"/>
        <w:rPr>
          <w:rFonts w:hAnsi="宋体"/>
          <w:sz w:val="24"/>
          <w:szCs w:val="24"/>
        </w:rPr>
      </w:pPr>
      <w:r>
        <w:rPr>
          <w:rFonts w:hint="eastAsia" w:hAnsi="宋体"/>
          <w:sz w:val="24"/>
          <w:szCs w:val="24"/>
        </w:rPr>
        <w:t>委托代理人身份证件扫描件：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09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376840">
            <w:pPr>
              <w:pStyle w:val="197"/>
              <w:spacing w:line="440" w:lineRule="exact"/>
              <w:rPr>
                <w:rFonts w:hAnsi="宋体"/>
                <w:sz w:val="24"/>
                <w:szCs w:val="24"/>
              </w:rPr>
            </w:pPr>
            <w:r>
              <w:rPr>
                <w:rFonts w:hint="eastAsia" w:hAnsi="宋体" w:cs="宋体"/>
                <w:sz w:val="24"/>
                <w:szCs w:val="24"/>
              </w:rPr>
              <w:t>正面：反面：</w:t>
            </w:r>
          </w:p>
          <w:p w14:paraId="50B3BE2C">
            <w:pPr>
              <w:pStyle w:val="197"/>
              <w:spacing w:line="440" w:lineRule="exact"/>
              <w:rPr>
                <w:rFonts w:hAnsi="宋体"/>
                <w:sz w:val="24"/>
                <w:szCs w:val="24"/>
              </w:rPr>
            </w:pPr>
          </w:p>
        </w:tc>
      </w:tr>
    </w:tbl>
    <w:p w14:paraId="0960FDA0">
      <w:pPr>
        <w:pStyle w:val="197"/>
        <w:spacing w:line="360" w:lineRule="auto"/>
        <w:ind w:firstLine="4480" w:firstLineChars="1600"/>
        <w:rPr>
          <w:rFonts w:hAnsi="宋体"/>
          <w:spacing w:val="20"/>
          <w:sz w:val="24"/>
          <w:szCs w:val="24"/>
        </w:rPr>
      </w:pPr>
    </w:p>
    <w:p w14:paraId="67203910">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76DCAE6">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3566B7E">
      <w:pPr>
        <w:pStyle w:val="27"/>
        <w:spacing w:line="360" w:lineRule="auto"/>
        <w:ind w:firstLine="4440" w:firstLineChars="1850"/>
        <w:rPr>
          <w:rFonts w:hint="eastAsia"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5885312">
      <w:pPr>
        <w:pStyle w:val="27"/>
        <w:spacing w:line="360" w:lineRule="auto"/>
        <w:ind w:firstLine="2520" w:firstLineChars="1050"/>
        <w:rPr>
          <w:rFonts w:hint="eastAsia" w:hAnsi="宋体"/>
          <w:sz w:val="24"/>
          <w:szCs w:val="24"/>
        </w:rPr>
      </w:pPr>
    </w:p>
    <w:p w14:paraId="05CDE752">
      <w:pPr>
        <w:pStyle w:val="27"/>
        <w:spacing w:line="360" w:lineRule="auto"/>
        <w:ind w:firstLine="2520" w:firstLineChars="1050"/>
        <w:rPr>
          <w:rFonts w:hint="eastAsia" w:hAnsi="宋体"/>
          <w:sz w:val="24"/>
          <w:szCs w:val="24"/>
        </w:rPr>
      </w:pPr>
    </w:p>
    <w:p w14:paraId="34444695">
      <w:pPr>
        <w:pStyle w:val="27"/>
        <w:spacing w:line="360" w:lineRule="auto"/>
        <w:ind w:firstLine="2520" w:firstLineChars="1050"/>
        <w:rPr>
          <w:rFonts w:hint="eastAsia" w:hAnsi="宋体"/>
          <w:sz w:val="24"/>
          <w:szCs w:val="24"/>
        </w:rPr>
      </w:pPr>
    </w:p>
    <w:p w14:paraId="77548D48">
      <w:pPr>
        <w:pStyle w:val="27"/>
        <w:spacing w:line="360" w:lineRule="auto"/>
        <w:ind w:firstLine="3150" w:firstLineChars="1050"/>
        <w:rPr>
          <w:highlight w:val="none"/>
        </w:rPr>
      </w:pPr>
      <w:r>
        <w:rPr>
          <w:rFonts w:hint="eastAsia" w:hAnsi="宋体"/>
          <w:bCs/>
          <w:sz w:val="30"/>
          <w:szCs w:val="30"/>
          <w:highlight w:val="none"/>
          <w:lang w:val="en-US" w:eastAsia="zh-CN"/>
        </w:rPr>
        <w:t>9</w:t>
      </w:r>
      <w:r>
        <w:rPr>
          <w:rFonts w:hint="eastAsia" w:hAnsi="宋体"/>
          <w:bCs/>
          <w:sz w:val="30"/>
          <w:szCs w:val="30"/>
          <w:highlight w:val="none"/>
        </w:rPr>
        <w:t>、联合体协议</w:t>
      </w:r>
    </w:p>
    <w:p w14:paraId="67A63A50">
      <w:pPr>
        <w:pStyle w:val="27"/>
        <w:spacing w:line="400" w:lineRule="exact"/>
        <w:ind w:firstLine="480" w:firstLineChars="200"/>
        <w:rPr>
          <w:rFonts w:hAnsi="宋体"/>
          <w:sz w:val="24"/>
          <w:szCs w:val="24"/>
          <w:highlight w:val="none"/>
        </w:rPr>
      </w:pPr>
      <w:r>
        <w:rPr>
          <w:rFonts w:hint="eastAsia" w:hAnsi="宋体"/>
          <w:sz w:val="24"/>
          <w:szCs w:val="24"/>
          <w:highlight w:val="none"/>
        </w:rPr>
        <w:t>甲方：</w:t>
      </w:r>
    </w:p>
    <w:p w14:paraId="4FD7864E">
      <w:pPr>
        <w:pStyle w:val="27"/>
        <w:spacing w:line="400" w:lineRule="exact"/>
        <w:ind w:firstLine="480" w:firstLineChars="200"/>
        <w:rPr>
          <w:rFonts w:hAnsi="宋体"/>
          <w:sz w:val="24"/>
          <w:szCs w:val="24"/>
          <w:highlight w:val="none"/>
        </w:rPr>
      </w:pPr>
      <w:r>
        <w:rPr>
          <w:rFonts w:hint="eastAsia" w:hAnsi="宋体"/>
          <w:sz w:val="24"/>
          <w:szCs w:val="24"/>
          <w:highlight w:val="none"/>
        </w:rPr>
        <w:t>乙方：</w:t>
      </w:r>
    </w:p>
    <w:p w14:paraId="743AA9F3">
      <w:pPr>
        <w:pStyle w:val="27"/>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4A232B25">
      <w:pPr>
        <w:pStyle w:val="27"/>
        <w:spacing w:line="400" w:lineRule="exact"/>
        <w:ind w:left="105" w:leftChars="50" w:firstLine="480" w:firstLineChars="200"/>
        <w:rPr>
          <w:rFonts w:hAnsi="宋体"/>
          <w:sz w:val="24"/>
          <w:szCs w:val="24"/>
          <w:highlight w:val="none"/>
        </w:rPr>
      </w:pPr>
      <w:r>
        <w:rPr>
          <w:rFonts w:hint="eastAsia" w:hAnsi="宋体"/>
          <w:sz w:val="24"/>
          <w:szCs w:val="24"/>
          <w:highlight w:val="none"/>
        </w:rPr>
        <w:t>各方经协商，就响应</w:t>
      </w:r>
      <w:r>
        <w:rPr>
          <w:rFonts w:hint="eastAsia" w:hAnsi="宋体"/>
          <w:sz w:val="24"/>
          <w:szCs w:val="24"/>
          <w:highlight w:val="none"/>
          <w:u w:val="single"/>
        </w:rPr>
        <w:t xml:space="preserve"> （采购代理机构名称） </w:t>
      </w:r>
      <w:r>
        <w:rPr>
          <w:rFonts w:hint="eastAsia" w:hAnsi="宋体"/>
          <w:sz w:val="24"/>
          <w:szCs w:val="24"/>
          <w:highlight w:val="none"/>
        </w:rPr>
        <w:t>组织实施的</w:t>
      </w:r>
      <w:r>
        <w:rPr>
          <w:rFonts w:hint="eastAsia" w:hAnsi="宋体"/>
          <w:sz w:val="24"/>
          <w:szCs w:val="24"/>
          <w:highlight w:val="none"/>
          <w:u w:val="single"/>
        </w:rPr>
        <w:t xml:space="preserve">             </w:t>
      </w:r>
      <w:r>
        <w:rPr>
          <w:rFonts w:hint="eastAsia" w:hAnsi="宋体"/>
          <w:sz w:val="24"/>
          <w:szCs w:val="24"/>
          <w:highlight w:val="none"/>
        </w:rPr>
        <w:t>的采购活动联合参与采购之事宜，达成如下协议：</w:t>
      </w:r>
    </w:p>
    <w:p w14:paraId="3F3D50D1">
      <w:pPr>
        <w:pStyle w:val="27"/>
        <w:spacing w:line="400" w:lineRule="exact"/>
        <w:ind w:firstLine="480" w:firstLineChars="200"/>
        <w:rPr>
          <w:rFonts w:hAnsi="宋体"/>
          <w:sz w:val="24"/>
          <w:szCs w:val="24"/>
          <w:highlight w:val="none"/>
        </w:rPr>
      </w:pPr>
      <w:r>
        <w:rPr>
          <w:rFonts w:hint="eastAsia" w:hAnsi="宋体"/>
          <w:sz w:val="24"/>
          <w:szCs w:val="24"/>
          <w:highlight w:val="none"/>
        </w:rPr>
        <w:t>一、各方一致决定，以</w:t>
      </w:r>
      <w:r>
        <w:rPr>
          <w:rFonts w:hint="eastAsia" w:hAnsi="宋体"/>
          <w:sz w:val="24"/>
          <w:szCs w:val="24"/>
          <w:highlight w:val="none"/>
          <w:u w:val="single"/>
        </w:rPr>
        <w:t xml:space="preserve">                           </w:t>
      </w:r>
      <w:r>
        <w:rPr>
          <w:rFonts w:hint="eastAsia" w:hAnsi="宋体"/>
          <w:sz w:val="24"/>
          <w:szCs w:val="24"/>
          <w:highlight w:val="none"/>
        </w:rPr>
        <w:t>为主办人进行采购活动，并按照招标文件的规定提交投标响应文件。</w:t>
      </w:r>
    </w:p>
    <w:p w14:paraId="447153CB">
      <w:pPr>
        <w:pStyle w:val="27"/>
        <w:spacing w:line="400" w:lineRule="exact"/>
        <w:ind w:firstLine="480" w:firstLineChars="200"/>
        <w:rPr>
          <w:rFonts w:hAnsi="宋体"/>
          <w:sz w:val="24"/>
          <w:szCs w:val="24"/>
          <w:highlight w:val="none"/>
        </w:rPr>
      </w:pPr>
      <w:r>
        <w:rPr>
          <w:rFonts w:hint="eastAsia" w:hAnsi="宋体"/>
          <w:sz w:val="24"/>
          <w:szCs w:val="24"/>
          <w:highlight w:val="none"/>
        </w:rPr>
        <w:t>二、在本次采购过程中，主办人的</w:t>
      </w:r>
      <w:r>
        <w:rPr>
          <w:rFonts w:hint="eastAsia" w:hAnsi="宋体"/>
          <w:sz w:val="24"/>
          <w:szCs w:val="24"/>
          <w:highlight w:val="none"/>
          <w:u w:val="single"/>
        </w:rPr>
        <w:t xml:space="preserve">  （法定代表人或委托代理人）</w:t>
      </w:r>
      <w:r>
        <w:rPr>
          <w:rFonts w:hint="eastAsia" w:hAnsi="宋体"/>
          <w:sz w:val="24"/>
          <w:szCs w:val="24"/>
          <w:highlight w:val="none"/>
        </w:rPr>
        <w:t>根据招标文件规定及采购内容而对</w:t>
      </w:r>
      <w:r>
        <w:rPr>
          <w:rFonts w:hint="eastAsia" w:hAnsi="宋体"/>
          <w:sz w:val="24"/>
          <w:szCs w:val="24"/>
          <w:highlight w:val="none"/>
          <w:u w:val="single"/>
        </w:rPr>
        <w:t>（采购代理机构名称）</w:t>
      </w:r>
      <w:r>
        <w:rPr>
          <w:rFonts w:hint="eastAsia" w:hAnsi="宋体"/>
          <w:sz w:val="24"/>
          <w:szCs w:val="24"/>
          <w:highlight w:val="none"/>
        </w:rPr>
        <w:t>和采购人所作的任何合法承诺，包括书面澄清及响应等均对联合体各方产生约束力。如果中标（或成交）并签订合同，则联合体各方将共同履行对</w:t>
      </w:r>
      <w:r>
        <w:rPr>
          <w:rFonts w:hint="eastAsia" w:hAnsi="宋体"/>
          <w:sz w:val="24"/>
          <w:szCs w:val="24"/>
          <w:highlight w:val="none"/>
          <w:u w:val="single"/>
        </w:rPr>
        <w:t>（采购代理机构名称）</w:t>
      </w:r>
      <w:r>
        <w:rPr>
          <w:rFonts w:hint="eastAsia" w:hAnsi="宋体"/>
          <w:sz w:val="24"/>
          <w:szCs w:val="24"/>
          <w:highlight w:val="none"/>
        </w:rPr>
        <w:t>和采购人所负有的全部义务并就采购合同约定的事项对采购人承担连带责任。</w:t>
      </w:r>
    </w:p>
    <w:p w14:paraId="20E22BAD">
      <w:pPr>
        <w:pStyle w:val="27"/>
        <w:spacing w:line="400" w:lineRule="exact"/>
        <w:ind w:firstLine="480" w:firstLineChars="200"/>
        <w:rPr>
          <w:rFonts w:hAnsi="宋体"/>
          <w:sz w:val="24"/>
          <w:szCs w:val="24"/>
          <w:highlight w:val="none"/>
        </w:rPr>
      </w:pPr>
      <w:r>
        <w:rPr>
          <w:rFonts w:hint="eastAsia" w:hAnsi="宋体"/>
          <w:sz w:val="24"/>
          <w:szCs w:val="24"/>
          <w:highlight w:val="none"/>
        </w:rPr>
        <w:t>三、联合体其余各方保证对主办人为响应本次采购而提供的产品和服务提供全部质量保证及售后服务支持。</w:t>
      </w:r>
    </w:p>
    <w:p w14:paraId="389FE615">
      <w:pPr>
        <w:pStyle w:val="27"/>
        <w:spacing w:line="400" w:lineRule="exact"/>
        <w:ind w:firstLine="480" w:firstLineChars="200"/>
        <w:rPr>
          <w:rFonts w:hAnsi="宋体"/>
          <w:sz w:val="24"/>
          <w:szCs w:val="24"/>
          <w:highlight w:val="none"/>
        </w:rPr>
      </w:pPr>
      <w:r>
        <w:rPr>
          <w:rFonts w:hint="eastAsia" w:hAnsi="宋体"/>
          <w:sz w:val="24"/>
          <w:szCs w:val="24"/>
          <w:highlight w:val="none"/>
        </w:rPr>
        <w:t>四、本次联合体中</w:t>
      </w:r>
    </w:p>
    <w:p w14:paraId="1ADC60B5">
      <w:pPr>
        <w:pStyle w:val="27"/>
        <w:spacing w:line="400" w:lineRule="exact"/>
        <w:ind w:firstLine="480" w:firstLineChars="200"/>
        <w:rPr>
          <w:rFonts w:hAnsi="宋体"/>
          <w:sz w:val="24"/>
          <w:szCs w:val="24"/>
          <w:highlight w:val="none"/>
        </w:rPr>
      </w:pPr>
      <w:r>
        <w:rPr>
          <w:rFonts w:hint="eastAsia" w:hAnsi="宋体"/>
          <w:sz w:val="24"/>
          <w:szCs w:val="24"/>
          <w:highlight w:val="none"/>
        </w:rPr>
        <w:t>甲方承担的工作和义务为:</w:t>
      </w:r>
    </w:p>
    <w:p w14:paraId="480D4D83">
      <w:pPr>
        <w:pStyle w:val="27"/>
        <w:spacing w:line="400" w:lineRule="exact"/>
        <w:ind w:firstLine="480" w:firstLineChars="200"/>
        <w:rPr>
          <w:rFonts w:hAnsi="宋体"/>
          <w:sz w:val="24"/>
          <w:szCs w:val="24"/>
          <w:highlight w:val="none"/>
        </w:rPr>
      </w:pPr>
      <w:r>
        <w:rPr>
          <w:rFonts w:hint="eastAsia" w:hAnsi="宋体"/>
          <w:sz w:val="24"/>
          <w:szCs w:val="24"/>
          <w:highlight w:val="none"/>
        </w:rPr>
        <w:t>乙方承担的工作和义务为：</w:t>
      </w:r>
    </w:p>
    <w:p w14:paraId="28AF4CB0">
      <w:pPr>
        <w:pStyle w:val="27"/>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6B56C9A4">
      <w:pPr>
        <w:pStyle w:val="27"/>
        <w:spacing w:line="400" w:lineRule="exact"/>
        <w:ind w:firstLine="480" w:firstLineChars="200"/>
        <w:rPr>
          <w:rFonts w:hAnsi="宋体"/>
          <w:sz w:val="24"/>
          <w:szCs w:val="24"/>
          <w:highlight w:val="none"/>
        </w:rPr>
      </w:pPr>
      <w:r>
        <w:rPr>
          <w:rFonts w:hint="eastAsia" w:hAnsi="宋体"/>
          <w:sz w:val="24"/>
          <w:szCs w:val="24"/>
          <w:highlight w:val="none"/>
        </w:rPr>
        <w:t>五、有关本次联合体的其他事宜：</w:t>
      </w:r>
    </w:p>
    <w:p w14:paraId="574F05A1">
      <w:pPr>
        <w:pStyle w:val="27"/>
        <w:spacing w:line="400" w:lineRule="exact"/>
        <w:ind w:firstLine="480" w:firstLineChars="200"/>
        <w:rPr>
          <w:rFonts w:hAnsi="宋体"/>
          <w:sz w:val="24"/>
          <w:szCs w:val="24"/>
          <w:highlight w:val="none"/>
        </w:rPr>
      </w:pPr>
      <w:r>
        <w:rPr>
          <w:rFonts w:hint="eastAsia" w:hAnsi="宋体"/>
          <w:sz w:val="24"/>
          <w:szCs w:val="24"/>
          <w:highlight w:val="none"/>
        </w:rPr>
        <w:t>六、本协议提交</w:t>
      </w:r>
      <w:r>
        <w:rPr>
          <w:rFonts w:hint="eastAsia" w:hAnsi="宋体"/>
          <w:sz w:val="24"/>
          <w:szCs w:val="24"/>
          <w:highlight w:val="none"/>
          <w:u w:val="single"/>
        </w:rPr>
        <w:t>（采购代理机构名称）</w:t>
      </w:r>
      <w:r>
        <w:rPr>
          <w:rFonts w:hint="eastAsia" w:hAnsi="宋体"/>
          <w:sz w:val="24"/>
          <w:szCs w:val="24"/>
          <w:highlight w:val="none"/>
        </w:rPr>
        <w:t>后，联合体各方不得以任何形式对上述实质内容进行修改或撤销。</w:t>
      </w:r>
    </w:p>
    <w:p w14:paraId="2A2B0D32">
      <w:pPr>
        <w:pStyle w:val="27"/>
        <w:spacing w:line="400" w:lineRule="exact"/>
        <w:ind w:firstLine="480" w:firstLineChars="200"/>
        <w:rPr>
          <w:rFonts w:hAnsi="宋体"/>
          <w:sz w:val="24"/>
          <w:szCs w:val="24"/>
          <w:highlight w:val="none"/>
        </w:rPr>
      </w:pPr>
      <w:r>
        <w:rPr>
          <w:rFonts w:hint="eastAsia" w:hAnsi="宋体"/>
          <w:sz w:val="24"/>
          <w:szCs w:val="24"/>
          <w:highlight w:val="none"/>
        </w:rPr>
        <w:t>七、本协议一式</w:t>
      </w:r>
      <w:r>
        <w:rPr>
          <w:rFonts w:hint="eastAsia" w:hAnsi="宋体"/>
          <w:sz w:val="24"/>
          <w:szCs w:val="24"/>
          <w:highlight w:val="none"/>
          <w:u w:val="single"/>
        </w:rPr>
        <w:t xml:space="preserve">   </w:t>
      </w:r>
      <w:r>
        <w:rPr>
          <w:rFonts w:hint="eastAsia" w:hAnsi="宋体"/>
          <w:sz w:val="24"/>
          <w:szCs w:val="24"/>
          <w:highlight w:val="none"/>
        </w:rPr>
        <w:t>份，签约各方各持一份，提交</w:t>
      </w:r>
      <w:r>
        <w:rPr>
          <w:rFonts w:hint="eastAsia" w:hAnsi="宋体"/>
          <w:sz w:val="24"/>
          <w:szCs w:val="24"/>
          <w:highlight w:val="none"/>
          <w:u w:val="single"/>
        </w:rPr>
        <w:t>（采购代理机构名称）</w:t>
      </w:r>
      <w:r>
        <w:rPr>
          <w:rFonts w:hint="eastAsia" w:hAnsi="宋体"/>
          <w:sz w:val="24"/>
          <w:szCs w:val="24"/>
          <w:highlight w:val="none"/>
        </w:rPr>
        <w:t>一份。</w:t>
      </w:r>
    </w:p>
    <w:p w14:paraId="74B5F749">
      <w:pPr>
        <w:pStyle w:val="27"/>
        <w:spacing w:line="400" w:lineRule="exact"/>
        <w:ind w:firstLine="480" w:firstLineChars="200"/>
        <w:rPr>
          <w:rFonts w:hAnsi="宋体"/>
          <w:sz w:val="24"/>
          <w:szCs w:val="24"/>
          <w:highlight w:val="none"/>
        </w:rPr>
      </w:pPr>
    </w:p>
    <w:tbl>
      <w:tblPr>
        <w:tblStyle w:val="48"/>
        <w:tblW w:w="8528" w:type="dxa"/>
        <w:jc w:val="center"/>
        <w:tblLayout w:type="fixed"/>
        <w:tblCellMar>
          <w:top w:w="0" w:type="dxa"/>
          <w:left w:w="108" w:type="dxa"/>
          <w:bottom w:w="0" w:type="dxa"/>
          <w:right w:w="108" w:type="dxa"/>
        </w:tblCellMar>
      </w:tblPr>
      <w:tblGrid>
        <w:gridCol w:w="4264"/>
        <w:gridCol w:w="4264"/>
      </w:tblGrid>
      <w:tr w14:paraId="66B342CC">
        <w:tblPrEx>
          <w:tblCellMar>
            <w:top w:w="0" w:type="dxa"/>
            <w:left w:w="108" w:type="dxa"/>
            <w:bottom w:w="0" w:type="dxa"/>
            <w:right w:w="108" w:type="dxa"/>
          </w:tblCellMar>
        </w:tblPrEx>
        <w:trPr>
          <w:jc w:val="center"/>
        </w:trPr>
        <w:tc>
          <w:tcPr>
            <w:tcW w:w="4264" w:type="dxa"/>
          </w:tcPr>
          <w:p w14:paraId="4DCB1E8F">
            <w:pPr>
              <w:pStyle w:val="27"/>
              <w:spacing w:line="400" w:lineRule="exact"/>
              <w:ind w:firstLine="480" w:firstLineChars="200"/>
              <w:rPr>
                <w:rFonts w:hAnsi="宋体"/>
                <w:sz w:val="24"/>
                <w:szCs w:val="24"/>
                <w:highlight w:val="none"/>
              </w:rPr>
            </w:pPr>
            <w:r>
              <w:rPr>
                <w:rFonts w:hint="eastAsia" w:hAnsi="宋体"/>
                <w:sz w:val="24"/>
                <w:szCs w:val="24"/>
                <w:highlight w:val="none"/>
              </w:rPr>
              <w:t>甲方单位：          （公章）</w:t>
            </w:r>
          </w:p>
          <w:p w14:paraId="2FB1CD56">
            <w:pPr>
              <w:pStyle w:val="27"/>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3AEF8D31">
            <w:pPr>
              <w:pStyle w:val="27"/>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1D2C7800">
            <w:pPr>
              <w:pStyle w:val="27"/>
              <w:spacing w:line="400" w:lineRule="exact"/>
              <w:ind w:firstLine="480" w:firstLineChars="200"/>
              <w:rPr>
                <w:rFonts w:hAnsi="宋体"/>
                <w:sz w:val="24"/>
                <w:szCs w:val="24"/>
                <w:highlight w:val="none"/>
              </w:rPr>
            </w:pPr>
            <w:r>
              <w:rPr>
                <w:rFonts w:hint="eastAsia" w:hAnsi="宋体"/>
                <w:sz w:val="24"/>
                <w:szCs w:val="24"/>
                <w:highlight w:val="none"/>
              </w:rPr>
              <w:t>日期：    年   月   日</w:t>
            </w:r>
          </w:p>
        </w:tc>
        <w:tc>
          <w:tcPr>
            <w:tcW w:w="4264" w:type="dxa"/>
          </w:tcPr>
          <w:p w14:paraId="19B08542">
            <w:pPr>
              <w:pStyle w:val="27"/>
              <w:spacing w:line="400" w:lineRule="exact"/>
              <w:ind w:firstLine="480" w:firstLineChars="200"/>
              <w:rPr>
                <w:rFonts w:hAnsi="宋体"/>
                <w:sz w:val="24"/>
                <w:szCs w:val="24"/>
                <w:highlight w:val="none"/>
              </w:rPr>
            </w:pPr>
            <w:r>
              <w:rPr>
                <w:rFonts w:hint="eastAsia" w:hAnsi="宋体"/>
                <w:sz w:val="24"/>
                <w:szCs w:val="24"/>
                <w:highlight w:val="none"/>
              </w:rPr>
              <w:t>乙方单位：           （公章）</w:t>
            </w:r>
          </w:p>
          <w:p w14:paraId="7D502355">
            <w:pPr>
              <w:pStyle w:val="27"/>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34763A05">
            <w:pPr>
              <w:pStyle w:val="27"/>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0E234329">
            <w:pPr>
              <w:pStyle w:val="27"/>
              <w:spacing w:line="400" w:lineRule="exact"/>
              <w:ind w:firstLine="480" w:firstLineChars="200"/>
              <w:rPr>
                <w:rFonts w:hAnsi="宋体"/>
                <w:sz w:val="24"/>
                <w:szCs w:val="24"/>
                <w:highlight w:val="none"/>
              </w:rPr>
            </w:pPr>
            <w:r>
              <w:rPr>
                <w:rFonts w:hint="eastAsia" w:hAnsi="宋体"/>
                <w:sz w:val="24"/>
                <w:szCs w:val="24"/>
                <w:highlight w:val="none"/>
              </w:rPr>
              <w:t>日期：   年   月   日</w:t>
            </w:r>
          </w:p>
        </w:tc>
      </w:tr>
    </w:tbl>
    <w:p w14:paraId="29BBA032">
      <w:pPr>
        <w:pStyle w:val="27"/>
        <w:spacing w:line="400" w:lineRule="exact"/>
        <w:ind w:firstLine="482" w:firstLineChars="200"/>
        <w:rPr>
          <w:rFonts w:hAnsi="宋体"/>
          <w:b/>
          <w:sz w:val="24"/>
          <w:szCs w:val="24"/>
          <w:highlight w:val="none"/>
        </w:rPr>
      </w:pPr>
    </w:p>
    <w:p w14:paraId="4C0B8CE7">
      <w:pPr>
        <w:pStyle w:val="27"/>
        <w:spacing w:line="360" w:lineRule="auto"/>
        <w:rPr>
          <w:rFonts w:hAnsi="宋体"/>
          <w:sz w:val="24"/>
          <w:szCs w:val="24"/>
          <w:highlight w:val="none"/>
        </w:rPr>
      </w:pPr>
      <w:r>
        <w:rPr>
          <w:rFonts w:hint="eastAsia" w:hAnsi="宋体"/>
          <w:b/>
          <w:sz w:val="24"/>
          <w:szCs w:val="24"/>
          <w:highlight w:val="none"/>
          <w:lang w:val="en-US" w:eastAsia="zh-CN"/>
        </w:rPr>
        <w:t>▲</w:t>
      </w:r>
      <w:r>
        <w:rPr>
          <w:rFonts w:hint="eastAsia" w:hAnsi="宋体"/>
          <w:b/>
          <w:sz w:val="24"/>
          <w:szCs w:val="24"/>
          <w:highlight w:val="none"/>
        </w:rPr>
        <w:t>注：</w:t>
      </w:r>
      <w:r>
        <w:rPr>
          <w:rFonts w:hint="eastAsia" w:hAnsi="宋体"/>
          <w:sz w:val="24"/>
          <w:szCs w:val="24"/>
          <w:highlight w:val="none"/>
        </w:rPr>
        <w:t>1、若是联合体参与响应的，须提供本协议；</w:t>
      </w:r>
    </w:p>
    <w:p w14:paraId="59285596">
      <w:pPr>
        <w:pStyle w:val="5"/>
        <w:numPr>
          <w:ilvl w:val="0"/>
          <w:numId w:val="0"/>
        </w:numPr>
        <w:rPr>
          <w:rFonts w:hint="eastAsia"/>
          <w:lang w:val="en-US" w:eastAsia="zh-CN"/>
        </w:rPr>
      </w:pPr>
      <w:r>
        <w:rPr>
          <w:rFonts w:hint="eastAsia" w:hAnsi="宋体"/>
          <w:sz w:val="24"/>
          <w:szCs w:val="24"/>
          <w:highlight w:val="none"/>
        </w:rPr>
        <w:t>2、联合体响应的：联合体各方均需提供营业执照电子文档、法定代表人（或负责人）身份证电子文档、财务状况报告、依法缴纳税收和社会保障资金、具有履行合同必须的设备和专业技术能力承诺函、无重大违法记录声明书等相关材料。</w:t>
      </w:r>
    </w:p>
    <w:p w14:paraId="73429412">
      <w:pPr>
        <w:pStyle w:val="4"/>
        <w:keepNext/>
        <w:keepLines/>
        <w:pageBreakBefore/>
        <w:widowControl w:val="0"/>
        <w:kinsoku/>
        <w:wordWrap/>
        <w:overflowPunct/>
        <w:topLinePunct w:val="0"/>
        <w:autoSpaceDE/>
        <w:autoSpaceDN/>
        <w:bidi w:val="0"/>
        <w:adjustRightInd/>
        <w:snapToGrid/>
        <w:ind w:firstLine="0" w:firstLineChars="0"/>
        <w:textAlignment w:val="auto"/>
        <w:rPr>
          <w:rFonts w:ascii="宋体" w:hAnsi="宋体" w:eastAsia="宋体" w:cs="Times New Roman"/>
          <w:b w:val="0"/>
          <w:bCs w:val="0"/>
        </w:rPr>
      </w:pPr>
      <w:bookmarkStart w:id="154" w:name="_Toc31050"/>
      <w:r>
        <w:rPr>
          <w:rFonts w:hint="eastAsia" w:ascii="宋体" w:hAnsi="宋体" w:eastAsia="宋体" w:cs="宋体"/>
          <w:b w:val="0"/>
          <w:bCs w:val="0"/>
        </w:rPr>
        <w:t>二  商务技术文件</w:t>
      </w:r>
      <w:bookmarkEnd w:id="154"/>
    </w:p>
    <w:p w14:paraId="236632AF">
      <w:pPr>
        <w:pStyle w:val="5"/>
        <w:spacing w:line="720" w:lineRule="auto"/>
        <w:jc w:val="center"/>
        <w:rPr>
          <w:rFonts w:ascii="宋体"/>
          <w:b/>
          <w:bCs/>
          <w:kern w:val="0"/>
          <w:sz w:val="36"/>
          <w:szCs w:val="36"/>
        </w:rPr>
      </w:pPr>
      <w:r>
        <w:rPr>
          <w:rFonts w:hint="eastAsia" w:ascii="宋体" w:hAnsi="宋体" w:cs="宋体"/>
          <w:b/>
          <w:bCs/>
          <w:kern w:val="0"/>
          <w:sz w:val="36"/>
          <w:szCs w:val="36"/>
        </w:rPr>
        <w:t>目录</w:t>
      </w:r>
    </w:p>
    <w:bookmarkEnd w:id="138"/>
    <w:bookmarkEnd w:id="139"/>
    <w:bookmarkEnd w:id="140"/>
    <w:bookmarkEnd w:id="141"/>
    <w:p w14:paraId="076F4527">
      <w:pPr>
        <w:spacing w:line="360" w:lineRule="auto"/>
        <w:jc w:val="left"/>
        <w:rPr>
          <w:rFonts w:ascii="宋体"/>
          <w:sz w:val="30"/>
          <w:szCs w:val="30"/>
        </w:rPr>
      </w:pPr>
      <w:bookmarkStart w:id="155" w:name="_Toc494555875"/>
      <w:bookmarkStart w:id="156" w:name="_Toc493956059"/>
      <w:bookmarkStart w:id="157" w:name="_Toc494555876"/>
      <w:bookmarkStart w:id="158" w:name="_Toc493956060"/>
      <w:bookmarkStart w:id="159" w:name="_Toc494555877"/>
      <w:bookmarkStart w:id="160" w:name="_Toc493956062"/>
      <w:bookmarkStart w:id="161" w:name="_Toc494555879"/>
      <w:bookmarkStart w:id="162" w:name="_Toc493956064"/>
      <w:bookmarkStart w:id="163" w:name="_Toc494555880"/>
      <w:bookmarkStart w:id="164" w:name="_Toc493956065"/>
      <w:bookmarkStart w:id="165" w:name="_Toc69635465"/>
      <w:r>
        <w:rPr>
          <w:rFonts w:ascii="宋体" w:hAnsi="宋体" w:cs="宋体"/>
          <w:sz w:val="30"/>
          <w:szCs w:val="30"/>
        </w:rPr>
        <w:t>1</w:t>
      </w:r>
      <w:r>
        <w:rPr>
          <w:rFonts w:hint="eastAsia" w:ascii="宋体" w:hAnsi="宋体" w:cs="宋体"/>
          <w:sz w:val="30"/>
          <w:szCs w:val="30"/>
        </w:rPr>
        <w:t>、投标声明书</w:t>
      </w:r>
      <w:bookmarkEnd w:id="155"/>
      <w:bookmarkEnd w:id="156"/>
    </w:p>
    <w:p w14:paraId="7F047D99">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57"/>
      <w:bookmarkEnd w:id="158"/>
    </w:p>
    <w:p w14:paraId="237B07B1">
      <w:pPr>
        <w:spacing w:line="360" w:lineRule="auto"/>
        <w:jc w:val="left"/>
        <w:rPr>
          <w:rFonts w:ascii="宋体" w:hAnsi="宋体" w:cs="宋体"/>
          <w:color w:val="FF0000"/>
          <w:sz w:val="30"/>
          <w:szCs w:val="30"/>
        </w:rPr>
      </w:pPr>
      <w:r>
        <w:rPr>
          <w:rFonts w:hint="eastAsia" w:ascii="宋体" w:hAnsi="宋体" w:cs="宋体"/>
          <w:sz w:val="30"/>
          <w:szCs w:val="30"/>
        </w:rPr>
        <w:t>3、技术商务偏离表</w:t>
      </w:r>
    </w:p>
    <w:bookmarkEnd w:id="159"/>
    <w:bookmarkEnd w:id="160"/>
    <w:bookmarkEnd w:id="161"/>
    <w:bookmarkEnd w:id="162"/>
    <w:p w14:paraId="7B22571F">
      <w:pPr>
        <w:spacing w:line="360" w:lineRule="auto"/>
        <w:jc w:val="left"/>
        <w:rPr>
          <w:rFonts w:ascii="宋体" w:hAnsi="宋体" w:cs="宋体"/>
          <w:sz w:val="30"/>
          <w:szCs w:val="30"/>
        </w:rPr>
      </w:pPr>
      <w:r>
        <w:rPr>
          <w:rFonts w:hint="eastAsia" w:ascii="宋体" w:hAnsi="宋体" w:cs="宋体"/>
          <w:sz w:val="30"/>
          <w:szCs w:val="30"/>
        </w:rPr>
        <w:t>4、投标人类似项目业绩表</w:t>
      </w:r>
    </w:p>
    <w:bookmarkEnd w:id="163"/>
    <w:bookmarkEnd w:id="164"/>
    <w:p w14:paraId="07093D97">
      <w:pPr>
        <w:spacing w:line="360" w:lineRule="auto"/>
        <w:jc w:val="left"/>
        <w:rPr>
          <w:rFonts w:ascii="宋体" w:cs="宋体"/>
          <w:sz w:val="30"/>
          <w:szCs w:val="30"/>
        </w:rPr>
      </w:pPr>
      <w:r>
        <w:rPr>
          <w:rFonts w:hint="eastAsia" w:ascii="宋体" w:hAnsi="宋体" w:cs="宋体"/>
          <w:sz w:val="30"/>
          <w:szCs w:val="30"/>
        </w:rPr>
        <w:t>5、投标人处置能力</w:t>
      </w:r>
    </w:p>
    <w:p w14:paraId="42F767EB">
      <w:pPr>
        <w:spacing w:line="360" w:lineRule="auto"/>
        <w:jc w:val="left"/>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、重点难点分析及应对措施</w:t>
      </w:r>
    </w:p>
    <w:p w14:paraId="41E6C055">
      <w:pPr>
        <w:spacing w:line="360" w:lineRule="auto"/>
        <w:jc w:val="left"/>
        <w:rPr>
          <w:rFonts w:hint="default" w:ascii="宋体" w:eastAsia="宋体"/>
          <w:sz w:val="30"/>
          <w:szCs w:val="30"/>
          <w:lang w:val="en-US" w:eastAsia="zh-CN"/>
        </w:rPr>
      </w:pPr>
      <w:r>
        <w:rPr>
          <w:rFonts w:hint="eastAsia" w:ascii="宋体" w:hAnsi="宋体" w:cs="宋体"/>
          <w:sz w:val="30"/>
          <w:szCs w:val="30"/>
          <w:lang w:val="en-US" w:eastAsia="zh-CN"/>
        </w:rPr>
        <w:t>7</w:t>
      </w:r>
      <w:r>
        <w:rPr>
          <w:rFonts w:hint="eastAsia" w:ascii="宋体" w:hAnsi="宋体" w:cs="宋体"/>
          <w:sz w:val="30"/>
          <w:szCs w:val="30"/>
        </w:rPr>
        <w:t>、飞灰利用方案</w:t>
      </w:r>
    </w:p>
    <w:p w14:paraId="097BB58C">
      <w:pPr>
        <w:spacing w:line="360" w:lineRule="auto"/>
        <w:jc w:val="left"/>
        <w:rPr>
          <w:rFonts w:hint="default" w:ascii="宋体" w:eastAsia="宋体"/>
          <w:sz w:val="30"/>
          <w:szCs w:val="30"/>
          <w:lang w:val="en-US" w:eastAsia="zh-CN"/>
        </w:rPr>
      </w:pPr>
      <w:r>
        <w:rPr>
          <w:rFonts w:hint="eastAsia" w:ascii="宋体" w:hAnsi="宋体" w:cs="宋体"/>
          <w:sz w:val="30"/>
          <w:szCs w:val="30"/>
          <w:lang w:val="en-US" w:eastAsia="zh-CN"/>
        </w:rPr>
        <w:t>8</w:t>
      </w:r>
      <w:r>
        <w:rPr>
          <w:rFonts w:hint="eastAsia" w:ascii="宋体" w:hAnsi="宋体" w:cs="宋体"/>
          <w:sz w:val="30"/>
          <w:szCs w:val="30"/>
        </w:rPr>
        <w:t>、</w:t>
      </w:r>
      <w:r>
        <w:rPr>
          <w:rFonts w:hint="eastAsia" w:ascii="宋体" w:hAnsi="宋体" w:cs="宋体"/>
          <w:sz w:val="30"/>
          <w:szCs w:val="30"/>
          <w:lang w:eastAsia="zh-CN"/>
        </w:rPr>
        <w:t>拟投入项目组成员</w:t>
      </w:r>
    </w:p>
    <w:p w14:paraId="0B68E11D">
      <w:pPr>
        <w:spacing w:line="360" w:lineRule="auto"/>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9</w:t>
      </w:r>
      <w:r>
        <w:rPr>
          <w:rFonts w:hint="eastAsia" w:ascii="宋体" w:hAnsi="宋体" w:cs="宋体"/>
          <w:sz w:val="30"/>
          <w:szCs w:val="30"/>
        </w:rPr>
        <w:t>、设备配置方案</w:t>
      </w:r>
    </w:p>
    <w:p w14:paraId="71FAF26E">
      <w:pPr>
        <w:spacing w:line="360" w:lineRule="auto"/>
        <w:jc w:val="left"/>
        <w:rPr>
          <w:rFonts w:hint="default" w:ascii="宋体" w:hAnsi="宋体" w:eastAsia="宋体" w:cs="宋体"/>
          <w:sz w:val="30"/>
          <w:szCs w:val="30"/>
          <w:lang w:val="en-US" w:eastAsia="zh-CN"/>
        </w:rPr>
      </w:pPr>
      <w:r>
        <w:rPr>
          <w:rFonts w:hint="eastAsia" w:ascii="宋体" w:hAnsi="宋体" w:cs="宋体"/>
          <w:sz w:val="30"/>
          <w:szCs w:val="30"/>
        </w:rPr>
        <w:t>1</w:t>
      </w:r>
      <w:r>
        <w:rPr>
          <w:rFonts w:hint="eastAsia" w:ascii="宋体" w:hAnsi="宋体" w:cs="宋体"/>
          <w:sz w:val="30"/>
          <w:szCs w:val="30"/>
          <w:lang w:val="en-US" w:eastAsia="zh-CN"/>
        </w:rPr>
        <w:t>0</w:t>
      </w:r>
      <w:r>
        <w:rPr>
          <w:rFonts w:hint="eastAsia" w:ascii="宋体" w:hAnsi="宋体" w:cs="宋体"/>
          <w:sz w:val="30"/>
          <w:szCs w:val="30"/>
        </w:rPr>
        <w:t>、应急防控实施方案</w:t>
      </w:r>
    </w:p>
    <w:p w14:paraId="43C963F9">
      <w:pPr>
        <w:spacing w:line="360" w:lineRule="auto"/>
        <w:jc w:val="left"/>
        <w:rPr>
          <w:rFonts w:hint="eastAsia" w:ascii="宋体" w:hAnsi="宋体" w:cs="宋体"/>
          <w:sz w:val="30"/>
          <w:szCs w:val="30"/>
          <w:lang w:val="en-US" w:eastAsia="zh-CN"/>
        </w:rPr>
      </w:pPr>
      <w:r>
        <w:rPr>
          <w:rFonts w:hint="eastAsia" w:ascii="宋体" w:hAnsi="宋体" w:cs="宋体"/>
          <w:sz w:val="30"/>
          <w:szCs w:val="30"/>
        </w:rPr>
        <w:t>1</w:t>
      </w:r>
      <w:r>
        <w:rPr>
          <w:rFonts w:hint="eastAsia" w:ascii="宋体" w:hAnsi="宋体" w:cs="宋体"/>
          <w:sz w:val="30"/>
          <w:szCs w:val="30"/>
          <w:lang w:val="en-US" w:eastAsia="zh-CN"/>
        </w:rPr>
        <w:t>1</w:t>
      </w:r>
      <w:r>
        <w:rPr>
          <w:rFonts w:hint="eastAsia" w:ascii="宋体" w:hAnsi="宋体" w:cs="宋体"/>
          <w:sz w:val="30"/>
          <w:szCs w:val="30"/>
        </w:rPr>
        <w:t>、有毒物降解及再生产品利用</w:t>
      </w:r>
    </w:p>
    <w:p w14:paraId="2CB61490">
      <w:pPr>
        <w:pStyle w:val="5"/>
        <w:ind w:left="0" w:leftChars="0" w:firstLine="0" w:firstLineChars="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12、合理化建议</w:t>
      </w:r>
    </w:p>
    <w:p w14:paraId="4688D2DE">
      <w:pPr>
        <w:spacing w:line="360" w:lineRule="auto"/>
        <w:jc w:val="left"/>
        <w:rPr>
          <w:rFonts w:ascii="宋体"/>
          <w:sz w:val="30"/>
          <w:szCs w:val="30"/>
        </w:rPr>
      </w:pPr>
      <w:r>
        <w:rPr>
          <w:rFonts w:ascii="宋体" w:hAnsi="宋体" w:cs="宋体"/>
          <w:sz w:val="30"/>
          <w:szCs w:val="30"/>
        </w:rPr>
        <w:t>1</w:t>
      </w:r>
      <w:r>
        <w:rPr>
          <w:rFonts w:hint="eastAsia" w:ascii="宋体" w:hAnsi="宋体" w:cs="宋体"/>
          <w:sz w:val="30"/>
          <w:szCs w:val="30"/>
          <w:lang w:val="en-US" w:eastAsia="zh-CN"/>
        </w:rPr>
        <w:t>3</w:t>
      </w:r>
      <w:r>
        <w:rPr>
          <w:rFonts w:hint="eastAsia" w:ascii="宋体" w:hAnsi="宋体" w:cs="宋体"/>
          <w:sz w:val="30"/>
          <w:szCs w:val="30"/>
        </w:rPr>
        <w:t>、投标人认为需要提供的其他资料或商务技术评分办法要求提供的资料</w:t>
      </w:r>
    </w:p>
    <w:p w14:paraId="03FECB1E">
      <w:pPr>
        <w:widowControl/>
        <w:jc w:val="left"/>
        <w:rPr>
          <w:rFonts w:ascii="宋体"/>
          <w:b/>
          <w:bCs/>
          <w:sz w:val="30"/>
          <w:szCs w:val="30"/>
        </w:rPr>
      </w:pPr>
      <w:r>
        <w:rPr>
          <w:rFonts w:ascii="宋体"/>
          <w:b/>
          <w:bCs/>
          <w:sz w:val="30"/>
          <w:szCs w:val="30"/>
        </w:rPr>
        <w:br w:type="page"/>
      </w:r>
    </w:p>
    <w:p w14:paraId="07A8CDEC">
      <w:pPr>
        <w:widowControl/>
        <w:jc w:val="center"/>
        <w:rPr>
          <w:rFonts w:ascii="宋体"/>
          <w:sz w:val="32"/>
          <w:szCs w:val="32"/>
        </w:rPr>
      </w:pPr>
      <w:r>
        <w:rPr>
          <w:rFonts w:hint="eastAsia" w:ascii="宋体" w:hAnsi="宋体" w:cs="宋体"/>
          <w:b/>
          <w:bCs/>
          <w:sz w:val="30"/>
          <w:szCs w:val="30"/>
        </w:rPr>
        <w:t>1、投标声明书</w:t>
      </w:r>
    </w:p>
    <w:p w14:paraId="10C82D38">
      <w:pPr>
        <w:pStyle w:val="198"/>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4862228A">
      <w:pPr>
        <w:pStyle w:val="145"/>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14:paraId="149A66CF">
      <w:pPr>
        <w:pStyle w:val="145"/>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（项目名称）（项目编号：）</w:t>
      </w:r>
      <w:r>
        <w:rPr>
          <w:rFonts w:hint="eastAsia" w:hAnsi="宋体"/>
          <w:sz w:val="24"/>
          <w:szCs w:val="24"/>
        </w:rPr>
        <w:t>的投标。为便于贵方公正、择优地确定中标人以及投标产品和服务，我方就本次投标有关事项郑重承诺如下：</w:t>
      </w:r>
    </w:p>
    <w:p w14:paraId="29220F86">
      <w:pPr>
        <w:pStyle w:val="145"/>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14:paraId="5B0BD60D">
      <w:pPr>
        <w:pStyle w:val="145"/>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14:paraId="16CA5934">
      <w:pPr>
        <w:pStyle w:val="145"/>
        <w:spacing w:line="440" w:lineRule="exact"/>
        <w:ind w:firstLine="480" w:firstLineChars="200"/>
        <w:rPr>
          <w:rFonts w:hAnsi="宋体"/>
          <w:sz w:val="24"/>
          <w:szCs w:val="24"/>
        </w:rPr>
      </w:pPr>
      <w:r>
        <w:rPr>
          <w:rFonts w:hint="eastAsia" w:hAnsi="宋体"/>
          <w:sz w:val="24"/>
          <w:szCs w:val="24"/>
        </w:rPr>
        <w:t>3、提供投标人须知规定的全部投标文件，包括：</w:t>
      </w:r>
    </w:p>
    <w:p w14:paraId="6C40840D">
      <w:pPr>
        <w:pStyle w:val="145"/>
        <w:spacing w:line="440" w:lineRule="exact"/>
        <w:ind w:firstLine="480" w:firstLineChars="200"/>
        <w:rPr>
          <w:rFonts w:hAnsi="宋体"/>
          <w:sz w:val="24"/>
          <w:szCs w:val="24"/>
        </w:rPr>
      </w:pPr>
      <w:r>
        <w:rPr>
          <w:rFonts w:hint="eastAsia" w:hAnsi="宋体"/>
          <w:sz w:val="24"/>
          <w:szCs w:val="24"/>
        </w:rPr>
        <w:t>资格审查文件；</w:t>
      </w:r>
    </w:p>
    <w:p w14:paraId="463CE7C5">
      <w:pPr>
        <w:pStyle w:val="145"/>
        <w:spacing w:line="440" w:lineRule="exact"/>
        <w:ind w:firstLine="480" w:firstLineChars="200"/>
        <w:rPr>
          <w:rFonts w:hAnsi="宋体"/>
          <w:sz w:val="24"/>
          <w:szCs w:val="24"/>
        </w:rPr>
      </w:pPr>
      <w:r>
        <w:rPr>
          <w:rFonts w:hint="eastAsia" w:hAnsi="宋体"/>
          <w:sz w:val="24"/>
          <w:szCs w:val="24"/>
        </w:rPr>
        <w:t>商务技术文件；</w:t>
      </w:r>
    </w:p>
    <w:p w14:paraId="3E73E80F">
      <w:pPr>
        <w:pStyle w:val="145"/>
        <w:spacing w:line="440" w:lineRule="exact"/>
        <w:ind w:firstLine="480" w:firstLineChars="200"/>
        <w:rPr>
          <w:rFonts w:hAnsi="宋体"/>
          <w:sz w:val="24"/>
          <w:szCs w:val="24"/>
        </w:rPr>
      </w:pPr>
      <w:r>
        <w:rPr>
          <w:rFonts w:hint="eastAsia" w:hAnsi="宋体"/>
          <w:sz w:val="24"/>
          <w:szCs w:val="24"/>
        </w:rPr>
        <w:t>报价文件；</w:t>
      </w:r>
    </w:p>
    <w:p w14:paraId="3BCDC716">
      <w:pPr>
        <w:pStyle w:val="145"/>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4826EB7B">
      <w:pPr>
        <w:pStyle w:val="145"/>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08279EB5">
      <w:pPr>
        <w:pStyle w:val="145"/>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269311D9">
      <w:pPr>
        <w:pStyle w:val="145"/>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14:paraId="1E668F02">
      <w:pPr>
        <w:pStyle w:val="145"/>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14:paraId="44AE106E">
      <w:pPr>
        <w:pStyle w:val="145"/>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3D946FBC">
      <w:pPr>
        <w:pStyle w:val="145"/>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1F9C311F">
      <w:pPr>
        <w:pStyle w:val="145"/>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14:paraId="0FCE9EFC">
      <w:pPr>
        <w:pStyle w:val="145"/>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D681C6C">
      <w:pPr>
        <w:pStyle w:val="145"/>
        <w:spacing w:line="440" w:lineRule="exact"/>
        <w:ind w:firstLine="240" w:firstLineChars="100"/>
        <w:rPr>
          <w:rFonts w:hAnsi="宋体"/>
          <w:sz w:val="24"/>
          <w:szCs w:val="24"/>
        </w:rPr>
      </w:pPr>
      <w:r>
        <w:rPr>
          <w:rFonts w:hint="eastAsia" w:hAnsi="宋体"/>
          <w:sz w:val="24"/>
          <w:szCs w:val="24"/>
        </w:rPr>
        <w:t>（一）提供虚假材料谋取中标、中标的；</w:t>
      </w:r>
    </w:p>
    <w:p w14:paraId="393761E4">
      <w:pPr>
        <w:pStyle w:val="145"/>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4C2DFA72">
      <w:pPr>
        <w:pStyle w:val="145"/>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31FFFC8D">
      <w:pPr>
        <w:pStyle w:val="145"/>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7D667D88">
      <w:pPr>
        <w:pStyle w:val="145"/>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21517B28">
      <w:pPr>
        <w:pStyle w:val="145"/>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44245D1D">
      <w:pPr>
        <w:pStyle w:val="145"/>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14:paraId="19531306">
      <w:pPr>
        <w:pStyle w:val="145"/>
        <w:spacing w:line="440" w:lineRule="exact"/>
        <w:ind w:firstLine="240" w:firstLineChars="100"/>
        <w:rPr>
          <w:rFonts w:hAnsi="宋体"/>
          <w:sz w:val="24"/>
          <w:szCs w:val="24"/>
        </w:rPr>
      </w:pPr>
      <w:r>
        <w:rPr>
          <w:rFonts w:hint="eastAsia" w:hAnsi="宋体"/>
          <w:sz w:val="24"/>
          <w:szCs w:val="24"/>
        </w:rPr>
        <w:t>11、以上事项如有虚假或隐瞒，我方愿意承担一切不利后果，并不再寻求任何旨在减轻或免除法律责任。</w:t>
      </w:r>
    </w:p>
    <w:p w14:paraId="16D86E4A">
      <w:pPr>
        <w:pStyle w:val="145"/>
        <w:spacing w:line="440" w:lineRule="exact"/>
        <w:ind w:firstLine="480"/>
        <w:rPr>
          <w:rFonts w:hAnsi="宋体"/>
          <w:sz w:val="24"/>
          <w:szCs w:val="24"/>
        </w:rPr>
      </w:pPr>
      <w:r>
        <w:rPr>
          <w:rFonts w:hint="eastAsia" w:hAnsi="宋体"/>
          <w:sz w:val="24"/>
          <w:szCs w:val="24"/>
        </w:rPr>
        <w:t>与本次投标有关的一切正式往来信函请寄：</w:t>
      </w:r>
    </w:p>
    <w:p w14:paraId="614851C8">
      <w:pPr>
        <w:pStyle w:val="145"/>
        <w:spacing w:line="440" w:lineRule="exact"/>
        <w:ind w:firstLine="480"/>
        <w:rPr>
          <w:rFonts w:hAnsi="宋体"/>
          <w:sz w:val="24"/>
          <w:szCs w:val="24"/>
        </w:rPr>
      </w:pPr>
      <w:r>
        <w:rPr>
          <w:rFonts w:hint="eastAsia" w:hAnsi="宋体"/>
          <w:sz w:val="24"/>
          <w:szCs w:val="24"/>
        </w:rPr>
        <w:t>地址：邮编：　</w:t>
      </w:r>
    </w:p>
    <w:p w14:paraId="2D40F278">
      <w:pPr>
        <w:pStyle w:val="27"/>
        <w:spacing w:line="440" w:lineRule="exact"/>
        <w:ind w:firstLine="480" w:firstLineChars="200"/>
        <w:rPr>
          <w:rFonts w:hAnsi="宋体"/>
          <w:sz w:val="24"/>
          <w:szCs w:val="24"/>
        </w:rPr>
      </w:pPr>
      <w:r>
        <w:rPr>
          <w:rFonts w:hint="eastAsia" w:hAnsi="宋体"/>
          <w:sz w:val="24"/>
          <w:szCs w:val="24"/>
        </w:rPr>
        <w:t>电话：传真：</w:t>
      </w:r>
    </w:p>
    <w:p w14:paraId="1643690A">
      <w:pPr>
        <w:pStyle w:val="145"/>
        <w:spacing w:line="440" w:lineRule="exact"/>
        <w:rPr>
          <w:rFonts w:hAnsi="宋体"/>
          <w:sz w:val="24"/>
          <w:szCs w:val="24"/>
        </w:rPr>
      </w:pPr>
    </w:p>
    <w:p w14:paraId="2C69BCF4">
      <w:pPr>
        <w:pStyle w:val="27"/>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62A5351C">
      <w:pPr>
        <w:pStyle w:val="27"/>
        <w:spacing w:line="360" w:lineRule="auto"/>
        <w:ind w:right="480"/>
        <w:jc w:val="center"/>
        <w:rPr>
          <w:rFonts w:hAnsi="宋体"/>
          <w:sz w:val="24"/>
          <w:szCs w:val="24"/>
        </w:rPr>
      </w:pPr>
      <w:r>
        <w:rPr>
          <w:rFonts w:hint="eastAsia" w:hAnsi="宋体"/>
          <w:sz w:val="24"/>
          <w:szCs w:val="24"/>
        </w:rPr>
        <w:t>　　　　　　　　　　　　　供应商盖公章_____________</w:t>
      </w:r>
    </w:p>
    <w:p w14:paraId="52AF0390">
      <w:pPr>
        <w:pStyle w:val="27"/>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541B996F">
      <w:pPr>
        <w:pStyle w:val="145"/>
        <w:spacing w:line="440" w:lineRule="exact"/>
        <w:rPr>
          <w:rFonts w:hAnsi="宋体"/>
          <w:sz w:val="24"/>
          <w:szCs w:val="24"/>
        </w:rPr>
      </w:pPr>
    </w:p>
    <w:p w14:paraId="080C1B98">
      <w:pPr>
        <w:spacing w:line="360" w:lineRule="auto"/>
        <w:jc w:val="center"/>
        <w:rPr>
          <w:rFonts w:ascii="宋体"/>
          <w:b/>
          <w:bCs/>
          <w:sz w:val="30"/>
          <w:szCs w:val="30"/>
        </w:rPr>
      </w:pPr>
      <w:r>
        <w:rPr>
          <w:rFonts w:hint="eastAsia" w:ascii="宋体"/>
          <w:b/>
          <w:bCs/>
          <w:sz w:val="30"/>
          <w:szCs w:val="30"/>
        </w:rPr>
        <w:br w:type="page"/>
      </w:r>
      <w:r>
        <w:rPr>
          <w:rFonts w:hint="eastAsia" w:ascii="宋体" w:hAnsi="宋体" w:cs="宋体"/>
          <w:b/>
          <w:bCs/>
          <w:sz w:val="30"/>
          <w:szCs w:val="30"/>
        </w:rPr>
        <w:t>2、投标人参标申请表</w:t>
      </w:r>
    </w:p>
    <w:tbl>
      <w:tblPr>
        <w:tblStyle w:val="48"/>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14:paraId="2D49F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center"/>
          </w:tcPr>
          <w:p w14:paraId="632425D1">
            <w:pPr>
              <w:pStyle w:val="264"/>
              <w:rPr>
                <w:rFonts w:ascii="宋体"/>
                <w:sz w:val="24"/>
                <w:szCs w:val="24"/>
              </w:rPr>
            </w:pPr>
            <w:r>
              <w:rPr>
                <w:rFonts w:hint="eastAsia" w:ascii="宋体" w:hAnsi="宋体" w:cs="宋体"/>
                <w:sz w:val="24"/>
                <w:szCs w:val="24"/>
              </w:rPr>
              <w:t>机构代码编号</w:t>
            </w:r>
          </w:p>
        </w:tc>
        <w:tc>
          <w:tcPr>
            <w:tcW w:w="2645" w:type="dxa"/>
            <w:gridSpan w:val="3"/>
            <w:tcBorders>
              <w:top w:val="single" w:color="auto" w:sz="4" w:space="0"/>
              <w:left w:val="single" w:color="auto" w:sz="4" w:space="0"/>
              <w:bottom w:val="single" w:color="auto" w:sz="4" w:space="0"/>
              <w:right w:val="single" w:color="auto" w:sz="4" w:space="0"/>
            </w:tcBorders>
            <w:vAlign w:val="center"/>
          </w:tcPr>
          <w:p w14:paraId="51CD759A">
            <w:pPr>
              <w:pStyle w:val="264"/>
              <w:ind w:firstLine="480"/>
              <w:jc w:val="center"/>
              <w:rPr>
                <w:rFonts w:ascii="宋体"/>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1FBE2AC0">
            <w:pPr>
              <w:pStyle w:val="264"/>
              <w:rPr>
                <w:rFonts w:ascii="宋体"/>
                <w:sz w:val="24"/>
                <w:szCs w:val="24"/>
              </w:rPr>
            </w:pPr>
            <w:r>
              <w:rPr>
                <w:rFonts w:hint="eastAsia" w:ascii="宋体" w:hAnsi="宋体" w:cs="宋体"/>
                <w:sz w:val="24"/>
                <w:szCs w:val="24"/>
              </w:rPr>
              <w:t>投标人名称</w:t>
            </w:r>
          </w:p>
        </w:tc>
        <w:tc>
          <w:tcPr>
            <w:tcW w:w="2841" w:type="dxa"/>
            <w:tcBorders>
              <w:top w:val="single" w:color="auto" w:sz="4" w:space="0"/>
              <w:left w:val="single" w:color="auto" w:sz="4" w:space="0"/>
              <w:bottom w:val="single" w:color="auto" w:sz="4" w:space="0"/>
              <w:right w:val="single" w:color="auto" w:sz="4" w:space="0"/>
            </w:tcBorders>
            <w:vAlign w:val="center"/>
          </w:tcPr>
          <w:p w14:paraId="23B932C7">
            <w:pPr>
              <w:pStyle w:val="264"/>
              <w:ind w:firstLine="360"/>
              <w:jc w:val="center"/>
              <w:rPr>
                <w:rFonts w:ascii="宋体"/>
                <w:sz w:val="18"/>
                <w:szCs w:val="18"/>
              </w:rPr>
            </w:pPr>
          </w:p>
        </w:tc>
      </w:tr>
      <w:tr w14:paraId="3B6B3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center"/>
          </w:tcPr>
          <w:p w14:paraId="03B7BDD9">
            <w:pPr>
              <w:pStyle w:val="264"/>
              <w:rPr>
                <w:rFonts w:ascii="宋体"/>
                <w:sz w:val="24"/>
                <w:szCs w:val="24"/>
              </w:rPr>
            </w:pPr>
            <w:r>
              <w:rPr>
                <w:rFonts w:hint="eastAsia" w:ascii="宋体" w:hAnsi="宋体" w:cs="宋体"/>
                <w:sz w:val="24"/>
                <w:szCs w:val="24"/>
              </w:rPr>
              <w:t>营业执照编号</w:t>
            </w:r>
          </w:p>
        </w:tc>
        <w:tc>
          <w:tcPr>
            <w:tcW w:w="2645" w:type="dxa"/>
            <w:gridSpan w:val="3"/>
            <w:tcBorders>
              <w:top w:val="single" w:color="auto" w:sz="4" w:space="0"/>
              <w:left w:val="single" w:color="auto" w:sz="4" w:space="0"/>
              <w:bottom w:val="single" w:color="auto" w:sz="4" w:space="0"/>
              <w:right w:val="single" w:color="auto" w:sz="4" w:space="0"/>
            </w:tcBorders>
            <w:vAlign w:val="center"/>
          </w:tcPr>
          <w:p w14:paraId="29A03D89">
            <w:pPr>
              <w:pStyle w:val="264"/>
              <w:ind w:firstLine="480"/>
              <w:jc w:val="center"/>
              <w:rPr>
                <w:rFonts w:ascii="宋体"/>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541AC50">
            <w:pPr>
              <w:pStyle w:val="264"/>
              <w:rPr>
                <w:rFonts w:ascii="宋体"/>
                <w:sz w:val="24"/>
                <w:szCs w:val="24"/>
              </w:rPr>
            </w:pPr>
            <w:r>
              <w:rPr>
                <w:rFonts w:hint="eastAsia" w:ascii="宋体" w:hAnsi="宋体" w:cs="宋体"/>
                <w:sz w:val="24"/>
                <w:szCs w:val="24"/>
              </w:rPr>
              <w:t>投标人地址</w:t>
            </w:r>
          </w:p>
        </w:tc>
        <w:tc>
          <w:tcPr>
            <w:tcW w:w="2841" w:type="dxa"/>
            <w:tcBorders>
              <w:top w:val="single" w:color="auto" w:sz="4" w:space="0"/>
              <w:left w:val="single" w:color="auto" w:sz="4" w:space="0"/>
              <w:bottom w:val="single" w:color="auto" w:sz="4" w:space="0"/>
              <w:right w:val="single" w:color="auto" w:sz="4" w:space="0"/>
            </w:tcBorders>
            <w:vAlign w:val="center"/>
          </w:tcPr>
          <w:p w14:paraId="0AE59223">
            <w:pPr>
              <w:pStyle w:val="264"/>
              <w:ind w:firstLine="480"/>
              <w:jc w:val="center"/>
              <w:rPr>
                <w:rFonts w:ascii="宋体"/>
                <w:sz w:val="24"/>
                <w:szCs w:val="24"/>
              </w:rPr>
            </w:pPr>
          </w:p>
        </w:tc>
      </w:tr>
      <w:tr w14:paraId="1C468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center"/>
          </w:tcPr>
          <w:p w14:paraId="33144927">
            <w:pPr>
              <w:pStyle w:val="264"/>
              <w:rPr>
                <w:rFonts w:ascii="宋体"/>
                <w:sz w:val="24"/>
                <w:szCs w:val="24"/>
              </w:rPr>
            </w:pPr>
            <w:r>
              <w:rPr>
                <w:rFonts w:hint="eastAsia" w:ascii="宋体" w:hAnsi="宋体" w:cs="宋体"/>
                <w:sz w:val="24"/>
                <w:szCs w:val="24"/>
              </w:rPr>
              <w:t>注册日期</w:t>
            </w:r>
          </w:p>
        </w:tc>
        <w:tc>
          <w:tcPr>
            <w:tcW w:w="2645" w:type="dxa"/>
            <w:gridSpan w:val="3"/>
            <w:tcBorders>
              <w:top w:val="single" w:color="auto" w:sz="4" w:space="0"/>
              <w:left w:val="single" w:color="auto" w:sz="4" w:space="0"/>
              <w:bottom w:val="single" w:color="auto" w:sz="4" w:space="0"/>
              <w:right w:val="single" w:color="auto" w:sz="4" w:space="0"/>
            </w:tcBorders>
            <w:vAlign w:val="center"/>
          </w:tcPr>
          <w:p w14:paraId="2A26163D">
            <w:pPr>
              <w:pStyle w:val="264"/>
              <w:ind w:firstLine="480"/>
              <w:jc w:val="center"/>
              <w:rPr>
                <w:rFonts w:ascii="宋体"/>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6C14342">
            <w:pPr>
              <w:pStyle w:val="264"/>
              <w:rPr>
                <w:rFonts w:ascii="宋体"/>
                <w:sz w:val="24"/>
                <w:szCs w:val="24"/>
              </w:rPr>
            </w:pPr>
            <w:r>
              <w:rPr>
                <w:rFonts w:hint="eastAsia" w:ascii="宋体" w:hAnsi="宋体" w:cs="宋体"/>
                <w:sz w:val="24"/>
                <w:szCs w:val="24"/>
              </w:rPr>
              <w:t>注册资金</w:t>
            </w:r>
          </w:p>
        </w:tc>
        <w:tc>
          <w:tcPr>
            <w:tcW w:w="2841" w:type="dxa"/>
            <w:tcBorders>
              <w:top w:val="single" w:color="auto" w:sz="4" w:space="0"/>
              <w:left w:val="single" w:color="auto" w:sz="4" w:space="0"/>
              <w:bottom w:val="single" w:color="auto" w:sz="4" w:space="0"/>
              <w:right w:val="single" w:color="auto" w:sz="4" w:space="0"/>
            </w:tcBorders>
            <w:vAlign w:val="center"/>
          </w:tcPr>
          <w:p w14:paraId="3C62B771">
            <w:pPr>
              <w:pStyle w:val="264"/>
              <w:ind w:firstLine="480"/>
              <w:jc w:val="center"/>
              <w:rPr>
                <w:rFonts w:ascii="宋体"/>
                <w:sz w:val="24"/>
                <w:szCs w:val="24"/>
              </w:rPr>
            </w:pPr>
          </w:p>
        </w:tc>
      </w:tr>
      <w:tr w14:paraId="24F7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2" w:type="dxa"/>
            <w:gridSpan w:val="3"/>
            <w:tcBorders>
              <w:top w:val="single" w:color="auto" w:sz="4" w:space="0"/>
              <w:left w:val="single" w:color="auto" w:sz="4" w:space="0"/>
              <w:bottom w:val="single" w:color="auto" w:sz="4" w:space="0"/>
              <w:right w:val="single" w:color="auto" w:sz="4" w:space="0"/>
            </w:tcBorders>
            <w:vAlign w:val="center"/>
          </w:tcPr>
          <w:p w14:paraId="5AF14249">
            <w:pPr>
              <w:pStyle w:val="264"/>
              <w:rPr>
                <w:rFonts w:ascii="宋体"/>
                <w:sz w:val="24"/>
                <w:szCs w:val="24"/>
              </w:rPr>
            </w:pPr>
            <w:r>
              <w:rPr>
                <w:rFonts w:hint="eastAsia" w:ascii="宋体" w:hAnsi="宋体" w:cs="宋体"/>
                <w:sz w:val="24"/>
                <w:szCs w:val="24"/>
              </w:rPr>
              <w:t>投标人网址</w:t>
            </w:r>
          </w:p>
        </w:tc>
        <w:tc>
          <w:tcPr>
            <w:tcW w:w="2645" w:type="dxa"/>
            <w:gridSpan w:val="3"/>
            <w:tcBorders>
              <w:top w:val="single" w:color="auto" w:sz="4" w:space="0"/>
              <w:left w:val="single" w:color="auto" w:sz="4" w:space="0"/>
              <w:bottom w:val="single" w:color="auto" w:sz="4" w:space="0"/>
              <w:right w:val="single" w:color="auto" w:sz="4" w:space="0"/>
            </w:tcBorders>
            <w:vAlign w:val="center"/>
          </w:tcPr>
          <w:p w14:paraId="7908AEC0">
            <w:pPr>
              <w:pStyle w:val="264"/>
              <w:ind w:firstLine="480"/>
              <w:jc w:val="center"/>
              <w:rPr>
                <w:rFonts w:ascii="宋体"/>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1AB1011">
            <w:pPr>
              <w:pStyle w:val="264"/>
              <w:rPr>
                <w:rFonts w:ascii="宋体"/>
                <w:sz w:val="24"/>
                <w:szCs w:val="24"/>
              </w:rPr>
            </w:pPr>
            <w:r>
              <w:rPr>
                <w:rFonts w:hint="eastAsia" w:ascii="宋体" w:hAnsi="宋体" w:cs="宋体"/>
                <w:sz w:val="24"/>
                <w:szCs w:val="24"/>
              </w:rPr>
              <w:t>E-mail</w:t>
            </w:r>
          </w:p>
        </w:tc>
        <w:tc>
          <w:tcPr>
            <w:tcW w:w="2841" w:type="dxa"/>
            <w:tcBorders>
              <w:top w:val="single" w:color="auto" w:sz="4" w:space="0"/>
              <w:left w:val="single" w:color="auto" w:sz="4" w:space="0"/>
              <w:bottom w:val="single" w:color="auto" w:sz="4" w:space="0"/>
              <w:right w:val="single" w:color="auto" w:sz="4" w:space="0"/>
            </w:tcBorders>
            <w:vAlign w:val="center"/>
          </w:tcPr>
          <w:p w14:paraId="175F0B93">
            <w:pPr>
              <w:pStyle w:val="264"/>
              <w:ind w:firstLine="480"/>
              <w:jc w:val="center"/>
              <w:rPr>
                <w:rFonts w:ascii="宋体"/>
                <w:sz w:val="24"/>
                <w:szCs w:val="24"/>
              </w:rPr>
            </w:pPr>
          </w:p>
        </w:tc>
      </w:tr>
      <w:tr w14:paraId="41728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22FA149">
            <w:pPr>
              <w:pStyle w:val="264"/>
              <w:rPr>
                <w:rFonts w:ascii="宋体"/>
                <w:sz w:val="24"/>
                <w:szCs w:val="24"/>
              </w:rPr>
            </w:pPr>
            <w:r>
              <w:rPr>
                <w:rFonts w:hint="eastAsia" w:ascii="宋体" w:hAnsi="宋体" w:cs="宋体"/>
                <w:sz w:val="24"/>
                <w:szCs w:val="24"/>
              </w:rPr>
              <w:t>负责人</w:t>
            </w:r>
          </w:p>
        </w:tc>
        <w:tc>
          <w:tcPr>
            <w:tcW w:w="1888" w:type="dxa"/>
            <w:gridSpan w:val="2"/>
            <w:tcBorders>
              <w:top w:val="single" w:color="auto" w:sz="4" w:space="0"/>
              <w:left w:val="single" w:color="auto" w:sz="4" w:space="0"/>
              <w:bottom w:val="single" w:color="auto" w:sz="4" w:space="0"/>
              <w:right w:val="single" w:color="auto" w:sz="4" w:space="0"/>
            </w:tcBorders>
            <w:vAlign w:val="center"/>
          </w:tcPr>
          <w:p w14:paraId="4BD34A21">
            <w:pPr>
              <w:pStyle w:val="264"/>
              <w:ind w:firstLine="480"/>
              <w:jc w:val="center"/>
              <w:rPr>
                <w:rFonts w:ascii="宋体"/>
                <w:sz w:val="24"/>
                <w:szCs w:val="24"/>
              </w:rPr>
            </w:pPr>
          </w:p>
        </w:tc>
        <w:tc>
          <w:tcPr>
            <w:tcW w:w="3245" w:type="dxa"/>
            <w:gridSpan w:val="3"/>
            <w:tcBorders>
              <w:top w:val="single" w:color="auto" w:sz="4" w:space="0"/>
              <w:left w:val="single" w:color="auto" w:sz="4" w:space="0"/>
              <w:bottom w:val="single" w:color="auto" w:sz="4" w:space="0"/>
              <w:right w:val="single" w:color="auto" w:sz="4" w:space="0"/>
            </w:tcBorders>
            <w:vAlign w:val="center"/>
          </w:tcPr>
          <w:p w14:paraId="7EC7A81A">
            <w:pPr>
              <w:pStyle w:val="264"/>
              <w:ind w:firstLine="480"/>
              <w:rPr>
                <w:rFonts w:ascii="宋体"/>
                <w:sz w:val="24"/>
                <w:szCs w:val="24"/>
              </w:rPr>
            </w:pPr>
            <w:r>
              <w:rPr>
                <w:rFonts w:hint="eastAsia" w:ascii="宋体" w:hAnsi="宋体" w:cs="宋体"/>
                <w:sz w:val="24"/>
                <w:szCs w:val="24"/>
              </w:rPr>
              <w:t>联系电话：</w:t>
            </w:r>
          </w:p>
        </w:tc>
        <w:tc>
          <w:tcPr>
            <w:tcW w:w="2841" w:type="dxa"/>
            <w:tcBorders>
              <w:top w:val="single" w:color="auto" w:sz="4" w:space="0"/>
              <w:left w:val="single" w:color="auto" w:sz="4" w:space="0"/>
              <w:bottom w:val="single" w:color="auto" w:sz="4" w:space="0"/>
              <w:right w:val="single" w:color="auto" w:sz="4" w:space="0"/>
            </w:tcBorders>
            <w:vAlign w:val="center"/>
          </w:tcPr>
          <w:p w14:paraId="22E6FA4C">
            <w:pPr>
              <w:pStyle w:val="264"/>
              <w:ind w:firstLine="480"/>
              <w:rPr>
                <w:rFonts w:ascii="宋体"/>
                <w:sz w:val="24"/>
                <w:szCs w:val="24"/>
              </w:rPr>
            </w:pPr>
            <w:r>
              <w:rPr>
                <w:rFonts w:hint="eastAsia" w:ascii="宋体" w:hAnsi="宋体" w:cs="宋体"/>
                <w:sz w:val="24"/>
                <w:szCs w:val="24"/>
              </w:rPr>
              <w:t>手机：</w:t>
            </w:r>
          </w:p>
        </w:tc>
      </w:tr>
      <w:tr w14:paraId="35D3B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41B64E1">
            <w:pPr>
              <w:pStyle w:val="264"/>
              <w:rPr>
                <w:rFonts w:ascii="宋体"/>
                <w:sz w:val="24"/>
                <w:szCs w:val="24"/>
              </w:rPr>
            </w:pPr>
            <w:r>
              <w:rPr>
                <w:rFonts w:hint="eastAsia" w:ascii="宋体" w:hAnsi="宋体" w:cs="宋体"/>
                <w:sz w:val="24"/>
                <w:szCs w:val="24"/>
              </w:rPr>
              <w:t>联系人</w:t>
            </w:r>
          </w:p>
        </w:tc>
        <w:tc>
          <w:tcPr>
            <w:tcW w:w="1888" w:type="dxa"/>
            <w:gridSpan w:val="2"/>
            <w:tcBorders>
              <w:top w:val="single" w:color="auto" w:sz="4" w:space="0"/>
              <w:left w:val="single" w:color="auto" w:sz="4" w:space="0"/>
              <w:bottom w:val="single" w:color="auto" w:sz="4" w:space="0"/>
              <w:right w:val="single" w:color="auto" w:sz="4" w:space="0"/>
            </w:tcBorders>
            <w:vAlign w:val="center"/>
          </w:tcPr>
          <w:p w14:paraId="2652E829">
            <w:pPr>
              <w:pStyle w:val="264"/>
              <w:ind w:firstLine="480"/>
              <w:jc w:val="center"/>
              <w:rPr>
                <w:rFonts w:ascii="宋体"/>
                <w:sz w:val="24"/>
                <w:szCs w:val="24"/>
              </w:rPr>
            </w:pPr>
          </w:p>
        </w:tc>
        <w:tc>
          <w:tcPr>
            <w:tcW w:w="3245" w:type="dxa"/>
            <w:gridSpan w:val="3"/>
            <w:tcBorders>
              <w:top w:val="single" w:color="auto" w:sz="4" w:space="0"/>
              <w:left w:val="single" w:color="auto" w:sz="4" w:space="0"/>
              <w:bottom w:val="single" w:color="auto" w:sz="4" w:space="0"/>
              <w:right w:val="single" w:color="auto" w:sz="4" w:space="0"/>
            </w:tcBorders>
            <w:vAlign w:val="center"/>
          </w:tcPr>
          <w:p w14:paraId="0F1FA038">
            <w:pPr>
              <w:pStyle w:val="264"/>
              <w:ind w:firstLine="480"/>
              <w:rPr>
                <w:rFonts w:ascii="宋体"/>
                <w:sz w:val="24"/>
                <w:szCs w:val="24"/>
              </w:rPr>
            </w:pPr>
            <w:r>
              <w:rPr>
                <w:rFonts w:hint="eastAsia" w:ascii="宋体" w:hAnsi="宋体" w:cs="宋体"/>
                <w:sz w:val="24"/>
                <w:szCs w:val="24"/>
              </w:rPr>
              <w:t>联系电话：</w:t>
            </w:r>
          </w:p>
        </w:tc>
        <w:tc>
          <w:tcPr>
            <w:tcW w:w="2841" w:type="dxa"/>
            <w:tcBorders>
              <w:top w:val="single" w:color="auto" w:sz="4" w:space="0"/>
              <w:left w:val="single" w:color="auto" w:sz="4" w:space="0"/>
              <w:bottom w:val="single" w:color="auto" w:sz="4" w:space="0"/>
              <w:right w:val="single" w:color="auto" w:sz="4" w:space="0"/>
            </w:tcBorders>
            <w:vAlign w:val="center"/>
          </w:tcPr>
          <w:p w14:paraId="6CD1ABBA">
            <w:pPr>
              <w:pStyle w:val="264"/>
              <w:ind w:firstLine="480"/>
              <w:rPr>
                <w:rFonts w:ascii="宋体"/>
                <w:sz w:val="24"/>
                <w:szCs w:val="24"/>
              </w:rPr>
            </w:pPr>
            <w:r>
              <w:rPr>
                <w:rFonts w:hint="eastAsia" w:ascii="宋体" w:hAnsi="宋体" w:cs="宋体"/>
                <w:sz w:val="24"/>
                <w:szCs w:val="24"/>
              </w:rPr>
              <w:t>手机：</w:t>
            </w:r>
          </w:p>
        </w:tc>
      </w:tr>
      <w:tr w14:paraId="695AC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6026501">
            <w:pPr>
              <w:pStyle w:val="264"/>
              <w:ind w:left="-109" w:leftChars="-52" w:right="-113" w:rightChars="-54"/>
              <w:rPr>
                <w:rFonts w:ascii="宋体"/>
                <w:sz w:val="24"/>
                <w:szCs w:val="24"/>
              </w:rPr>
            </w:pPr>
            <w:r>
              <w:rPr>
                <w:rFonts w:hint="eastAsia" w:ascii="宋体" w:hAnsi="宋体" w:cs="宋体"/>
                <w:sz w:val="24"/>
                <w:szCs w:val="24"/>
              </w:rPr>
              <w:t>主营项目</w:t>
            </w:r>
          </w:p>
        </w:tc>
        <w:tc>
          <w:tcPr>
            <w:tcW w:w="7974" w:type="dxa"/>
            <w:gridSpan w:val="6"/>
            <w:tcBorders>
              <w:top w:val="single" w:color="auto" w:sz="4" w:space="0"/>
              <w:left w:val="single" w:color="auto" w:sz="4" w:space="0"/>
              <w:bottom w:val="single" w:color="auto" w:sz="4" w:space="0"/>
              <w:right w:val="single" w:color="auto" w:sz="4" w:space="0"/>
            </w:tcBorders>
            <w:vAlign w:val="center"/>
          </w:tcPr>
          <w:p w14:paraId="3EEF6312">
            <w:pPr>
              <w:pStyle w:val="264"/>
              <w:ind w:firstLine="480"/>
              <w:jc w:val="center"/>
              <w:rPr>
                <w:rFonts w:ascii="宋体"/>
                <w:sz w:val="24"/>
                <w:szCs w:val="24"/>
              </w:rPr>
            </w:pPr>
          </w:p>
        </w:tc>
      </w:tr>
      <w:tr w14:paraId="7609D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1175B297">
            <w:pPr>
              <w:pStyle w:val="264"/>
              <w:ind w:left="-109" w:leftChars="-52" w:right="-113" w:rightChars="-54"/>
              <w:rPr>
                <w:rFonts w:ascii="宋体"/>
                <w:sz w:val="24"/>
                <w:szCs w:val="24"/>
              </w:rPr>
            </w:pPr>
            <w:r>
              <w:rPr>
                <w:rFonts w:hint="eastAsia" w:ascii="宋体" w:hAnsi="宋体" w:cs="宋体"/>
                <w:sz w:val="24"/>
                <w:szCs w:val="24"/>
              </w:rPr>
              <w:t>兼营项目</w:t>
            </w:r>
          </w:p>
        </w:tc>
        <w:tc>
          <w:tcPr>
            <w:tcW w:w="7974" w:type="dxa"/>
            <w:gridSpan w:val="6"/>
            <w:tcBorders>
              <w:top w:val="single" w:color="auto" w:sz="4" w:space="0"/>
              <w:left w:val="single" w:color="auto" w:sz="4" w:space="0"/>
              <w:bottom w:val="single" w:color="auto" w:sz="4" w:space="0"/>
              <w:right w:val="single" w:color="auto" w:sz="4" w:space="0"/>
            </w:tcBorders>
            <w:vAlign w:val="center"/>
          </w:tcPr>
          <w:p w14:paraId="5B82FB07">
            <w:pPr>
              <w:pStyle w:val="264"/>
              <w:ind w:firstLine="480"/>
              <w:jc w:val="center"/>
              <w:rPr>
                <w:rFonts w:ascii="宋体"/>
                <w:sz w:val="24"/>
                <w:szCs w:val="24"/>
              </w:rPr>
            </w:pPr>
          </w:p>
        </w:tc>
      </w:tr>
      <w:tr w14:paraId="1265C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85" w:type="dxa"/>
            <w:gridSpan w:val="8"/>
            <w:tcBorders>
              <w:top w:val="single" w:color="auto" w:sz="4" w:space="0"/>
              <w:left w:val="single" w:color="auto" w:sz="4" w:space="0"/>
              <w:bottom w:val="single" w:color="auto" w:sz="4" w:space="0"/>
              <w:right w:val="single" w:color="auto" w:sz="4" w:space="0"/>
            </w:tcBorders>
            <w:vAlign w:val="center"/>
          </w:tcPr>
          <w:p w14:paraId="4F294EE8">
            <w:pPr>
              <w:pStyle w:val="264"/>
              <w:ind w:firstLine="480"/>
              <w:rPr>
                <w:rFonts w:ascii="宋体"/>
                <w:sz w:val="24"/>
                <w:szCs w:val="24"/>
              </w:rPr>
            </w:pPr>
            <w:r>
              <w:rPr>
                <w:rFonts w:hint="eastAsia" w:ascii="宋体" w:hAnsi="宋体" w:cs="宋体"/>
                <w:sz w:val="24"/>
                <w:szCs w:val="24"/>
              </w:rPr>
              <w:t>本单位申请参加下列采购项目的投标：</w:t>
            </w:r>
          </w:p>
        </w:tc>
      </w:tr>
      <w:tr w14:paraId="31855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5A40B27C">
            <w:pPr>
              <w:pStyle w:val="264"/>
              <w:ind w:firstLine="480"/>
              <w:jc w:val="center"/>
              <w:rPr>
                <w:rFonts w:ascii="宋体"/>
                <w:sz w:val="24"/>
                <w:szCs w:val="24"/>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02C6BBEB">
            <w:pPr>
              <w:pStyle w:val="264"/>
              <w:ind w:firstLine="480"/>
              <w:jc w:val="center"/>
              <w:rPr>
                <w:rFonts w:ascii="宋体"/>
                <w:sz w:val="24"/>
                <w:szCs w:val="24"/>
              </w:rPr>
            </w:pPr>
            <w:r>
              <w:rPr>
                <w:rFonts w:hint="eastAsia" w:ascii="宋体" w:hAnsi="宋体" w:cs="宋体"/>
                <w:sz w:val="24"/>
                <w:szCs w:val="24"/>
              </w:rPr>
              <w:t>项目编号</w:t>
            </w: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5699857F">
            <w:pPr>
              <w:pStyle w:val="264"/>
              <w:ind w:firstLine="480"/>
              <w:jc w:val="center"/>
              <w:rPr>
                <w:rFonts w:ascii="宋体"/>
                <w:sz w:val="24"/>
                <w:szCs w:val="24"/>
              </w:rPr>
            </w:pPr>
            <w:r>
              <w:rPr>
                <w:rFonts w:hint="eastAsia" w:ascii="宋体" w:hAnsi="宋体" w:cs="宋体"/>
                <w:sz w:val="24"/>
                <w:szCs w:val="24"/>
              </w:rPr>
              <w:t>项目名称</w:t>
            </w:r>
          </w:p>
        </w:tc>
        <w:tc>
          <w:tcPr>
            <w:tcW w:w="2841" w:type="dxa"/>
            <w:tcBorders>
              <w:top w:val="single" w:color="auto" w:sz="4" w:space="0"/>
              <w:left w:val="single" w:color="auto" w:sz="4" w:space="0"/>
              <w:bottom w:val="single" w:color="auto" w:sz="4" w:space="0"/>
              <w:right w:val="single" w:color="auto" w:sz="4" w:space="0"/>
            </w:tcBorders>
            <w:vAlign w:val="center"/>
          </w:tcPr>
          <w:p w14:paraId="1EBF4AA0">
            <w:pPr>
              <w:pStyle w:val="264"/>
              <w:ind w:firstLine="480"/>
              <w:jc w:val="center"/>
              <w:rPr>
                <w:rFonts w:ascii="宋体"/>
                <w:sz w:val="24"/>
                <w:szCs w:val="24"/>
              </w:rPr>
            </w:pPr>
            <w:r>
              <w:rPr>
                <w:rFonts w:hint="eastAsia" w:ascii="宋体" w:hAnsi="宋体" w:cs="宋体"/>
                <w:sz w:val="24"/>
                <w:szCs w:val="24"/>
              </w:rPr>
              <w:t>/</w:t>
            </w:r>
          </w:p>
        </w:tc>
      </w:tr>
      <w:tr w14:paraId="3DA50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8BBE728">
            <w:pPr>
              <w:pStyle w:val="264"/>
              <w:rPr>
                <w:rFonts w:ascii="宋体"/>
                <w:sz w:val="24"/>
                <w:szCs w:val="24"/>
              </w:rPr>
            </w:pPr>
            <w:r>
              <w:rPr>
                <w:rFonts w:hint="eastAsia" w:ascii="宋体" w:hAnsi="宋体" w:cs="宋体"/>
                <w:sz w:val="24"/>
                <w:szCs w:val="24"/>
              </w:rPr>
              <w:t>1</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0680125E">
            <w:pPr>
              <w:pStyle w:val="264"/>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47740CC3">
            <w:pPr>
              <w:pStyle w:val="264"/>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5C2796DE">
            <w:pPr>
              <w:pStyle w:val="264"/>
              <w:ind w:firstLine="480"/>
              <w:jc w:val="center"/>
              <w:rPr>
                <w:rFonts w:ascii="宋体"/>
                <w:sz w:val="24"/>
                <w:szCs w:val="24"/>
              </w:rPr>
            </w:pPr>
          </w:p>
        </w:tc>
      </w:tr>
      <w:tr w14:paraId="62078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3F2BE96">
            <w:pPr>
              <w:pStyle w:val="264"/>
              <w:rPr>
                <w:rFonts w:ascii="宋体"/>
                <w:sz w:val="24"/>
                <w:szCs w:val="24"/>
              </w:rPr>
            </w:pPr>
            <w:r>
              <w:rPr>
                <w:rFonts w:hint="eastAsia" w:ascii="宋体" w:hAnsi="宋体" w:cs="宋体"/>
                <w:sz w:val="24"/>
                <w:szCs w:val="24"/>
              </w:rPr>
              <w:t>2</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6340CA78">
            <w:pPr>
              <w:pStyle w:val="264"/>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18780F81">
            <w:pPr>
              <w:pStyle w:val="264"/>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3182898D">
            <w:pPr>
              <w:pStyle w:val="264"/>
              <w:ind w:firstLine="480"/>
              <w:jc w:val="center"/>
              <w:rPr>
                <w:rFonts w:ascii="宋体"/>
                <w:sz w:val="24"/>
                <w:szCs w:val="24"/>
              </w:rPr>
            </w:pPr>
          </w:p>
        </w:tc>
      </w:tr>
      <w:tr w14:paraId="2E732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2C7947F">
            <w:pPr>
              <w:pStyle w:val="264"/>
              <w:rPr>
                <w:rFonts w:ascii="宋体"/>
                <w:sz w:val="24"/>
                <w:szCs w:val="24"/>
              </w:rPr>
            </w:pPr>
            <w:r>
              <w:rPr>
                <w:rFonts w:hint="eastAsia" w:ascii="宋体" w:hAnsi="宋体" w:cs="宋体"/>
                <w:sz w:val="24"/>
                <w:szCs w:val="24"/>
              </w:rPr>
              <w:t>3</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3D6CB0EE">
            <w:pPr>
              <w:pStyle w:val="264"/>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2F1EBD43">
            <w:pPr>
              <w:pStyle w:val="264"/>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020094B4">
            <w:pPr>
              <w:pStyle w:val="264"/>
              <w:ind w:firstLine="480"/>
              <w:jc w:val="center"/>
              <w:rPr>
                <w:rFonts w:ascii="宋体"/>
                <w:sz w:val="24"/>
                <w:szCs w:val="24"/>
              </w:rPr>
            </w:pPr>
          </w:p>
        </w:tc>
      </w:tr>
      <w:tr w14:paraId="39CDA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D463159">
            <w:pPr>
              <w:pStyle w:val="264"/>
              <w:rPr>
                <w:rFonts w:ascii="宋体"/>
                <w:sz w:val="24"/>
                <w:szCs w:val="24"/>
              </w:rPr>
            </w:pPr>
            <w:r>
              <w:rPr>
                <w:rFonts w:hint="eastAsia" w:ascii="宋体" w:hAnsi="宋体" w:cs="宋体"/>
                <w:sz w:val="24"/>
                <w:szCs w:val="24"/>
              </w:rPr>
              <w:t>4</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59B25E88">
            <w:pPr>
              <w:pStyle w:val="264"/>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01205705">
            <w:pPr>
              <w:pStyle w:val="264"/>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5B61B679">
            <w:pPr>
              <w:pStyle w:val="264"/>
              <w:ind w:firstLine="480"/>
              <w:jc w:val="center"/>
              <w:rPr>
                <w:rFonts w:ascii="宋体"/>
                <w:sz w:val="24"/>
                <w:szCs w:val="24"/>
              </w:rPr>
            </w:pPr>
          </w:p>
        </w:tc>
      </w:tr>
      <w:tr w14:paraId="4C188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BB28CF7">
            <w:pPr>
              <w:pStyle w:val="264"/>
              <w:ind w:firstLine="480"/>
              <w:jc w:val="center"/>
              <w:rPr>
                <w:rFonts w:ascii="宋体"/>
                <w:sz w:val="24"/>
                <w:szCs w:val="24"/>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F842735">
            <w:pPr>
              <w:pStyle w:val="264"/>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4156BB99">
            <w:pPr>
              <w:pStyle w:val="264"/>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44014ABB">
            <w:pPr>
              <w:pStyle w:val="264"/>
              <w:ind w:firstLine="480"/>
              <w:jc w:val="center"/>
              <w:rPr>
                <w:rFonts w:ascii="宋体"/>
                <w:sz w:val="24"/>
                <w:szCs w:val="24"/>
              </w:rPr>
            </w:pPr>
          </w:p>
        </w:tc>
      </w:tr>
      <w:tr w14:paraId="3167E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85E09E7">
            <w:pPr>
              <w:pStyle w:val="264"/>
              <w:ind w:firstLine="480"/>
              <w:jc w:val="center"/>
              <w:rPr>
                <w:rFonts w:ascii="宋体"/>
                <w:sz w:val="24"/>
                <w:szCs w:val="24"/>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59D4FEBB">
            <w:pPr>
              <w:pStyle w:val="264"/>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03241951">
            <w:pPr>
              <w:pStyle w:val="264"/>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57C9C6EA">
            <w:pPr>
              <w:pStyle w:val="264"/>
              <w:ind w:firstLine="480"/>
              <w:jc w:val="center"/>
              <w:rPr>
                <w:rFonts w:ascii="宋体"/>
                <w:sz w:val="24"/>
                <w:szCs w:val="24"/>
              </w:rPr>
            </w:pPr>
          </w:p>
        </w:tc>
      </w:tr>
      <w:tr w14:paraId="093BD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D780C0">
            <w:pPr>
              <w:pStyle w:val="264"/>
              <w:ind w:firstLine="480"/>
              <w:jc w:val="center"/>
              <w:rPr>
                <w:rFonts w:ascii="宋体"/>
                <w:sz w:val="24"/>
                <w:szCs w:val="24"/>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7D997DA7">
            <w:pPr>
              <w:pStyle w:val="264"/>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586FA358">
            <w:pPr>
              <w:pStyle w:val="264"/>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23CC3339">
            <w:pPr>
              <w:pStyle w:val="264"/>
              <w:ind w:firstLine="480"/>
              <w:jc w:val="center"/>
              <w:rPr>
                <w:rFonts w:ascii="宋体"/>
                <w:sz w:val="24"/>
                <w:szCs w:val="24"/>
              </w:rPr>
            </w:pPr>
          </w:p>
        </w:tc>
      </w:tr>
      <w:tr w14:paraId="61979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FE0ABA7">
            <w:pPr>
              <w:pStyle w:val="264"/>
              <w:ind w:firstLine="480"/>
              <w:jc w:val="center"/>
              <w:rPr>
                <w:rFonts w:ascii="宋体"/>
                <w:sz w:val="24"/>
                <w:szCs w:val="24"/>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3513B7DE">
            <w:pPr>
              <w:pStyle w:val="264"/>
              <w:ind w:firstLine="480"/>
              <w:jc w:val="center"/>
              <w:rPr>
                <w:rFonts w:ascii="宋体"/>
                <w:sz w:val="24"/>
                <w:szCs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6915D1EC">
            <w:pPr>
              <w:pStyle w:val="264"/>
              <w:ind w:firstLine="480"/>
              <w:jc w:val="center"/>
              <w:rPr>
                <w:rFonts w:ascii="宋体"/>
                <w:sz w:val="24"/>
                <w:szCs w:val="24"/>
              </w:rPr>
            </w:pPr>
          </w:p>
        </w:tc>
        <w:tc>
          <w:tcPr>
            <w:tcW w:w="2841" w:type="dxa"/>
            <w:tcBorders>
              <w:top w:val="single" w:color="auto" w:sz="4" w:space="0"/>
              <w:left w:val="single" w:color="auto" w:sz="4" w:space="0"/>
              <w:bottom w:val="single" w:color="auto" w:sz="4" w:space="0"/>
              <w:right w:val="single" w:color="auto" w:sz="4" w:space="0"/>
            </w:tcBorders>
            <w:vAlign w:val="center"/>
          </w:tcPr>
          <w:p w14:paraId="40C392E5">
            <w:pPr>
              <w:pStyle w:val="264"/>
              <w:ind w:firstLine="480"/>
              <w:jc w:val="center"/>
              <w:rPr>
                <w:rFonts w:ascii="宋体"/>
                <w:sz w:val="24"/>
                <w:szCs w:val="24"/>
              </w:rPr>
            </w:pPr>
          </w:p>
        </w:tc>
      </w:tr>
    </w:tbl>
    <w:p w14:paraId="66966B03">
      <w:pPr>
        <w:pStyle w:val="264"/>
        <w:spacing w:line="560" w:lineRule="exact"/>
        <w:ind w:firstLine="480"/>
        <w:rPr>
          <w:rFonts w:ascii="宋体"/>
          <w:sz w:val="24"/>
          <w:szCs w:val="24"/>
        </w:rPr>
      </w:pPr>
      <w:r>
        <w:rPr>
          <w:rFonts w:hint="eastAsia" w:ascii="宋体" w:hAnsi="宋体" w:cs="宋体"/>
          <w:sz w:val="24"/>
          <w:szCs w:val="24"/>
        </w:rPr>
        <w:t>投标人盖章：　　　填报时间：　　年　　月　　日</w:t>
      </w:r>
    </w:p>
    <w:p w14:paraId="06A5541E">
      <w:pPr>
        <w:spacing w:line="360" w:lineRule="auto"/>
        <w:jc w:val="center"/>
        <w:rPr>
          <w:rFonts w:ascii="宋体" w:hAnsi="宋体"/>
          <w:b/>
          <w:sz w:val="30"/>
        </w:rPr>
      </w:pPr>
      <w:r>
        <w:br w:type="page"/>
      </w:r>
      <w:r>
        <w:rPr>
          <w:rFonts w:hint="eastAsia" w:ascii="宋体" w:hAnsi="宋体"/>
          <w:b/>
          <w:sz w:val="30"/>
        </w:rPr>
        <w:t>3、技术商务偏离表</w:t>
      </w:r>
    </w:p>
    <w:p w14:paraId="7299D79C">
      <w:pPr>
        <w:spacing w:line="360" w:lineRule="auto"/>
        <w:jc w:val="center"/>
        <w:rPr>
          <w:rFonts w:ascii="宋体" w:hAnsi="宋体"/>
          <w:b/>
          <w:sz w:val="30"/>
        </w:rPr>
      </w:pPr>
    </w:p>
    <w:tbl>
      <w:tblPr>
        <w:tblStyle w:val="48"/>
        <w:tblW w:w="10020"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5"/>
        <w:gridCol w:w="313"/>
        <w:gridCol w:w="2880"/>
        <w:gridCol w:w="3060"/>
        <w:gridCol w:w="2222"/>
      </w:tblGrid>
      <w:tr w14:paraId="494C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545" w:type="dxa"/>
            <w:noWrap w:val="0"/>
            <w:vAlign w:val="top"/>
          </w:tcPr>
          <w:p w14:paraId="24AC01C8">
            <w:pPr>
              <w:rPr>
                <w:rFonts w:hint="eastAsia" w:ascii="宋体" w:hAnsi="宋体" w:eastAsia="宋体" w:cs="宋体"/>
                <w:smallCaps/>
                <w:color w:val="auto"/>
                <w:sz w:val="21"/>
                <w:szCs w:val="21"/>
              </w:rPr>
            </w:pPr>
            <w:r>
              <w:rPr>
                <w:rFonts w:hint="eastAsia" w:ascii="宋体" w:hAnsi="宋体" w:eastAsia="宋体" w:cs="宋体"/>
                <w:smallCaps/>
                <w:color w:val="auto"/>
                <w:sz w:val="21"/>
                <w:szCs w:val="21"/>
              </w:rPr>
              <w:t>项目名称</w:t>
            </w:r>
          </w:p>
        </w:tc>
        <w:tc>
          <w:tcPr>
            <w:tcW w:w="8475" w:type="dxa"/>
            <w:gridSpan w:val="4"/>
            <w:noWrap w:val="0"/>
            <w:vAlign w:val="top"/>
          </w:tcPr>
          <w:p w14:paraId="684FDCCD">
            <w:pPr>
              <w:jc w:val="center"/>
              <w:rPr>
                <w:rFonts w:hint="eastAsia" w:ascii="宋体" w:hAnsi="宋体" w:eastAsia="宋体" w:cs="宋体"/>
                <w:smallCaps/>
                <w:color w:val="auto"/>
                <w:sz w:val="21"/>
                <w:szCs w:val="21"/>
              </w:rPr>
            </w:pPr>
          </w:p>
        </w:tc>
      </w:tr>
      <w:tr w14:paraId="609C8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545" w:type="dxa"/>
            <w:noWrap w:val="0"/>
            <w:vAlign w:val="top"/>
          </w:tcPr>
          <w:p w14:paraId="15F8AAC8">
            <w:pPr>
              <w:rPr>
                <w:rFonts w:hint="eastAsia" w:ascii="宋体" w:hAnsi="宋体" w:eastAsia="宋体" w:cs="宋体"/>
                <w:smallCaps/>
                <w:color w:val="auto"/>
                <w:sz w:val="21"/>
                <w:szCs w:val="21"/>
              </w:rPr>
            </w:pPr>
            <w:r>
              <w:rPr>
                <w:rFonts w:hint="eastAsia" w:ascii="宋体" w:hAnsi="宋体" w:eastAsia="宋体" w:cs="宋体"/>
                <w:smallCaps/>
                <w:color w:val="auto"/>
                <w:sz w:val="21"/>
                <w:szCs w:val="21"/>
              </w:rPr>
              <w:t>项目编号</w:t>
            </w:r>
          </w:p>
        </w:tc>
        <w:tc>
          <w:tcPr>
            <w:tcW w:w="8475" w:type="dxa"/>
            <w:gridSpan w:val="4"/>
            <w:noWrap w:val="0"/>
            <w:vAlign w:val="top"/>
          </w:tcPr>
          <w:p w14:paraId="0DE3EA96">
            <w:pPr>
              <w:jc w:val="center"/>
              <w:rPr>
                <w:rFonts w:hint="eastAsia" w:ascii="宋体" w:hAnsi="宋体" w:eastAsia="宋体" w:cs="宋体"/>
                <w:smallCaps/>
                <w:color w:val="auto"/>
                <w:sz w:val="21"/>
                <w:szCs w:val="21"/>
              </w:rPr>
            </w:pPr>
          </w:p>
        </w:tc>
      </w:tr>
      <w:tr w14:paraId="6127E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0020" w:type="dxa"/>
            <w:gridSpan w:val="5"/>
            <w:noWrap w:val="0"/>
            <w:vAlign w:val="top"/>
          </w:tcPr>
          <w:p w14:paraId="3622C713">
            <w:pPr>
              <w:ind w:firstLine="3885" w:firstLineChars="1850"/>
              <w:jc w:val="both"/>
              <w:rPr>
                <w:rFonts w:hint="eastAsia" w:ascii="宋体" w:hAnsi="宋体" w:eastAsia="宋体" w:cs="宋体"/>
                <w:smallCaps/>
                <w:color w:val="auto"/>
                <w:sz w:val="21"/>
                <w:szCs w:val="21"/>
              </w:rPr>
            </w:pPr>
            <w:r>
              <w:rPr>
                <w:rFonts w:hint="eastAsia" w:ascii="宋体" w:hAnsi="宋体" w:eastAsia="宋体" w:cs="宋体"/>
                <w:smallCaps/>
                <w:color w:val="auto"/>
                <w:sz w:val="21"/>
                <w:szCs w:val="21"/>
              </w:rPr>
              <w:t>技术商务偏离一览表</w:t>
            </w:r>
          </w:p>
        </w:tc>
      </w:tr>
      <w:tr w14:paraId="71432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23B73383">
            <w:pPr>
              <w:rPr>
                <w:rFonts w:hint="eastAsia" w:ascii="宋体" w:hAnsi="宋体" w:eastAsia="宋体" w:cs="宋体"/>
                <w:smallCaps/>
                <w:color w:val="auto"/>
                <w:sz w:val="21"/>
                <w:szCs w:val="21"/>
              </w:rPr>
            </w:pPr>
            <w:r>
              <w:rPr>
                <w:rFonts w:hint="eastAsia" w:ascii="宋体" w:hAnsi="宋体" w:eastAsia="宋体" w:cs="宋体"/>
                <w:smallCaps/>
                <w:color w:val="auto"/>
                <w:sz w:val="21"/>
                <w:szCs w:val="21"/>
              </w:rPr>
              <w:t>项目名称</w:t>
            </w:r>
          </w:p>
        </w:tc>
        <w:tc>
          <w:tcPr>
            <w:tcW w:w="2880" w:type="dxa"/>
            <w:noWrap w:val="0"/>
            <w:vAlign w:val="top"/>
          </w:tcPr>
          <w:p w14:paraId="4BB228D1">
            <w:pPr>
              <w:jc w:val="center"/>
              <w:rPr>
                <w:rFonts w:hint="eastAsia" w:ascii="宋体" w:hAnsi="宋体" w:eastAsia="宋体" w:cs="宋体"/>
                <w:smallCaps/>
                <w:color w:val="auto"/>
                <w:sz w:val="21"/>
                <w:szCs w:val="21"/>
              </w:rPr>
            </w:pPr>
            <w:r>
              <w:rPr>
                <w:rFonts w:hint="eastAsia" w:ascii="宋体" w:hAnsi="宋体" w:cs="宋体"/>
                <w:smallCaps/>
                <w:color w:val="auto"/>
                <w:sz w:val="21"/>
                <w:szCs w:val="21"/>
                <w:lang w:val="en-US" w:eastAsia="zh-CN"/>
              </w:rPr>
              <w:t>招标</w:t>
            </w:r>
            <w:r>
              <w:rPr>
                <w:rFonts w:hint="eastAsia" w:ascii="宋体" w:hAnsi="宋体" w:eastAsia="宋体" w:cs="宋体"/>
                <w:smallCaps/>
                <w:color w:val="auto"/>
                <w:sz w:val="21"/>
                <w:szCs w:val="21"/>
              </w:rPr>
              <w:t>文件要求</w:t>
            </w:r>
          </w:p>
        </w:tc>
        <w:tc>
          <w:tcPr>
            <w:tcW w:w="3060" w:type="dxa"/>
            <w:tcBorders>
              <w:right w:val="single" w:color="auto" w:sz="4" w:space="0"/>
            </w:tcBorders>
            <w:noWrap w:val="0"/>
            <w:vAlign w:val="top"/>
          </w:tcPr>
          <w:p w14:paraId="4B16AF94">
            <w:pPr>
              <w:jc w:val="center"/>
              <w:rPr>
                <w:rFonts w:hint="eastAsia" w:ascii="宋体" w:hAnsi="宋体" w:eastAsia="宋体" w:cs="宋体"/>
                <w:smallCaps/>
                <w:color w:val="auto"/>
                <w:sz w:val="21"/>
                <w:szCs w:val="21"/>
              </w:rPr>
            </w:pPr>
            <w:r>
              <w:rPr>
                <w:rFonts w:hint="eastAsia" w:ascii="宋体" w:hAnsi="宋体" w:cs="宋体"/>
                <w:smallCaps/>
                <w:color w:val="auto"/>
                <w:sz w:val="21"/>
                <w:szCs w:val="21"/>
                <w:lang w:val="en-US" w:eastAsia="zh-CN"/>
              </w:rPr>
              <w:t>投标</w:t>
            </w:r>
            <w:r>
              <w:rPr>
                <w:rFonts w:hint="eastAsia" w:ascii="宋体" w:hAnsi="宋体" w:eastAsia="宋体" w:cs="宋体"/>
                <w:smallCaps/>
                <w:color w:val="auto"/>
                <w:sz w:val="21"/>
                <w:szCs w:val="21"/>
              </w:rPr>
              <w:t>响应实际</w:t>
            </w:r>
          </w:p>
        </w:tc>
        <w:tc>
          <w:tcPr>
            <w:tcW w:w="2222" w:type="dxa"/>
            <w:tcBorders>
              <w:left w:val="single" w:color="auto" w:sz="4" w:space="0"/>
            </w:tcBorders>
            <w:noWrap w:val="0"/>
            <w:vAlign w:val="top"/>
          </w:tcPr>
          <w:p w14:paraId="54BCF09B">
            <w:pPr>
              <w:jc w:val="center"/>
              <w:rPr>
                <w:rFonts w:hint="eastAsia" w:ascii="宋体" w:hAnsi="宋体" w:eastAsia="宋体" w:cs="宋体"/>
                <w:smallCaps/>
                <w:color w:val="auto"/>
                <w:sz w:val="21"/>
                <w:szCs w:val="21"/>
              </w:rPr>
            </w:pPr>
            <w:r>
              <w:rPr>
                <w:rFonts w:hint="eastAsia" w:ascii="宋体" w:hAnsi="宋体" w:eastAsia="宋体" w:cs="宋体"/>
                <w:smallCaps/>
                <w:color w:val="auto"/>
                <w:sz w:val="21"/>
                <w:szCs w:val="21"/>
              </w:rPr>
              <w:t>偏离情况</w:t>
            </w:r>
          </w:p>
        </w:tc>
      </w:tr>
      <w:tr w14:paraId="4A9E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26F99902">
            <w:pPr>
              <w:rPr>
                <w:rFonts w:hint="eastAsia" w:ascii="宋体" w:hAnsi="宋体" w:eastAsia="宋体" w:cs="宋体"/>
                <w:smallCaps/>
                <w:color w:val="auto"/>
                <w:sz w:val="21"/>
                <w:szCs w:val="21"/>
              </w:rPr>
            </w:pPr>
          </w:p>
        </w:tc>
        <w:tc>
          <w:tcPr>
            <w:tcW w:w="2880" w:type="dxa"/>
            <w:noWrap w:val="0"/>
            <w:vAlign w:val="top"/>
          </w:tcPr>
          <w:p w14:paraId="600B165D">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7B696640">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35BC5357">
            <w:pPr>
              <w:jc w:val="center"/>
              <w:rPr>
                <w:rFonts w:hint="eastAsia" w:ascii="宋体" w:hAnsi="宋体" w:eastAsia="宋体" w:cs="宋体"/>
                <w:smallCaps/>
                <w:color w:val="auto"/>
                <w:sz w:val="21"/>
                <w:szCs w:val="21"/>
              </w:rPr>
            </w:pPr>
          </w:p>
        </w:tc>
      </w:tr>
      <w:tr w14:paraId="4DB23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68C401CB">
            <w:pPr>
              <w:rPr>
                <w:rFonts w:hint="eastAsia" w:ascii="宋体" w:hAnsi="宋体" w:eastAsia="宋体" w:cs="宋体"/>
                <w:smallCaps/>
                <w:color w:val="auto"/>
                <w:sz w:val="21"/>
                <w:szCs w:val="21"/>
              </w:rPr>
            </w:pPr>
          </w:p>
        </w:tc>
        <w:tc>
          <w:tcPr>
            <w:tcW w:w="2880" w:type="dxa"/>
            <w:noWrap w:val="0"/>
            <w:vAlign w:val="top"/>
          </w:tcPr>
          <w:p w14:paraId="4D4EEFC9">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178ED32B">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760DC93B">
            <w:pPr>
              <w:jc w:val="center"/>
              <w:rPr>
                <w:rFonts w:hint="eastAsia" w:ascii="宋体" w:hAnsi="宋体" w:eastAsia="宋体" w:cs="宋体"/>
                <w:smallCaps/>
                <w:color w:val="auto"/>
                <w:sz w:val="21"/>
                <w:szCs w:val="21"/>
              </w:rPr>
            </w:pPr>
          </w:p>
        </w:tc>
      </w:tr>
      <w:tr w14:paraId="2F671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1A8FBB8F">
            <w:pPr>
              <w:rPr>
                <w:rFonts w:hint="eastAsia" w:ascii="宋体" w:hAnsi="宋体" w:eastAsia="宋体" w:cs="宋体"/>
                <w:smallCaps/>
                <w:color w:val="auto"/>
                <w:sz w:val="21"/>
                <w:szCs w:val="21"/>
              </w:rPr>
            </w:pPr>
          </w:p>
        </w:tc>
        <w:tc>
          <w:tcPr>
            <w:tcW w:w="2880" w:type="dxa"/>
            <w:noWrap w:val="0"/>
            <w:vAlign w:val="top"/>
          </w:tcPr>
          <w:p w14:paraId="45FF9E7A">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3A61E302">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4E0671F4">
            <w:pPr>
              <w:jc w:val="center"/>
              <w:rPr>
                <w:rFonts w:hint="eastAsia" w:ascii="宋体" w:hAnsi="宋体" w:eastAsia="宋体" w:cs="宋体"/>
                <w:smallCaps/>
                <w:color w:val="auto"/>
                <w:sz w:val="21"/>
                <w:szCs w:val="21"/>
              </w:rPr>
            </w:pPr>
          </w:p>
        </w:tc>
      </w:tr>
      <w:tr w14:paraId="1288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42A4140A">
            <w:pPr>
              <w:rPr>
                <w:rFonts w:hint="eastAsia" w:ascii="宋体" w:hAnsi="宋体" w:eastAsia="宋体" w:cs="宋体"/>
                <w:smallCaps/>
                <w:color w:val="auto"/>
                <w:sz w:val="21"/>
                <w:szCs w:val="21"/>
              </w:rPr>
            </w:pPr>
          </w:p>
        </w:tc>
        <w:tc>
          <w:tcPr>
            <w:tcW w:w="2880" w:type="dxa"/>
            <w:noWrap w:val="0"/>
            <w:vAlign w:val="top"/>
          </w:tcPr>
          <w:p w14:paraId="6D60F75A">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7D615590">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1323C087">
            <w:pPr>
              <w:jc w:val="center"/>
              <w:rPr>
                <w:rFonts w:hint="eastAsia" w:ascii="宋体" w:hAnsi="宋体" w:eastAsia="宋体" w:cs="宋体"/>
                <w:smallCaps/>
                <w:color w:val="auto"/>
                <w:sz w:val="21"/>
                <w:szCs w:val="21"/>
              </w:rPr>
            </w:pPr>
          </w:p>
        </w:tc>
      </w:tr>
      <w:tr w14:paraId="0CC74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7AAF5B53">
            <w:pPr>
              <w:rPr>
                <w:rFonts w:hint="eastAsia" w:ascii="宋体" w:hAnsi="宋体" w:eastAsia="宋体" w:cs="宋体"/>
                <w:smallCaps/>
                <w:color w:val="auto"/>
                <w:sz w:val="21"/>
                <w:szCs w:val="21"/>
              </w:rPr>
            </w:pPr>
          </w:p>
        </w:tc>
        <w:tc>
          <w:tcPr>
            <w:tcW w:w="2880" w:type="dxa"/>
            <w:noWrap w:val="0"/>
            <w:vAlign w:val="top"/>
          </w:tcPr>
          <w:p w14:paraId="5312FBE3">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3E553F35">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4D3737B2">
            <w:pPr>
              <w:jc w:val="center"/>
              <w:rPr>
                <w:rFonts w:hint="eastAsia" w:ascii="宋体" w:hAnsi="宋体" w:eastAsia="宋体" w:cs="宋体"/>
                <w:smallCaps/>
                <w:color w:val="auto"/>
                <w:sz w:val="21"/>
                <w:szCs w:val="21"/>
              </w:rPr>
            </w:pPr>
          </w:p>
        </w:tc>
      </w:tr>
      <w:tr w14:paraId="537DE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7674C4CB">
            <w:pPr>
              <w:rPr>
                <w:rFonts w:hint="eastAsia" w:ascii="宋体" w:hAnsi="宋体" w:eastAsia="宋体" w:cs="宋体"/>
                <w:smallCaps/>
                <w:color w:val="auto"/>
                <w:sz w:val="21"/>
                <w:szCs w:val="21"/>
              </w:rPr>
            </w:pPr>
          </w:p>
        </w:tc>
        <w:tc>
          <w:tcPr>
            <w:tcW w:w="2880" w:type="dxa"/>
            <w:noWrap w:val="0"/>
            <w:vAlign w:val="top"/>
          </w:tcPr>
          <w:p w14:paraId="08AD9D74">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204265C7">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1277A9FE">
            <w:pPr>
              <w:jc w:val="center"/>
              <w:rPr>
                <w:rFonts w:hint="eastAsia" w:ascii="宋体" w:hAnsi="宋体" w:eastAsia="宋体" w:cs="宋体"/>
                <w:smallCaps/>
                <w:color w:val="auto"/>
                <w:sz w:val="21"/>
                <w:szCs w:val="21"/>
              </w:rPr>
            </w:pPr>
          </w:p>
        </w:tc>
      </w:tr>
      <w:tr w14:paraId="3154D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287BDA09">
            <w:pPr>
              <w:rPr>
                <w:rFonts w:hint="eastAsia" w:ascii="宋体" w:hAnsi="宋体" w:eastAsia="宋体" w:cs="宋体"/>
                <w:smallCaps/>
                <w:color w:val="auto"/>
                <w:sz w:val="21"/>
                <w:szCs w:val="21"/>
              </w:rPr>
            </w:pPr>
          </w:p>
        </w:tc>
        <w:tc>
          <w:tcPr>
            <w:tcW w:w="2880" w:type="dxa"/>
            <w:noWrap w:val="0"/>
            <w:vAlign w:val="top"/>
          </w:tcPr>
          <w:p w14:paraId="6969F54E">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33610A3D">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2F5EA17A">
            <w:pPr>
              <w:jc w:val="center"/>
              <w:rPr>
                <w:rFonts w:hint="eastAsia" w:ascii="宋体" w:hAnsi="宋体" w:eastAsia="宋体" w:cs="宋体"/>
                <w:smallCaps/>
                <w:color w:val="auto"/>
                <w:sz w:val="21"/>
                <w:szCs w:val="21"/>
              </w:rPr>
            </w:pPr>
          </w:p>
        </w:tc>
      </w:tr>
      <w:tr w14:paraId="40699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77E3A1E6">
            <w:pPr>
              <w:rPr>
                <w:rFonts w:hint="eastAsia" w:ascii="宋体" w:hAnsi="宋体" w:eastAsia="宋体" w:cs="宋体"/>
                <w:smallCaps/>
                <w:color w:val="auto"/>
                <w:sz w:val="21"/>
                <w:szCs w:val="21"/>
              </w:rPr>
            </w:pPr>
          </w:p>
        </w:tc>
        <w:tc>
          <w:tcPr>
            <w:tcW w:w="2880" w:type="dxa"/>
            <w:noWrap w:val="0"/>
            <w:vAlign w:val="top"/>
          </w:tcPr>
          <w:p w14:paraId="6CF9610C">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22D687E4">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552F09AE">
            <w:pPr>
              <w:jc w:val="center"/>
              <w:rPr>
                <w:rFonts w:hint="eastAsia" w:ascii="宋体" w:hAnsi="宋体" w:eastAsia="宋体" w:cs="宋体"/>
                <w:smallCaps/>
                <w:color w:val="auto"/>
                <w:sz w:val="21"/>
                <w:szCs w:val="21"/>
              </w:rPr>
            </w:pPr>
          </w:p>
        </w:tc>
      </w:tr>
      <w:tr w14:paraId="08FD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1FA1CEF2">
            <w:pPr>
              <w:rPr>
                <w:rFonts w:hint="eastAsia" w:ascii="宋体" w:hAnsi="宋体" w:eastAsia="宋体" w:cs="宋体"/>
                <w:smallCaps/>
                <w:color w:val="auto"/>
                <w:sz w:val="21"/>
                <w:szCs w:val="21"/>
              </w:rPr>
            </w:pPr>
          </w:p>
        </w:tc>
        <w:tc>
          <w:tcPr>
            <w:tcW w:w="2880" w:type="dxa"/>
            <w:noWrap w:val="0"/>
            <w:vAlign w:val="top"/>
          </w:tcPr>
          <w:p w14:paraId="6708E90E">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5E4D68FB">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13CF5487">
            <w:pPr>
              <w:jc w:val="center"/>
              <w:rPr>
                <w:rFonts w:hint="eastAsia" w:ascii="宋体" w:hAnsi="宋体" w:eastAsia="宋体" w:cs="宋体"/>
                <w:smallCaps/>
                <w:color w:val="auto"/>
                <w:sz w:val="21"/>
                <w:szCs w:val="21"/>
              </w:rPr>
            </w:pPr>
          </w:p>
        </w:tc>
      </w:tr>
      <w:tr w14:paraId="6197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68170358">
            <w:pPr>
              <w:rPr>
                <w:rFonts w:hint="eastAsia" w:ascii="宋体" w:hAnsi="宋体" w:eastAsia="宋体" w:cs="宋体"/>
                <w:smallCaps/>
                <w:color w:val="auto"/>
                <w:sz w:val="21"/>
                <w:szCs w:val="21"/>
              </w:rPr>
            </w:pPr>
          </w:p>
        </w:tc>
        <w:tc>
          <w:tcPr>
            <w:tcW w:w="2880" w:type="dxa"/>
            <w:noWrap w:val="0"/>
            <w:vAlign w:val="top"/>
          </w:tcPr>
          <w:p w14:paraId="75FD7D28">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77A456A8">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78472E9F">
            <w:pPr>
              <w:jc w:val="center"/>
              <w:rPr>
                <w:rFonts w:hint="eastAsia" w:ascii="宋体" w:hAnsi="宋体" w:eastAsia="宋体" w:cs="宋体"/>
                <w:smallCaps/>
                <w:color w:val="auto"/>
                <w:sz w:val="21"/>
                <w:szCs w:val="21"/>
              </w:rPr>
            </w:pPr>
          </w:p>
        </w:tc>
      </w:tr>
      <w:tr w14:paraId="17817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71137685">
            <w:pPr>
              <w:rPr>
                <w:rFonts w:hint="eastAsia" w:ascii="宋体" w:hAnsi="宋体" w:eastAsia="宋体" w:cs="宋体"/>
                <w:smallCaps/>
                <w:color w:val="auto"/>
                <w:sz w:val="21"/>
                <w:szCs w:val="21"/>
              </w:rPr>
            </w:pPr>
          </w:p>
        </w:tc>
        <w:tc>
          <w:tcPr>
            <w:tcW w:w="2880" w:type="dxa"/>
            <w:noWrap w:val="0"/>
            <w:vAlign w:val="top"/>
          </w:tcPr>
          <w:p w14:paraId="29EDE11E">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2D046881">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798C58C8">
            <w:pPr>
              <w:jc w:val="center"/>
              <w:rPr>
                <w:rFonts w:hint="eastAsia" w:ascii="宋体" w:hAnsi="宋体" w:eastAsia="宋体" w:cs="宋体"/>
                <w:smallCaps/>
                <w:color w:val="auto"/>
                <w:sz w:val="21"/>
                <w:szCs w:val="21"/>
              </w:rPr>
            </w:pPr>
          </w:p>
        </w:tc>
      </w:tr>
      <w:tr w14:paraId="59EF3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4754E9B3">
            <w:pPr>
              <w:rPr>
                <w:rFonts w:hint="eastAsia" w:ascii="宋体" w:hAnsi="宋体" w:eastAsia="宋体" w:cs="宋体"/>
                <w:smallCaps/>
                <w:color w:val="auto"/>
                <w:sz w:val="21"/>
                <w:szCs w:val="21"/>
              </w:rPr>
            </w:pPr>
          </w:p>
        </w:tc>
        <w:tc>
          <w:tcPr>
            <w:tcW w:w="2880" w:type="dxa"/>
            <w:noWrap w:val="0"/>
            <w:vAlign w:val="top"/>
          </w:tcPr>
          <w:p w14:paraId="603D2560">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4480D0A4">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5EA81D91">
            <w:pPr>
              <w:jc w:val="center"/>
              <w:rPr>
                <w:rFonts w:hint="eastAsia" w:ascii="宋体" w:hAnsi="宋体" w:eastAsia="宋体" w:cs="宋体"/>
                <w:smallCaps/>
                <w:color w:val="auto"/>
                <w:sz w:val="21"/>
                <w:szCs w:val="21"/>
              </w:rPr>
            </w:pPr>
          </w:p>
        </w:tc>
      </w:tr>
      <w:tr w14:paraId="14ABF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32C1D2CC">
            <w:pPr>
              <w:rPr>
                <w:rFonts w:hint="eastAsia" w:ascii="宋体" w:hAnsi="宋体" w:eastAsia="宋体" w:cs="宋体"/>
                <w:smallCaps/>
                <w:color w:val="auto"/>
                <w:sz w:val="21"/>
                <w:szCs w:val="21"/>
              </w:rPr>
            </w:pPr>
          </w:p>
        </w:tc>
        <w:tc>
          <w:tcPr>
            <w:tcW w:w="2880" w:type="dxa"/>
            <w:noWrap w:val="0"/>
            <w:vAlign w:val="top"/>
          </w:tcPr>
          <w:p w14:paraId="1858A860">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24047224">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222E79B1">
            <w:pPr>
              <w:jc w:val="center"/>
              <w:rPr>
                <w:rFonts w:hint="eastAsia" w:ascii="宋体" w:hAnsi="宋体" w:eastAsia="宋体" w:cs="宋体"/>
                <w:smallCaps/>
                <w:color w:val="auto"/>
                <w:sz w:val="21"/>
                <w:szCs w:val="21"/>
              </w:rPr>
            </w:pPr>
          </w:p>
        </w:tc>
      </w:tr>
      <w:tr w14:paraId="2BB5C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088A430F">
            <w:pPr>
              <w:rPr>
                <w:rFonts w:hint="eastAsia" w:ascii="宋体" w:hAnsi="宋体" w:eastAsia="宋体" w:cs="宋体"/>
                <w:smallCaps/>
                <w:color w:val="auto"/>
                <w:sz w:val="21"/>
                <w:szCs w:val="21"/>
              </w:rPr>
            </w:pPr>
          </w:p>
        </w:tc>
        <w:tc>
          <w:tcPr>
            <w:tcW w:w="2880" w:type="dxa"/>
            <w:noWrap w:val="0"/>
            <w:vAlign w:val="top"/>
          </w:tcPr>
          <w:p w14:paraId="7B0F748E">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2779305A">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63785027">
            <w:pPr>
              <w:jc w:val="center"/>
              <w:rPr>
                <w:rFonts w:hint="eastAsia" w:ascii="宋体" w:hAnsi="宋体" w:eastAsia="宋体" w:cs="宋体"/>
                <w:smallCaps/>
                <w:color w:val="auto"/>
                <w:sz w:val="21"/>
                <w:szCs w:val="21"/>
              </w:rPr>
            </w:pPr>
          </w:p>
        </w:tc>
      </w:tr>
      <w:tr w14:paraId="4B3D0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307388F2">
            <w:pPr>
              <w:rPr>
                <w:rFonts w:hint="eastAsia" w:ascii="宋体" w:hAnsi="宋体" w:eastAsia="宋体" w:cs="宋体"/>
                <w:smallCaps/>
                <w:color w:val="auto"/>
                <w:sz w:val="21"/>
                <w:szCs w:val="21"/>
              </w:rPr>
            </w:pPr>
          </w:p>
        </w:tc>
        <w:tc>
          <w:tcPr>
            <w:tcW w:w="2880" w:type="dxa"/>
            <w:noWrap w:val="0"/>
            <w:vAlign w:val="top"/>
          </w:tcPr>
          <w:p w14:paraId="1D547E3C">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1712203E">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3AB6C2B6">
            <w:pPr>
              <w:jc w:val="center"/>
              <w:rPr>
                <w:rFonts w:hint="eastAsia" w:ascii="宋体" w:hAnsi="宋体" w:eastAsia="宋体" w:cs="宋体"/>
                <w:smallCaps/>
                <w:color w:val="auto"/>
                <w:sz w:val="21"/>
                <w:szCs w:val="21"/>
              </w:rPr>
            </w:pPr>
          </w:p>
        </w:tc>
      </w:tr>
      <w:tr w14:paraId="38725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5F2C3A69">
            <w:pPr>
              <w:rPr>
                <w:rFonts w:hint="eastAsia" w:ascii="宋体" w:hAnsi="宋体" w:eastAsia="宋体" w:cs="宋体"/>
                <w:smallCaps/>
                <w:color w:val="auto"/>
                <w:sz w:val="21"/>
                <w:szCs w:val="21"/>
              </w:rPr>
            </w:pPr>
          </w:p>
        </w:tc>
        <w:tc>
          <w:tcPr>
            <w:tcW w:w="2880" w:type="dxa"/>
            <w:noWrap w:val="0"/>
            <w:vAlign w:val="top"/>
          </w:tcPr>
          <w:p w14:paraId="13D628BD">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245556E0">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4781465D">
            <w:pPr>
              <w:jc w:val="center"/>
              <w:rPr>
                <w:rFonts w:hint="eastAsia" w:ascii="宋体" w:hAnsi="宋体" w:eastAsia="宋体" w:cs="宋体"/>
                <w:smallCaps/>
                <w:color w:val="auto"/>
                <w:sz w:val="21"/>
                <w:szCs w:val="21"/>
              </w:rPr>
            </w:pPr>
          </w:p>
        </w:tc>
      </w:tr>
      <w:tr w14:paraId="1F05A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2390130D">
            <w:pPr>
              <w:rPr>
                <w:rFonts w:hint="eastAsia" w:ascii="宋体" w:hAnsi="宋体" w:eastAsia="宋体" w:cs="宋体"/>
                <w:smallCaps/>
                <w:color w:val="auto"/>
                <w:sz w:val="21"/>
                <w:szCs w:val="21"/>
              </w:rPr>
            </w:pPr>
          </w:p>
        </w:tc>
        <w:tc>
          <w:tcPr>
            <w:tcW w:w="2880" w:type="dxa"/>
            <w:noWrap w:val="0"/>
            <w:vAlign w:val="top"/>
          </w:tcPr>
          <w:p w14:paraId="0DD16914">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2D0075A2">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4EF6FFF3">
            <w:pPr>
              <w:jc w:val="center"/>
              <w:rPr>
                <w:rFonts w:hint="eastAsia" w:ascii="宋体" w:hAnsi="宋体" w:eastAsia="宋体" w:cs="宋体"/>
                <w:smallCaps/>
                <w:color w:val="auto"/>
                <w:sz w:val="21"/>
                <w:szCs w:val="21"/>
              </w:rPr>
            </w:pPr>
          </w:p>
        </w:tc>
      </w:tr>
      <w:tr w14:paraId="1B579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trPr>
        <w:tc>
          <w:tcPr>
            <w:tcW w:w="1858" w:type="dxa"/>
            <w:gridSpan w:val="2"/>
            <w:noWrap w:val="0"/>
            <w:vAlign w:val="top"/>
          </w:tcPr>
          <w:p w14:paraId="25F12473">
            <w:pPr>
              <w:rPr>
                <w:rFonts w:hint="eastAsia" w:ascii="宋体" w:hAnsi="宋体" w:eastAsia="宋体" w:cs="宋体"/>
                <w:smallCaps/>
                <w:color w:val="auto"/>
                <w:sz w:val="21"/>
                <w:szCs w:val="21"/>
              </w:rPr>
            </w:pPr>
          </w:p>
        </w:tc>
        <w:tc>
          <w:tcPr>
            <w:tcW w:w="2880" w:type="dxa"/>
            <w:noWrap w:val="0"/>
            <w:vAlign w:val="top"/>
          </w:tcPr>
          <w:p w14:paraId="143F8AAE">
            <w:pPr>
              <w:jc w:val="center"/>
              <w:rPr>
                <w:rFonts w:hint="eastAsia" w:ascii="宋体" w:hAnsi="宋体" w:eastAsia="宋体" w:cs="宋体"/>
                <w:smallCaps/>
                <w:color w:val="auto"/>
                <w:sz w:val="21"/>
                <w:szCs w:val="21"/>
              </w:rPr>
            </w:pPr>
          </w:p>
        </w:tc>
        <w:tc>
          <w:tcPr>
            <w:tcW w:w="3060" w:type="dxa"/>
            <w:tcBorders>
              <w:right w:val="single" w:color="auto" w:sz="4" w:space="0"/>
            </w:tcBorders>
            <w:noWrap w:val="0"/>
            <w:vAlign w:val="top"/>
          </w:tcPr>
          <w:p w14:paraId="72F4C96A">
            <w:pPr>
              <w:jc w:val="center"/>
              <w:rPr>
                <w:rFonts w:hint="eastAsia" w:ascii="宋体" w:hAnsi="宋体" w:eastAsia="宋体" w:cs="宋体"/>
                <w:smallCaps/>
                <w:color w:val="auto"/>
                <w:sz w:val="21"/>
                <w:szCs w:val="21"/>
              </w:rPr>
            </w:pPr>
          </w:p>
        </w:tc>
        <w:tc>
          <w:tcPr>
            <w:tcW w:w="2222" w:type="dxa"/>
            <w:tcBorders>
              <w:left w:val="single" w:color="auto" w:sz="4" w:space="0"/>
            </w:tcBorders>
            <w:noWrap w:val="0"/>
            <w:vAlign w:val="top"/>
          </w:tcPr>
          <w:p w14:paraId="58EC7E7E">
            <w:pPr>
              <w:jc w:val="center"/>
              <w:rPr>
                <w:rFonts w:hint="eastAsia" w:ascii="宋体" w:hAnsi="宋体" w:eastAsia="宋体" w:cs="宋体"/>
                <w:smallCaps/>
                <w:color w:val="auto"/>
                <w:sz w:val="21"/>
                <w:szCs w:val="21"/>
              </w:rPr>
            </w:pPr>
          </w:p>
        </w:tc>
      </w:tr>
    </w:tbl>
    <w:p w14:paraId="30BE3953">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注：1、列明招标文件的货物(服务)要求与投标文件对应响应，并说明偏离状况；</w:t>
      </w:r>
    </w:p>
    <w:p w14:paraId="08692DEF">
      <w:pPr>
        <w:jc w:val="left"/>
        <w:rPr>
          <w:rFonts w:hint="eastAsia" w:ascii="宋体" w:hAnsi="宋体" w:eastAsia="宋体" w:cs="宋体"/>
          <w:b/>
          <w:bCs/>
          <w:smallCaps/>
          <w:color w:val="auto"/>
          <w:sz w:val="21"/>
          <w:szCs w:val="21"/>
        </w:rPr>
      </w:pPr>
      <w:r>
        <w:rPr>
          <w:rFonts w:hint="eastAsia" w:ascii="宋体" w:hAnsi="宋体" w:eastAsia="宋体" w:cs="宋体"/>
          <w:color w:val="auto"/>
          <w:sz w:val="21"/>
          <w:szCs w:val="21"/>
        </w:rPr>
        <w:t>2、无偏离应在本表空白处醒目地注明“无偏离”的字样。</w:t>
      </w:r>
    </w:p>
    <w:p w14:paraId="02874A28">
      <w:pPr>
        <w:ind w:firstLine="630" w:firstLineChars="300"/>
        <w:jc w:val="left"/>
        <w:rPr>
          <w:rFonts w:hint="eastAsia" w:ascii="宋体" w:hAnsi="宋体" w:eastAsia="宋体" w:cs="宋体"/>
          <w:smallCaps/>
          <w:color w:val="auto"/>
          <w:sz w:val="21"/>
          <w:szCs w:val="21"/>
        </w:rPr>
      </w:pPr>
    </w:p>
    <w:p w14:paraId="50B25318">
      <w:pPr>
        <w:ind w:firstLine="630" w:firstLineChars="300"/>
        <w:jc w:val="left"/>
        <w:rPr>
          <w:rFonts w:hint="eastAsia" w:ascii="宋体" w:hAnsi="宋体" w:eastAsia="宋体" w:cs="宋体"/>
          <w:smallCaps/>
          <w:color w:val="auto"/>
          <w:sz w:val="21"/>
          <w:szCs w:val="21"/>
        </w:rPr>
      </w:pPr>
    </w:p>
    <w:p w14:paraId="07D93FF9">
      <w:pPr>
        <w:pStyle w:val="198"/>
        <w:spacing w:line="440" w:lineRule="exact"/>
        <w:ind w:firstLine="4000" w:firstLineChars="160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负责人（或委托代理人）签字或盖章：</w:t>
      </w:r>
      <w:r>
        <w:rPr>
          <w:rFonts w:hint="eastAsia" w:ascii="宋体" w:hAnsi="宋体" w:eastAsia="宋体" w:cs="宋体"/>
          <w:color w:val="auto"/>
          <w:spacing w:val="20"/>
          <w:sz w:val="21"/>
          <w:szCs w:val="21"/>
          <w:u w:val="single"/>
        </w:rPr>
        <w:t xml:space="preserve">           </w:t>
      </w:r>
    </w:p>
    <w:p w14:paraId="0FF54369">
      <w:pPr>
        <w:spacing w:line="360" w:lineRule="auto"/>
        <w:ind w:firstLine="6875" w:firstLineChars="275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供应商盖章：</w:t>
      </w:r>
      <w:r>
        <w:rPr>
          <w:rFonts w:hint="eastAsia" w:ascii="宋体" w:hAnsi="宋体" w:eastAsia="宋体" w:cs="宋体"/>
          <w:color w:val="auto"/>
          <w:spacing w:val="20"/>
          <w:sz w:val="21"/>
          <w:szCs w:val="21"/>
          <w:u w:val="single"/>
        </w:rPr>
        <w:t xml:space="preserve">            </w:t>
      </w:r>
    </w:p>
    <w:p w14:paraId="63804F1F">
      <w:pPr>
        <w:spacing w:line="360" w:lineRule="auto"/>
        <w:ind w:firstLine="6875" w:firstLineChars="2750"/>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日     期：</w:t>
      </w:r>
      <w:r>
        <w:rPr>
          <w:rFonts w:hint="eastAsia" w:ascii="宋体" w:hAnsi="宋体" w:eastAsia="宋体" w:cs="宋体"/>
          <w:color w:val="auto"/>
          <w:spacing w:val="20"/>
          <w:sz w:val="21"/>
          <w:szCs w:val="21"/>
          <w:u w:val="single"/>
        </w:rPr>
        <w:t xml:space="preserve">            </w:t>
      </w:r>
    </w:p>
    <w:p w14:paraId="4726DA94">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b/>
          <w:bCs/>
          <w:sz w:val="30"/>
          <w:szCs w:val="30"/>
        </w:rPr>
      </w:pPr>
      <w:r>
        <w:rPr>
          <w:rFonts w:hint="eastAsia" w:ascii="宋体" w:hAnsi="宋体" w:cs="宋体"/>
          <w:b/>
          <w:bCs/>
          <w:sz w:val="30"/>
          <w:szCs w:val="30"/>
        </w:rPr>
        <w:t>4、投标人类似项目业绩表</w:t>
      </w:r>
    </w:p>
    <w:tbl>
      <w:tblPr>
        <w:tblStyle w:val="4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14:paraId="3558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8A354CB">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7CDB32">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5" w:type="dxa"/>
            <w:tcBorders>
              <w:top w:val="single" w:color="auto" w:sz="4" w:space="0"/>
              <w:left w:val="single" w:color="auto" w:sz="4" w:space="0"/>
              <w:bottom w:val="single" w:color="auto" w:sz="4" w:space="0"/>
              <w:right w:val="single" w:color="auto" w:sz="4" w:space="0"/>
            </w:tcBorders>
            <w:vAlign w:val="center"/>
          </w:tcPr>
          <w:p w14:paraId="5D1A4314">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5" w:type="dxa"/>
            <w:tcBorders>
              <w:top w:val="single" w:color="auto" w:sz="4" w:space="0"/>
              <w:left w:val="single" w:color="auto" w:sz="4" w:space="0"/>
              <w:bottom w:val="single" w:color="auto" w:sz="4" w:space="0"/>
              <w:right w:val="single" w:color="auto" w:sz="4" w:space="0"/>
            </w:tcBorders>
            <w:vAlign w:val="center"/>
          </w:tcPr>
          <w:p w14:paraId="3D5075C4">
            <w:pPr>
              <w:spacing w:line="300" w:lineRule="auto"/>
              <w:rPr>
                <w:rFonts w:ascii="宋体"/>
                <w:spacing w:val="20"/>
                <w:sz w:val="24"/>
                <w:szCs w:val="24"/>
              </w:rPr>
            </w:pPr>
            <w:r>
              <w:rPr>
                <w:rFonts w:hint="eastAsia" w:ascii="宋体" w:hAnsi="宋体" w:cs="宋体"/>
                <w:spacing w:val="20"/>
                <w:sz w:val="24"/>
                <w:szCs w:val="24"/>
              </w:rPr>
              <w:t>合同签订时间</w:t>
            </w:r>
          </w:p>
        </w:tc>
        <w:tc>
          <w:tcPr>
            <w:tcW w:w="1561" w:type="dxa"/>
            <w:tcBorders>
              <w:top w:val="single" w:color="auto" w:sz="4" w:space="0"/>
              <w:left w:val="single" w:color="auto" w:sz="4" w:space="0"/>
              <w:bottom w:val="single" w:color="auto" w:sz="4" w:space="0"/>
              <w:right w:val="single" w:color="auto" w:sz="4" w:space="0"/>
            </w:tcBorders>
            <w:vAlign w:val="center"/>
          </w:tcPr>
          <w:p w14:paraId="077E91E4">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5" w:type="dxa"/>
            <w:tcBorders>
              <w:top w:val="single" w:color="auto" w:sz="4" w:space="0"/>
              <w:left w:val="single" w:color="auto" w:sz="4" w:space="0"/>
              <w:bottom w:val="single" w:color="auto" w:sz="4" w:space="0"/>
              <w:right w:val="single" w:color="auto" w:sz="4" w:space="0"/>
            </w:tcBorders>
            <w:vAlign w:val="center"/>
          </w:tcPr>
          <w:p w14:paraId="31AB03E8">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4" w:type="dxa"/>
            <w:tcBorders>
              <w:top w:val="single" w:color="auto" w:sz="4" w:space="0"/>
              <w:left w:val="single" w:color="auto" w:sz="4" w:space="0"/>
              <w:bottom w:val="single" w:color="auto" w:sz="4" w:space="0"/>
              <w:right w:val="single" w:color="auto" w:sz="4" w:space="0"/>
            </w:tcBorders>
            <w:vAlign w:val="center"/>
          </w:tcPr>
          <w:p w14:paraId="7B200722">
            <w:pPr>
              <w:spacing w:line="300" w:lineRule="auto"/>
              <w:jc w:val="center"/>
              <w:rPr>
                <w:rFonts w:ascii="宋体"/>
                <w:spacing w:val="20"/>
                <w:sz w:val="24"/>
                <w:szCs w:val="24"/>
              </w:rPr>
            </w:pPr>
            <w:r>
              <w:rPr>
                <w:rFonts w:hint="eastAsia" w:ascii="宋体" w:hAnsi="宋体" w:cs="宋体"/>
                <w:spacing w:val="20"/>
                <w:sz w:val="24"/>
                <w:szCs w:val="24"/>
              </w:rPr>
              <w:t>备注</w:t>
            </w:r>
          </w:p>
        </w:tc>
      </w:tr>
      <w:tr w14:paraId="5BDB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152AFE54">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3BEE06F6">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572CFB6E">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EC01FB7">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7AAAF793">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4C468EE0">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25344C4A">
            <w:pPr>
              <w:spacing w:line="480" w:lineRule="auto"/>
              <w:jc w:val="center"/>
              <w:rPr>
                <w:rFonts w:ascii="宋体"/>
                <w:spacing w:val="20"/>
                <w:sz w:val="24"/>
                <w:szCs w:val="24"/>
              </w:rPr>
            </w:pPr>
          </w:p>
        </w:tc>
      </w:tr>
      <w:tr w14:paraId="5E9B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2113442C">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07D76696">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18EB7A6E">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8BACA37">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3B5F72D7">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3928F95B">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273981B0">
            <w:pPr>
              <w:spacing w:line="480" w:lineRule="auto"/>
              <w:jc w:val="center"/>
              <w:rPr>
                <w:rFonts w:ascii="宋体"/>
                <w:spacing w:val="20"/>
                <w:sz w:val="24"/>
                <w:szCs w:val="24"/>
              </w:rPr>
            </w:pPr>
          </w:p>
        </w:tc>
      </w:tr>
      <w:tr w14:paraId="640F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0C01189F">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36162C14">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27C9D3C5">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CA8532C">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6047D4C1">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58F7FA11">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742D0F90">
            <w:pPr>
              <w:spacing w:line="480" w:lineRule="auto"/>
              <w:jc w:val="center"/>
              <w:rPr>
                <w:rFonts w:ascii="宋体"/>
                <w:spacing w:val="20"/>
                <w:sz w:val="24"/>
                <w:szCs w:val="24"/>
              </w:rPr>
            </w:pPr>
          </w:p>
        </w:tc>
      </w:tr>
      <w:tr w14:paraId="1BFF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7B718FF">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2F37DBA4">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68842DA5">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EB1358D">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0473DBD4">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7B98BA19">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57C966C9">
            <w:pPr>
              <w:spacing w:line="480" w:lineRule="auto"/>
              <w:jc w:val="center"/>
              <w:rPr>
                <w:rFonts w:ascii="宋体"/>
                <w:spacing w:val="20"/>
                <w:sz w:val="24"/>
                <w:szCs w:val="24"/>
              </w:rPr>
            </w:pPr>
          </w:p>
        </w:tc>
      </w:tr>
      <w:tr w14:paraId="5AB9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159FF49C">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0E73B536">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3A149EAD">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DF4B30B">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0C7CDA3A">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6196C346">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52BFE48C">
            <w:pPr>
              <w:spacing w:line="480" w:lineRule="auto"/>
              <w:jc w:val="center"/>
              <w:rPr>
                <w:rFonts w:ascii="宋体"/>
                <w:spacing w:val="20"/>
                <w:sz w:val="24"/>
                <w:szCs w:val="24"/>
              </w:rPr>
            </w:pPr>
          </w:p>
        </w:tc>
      </w:tr>
      <w:tr w14:paraId="62BF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42A629B8">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72FFF4BC">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1B238332">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3C78115">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524AAEB5">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467B3BC9">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76DDDCD5">
            <w:pPr>
              <w:spacing w:line="480" w:lineRule="auto"/>
              <w:jc w:val="center"/>
              <w:rPr>
                <w:rFonts w:ascii="宋体"/>
                <w:spacing w:val="20"/>
                <w:sz w:val="24"/>
                <w:szCs w:val="24"/>
              </w:rPr>
            </w:pPr>
          </w:p>
        </w:tc>
      </w:tr>
      <w:tr w14:paraId="1855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6684D510">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0788B0F0">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6912FB2D">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4108F57">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00BC696E">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72E4156D">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2E931F69">
            <w:pPr>
              <w:spacing w:line="480" w:lineRule="auto"/>
              <w:jc w:val="center"/>
              <w:rPr>
                <w:rFonts w:ascii="宋体"/>
                <w:spacing w:val="20"/>
                <w:sz w:val="24"/>
                <w:szCs w:val="24"/>
              </w:rPr>
            </w:pPr>
          </w:p>
        </w:tc>
      </w:tr>
      <w:tr w14:paraId="24CC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77C74B97">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09B1CF88">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7F6ED246">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E63FBD8">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6AB10C23">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68598EA2">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31EC273B">
            <w:pPr>
              <w:spacing w:line="480" w:lineRule="auto"/>
              <w:jc w:val="center"/>
              <w:rPr>
                <w:rFonts w:ascii="宋体"/>
                <w:spacing w:val="20"/>
                <w:sz w:val="24"/>
                <w:szCs w:val="24"/>
              </w:rPr>
            </w:pPr>
          </w:p>
        </w:tc>
      </w:tr>
      <w:tr w14:paraId="71E0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5F2BBDDA">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32D361D6">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07BFFCD0">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39CC3EF">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525D25A6">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4B87C8DE">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965426D">
            <w:pPr>
              <w:spacing w:line="480" w:lineRule="auto"/>
              <w:jc w:val="center"/>
              <w:rPr>
                <w:rFonts w:ascii="宋体"/>
                <w:spacing w:val="20"/>
                <w:sz w:val="24"/>
                <w:szCs w:val="24"/>
              </w:rPr>
            </w:pPr>
          </w:p>
        </w:tc>
      </w:tr>
      <w:tr w14:paraId="2412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14:paraId="2A74AE9E">
            <w:pPr>
              <w:spacing w:line="480" w:lineRule="auto"/>
              <w:jc w:val="center"/>
              <w:rPr>
                <w:rFonts w:ascii="宋体"/>
                <w:spacing w:val="20"/>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14:paraId="78BDA3E5">
            <w:pPr>
              <w:spacing w:line="480" w:lineRule="auto"/>
              <w:jc w:val="center"/>
              <w:rPr>
                <w:rFonts w:ascii="宋体"/>
                <w:spacing w:val="20"/>
                <w:sz w:val="24"/>
                <w:szCs w:val="24"/>
              </w:rPr>
            </w:pPr>
          </w:p>
        </w:tc>
        <w:tc>
          <w:tcPr>
            <w:tcW w:w="1175" w:type="dxa"/>
            <w:tcBorders>
              <w:top w:val="single" w:color="auto" w:sz="4" w:space="0"/>
              <w:left w:val="single" w:color="auto" w:sz="4" w:space="0"/>
              <w:bottom w:val="single" w:color="auto" w:sz="4" w:space="0"/>
              <w:right w:val="single" w:color="auto" w:sz="4" w:space="0"/>
            </w:tcBorders>
          </w:tcPr>
          <w:p w14:paraId="5EBEFE3D">
            <w:pPr>
              <w:spacing w:line="480" w:lineRule="auto"/>
              <w:jc w:val="center"/>
              <w:rPr>
                <w:rFonts w:ascii="宋体"/>
                <w:spacing w:val="20"/>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0DF5CDB">
            <w:pPr>
              <w:spacing w:line="480" w:lineRule="auto"/>
              <w:jc w:val="center"/>
              <w:rPr>
                <w:rFonts w:ascii="宋体"/>
                <w:spacing w:val="20"/>
                <w:sz w:val="24"/>
                <w:szCs w:val="24"/>
              </w:rPr>
            </w:pPr>
          </w:p>
        </w:tc>
        <w:tc>
          <w:tcPr>
            <w:tcW w:w="1561" w:type="dxa"/>
            <w:tcBorders>
              <w:top w:val="single" w:color="auto" w:sz="4" w:space="0"/>
              <w:left w:val="single" w:color="auto" w:sz="4" w:space="0"/>
              <w:bottom w:val="single" w:color="auto" w:sz="4" w:space="0"/>
              <w:right w:val="single" w:color="auto" w:sz="4" w:space="0"/>
            </w:tcBorders>
          </w:tcPr>
          <w:p w14:paraId="6FCD539B">
            <w:pPr>
              <w:spacing w:line="480" w:lineRule="auto"/>
              <w:jc w:val="center"/>
              <w:rPr>
                <w:rFonts w:ascii="宋体"/>
                <w:spacing w:val="20"/>
                <w:sz w:val="24"/>
                <w:szCs w:val="24"/>
              </w:rPr>
            </w:pPr>
          </w:p>
        </w:tc>
        <w:tc>
          <w:tcPr>
            <w:tcW w:w="1915" w:type="dxa"/>
            <w:tcBorders>
              <w:top w:val="single" w:color="auto" w:sz="4" w:space="0"/>
              <w:left w:val="single" w:color="auto" w:sz="4" w:space="0"/>
              <w:bottom w:val="single" w:color="auto" w:sz="4" w:space="0"/>
              <w:right w:val="single" w:color="auto" w:sz="4" w:space="0"/>
            </w:tcBorders>
          </w:tcPr>
          <w:p w14:paraId="3B3E6BD4">
            <w:pPr>
              <w:spacing w:line="480" w:lineRule="auto"/>
              <w:jc w:val="center"/>
              <w:rPr>
                <w:rFonts w:ascii="宋体"/>
                <w:spacing w:val="20"/>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FF29999">
            <w:pPr>
              <w:spacing w:line="480" w:lineRule="auto"/>
              <w:jc w:val="center"/>
              <w:rPr>
                <w:rFonts w:ascii="宋体"/>
                <w:spacing w:val="20"/>
                <w:sz w:val="24"/>
                <w:szCs w:val="24"/>
              </w:rPr>
            </w:pPr>
          </w:p>
        </w:tc>
      </w:tr>
    </w:tbl>
    <w:p w14:paraId="35ECD566">
      <w:pPr>
        <w:pStyle w:val="27"/>
        <w:spacing w:line="360" w:lineRule="auto"/>
        <w:rPr>
          <w:rFonts w:hAnsi="宋体"/>
          <w:spacing w:val="20"/>
          <w:sz w:val="24"/>
          <w:szCs w:val="24"/>
        </w:rPr>
      </w:pPr>
      <w:r>
        <w:rPr>
          <w:rFonts w:hint="eastAsia" w:hAnsi="宋体"/>
          <w:spacing w:val="20"/>
          <w:sz w:val="24"/>
          <w:szCs w:val="24"/>
        </w:rPr>
        <w:t>注：</w:t>
      </w:r>
    </w:p>
    <w:p w14:paraId="33FCC918">
      <w:pPr>
        <w:pStyle w:val="27"/>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14:paraId="1FCCC482">
      <w:pPr>
        <w:pStyle w:val="27"/>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14:paraId="07C4ED8E">
      <w:pPr>
        <w:pStyle w:val="27"/>
        <w:spacing w:line="360" w:lineRule="auto"/>
        <w:ind w:firstLine="562" w:firstLineChars="200"/>
        <w:rPr>
          <w:rFonts w:hAnsi="宋体"/>
          <w:b/>
          <w:bCs/>
          <w:spacing w:val="20"/>
          <w:sz w:val="24"/>
          <w:szCs w:val="24"/>
        </w:rPr>
      </w:pPr>
    </w:p>
    <w:p w14:paraId="40FF622E">
      <w:pPr>
        <w:pStyle w:val="27"/>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76E18BDC">
      <w:pPr>
        <w:pStyle w:val="27"/>
        <w:spacing w:line="360" w:lineRule="auto"/>
        <w:ind w:right="480"/>
        <w:jc w:val="center"/>
        <w:rPr>
          <w:rFonts w:hAnsi="宋体"/>
          <w:sz w:val="24"/>
          <w:szCs w:val="24"/>
        </w:rPr>
      </w:pPr>
      <w:r>
        <w:rPr>
          <w:rFonts w:hint="eastAsia" w:hAnsi="宋体"/>
          <w:sz w:val="24"/>
          <w:szCs w:val="24"/>
        </w:rPr>
        <w:t>　　　　　　　　　　　　　供应商盖公章_____________</w:t>
      </w:r>
    </w:p>
    <w:p w14:paraId="7F7BB5D5">
      <w:pPr>
        <w:pStyle w:val="27"/>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58386ECE">
      <w:pPr>
        <w:spacing w:line="360" w:lineRule="auto"/>
        <w:jc w:val="center"/>
        <w:rPr>
          <w:rFonts w:hAnsi="宋体"/>
          <w:sz w:val="30"/>
          <w:szCs w:val="30"/>
        </w:rPr>
      </w:pPr>
      <w:r>
        <w:rPr>
          <w:rFonts w:hAnsi="宋体"/>
          <w:spacing w:val="20"/>
          <w:sz w:val="24"/>
          <w:szCs w:val="24"/>
          <w:u w:val="single"/>
        </w:rPr>
        <w:br w:type="page"/>
      </w:r>
      <w:r>
        <w:rPr>
          <w:rFonts w:hint="eastAsia" w:hAnsi="宋体"/>
          <w:sz w:val="30"/>
          <w:szCs w:val="30"/>
        </w:rPr>
        <w:t>5</w:t>
      </w:r>
      <w:r>
        <w:rPr>
          <w:rFonts w:hint="eastAsia" w:hAnsi="宋体" w:cs="宋体"/>
          <w:sz w:val="30"/>
          <w:szCs w:val="30"/>
        </w:rPr>
        <w:t>、</w:t>
      </w:r>
      <w:r>
        <w:rPr>
          <w:rFonts w:hint="eastAsia" w:ascii="宋体" w:hAnsi="宋体" w:cs="宋体"/>
          <w:sz w:val="30"/>
          <w:szCs w:val="30"/>
        </w:rPr>
        <w:t>投标人处置能力</w:t>
      </w:r>
    </w:p>
    <w:p w14:paraId="361F8848">
      <w:pPr>
        <w:widowControl/>
        <w:jc w:val="center"/>
        <w:rPr>
          <w:rFonts w:ascii="宋体"/>
          <w:b/>
          <w:bCs/>
          <w:sz w:val="24"/>
          <w:szCs w:val="24"/>
        </w:rPr>
      </w:pPr>
    </w:p>
    <w:p w14:paraId="3480966B">
      <w:pPr>
        <w:widowControl/>
        <w:jc w:val="center"/>
        <w:rPr>
          <w:rFonts w:ascii="宋体"/>
          <w:sz w:val="24"/>
          <w:szCs w:val="24"/>
        </w:rPr>
      </w:pPr>
    </w:p>
    <w:p w14:paraId="3067224D">
      <w:pPr>
        <w:widowControl/>
        <w:jc w:val="center"/>
        <w:rPr>
          <w:rFonts w:ascii="宋体"/>
          <w:sz w:val="24"/>
          <w:szCs w:val="24"/>
        </w:rPr>
      </w:pPr>
    </w:p>
    <w:p w14:paraId="78D1F2E4">
      <w:pPr>
        <w:widowControl/>
        <w:jc w:val="center"/>
        <w:rPr>
          <w:rFonts w:ascii="宋体"/>
          <w:sz w:val="24"/>
          <w:szCs w:val="24"/>
        </w:rPr>
      </w:pPr>
    </w:p>
    <w:p w14:paraId="657B0AB3">
      <w:pPr>
        <w:widowControl/>
        <w:jc w:val="center"/>
        <w:rPr>
          <w:rFonts w:ascii="宋体"/>
          <w:sz w:val="24"/>
          <w:szCs w:val="24"/>
        </w:rPr>
      </w:pPr>
    </w:p>
    <w:p w14:paraId="39713746">
      <w:pPr>
        <w:widowControl/>
        <w:jc w:val="center"/>
        <w:rPr>
          <w:rFonts w:ascii="宋体"/>
          <w:sz w:val="24"/>
          <w:szCs w:val="24"/>
        </w:rPr>
      </w:pPr>
    </w:p>
    <w:p w14:paraId="5072DF56">
      <w:pPr>
        <w:widowControl/>
        <w:jc w:val="center"/>
        <w:rPr>
          <w:rFonts w:ascii="宋体"/>
          <w:sz w:val="24"/>
          <w:szCs w:val="24"/>
        </w:rPr>
      </w:pPr>
    </w:p>
    <w:p w14:paraId="662BB917">
      <w:pPr>
        <w:widowControl/>
        <w:jc w:val="center"/>
        <w:rPr>
          <w:rFonts w:ascii="宋体"/>
          <w:sz w:val="24"/>
          <w:szCs w:val="24"/>
        </w:rPr>
      </w:pPr>
    </w:p>
    <w:p w14:paraId="4E91234B">
      <w:pPr>
        <w:widowControl/>
        <w:jc w:val="center"/>
        <w:rPr>
          <w:rFonts w:ascii="宋体"/>
          <w:sz w:val="24"/>
          <w:szCs w:val="24"/>
        </w:rPr>
      </w:pPr>
    </w:p>
    <w:p w14:paraId="06F2CF7C">
      <w:pPr>
        <w:widowControl/>
        <w:jc w:val="center"/>
        <w:rPr>
          <w:rFonts w:ascii="宋体"/>
          <w:sz w:val="24"/>
          <w:szCs w:val="24"/>
        </w:rPr>
      </w:pPr>
    </w:p>
    <w:p w14:paraId="160C84E3">
      <w:pPr>
        <w:widowControl/>
        <w:jc w:val="center"/>
        <w:rPr>
          <w:rFonts w:ascii="宋体"/>
          <w:sz w:val="24"/>
          <w:szCs w:val="24"/>
        </w:rPr>
      </w:pPr>
    </w:p>
    <w:p w14:paraId="5B09032B">
      <w:pPr>
        <w:widowControl/>
        <w:jc w:val="center"/>
        <w:rPr>
          <w:rFonts w:ascii="宋体"/>
          <w:sz w:val="24"/>
          <w:szCs w:val="24"/>
        </w:rPr>
      </w:pPr>
    </w:p>
    <w:p w14:paraId="7676ABB9">
      <w:pPr>
        <w:widowControl/>
        <w:jc w:val="center"/>
        <w:rPr>
          <w:rFonts w:ascii="宋体"/>
          <w:sz w:val="24"/>
          <w:szCs w:val="24"/>
        </w:rPr>
      </w:pPr>
    </w:p>
    <w:p w14:paraId="51157019">
      <w:pPr>
        <w:widowControl/>
        <w:jc w:val="center"/>
        <w:rPr>
          <w:rFonts w:ascii="宋体"/>
          <w:sz w:val="24"/>
          <w:szCs w:val="24"/>
        </w:rPr>
      </w:pPr>
    </w:p>
    <w:p w14:paraId="69EDD276">
      <w:pPr>
        <w:widowControl/>
        <w:jc w:val="center"/>
        <w:rPr>
          <w:rFonts w:ascii="宋体"/>
          <w:sz w:val="24"/>
          <w:szCs w:val="24"/>
        </w:rPr>
      </w:pPr>
    </w:p>
    <w:p w14:paraId="13D10164">
      <w:pPr>
        <w:widowControl/>
        <w:jc w:val="center"/>
        <w:rPr>
          <w:rFonts w:ascii="宋体"/>
          <w:sz w:val="24"/>
          <w:szCs w:val="24"/>
        </w:rPr>
      </w:pPr>
    </w:p>
    <w:p w14:paraId="0E1DE0C5">
      <w:pPr>
        <w:widowControl/>
        <w:jc w:val="center"/>
        <w:rPr>
          <w:rFonts w:ascii="宋体"/>
          <w:sz w:val="24"/>
          <w:szCs w:val="24"/>
        </w:rPr>
      </w:pPr>
    </w:p>
    <w:p w14:paraId="75273E56">
      <w:pPr>
        <w:widowControl/>
        <w:jc w:val="center"/>
        <w:rPr>
          <w:rFonts w:ascii="宋体"/>
          <w:sz w:val="24"/>
          <w:szCs w:val="24"/>
        </w:rPr>
      </w:pPr>
    </w:p>
    <w:p w14:paraId="2603C248">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7F5DE2D">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56C15846">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4FE4970">
      <w:pPr>
        <w:pStyle w:val="27"/>
        <w:spacing w:line="440" w:lineRule="exact"/>
        <w:ind w:left="630" w:firstLine="5320" w:firstLineChars="1900"/>
        <w:rPr>
          <w:rFonts w:hAnsi="宋体"/>
          <w:spacing w:val="20"/>
          <w:sz w:val="24"/>
          <w:szCs w:val="24"/>
          <w:u w:val="single"/>
        </w:rPr>
      </w:pPr>
    </w:p>
    <w:p w14:paraId="61C58296">
      <w:pPr>
        <w:pStyle w:val="27"/>
        <w:spacing w:line="440" w:lineRule="exact"/>
        <w:ind w:left="630" w:firstLine="5320" w:firstLineChars="1900"/>
        <w:rPr>
          <w:rFonts w:hAnsi="宋体"/>
          <w:spacing w:val="20"/>
          <w:sz w:val="24"/>
          <w:szCs w:val="24"/>
          <w:u w:val="single"/>
        </w:rPr>
      </w:pPr>
    </w:p>
    <w:p w14:paraId="624874B8">
      <w:pPr>
        <w:pStyle w:val="27"/>
        <w:wordWrap w:val="0"/>
        <w:spacing w:line="360" w:lineRule="auto"/>
        <w:ind w:left="790" w:right="480" w:hanging="160"/>
        <w:jc w:val="center"/>
        <w:rPr>
          <w:rFonts w:hint="eastAsia" w:hAnsi="宋体"/>
          <w:sz w:val="32"/>
          <w:szCs w:val="32"/>
        </w:rPr>
      </w:pPr>
      <w:r>
        <w:rPr>
          <w:rFonts w:hAnsi="宋体"/>
          <w:sz w:val="32"/>
          <w:szCs w:val="32"/>
        </w:rPr>
        <w:br w:type="page"/>
      </w:r>
      <w:r>
        <w:rPr>
          <w:rFonts w:hint="eastAsia" w:hAnsi="宋体"/>
          <w:sz w:val="32"/>
          <w:szCs w:val="32"/>
        </w:rPr>
        <w:t>6、重点难点分析及应对措施</w:t>
      </w:r>
    </w:p>
    <w:p w14:paraId="72E536A4">
      <w:pPr>
        <w:pStyle w:val="27"/>
        <w:wordWrap w:val="0"/>
        <w:spacing w:line="360" w:lineRule="auto"/>
        <w:ind w:left="790" w:right="480" w:hanging="160"/>
        <w:jc w:val="center"/>
        <w:rPr>
          <w:rFonts w:hAnsi="宋体"/>
          <w:sz w:val="32"/>
          <w:szCs w:val="32"/>
        </w:rPr>
      </w:pPr>
    </w:p>
    <w:p w14:paraId="66EC8918">
      <w:pPr>
        <w:tabs>
          <w:tab w:val="left" w:pos="2355"/>
          <w:tab w:val="center" w:pos="4513"/>
        </w:tabs>
        <w:spacing w:line="360" w:lineRule="auto"/>
        <w:ind w:firstLine="640" w:firstLineChars="200"/>
        <w:jc w:val="center"/>
        <w:rPr>
          <w:rFonts w:ascii="宋体"/>
          <w:sz w:val="32"/>
          <w:szCs w:val="32"/>
        </w:rPr>
      </w:pPr>
    </w:p>
    <w:p w14:paraId="17D82156">
      <w:pPr>
        <w:tabs>
          <w:tab w:val="left" w:pos="2355"/>
          <w:tab w:val="center" w:pos="4513"/>
        </w:tabs>
        <w:spacing w:line="360" w:lineRule="auto"/>
        <w:ind w:firstLine="640" w:firstLineChars="200"/>
        <w:jc w:val="center"/>
        <w:rPr>
          <w:rFonts w:ascii="宋体"/>
          <w:sz w:val="32"/>
          <w:szCs w:val="32"/>
        </w:rPr>
      </w:pPr>
    </w:p>
    <w:p w14:paraId="0DC5390A">
      <w:pPr>
        <w:tabs>
          <w:tab w:val="left" w:pos="2355"/>
          <w:tab w:val="center" w:pos="4513"/>
        </w:tabs>
        <w:spacing w:line="360" w:lineRule="auto"/>
        <w:ind w:firstLine="640" w:firstLineChars="200"/>
        <w:jc w:val="center"/>
        <w:rPr>
          <w:rFonts w:ascii="宋体"/>
          <w:sz w:val="32"/>
          <w:szCs w:val="32"/>
        </w:rPr>
      </w:pPr>
    </w:p>
    <w:p w14:paraId="168296F8">
      <w:pPr>
        <w:tabs>
          <w:tab w:val="left" w:pos="2355"/>
          <w:tab w:val="center" w:pos="4513"/>
        </w:tabs>
        <w:spacing w:line="360" w:lineRule="auto"/>
        <w:ind w:firstLine="640" w:firstLineChars="200"/>
        <w:jc w:val="center"/>
        <w:rPr>
          <w:rFonts w:ascii="宋体"/>
          <w:sz w:val="32"/>
          <w:szCs w:val="32"/>
        </w:rPr>
      </w:pPr>
    </w:p>
    <w:p w14:paraId="5270F57A">
      <w:pPr>
        <w:tabs>
          <w:tab w:val="left" w:pos="2355"/>
          <w:tab w:val="center" w:pos="4513"/>
        </w:tabs>
        <w:spacing w:line="360" w:lineRule="auto"/>
        <w:ind w:firstLine="640" w:firstLineChars="200"/>
        <w:jc w:val="center"/>
        <w:rPr>
          <w:rFonts w:ascii="宋体"/>
          <w:sz w:val="32"/>
          <w:szCs w:val="32"/>
        </w:rPr>
      </w:pPr>
    </w:p>
    <w:p w14:paraId="76D80E30">
      <w:pPr>
        <w:tabs>
          <w:tab w:val="left" w:pos="2355"/>
          <w:tab w:val="center" w:pos="4513"/>
        </w:tabs>
        <w:spacing w:line="360" w:lineRule="auto"/>
        <w:ind w:firstLine="640" w:firstLineChars="200"/>
        <w:jc w:val="center"/>
        <w:rPr>
          <w:rFonts w:ascii="宋体"/>
          <w:sz w:val="32"/>
          <w:szCs w:val="32"/>
        </w:rPr>
      </w:pPr>
    </w:p>
    <w:p w14:paraId="5AD7A202">
      <w:pPr>
        <w:tabs>
          <w:tab w:val="left" w:pos="2355"/>
          <w:tab w:val="center" w:pos="4513"/>
        </w:tabs>
        <w:spacing w:line="360" w:lineRule="auto"/>
        <w:ind w:firstLine="640" w:firstLineChars="200"/>
        <w:jc w:val="center"/>
        <w:rPr>
          <w:rFonts w:ascii="宋体"/>
          <w:sz w:val="32"/>
          <w:szCs w:val="32"/>
        </w:rPr>
      </w:pPr>
    </w:p>
    <w:p w14:paraId="25B6E38D">
      <w:pPr>
        <w:tabs>
          <w:tab w:val="left" w:pos="2355"/>
          <w:tab w:val="center" w:pos="4513"/>
        </w:tabs>
        <w:spacing w:line="360" w:lineRule="auto"/>
        <w:ind w:firstLine="640" w:firstLineChars="200"/>
        <w:jc w:val="center"/>
        <w:rPr>
          <w:rFonts w:ascii="宋体"/>
          <w:sz w:val="32"/>
          <w:szCs w:val="32"/>
        </w:rPr>
      </w:pPr>
    </w:p>
    <w:p w14:paraId="5B388813">
      <w:pPr>
        <w:tabs>
          <w:tab w:val="left" w:pos="2355"/>
          <w:tab w:val="center" w:pos="4513"/>
        </w:tabs>
        <w:spacing w:line="360" w:lineRule="auto"/>
        <w:ind w:firstLine="640" w:firstLineChars="200"/>
        <w:jc w:val="center"/>
        <w:rPr>
          <w:rFonts w:ascii="宋体"/>
          <w:sz w:val="32"/>
          <w:szCs w:val="32"/>
        </w:rPr>
      </w:pPr>
    </w:p>
    <w:p w14:paraId="7038C1C3">
      <w:pPr>
        <w:tabs>
          <w:tab w:val="left" w:pos="2355"/>
          <w:tab w:val="center" w:pos="4513"/>
        </w:tabs>
        <w:spacing w:line="360" w:lineRule="auto"/>
        <w:ind w:firstLine="640" w:firstLineChars="200"/>
        <w:jc w:val="center"/>
        <w:rPr>
          <w:rFonts w:ascii="宋体"/>
          <w:sz w:val="32"/>
          <w:szCs w:val="32"/>
        </w:rPr>
      </w:pPr>
    </w:p>
    <w:p w14:paraId="3A6408AD">
      <w:pPr>
        <w:tabs>
          <w:tab w:val="left" w:pos="2355"/>
          <w:tab w:val="center" w:pos="4513"/>
        </w:tabs>
        <w:spacing w:line="360" w:lineRule="auto"/>
        <w:ind w:firstLine="640" w:firstLineChars="200"/>
        <w:jc w:val="center"/>
        <w:rPr>
          <w:rFonts w:ascii="宋体"/>
          <w:sz w:val="32"/>
          <w:szCs w:val="32"/>
        </w:rPr>
      </w:pPr>
    </w:p>
    <w:p w14:paraId="467BA0DB">
      <w:pPr>
        <w:tabs>
          <w:tab w:val="left" w:pos="2355"/>
          <w:tab w:val="center" w:pos="4513"/>
        </w:tabs>
        <w:spacing w:line="360" w:lineRule="auto"/>
        <w:ind w:firstLine="640" w:firstLineChars="200"/>
        <w:jc w:val="center"/>
        <w:rPr>
          <w:rFonts w:ascii="宋体"/>
          <w:sz w:val="32"/>
          <w:szCs w:val="32"/>
        </w:rPr>
      </w:pPr>
    </w:p>
    <w:p w14:paraId="55592D82">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79F6A7E">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F39EE21">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547046B">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hAnsi="宋体" w:cs="宋体"/>
          <w:sz w:val="32"/>
          <w:szCs w:val="32"/>
        </w:rPr>
        <w:t>7、飞灰利用方案</w:t>
      </w:r>
    </w:p>
    <w:p w14:paraId="468AB31B">
      <w:pPr>
        <w:tabs>
          <w:tab w:val="left" w:pos="2355"/>
          <w:tab w:val="center" w:pos="4513"/>
        </w:tabs>
        <w:spacing w:line="360" w:lineRule="auto"/>
        <w:ind w:firstLine="560" w:firstLineChars="200"/>
        <w:jc w:val="center"/>
        <w:rPr>
          <w:rFonts w:ascii="宋体"/>
          <w:sz w:val="28"/>
          <w:szCs w:val="28"/>
        </w:rPr>
      </w:pPr>
    </w:p>
    <w:p w14:paraId="1179DC0C">
      <w:pPr>
        <w:tabs>
          <w:tab w:val="left" w:pos="2355"/>
          <w:tab w:val="center" w:pos="4513"/>
        </w:tabs>
        <w:spacing w:line="360" w:lineRule="auto"/>
        <w:ind w:firstLine="640" w:firstLineChars="200"/>
        <w:jc w:val="center"/>
        <w:rPr>
          <w:rFonts w:ascii="宋体"/>
          <w:sz w:val="32"/>
          <w:szCs w:val="32"/>
        </w:rPr>
      </w:pPr>
    </w:p>
    <w:p w14:paraId="6C8A46C0">
      <w:pPr>
        <w:tabs>
          <w:tab w:val="left" w:pos="2355"/>
          <w:tab w:val="center" w:pos="4513"/>
        </w:tabs>
        <w:spacing w:line="360" w:lineRule="auto"/>
        <w:ind w:firstLine="640" w:firstLineChars="200"/>
        <w:jc w:val="center"/>
        <w:rPr>
          <w:rFonts w:ascii="宋体"/>
          <w:sz w:val="32"/>
          <w:szCs w:val="32"/>
        </w:rPr>
      </w:pPr>
    </w:p>
    <w:p w14:paraId="0EAC78A5">
      <w:pPr>
        <w:tabs>
          <w:tab w:val="left" w:pos="2355"/>
          <w:tab w:val="center" w:pos="4513"/>
        </w:tabs>
        <w:spacing w:line="360" w:lineRule="auto"/>
        <w:ind w:firstLine="640" w:firstLineChars="200"/>
        <w:jc w:val="center"/>
        <w:rPr>
          <w:rFonts w:ascii="宋体"/>
          <w:sz w:val="32"/>
          <w:szCs w:val="32"/>
        </w:rPr>
      </w:pPr>
    </w:p>
    <w:p w14:paraId="1E3CBCC6">
      <w:pPr>
        <w:tabs>
          <w:tab w:val="left" w:pos="2355"/>
          <w:tab w:val="center" w:pos="4513"/>
        </w:tabs>
        <w:spacing w:line="360" w:lineRule="auto"/>
        <w:ind w:firstLine="640" w:firstLineChars="200"/>
        <w:jc w:val="center"/>
        <w:rPr>
          <w:rFonts w:ascii="宋体"/>
          <w:sz w:val="32"/>
          <w:szCs w:val="32"/>
        </w:rPr>
      </w:pPr>
    </w:p>
    <w:p w14:paraId="09AE513F">
      <w:pPr>
        <w:tabs>
          <w:tab w:val="left" w:pos="2355"/>
          <w:tab w:val="center" w:pos="4513"/>
        </w:tabs>
        <w:spacing w:line="360" w:lineRule="auto"/>
        <w:ind w:firstLine="640" w:firstLineChars="200"/>
        <w:jc w:val="center"/>
        <w:rPr>
          <w:rFonts w:ascii="宋体"/>
          <w:sz w:val="32"/>
          <w:szCs w:val="32"/>
        </w:rPr>
      </w:pPr>
    </w:p>
    <w:p w14:paraId="7CD706A3">
      <w:pPr>
        <w:tabs>
          <w:tab w:val="left" w:pos="2355"/>
          <w:tab w:val="center" w:pos="4513"/>
        </w:tabs>
        <w:spacing w:line="360" w:lineRule="auto"/>
        <w:ind w:firstLine="640" w:firstLineChars="200"/>
        <w:jc w:val="center"/>
        <w:rPr>
          <w:rFonts w:ascii="宋体"/>
          <w:sz w:val="32"/>
          <w:szCs w:val="32"/>
        </w:rPr>
      </w:pPr>
    </w:p>
    <w:p w14:paraId="1826379A">
      <w:pPr>
        <w:tabs>
          <w:tab w:val="left" w:pos="2355"/>
          <w:tab w:val="center" w:pos="4513"/>
        </w:tabs>
        <w:spacing w:line="360" w:lineRule="auto"/>
        <w:ind w:firstLine="640" w:firstLineChars="200"/>
        <w:jc w:val="center"/>
        <w:rPr>
          <w:rFonts w:ascii="宋体"/>
          <w:sz w:val="32"/>
          <w:szCs w:val="32"/>
        </w:rPr>
      </w:pPr>
    </w:p>
    <w:p w14:paraId="2F004790">
      <w:pPr>
        <w:tabs>
          <w:tab w:val="left" w:pos="2355"/>
          <w:tab w:val="center" w:pos="4513"/>
        </w:tabs>
        <w:spacing w:line="360" w:lineRule="auto"/>
        <w:ind w:firstLine="640" w:firstLineChars="200"/>
        <w:jc w:val="center"/>
        <w:rPr>
          <w:rFonts w:ascii="宋体"/>
          <w:sz w:val="32"/>
          <w:szCs w:val="32"/>
        </w:rPr>
      </w:pPr>
    </w:p>
    <w:p w14:paraId="42D823AD">
      <w:pPr>
        <w:tabs>
          <w:tab w:val="left" w:pos="2355"/>
          <w:tab w:val="center" w:pos="4513"/>
        </w:tabs>
        <w:spacing w:line="360" w:lineRule="auto"/>
        <w:ind w:firstLine="640" w:firstLineChars="200"/>
        <w:jc w:val="center"/>
        <w:rPr>
          <w:rFonts w:ascii="宋体"/>
          <w:sz w:val="32"/>
          <w:szCs w:val="32"/>
        </w:rPr>
      </w:pPr>
    </w:p>
    <w:p w14:paraId="38FD3ACF">
      <w:pPr>
        <w:tabs>
          <w:tab w:val="left" w:pos="2355"/>
          <w:tab w:val="center" w:pos="4513"/>
        </w:tabs>
        <w:spacing w:line="360" w:lineRule="auto"/>
        <w:ind w:firstLine="640" w:firstLineChars="200"/>
        <w:jc w:val="center"/>
        <w:rPr>
          <w:rFonts w:ascii="宋体"/>
          <w:sz w:val="32"/>
          <w:szCs w:val="32"/>
        </w:rPr>
      </w:pPr>
    </w:p>
    <w:p w14:paraId="64BE141D">
      <w:pPr>
        <w:tabs>
          <w:tab w:val="left" w:pos="2355"/>
          <w:tab w:val="center" w:pos="4513"/>
        </w:tabs>
        <w:spacing w:line="360" w:lineRule="auto"/>
        <w:ind w:firstLine="640" w:firstLineChars="200"/>
        <w:jc w:val="center"/>
        <w:rPr>
          <w:rFonts w:ascii="宋体"/>
          <w:sz w:val="32"/>
          <w:szCs w:val="32"/>
        </w:rPr>
      </w:pPr>
    </w:p>
    <w:p w14:paraId="4D2F565D">
      <w:pPr>
        <w:tabs>
          <w:tab w:val="left" w:pos="2355"/>
          <w:tab w:val="center" w:pos="4513"/>
        </w:tabs>
        <w:spacing w:line="360" w:lineRule="auto"/>
        <w:ind w:firstLine="640" w:firstLineChars="200"/>
        <w:jc w:val="center"/>
        <w:rPr>
          <w:rFonts w:ascii="宋体"/>
          <w:sz w:val="32"/>
          <w:szCs w:val="32"/>
        </w:rPr>
      </w:pPr>
    </w:p>
    <w:p w14:paraId="39B1C410">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138CF0B">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E5C311F">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C1BB14E">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sz w:val="32"/>
          <w:szCs w:val="32"/>
        </w:rPr>
        <w:t>8、</w:t>
      </w:r>
      <w:r>
        <w:rPr>
          <w:rFonts w:hint="eastAsia" w:ascii="宋体"/>
          <w:sz w:val="32"/>
          <w:szCs w:val="32"/>
          <w:lang w:eastAsia="zh-CN"/>
        </w:rPr>
        <w:t>拟投入项目组成员</w:t>
      </w:r>
    </w:p>
    <w:p w14:paraId="78CA1542">
      <w:pPr>
        <w:tabs>
          <w:tab w:val="left" w:pos="2355"/>
          <w:tab w:val="center" w:pos="4513"/>
        </w:tabs>
        <w:spacing w:line="360" w:lineRule="auto"/>
        <w:jc w:val="center"/>
        <w:rPr>
          <w:rFonts w:ascii="宋体"/>
          <w:sz w:val="32"/>
          <w:szCs w:val="32"/>
        </w:rPr>
      </w:pPr>
    </w:p>
    <w:p w14:paraId="6FF2329A">
      <w:pPr>
        <w:tabs>
          <w:tab w:val="left" w:pos="2355"/>
          <w:tab w:val="center" w:pos="4513"/>
        </w:tabs>
        <w:spacing w:line="360" w:lineRule="auto"/>
        <w:jc w:val="center"/>
        <w:rPr>
          <w:rFonts w:ascii="宋体"/>
          <w:sz w:val="32"/>
          <w:szCs w:val="32"/>
        </w:rPr>
      </w:pPr>
    </w:p>
    <w:p w14:paraId="68114F3C">
      <w:pPr>
        <w:tabs>
          <w:tab w:val="left" w:pos="2355"/>
          <w:tab w:val="center" w:pos="4513"/>
        </w:tabs>
        <w:spacing w:line="360" w:lineRule="auto"/>
        <w:jc w:val="center"/>
        <w:rPr>
          <w:rFonts w:ascii="宋体"/>
          <w:sz w:val="32"/>
          <w:szCs w:val="32"/>
        </w:rPr>
      </w:pPr>
    </w:p>
    <w:p w14:paraId="101004FC">
      <w:pPr>
        <w:tabs>
          <w:tab w:val="left" w:pos="2355"/>
          <w:tab w:val="center" w:pos="4513"/>
        </w:tabs>
        <w:spacing w:line="360" w:lineRule="auto"/>
        <w:jc w:val="center"/>
        <w:rPr>
          <w:rFonts w:ascii="宋体"/>
          <w:sz w:val="32"/>
          <w:szCs w:val="32"/>
        </w:rPr>
      </w:pPr>
    </w:p>
    <w:p w14:paraId="0963889E">
      <w:pPr>
        <w:tabs>
          <w:tab w:val="left" w:pos="2355"/>
          <w:tab w:val="center" w:pos="4513"/>
        </w:tabs>
        <w:spacing w:line="360" w:lineRule="auto"/>
        <w:jc w:val="center"/>
        <w:rPr>
          <w:rFonts w:ascii="宋体"/>
          <w:sz w:val="32"/>
          <w:szCs w:val="32"/>
        </w:rPr>
      </w:pPr>
    </w:p>
    <w:p w14:paraId="2FE53EF7">
      <w:pPr>
        <w:tabs>
          <w:tab w:val="left" w:pos="2355"/>
          <w:tab w:val="center" w:pos="4513"/>
        </w:tabs>
        <w:spacing w:line="360" w:lineRule="auto"/>
        <w:jc w:val="center"/>
        <w:rPr>
          <w:rFonts w:ascii="宋体"/>
          <w:sz w:val="32"/>
          <w:szCs w:val="32"/>
        </w:rPr>
      </w:pPr>
    </w:p>
    <w:p w14:paraId="14B8A0EF">
      <w:pPr>
        <w:tabs>
          <w:tab w:val="left" w:pos="2355"/>
          <w:tab w:val="center" w:pos="4513"/>
        </w:tabs>
        <w:spacing w:line="360" w:lineRule="auto"/>
        <w:jc w:val="center"/>
        <w:rPr>
          <w:rFonts w:ascii="宋体"/>
          <w:sz w:val="32"/>
          <w:szCs w:val="32"/>
        </w:rPr>
      </w:pPr>
    </w:p>
    <w:p w14:paraId="3C90AE41">
      <w:pPr>
        <w:tabs>
          <w:tab w:val="left" w:pos="2355"/>
          <w:tab w:val="center" w:pos="4513"/>
        </w:tabs>
        <w:spacing w:line="360" w:lineRule="auto"/>
        <w:jc w:val="center"/>
        <w:rPr>
          <w:rFonts w:ascii="宋体"/>
          <w:sz w:val="32"/>
          <w:szCs w:val="32"/>
        </w:rPr>
      </w:pPr>
    </w:p>
    <w:p w14:paraId="42C7DB47">
      <w:pPr>
        <w:tabs>
          <w:tab w:val="left" w:pos="2355"/>
          <w:tab w:val="center" w:pos="4513"/>
        </w:tabs>
        <w:spacing w:line="360" w:lineRule="auto"/>
        <w:jc w:val="center"/>
        <w:rPr>
          <w:rFonts w:ascii="宋体"/>
          <w:sz w:val="32"/>
          <w:szCs w:val="32"/>
        </w:rPr>
      </w:pPr>
    </w:p>
    <w:p w14:paraId="44E04893">
      <w:pPr>
        <w:tabs>
          <w:tab w:val="left" w:pos="2355"/>
          <w:tab w:val="center" w:pos="4513"/>
        </w:tabs>
        <w:spacing w:line="360" w:lineRule="auto"/>
        <w:jc w:val="center"/>
        <w:rPr>
          <w:rFonts w:ascii="宋体"/>
          <w:sz w:val="32"/>
          <w:szCs w:val="32"/>
        </w:rPr>
      </w:pPr>
    </w:p>
    <w:p w14:paraId="595C432E">
      <w:pPr>
        <w:tabs>
          <w:tab w:val="left" w:pos="2355"/>
          <w:tab w:val="center" w:pos="4513"/>
        </w:tabs>
        <w:spacing w:line="360" w:lineRule="auto"/>
        <w:jc w:val="center"/>
        <w:rPr>
          <w:rFonts w:ascii="宋体"/>
          <w:sz w:val="32"/>
          <w:szCs w:val="32"/>
        </w:rPr>
      </w:pPr>
    </w:p>
    <w:p w14:paraId="2045ACD7">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88FEDB3">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EEC8131">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A6EF3EF">
      <w:pPr>
        <w:tabs>
          <w:tab w:val="left" w:pos="2355"/>
          <w:tab w:val="center" w:pos="4513"/>
        </w:tabs>
        <w:spacing w:line="360" w:lineRule="auto"/>
        <w:rPr>
          <w:rFonts w:ascii="宋体"/>
          <w:sz w:val="32"/>
          <w:szCs w:val="32"/>
        </w:rPr>
      </w:pPr>
    </w:p>
    <w:p w14:paraId="24562FB3">
      <w:pPr>
        <w:widowControl/>
        <w:jc w:val="left"/>
        <w:rPr>
          <w:rFonts w:ascii="宋体" w:hAnsi="宋体" w:cs="宋体"/>
          <w:sz w:val="32"/>
          <w:szCs w:val="32"/>
        </w:rPr>
      </w:pPr>
      <w:r>
        <w:rPr>
          <w:rFonts w:ascii="宋体" w:hAnsi="宋体" w:cs="宋体"/>
          <w:sz w:val="32"/>
          <w:szCs w:val="32"/>
        </w:rPr>
        <w:br w:type="page"/>
      </w:r>
    </w:p>
    <w:p w14:paraId="14E459ED">
      <w:pPr>
        <w:tabs>
          <w:tab w:val="left" w:pos="2355"/>
          <w:tab w:val="center" w:pos="4513"/>
        </w:tabs>
        <w:spacing w:line="360" w:lineRule="auto"/>
        <w:jc w:val="center"/>
        <w:rPr>
          <w:rFonts w:ascii="宋体"/>
          <w:sz w:val="32"/>
          <w:szCs w:val="32"/>
        </w:rPr>
      </w:pPr>
      <w:r>
        <w:rPr>
          <w:rFonts w:hint="eastAsia" w:ascii="宋体" w:hAnsi="宋体" w:cs="宋体"/>
          <w:sz w:val="32"/>
          <w:szCs w:val="32"/>
        </w:rPr>
        <w:t>9、设备配置方案</w:t>
      </w:r>
    </w:p>
    <w:p w14:paraId="1F2D3359">
      <w:pPr>
        <w:tabs>
          <w:tab w:val="left" w:pos="2355"/>
          <w:tab w:val="center" w:pos="4513"/>
        </w:tabs>
        <w:spacing w:line="360" w:lineRule="auto"/>
        <w:ind w:firstLine="560" w:firstLineChars="200"/>
        <w:jc w:val="center"/>
        <w:rPr>
          <w:rFonts w:ascii="宋体" w:cs="宋体"/>
          <w:sz w:val="28"/>
          <w:szCs w:val="28"/>
        </w:rPr>
      </w:pPr>
    </w:p>
    <w:p w14:paraId="7D1D0AD9">
      <w:pPr>
        <w:tabs>
          <w:tab w:val="left" w:pos="2355"/>
          <w:tab w:val="center" w:pos="4513"/>
        </w:tabs>
        <w:spacing w:line="360" w:lineRule="auto"/>
        <w:ind w:firstLine="640" w:firstLineChars="200"/>
        <w:jc w:val="center"/>
        <w:rPr>
          <w:rFonts w:ascii="宋体"/>
          <w:sz w:val="32"/>
          <w:szCs w:val="32"/>
        </w:rPr>
      </w:pPr>
    </w:p>
    <w:p w14:paraId="3DE5CF58">
      <w:pPr>
        <w:tabs>
          <w:tab w:val="left" w:pos="2355"/>
          <w:tab w:val="center" w:pos="4513"/>
        </w:tabs>
        <w:spacing w:line="360" w:lineRule="auto"/>
        <w:ind w:firstLine="640" w:firstLineChars="200"/>
        <w:jc w:val="center"/>
        <w:rPr>
          <w:rFonts w:ascii="宋体"/>
          <w:sz w:val="32"/>
          <w:szCs w:val="32"/>
        </w:rPr>
      </w:pPr>
    </w:p>
    <w:p w14:paraId="277E70BF">
      <w:pPr>
        <w:tabs>
          <w:tab w:val="left" w:pos="2355"/>
          <w:tab w:val="center" w:pos="4513"/>
        </w:tabs>
        <w:spacing w:line="360" w:lineRule="auto"/>
        <w:ind w:firstLine="640" w:firstLineChars="200"/>
        <w:jc w:val="center"/>
        <w:rPr>
          <w:rFonts w:ascii="宋体"/>
          <w:sz w:val="32"/>
          <w:szCs w:val="32"/>
        </w:rPr>
      </w:pPr>
    </w:p>
    <w:p w14:paraId="41B9DBC1">
      <w:pPr>
        <w:tabs>
          <w:tab w:val="left" w:pos="2355"/>
          <w:tab w:val="center" w:pos="4513"/>
        </w:tabs>
        <w:spacing w:line="360" w:lineRule="auto"/>
        <w:ind w:firstLine="640" w:firstLineChars="200"/>
        <w:jc w:val="center"/>
        <w:rPr>
          <w:rFonts w:ascii="宋体"/>
          <w:sz w:val="32"/>
          <w:szCs w:val="32"/>
        </w:rPr>
      </w:pPr>
    </w:p>
    <w:p w14:paraId="205376D7">
      <w:pPr>
        <w:tabs>
          <w:tab w:val="left" w:pos="2355"/>
          <w:tab w:val="center" w:pos="4513"/>
        </w:tabs>
        <w:spacing w:line="360" w:lineRule="auto"/>
        <w:ind w:firstLine="640" w:firstLineChars="200"/>
        <w:jc w:val="center"/>
        <w:rPr>
          <w:rFonts w:ascii="宋体"/>
          <w:sz w:val="32"/>
          <w:szCs w:val="32"/>
        </w:rPr>
      </w:pPr>
    </w:p>
    <w:p w14:paraId="12300970">
      <w:pPr>
        <w:tabs>
          <w:tab w:val="left" w:pos="2355"/>
          <w:tab w:val="center" w:pos="4513"/>
        </w:tabs>
        <w:spacing w:line="360" w:lineRule="auto"/>
        <w:ind w:firstLine="640" w:firstLineChars="200"/>
        <w:jc w:val="center"/>
        <w:rPr>
          <w:rFonts w:ascii="宋体"/>
          <w:sz w:val="32"/>
          <w:szCs w:val="32"/>
        </w:rPr>
      </w:pPr>
    </w:p>
    <w:p w14:paraId="4F329D3B">
      <w:pPr>
        <w:tabs>
          <w:tab w:val="left" w:pos="2355"/>
          <w:tab w:val="center" w:pos="4513"/>
        </w:tabs>
        <w:spacing w:line="360" w:lineRule="auto"/>
        <w:ind w:firstLine="640" w:firstLineChars="200"/>
        <w:jc w:val="center"/>
        <w:rPr>
          <w:rFonts w:ascii="宋体"/>
          <w:sz w:val="32"/>
          <w:szCs w:val="32"/>
        </w:rPr>
      </w:pPr>
    </w:p>
    <w:p w14:paraId="05D5E866">
      <w:pPr>
        <w:tabs>
          <w:tab w:val="left" w:pos="2355"/>
          <w:tab w:val="center" w:pos="4513"/>
        </w:tabs>
        <w:spacing w:line="360" w:lineRule="auto"/>
        <w:ind w:firstLine="640" w:firstLineChars="200"/>
        <w:jc w:val="center"/>
        <w:rPr>
          <w:rFonts w:ascii="宋体"/>
          <w:sz w:val="32"/>
          <w:szCs w:val="32"/>
        </w:rPr>
      </w:pPr>
    </w:p>
    <w:p w14:paraId="59C5F7D5">
      <w:pPr>
        <w:tabs>
          <w:tab w:val="left" w:pos="2355"/>
          <w:tab w:val="center" w:pos="4513"/>
        </w:tabs>
        <w:spacing w:line="360" w:lineRule="auto"/>
        <w:ind w:firstLine="640" w:firstLineChars="200"/>
        <w:jc w:val="center"/>
        <w:rPr>
          <w:rFonts w:ascii="宋体"/>
          <w:sz w:val="32"/>
          <w:szCs w:val="32"/>
        </w:rPr>
      </w:pPr>
    </w:p>
    <w:p w14:paraId="28ABF7AC">
      <w:pPr>
        <w:tabs>
          <w:tab w:val="left" w:pos="2355"/>
          <w:tab w:val="center" w:pos="4513"/>
        </w:tabs>
        <w:spacing w:line="360" w:lineRule="auto"/>
        <w:ind w:firstLine="640" w:firstLineChars="200"/>
        <w:jc w:val="center"/>
        <w:rPr>
          <w:rFonts w:ascii="宋体"/>
          <w:sz w:val="32"/>
          <w:szCs w:val="32"/>
        </w:rPr>
      </w:pPr>
    </w:p>
    <w:p w14:paraId="7A0D1BAE">
      <w:pPr>
        <w:tabs>
          <w:tab w:val="left" w:pos="2355"/>
          <w:tab w:val="center" w:pos="4513"/>
        </w:tabs>
        <w:spacing w:line="360" w:lineRule="auto"/>
        <w:ind w:firstLine="640" w:firstLineChars="200"/>
        <w:jc w:val="center"/>
        <w:rPr>
          <w:rFonts w:ascii="宋体"/>
          <w:sz w:val="32"/>
          <w:szCs w:val="32"/>
        </w:rPr>
      </w:pPr>
    </w:p>
    <w:p w14:paraId="1A6A97FD">
      <w:pPr>
        <w:tabs>
          <w:tab w:val="left" w:pos="2355"/>
          <w:tab w:val="center" w:pos="4513"/>
        </w:tabs>
        <w:spacing w:line="360" w:lineRule="auto"/>
        <w:ind w:firstLine="640" w:firstLineChars="200"/>
        <w:jc w:val="center"/>
        <w:rPr>
          <w:rFonts w:ascii="宋体"/>
          <w:sz w:val="32"/>
          <w:szCs w:val="32"/>
        </w:rPr>
      </w:pPr>
    </w:p>
    <w:p w14:paraId="7F79114F">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C4573D6">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13F15B">
      <w:pPr>
        <w:pStyle w:val="27"/>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E80209D">
      <w:pPr>
        <w:tabs>
          <w:tab w:val="left" w:pos="2355"/>
          <w:tab w:val="center" w:pos="4513"/>
        </w:tabs>
        <w:spacing w:line="360" w:lineRule="auto"/>
        <w:jc w:val="center"/>
        <w:rPr>
          <w:rFonts w:ascii="宋体"/>
          <w:sz w:val="32"/>
          <w:szCs w:val="32"/>
        </w:rPr>
      </w:pPr>
    </w:p>
    <w:p w14:paraId="2EAA76CF">
      <w:pPr>
        <w:tabs>
          <w:tab w:val="left" w:pos="2355"/>
          <w:tab w:val="center" w:pos="4513"/>
        </w:tabs>
        <w:spacing w:line="360" w:lineRule="auto"/>
        <w:jc w:val="center"/>
        <w:rPr>
          <w:rFonts w:ascii="宋体"/>
          <w:sz w:val="32"/>
          <w:szCs w:val="32"/>
        </w:rPr>
      </w:pPr>
    </w:p>
    <w:p w14:paraId="5C956712">
      <w:pPr>
        <w:tabs>
          <w:tab w:val="left" w:pos="2355"/>
          <w:tab w:val="center" w:pos="4513"/>
        </w:tabs>
        <w:spacing w:line="360" w:lineRule="auto"/>
        <w:jc w:val="center"/>
        <w:rPr>
          <w:rFonts w:ascii="宋体"/>
          <w:sz w:val="32"/>
          <w:szCs w:val="32"/>
        </w:rPr>
      </w:pPr>
    </w:p>
    <w:p w14:paraId="3E43F1A6">
      <w:pPr>
        <w:tabs>
          <w:tab w:val="left" w:pos="2355"/>
          <w:tab w:val="center" w:pos="4513"/>
        </w:tabs>
        <w:spacing w:line="360" w:lineRule="auto"/>
        <w:jc w:val="center"/>
        <w:rPr>
          <w:rFonts w:ascii="宋体"/>
          <w:sz w:val="32"/>
          <w:szCs w:val="32"/>
        </w:rPr>
      </w:pPr>
    </w:p>
    <w:p w14:paraId="57D27623">
      <w:pPr>
        <w:tabs>
          <w:tab w:val="left" w:pos="2355"/>
          <w:tab w:val="center" w:pos="4513"/>
        </w:tabs>
        <w:spacing w:line="360" w:lineRule="auto"/>
        <w:jc w:val="center"/>
        <w:rPr>
          <w:rFonts w:ascii="宋体"/>
          <w:sz w:val="32"/>
          <w:szCs w:val="32"/>
        </w:rPr>
      </w:pPr>
    </w:p>
    <w:p w14:paraId="44550761">
      <w:pPr>
        <w:tabs>
          <w:tab w:val="left" w:pos="2355"/>
          <w:tab w:val="center" w:pos="4513"/>
        </w:tabs>
        <w:spacing w:line="360" w:lineRule="auto"/>
        <w:jc w:val="center"/>
        <w:rPr>
          <w:rFonts w:ascii="宋体"/>
          <w:sz w:val="32"/>
          <w:szCs w:val="32"/>
        </w:rPr>
      </w:pPr>
    </w:p>
    <w:p w14:paraId="4828EF31">
      <w:pPr>
        <w:tabs>
          <w:tab w:val="left" w:pos="2355"/>
          <w:tab w:val="center" w:pos="4513"/>
        </w:tabs>
        <w:spacing w:line="360" w:lineRule="auto"/>
        <w:jc w:val="center"/>
        <w:rPr>
          <w:rFonts w:ascii="宋体"/>
          <w:sz w:val="32"/>
          <w:szCs w:val="32"/>
        </w:rPr>
      </w:pPr>
      <w:r>
        <w:rPr>
          <w:rFonts w:hint="eastAsia" w:ascii="宋体"/>
          <w:sz w:val="32"/>
          <w:szCs w:val="32"/>
        </w:rPr>
        <w:t>10、应急防控实施方案</w:t>
      </w:r>
    </w:p>
    <w:p w14:paraId="7CF17EE5">
      <w:pPr>
        <w:tabs>
          <w:tab w:val="left" w:pos="2355"/>
          <w:tab w:val="center" w:pos="4513"/>
        </w:tabs>
        <w:spacing w:line="360" w:lineRule="auto"/>
        <w:jc w:val="center"/>
        <w:rPr>
          <w:rFonts w:ascii="宋体"/>
          <w:sz w:val="32"/>
          <w:szCs w:val="32"/>
        </w:rPr>
      </w:pPr>
    </w:p>
    <w:p w14:paraId="7E6532C6">
      <w:pPr>
        <w:tabs>
          <w:tab w:val="left" w:pos="2355"/>
          <w:tab w:val="center" w:pos="4513"/>
        </w:tabs>
        <w:spacing w:line="360" w:lineRule="auto"/>
        <w:jc w:val="center"/>
        <w:rPr>
          <w:rFonts w:ascii="宋体"/>
          <w:sz w:val="32"/>
          <w:szCs w:val="32"/>
        </w:rPr>
      </w:pPr>
    </w:p>
    <w:p w14:paraId="1E3DA7DA">
      <w:pPr>
        <w:tabs>
          <w:tab w:val="left" w:pos="2355"/>
          <w:tab w:val="center" w:pos="4513"/>
        </w:tabs>
        <w:spacing w:line="360" w:lineRule="auto"/>
        <w:jc w:val="center"/>
        <w:rPr>
          <w:rFonts w:ascii="宋体"/>
          <w:sz w:val="32"/>
          <w:szCs w:val="32"/>
        </w:rPr>
      </w:pPr>
    </w:p>
    <w:p w14:paraId="344D43F3">
      <w:pPr>
        <w:tabs>
          <w:tab w:val="left" w:pos="2355"/>
          <w:tab w:val="center" w:pos="4513"/>
        </w:tabs>
        <w:spacing w:line="360" w:lineRule="auto"/>
        <w:jc w:val="center"/>
        <w:rPr>
          <w:rFonts w:ascii="宋体"/>
          <w:sz w:val="32"/>
          <w:szCs w:val="32"/>
        </w:rPr>
      </w:pPr>
    </w:p>
    <w:p w14:paraId="74B50365">
      <w:pPr>
        <w:tabs>
          <w:tab w:val="left" w:pos="2355"/>
          <w:tab w:val="center" w:pos="4513"/>
        </w:tabs>
        <w:spacing w:line="360" w:lineRule="auto"/>
        <w:jc w:val="center"/>
        <w:rPr>
          <w:rFonts w:ascii="宋体"/>
          <w:sz w:val="32"/>
          <w:szCs w:val="32"/>
        </w:rPr>
      </w:pPr>
    </w:p>
    <w:p w14:paraId="04945DA2">
      <w:pPr>
        <w:tabs>
          <w:tab w:val="left" w:pos="2355"/>
          <w:tab w:val="center" w:pos="4513"/>
        </w:tabs>
        <w:spacing w:line="360" w:lineRule="auto"/>
        <w:jc w:val="center"/>
        <w:rPr>
          <w:rFonts w:ascii="宋体"/>
          <w:sz w:val="32"/>
          <w:szCs w:val="32"/>
        </w:rPr>
      </w:pPr>
    </w:p>
    <w:p w14:paraId="23AC51EA">
      <w:pPr>
        <w:tabs>
          <w:tab w:val="left" w:pos="2355"/>
          <w:tab w:val="center" w:pos="4513"/>
        </w:tabs>
        <w:spacing w:line="360" w:lineRule="auto"/>
        <w:jc w:val="center"/>
        <w:rPr>
          <w:rFonts w:ascii="宋体"/>
          <w:sz w:val="32"/>
          <w:szCs w:val="32"/>
        </w:rPr>
      </w:pPr>
    </w:p>
    <w:p w14:paraId="603EA76F">
      <w:pPr>
        <w:tabs>
          <w:tab w:val="left" w:pos="2355"/>
          <w:tab w:val="center" w:pos="4513"/>
        </w:tabs>
        <w:spacing w:line="360" w:lineRule="auto"/>
        <w:jc w:val="center"/>
        <w:rPr>
          <w:rFonts w:ascii="宋体"/>
          <w:sz w:val="32"/>
          <w:szCs w:val="32"/>
        </w:rPr>
      </w:pPr>
    </w:p>
    <w:p w14:paraId="5F436BD9">
      <w:pPr>
        <w:tabs>
          <w:tab w:val="left" w:pos="2355"/>
          <w:tab w:val="center" w:pos="4513"/>
        </w:tabs>
        <w:spacing w:line="360" w:lineRule="auto"/>
        <w:jc w:val="center"/>
        <w:rPr>
          <w:rFonts w:ascii="宋体"/>
          <w:sz w:val="32"/>
          <w:szCs w:val="32"/>
        </w:rPr>
      </w:pPr>
    </w:p>
    <w:p w14:paraId="0E0466CC">
      <w:pPr>
        <w:tabs>
          <w:tab w:val="left" w:pos="2355"/>
          <w:tab w:val="center" w:pos="4513"/>
        </w:tabs>
        <w:spacing w:line="360" w:lineRule="auto"/>
        <w:jc w:val="center"/>
        <w:rPr>
          <w:rFonts w:ascii="宋体"/>
          <w:sz w:val="32"/>
          <w:szCs w:val="32"/>
        </w:rPr>
      </w:pPr>
    </w:p>
    <w:p w14:paraId="088BE1B3">
      <w:pPr>
        <w:tabs>
          <w:tab w:val="left" w:pos="2355"/>
          <w:tab w:val="center" w:pos="4513"/>
        </w:tabs>
        <w:spacing w:line="360" w:lineRule="auto"/>
        <w:jc w:val="center"/>
        <w:rPr>
          <w:rFonts w:ascii="宋体"/>
          <w:sz w:val="32"/>
          <w:szCs w:val="32"/>
        </w:rPr>
      </w:pPr>
    </w:p>
    <w:p w14:paraId="261962EA">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17E4CDC">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58C04F63">
      <w:pPr>
        <w:tabs>
          <w:tab w:val="left" w:pos="2355"/>
          <w:tab w:val="center" w:pos="4513"/>
        </w:tabs>
        <w:spacing w:line="360" w:lineRule="auto"/>
        <w:ind w:firstLine="4320" w:firstLineChars="1800"/>
        <w:rPr>
          <w:rFonts w:ascii="宋体" w:hAnsi="宋体" w:cs="宋体"/>
          <w:sz w:val="32"/>
          <w:szCs w:val="32"/>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7769CE2">
      <w:pPr>
        <w:tabs>
          <w:tab w:val="left" w:pos="2355"/>
          <w:tab w:val="center" w:pos="4513"/>
        </w:tabs>
        <w:spacing w:line="360" w:lineRule="auto"/>
        <w:jc w:val="center"/>
        <w:rPr>
          <w:rFonts w:ascii="宋体"/>
          <w:sz w:val="32"/>
          <w:szCs w:val="32"/>
        </w:rPr>
      </w:pPr>
    </w:p>
    <w:p w14:paraId="15050890">
      <w:pPr>
        <w:tabs>
          <w:tab w:val="left" w:pos="2355"/>
          <w:tab w:val="center" w:pos="4513"/>
        </w:tabs>
        <w:spacing w:line="360" w:lineRule="auto"/>
        <w:jc w:val="center"/>
        <w:rPr>
          <w:rFonts w:ascii="宋体"/>
          <w:sz w:val="32"/>
          <w:szCs w:val="32"/>
        </w:rPr>
      </w:pPr>
    </w:p>
    <w:p w14:paraId="0BC2BC02">
      <w:pPr>
        <w:tabs>
          <w:tab w:val="left" w:pos="2355"/>
          <w:tab w:val="center" w:pos="4513"/>
        </w:tabs>
        <w:spacing w:line="360" w:lineRule="auto"/>
        <w:jc w:val="center"/>
        <w:rPr>
          <w:rFonts w:ascii="宋体"/>
          <w:sz w:val="32"/>
          <w:szCs w:val="32"/>
        </w:rPr>
      </w:pPr>
    </w:p>
    <w:p w14:paraId="56958EDA">
      <w:pPr>
        <w:tabs>
          <w:tab w:val="left" w:pos="2355"/>
          <w:tab w:val="center" w:pos="4513"/>
        </w:tabs>
        <w:spacing w:line="360" w:lineRule="auto"/>
        <w:jc w:val="center"/>
        <w:rPr>
          <w:rFonts w:ascii="宋体"/>
          <w:sz w:val="32"/>
          <w:szCs w:val="32"/>
        </w:rPr>
      </w:pPr>
    </w:p>
    <w:p w14:paraId="49195BCF">
      <w:pPr>
        <w:tabs>
          <w:tab w:val="left" w:pos="2355"/>
          <w:tab w:val="center" w:pos="4513"/>
        </w:tabs>
        <w:spacing w:line="360" w:lineRule="auto"/>
        <w:jc w:val="center"/>
        <w:rPr>
          <w:rFonts w:ascii="宋体"/>
          <w:sz w:val="32"/>
          <w:szCs w:val="32"/>
        </w:rPr>
      </w:pPr>
    </w:p>
    <w:p w14:paraId="754AE37C">
      <w:pPr>
        <w:tabs>
          <w:tab w:val="left" w:pos="2355"/>
          <w:tab w:val="center" w:pos="4513"/>
        </w:tabs>
        <w:spacing w:line="360" w:lineRule="auto"/>
        <w:jc w:val="center"/>
        <w:rPr>
          <w:rFonts w:ascii="宋体"/>
          <w:sz w:val="32"/>
          <w:szCs w:val="32"/>
        </w:rPr>
      </w:pPr>
    </w:p>
    <w:p w14:paraId="017C0505">
      <w:pPr>
        <w:tabs>
          <w:tab w:val="left" w:pos="2355"/>
          <w:tab w:val="center" w:pos="4513"/>
        </w:tabs>
        <w:spacing w:line="360" w:lineRule="auto"/>
        <w:jc w:val="center"/>
        <w:rPr>
          <w:rFonts w:ascii="宋体"/>
          <w:sz w:val="32"/>
          <w:szCs w:val="32"/>
        </w:rPr>
      </w:pPr>
    </w:p>
    <w:p w14:paraId="46C63879">
      <w:pPr>
        <w:tabs>
          <w:tab w:val="left" w:pos="2355"/>
          <w:tab w:val="center" w:pos="4513"/>
        </w:tabs>
        <w:spacing w:line="360" w:lineRule="auto"/>
        <w:jc w:val="center"/>
        <w:rPr>
          <w:rFonts w:ascii="宋体"/>
          <w:sz w:val="32"/>
          <w:szCs w:val="32"/>
        </w:rPr>
      </w:pPr>
    </w:p>
    <w:p w14:paraId="21446BB0">
      <w:pPr>
        <w:tabs>
          <w:tab w:val="left" w:pos="2355"/>
          <w:tab w:val="center" w:pos="4513"/>
        </w:tabs>
        <w:spacing w:line="360" w:lineRule="auto"/>
        <w:jc w:val="center"/>
        <w:rPr>
          <w:rFonts w:ascii="宋体"/>
          <w:sz w:val="32"/>
          <w:szCs w:val="32"/>
        </w:rPr>
      </w:pPr>
      <w:r>
        <w:rPr>
          <w:rFonts w:hint="eastAsia" w:ascii="宋体"/>
          <w:sz w:val="32"/>
          <w:szCs w:val="32"/>
        </w:rPr>
        <w:t>11、有毒物降解及再生产品利用</w:t>
      </w:r>
    </w:p>
    <w:p w14:paraId="2AFAF88F">
      <w:pPr>
        <w:tabs>
          <w:tab w:val="left" w:pos="2355"/>
          <w:tab w:val="center" w:pos="4513"/>
        </w:tabs>
        <w:spacing w:line="360" w:lineRule="auto"/>
        <w:jc w:val="center"/>
        <w:rPr>
          <w:rFonts w:ascii="宋体"/>
          <w:sz w:val="32"/>
          <w:szCs w:val="32"/>
        </w:rPr>
      </w:pPr>
    </w:p>
    <w:p w14:paraId="17D6492D">
      <w:pPr>
        <w:tabs>
          <w:tab w:val="left" w:pos="2355"/>
          <w:tab w:val="center" w:pos="4513"/>
        </w:tabs>
        <w:spacing w:line="360" w:lineRule="auto"/>
        <w:jc w:val="center"/>
        <w:rPr>
          <w:rFonts w:ascii="宋体"/>
          <w:sz w:val="32"/>
          <w:szCs w:val="32"/>
        </w:rPr>
      </w:pPr>
    </w:p>
    <w:p w14:paraId="75A9D5E4">
      <w:pPr>
        <w:tabs>
          <w:tab w:val="left" w:pos="2355"/>
          <w:tab w:val="center" w:pos="4513"/>
        </w:tabs>
        <w:spacing w:line="360" w:lineRule="auto"/>
        <w:jc w:val="center"/>
        <w:rPr>
          <w:rFonts w:ascii="宋体"/>
          <w:sz w:val="32"/>
          <w:szCs w:val="32"/>
        </w:rPr>
      </w:pPr>
    </w:p>
    <w:p w14:paraId="5CE30F75">
      <w:pPr>
        <w:tabs>
          <w:tab w:val="left" w:pos="2355"/>
          <w:tab w:val="center" w:pos="4513"/>
        </w:tabs>
        <w:spacing w:line="360" w:lineRule="auto"/>
        <w:jc w:val="center"/>
        <w:rPr>
          <w:rFonts w:ascii="宋体"/>
          <w:sz w:val="32"/>
          <w:szCs w:val="32"/>
        </w:rPr>
      </w:pPr>
    </w:p>
    <w:p w14:paraId="53010454">
      <w:pPr>
        <w:tabs>
          <w:tab w:val="left" w:pos="2355"/>
          <w:tab w:val="center" w:pos="4513"/>
        </w:tabs>
        <w:spacing w:line="360" w:lineRule="auto"/>
        <w:jc w:val="center"/>
        <w:rPr>
          <w:rFonts w:ascii="宋体"/>
          <w:sz w:val="32"/>
          <w:szCs w:val="32"/>
        </w:rPr>
      </w:pPr>
    </w:p>
    <w:p w14:paraId="2DAF9204">
      <w:pPr>
        <w:tabs>
          <w:tab w:val="left" w:pos="2355"/>
          <w:tab w:val="center" w:pos="4513"/>
        </w:tabs>
        <w:spacing w:line="360" w:lineRule="auto"/>
        <w:jc w:val="center"/>
        <w:rPr>
          <w:rFonts w:ascii="宋体"/>
          <w:sz w:val="32"/>
          <w:szCs w:val="32"/>
        </w:rPr>
      </w:pPr>
    </w:p>
    <w:p w14:paraId="43DC823F">
      <w:pPr>
        <w:tabs>
          <w:tab w:val="left" w:pos="2355"/>
          <w:tab w:val="center" w:pos="4513"/>
        </w:tabs>
        <w:spacing w:line="360" w:lineRule="auto"/>
        <w:jc w:val="center"/>
        <w:rPr>
          <w:rFonts w:ascii="宋体"/>
          <w:sz w:val="32"/>
          <w:szCs w:val="32"/>
        </w:rPr>
      </w:pPr>
    </w:p>
    <w:p w14:paraId="0BDB7A7B">
      <w:pPr>
        <w:tabs>
          <w:tab w:val="left" w:pos="2355"/>
          <w:tab w:val="center" w:pos="4513"/>
        </w:tabs>
        <w:spacing w:line="360" w:lineRule="auto"/>
        <w:jc w:val="center"/>
        <w:rPr>
          <w:rFonts w:ascii="宋体"/>
          <w:sz w:val="32"/>
          <w:szCs w:val="32"/>
        </w:rPr>
      </w:pPr>
    </w:p>
    <w:p w14:paraId="03129B86">
      <w:pPr>
        <w:tabs>
          <w:tab w:val="left" w:pos="2355"/>
          <w:tab w:val="center" w:pos="4513"/>
        </w:tabs>
        <w:spacing w:line="360" w:lineRule="auto"/>
        <w:jc w:val="center"/>
        <w:rPr>
          <w:rFonts w:ascii="宋体"/>
          <w:sz w:val="32"/>
          <w:szCs w:val="32"/>
        </w:rPr>
      </w:pPr>
    </w:p>
    <w:p w14:paraId="3229CC1F">
      <w:pPr>
        <w:tabs>
          <w:tab w:val="left" w:pos="2355"/>
          <w:tab w:val="center" w:pos="4513"/>
        </w:tabs>
        <w:spacing w:line="360" w:lineRule="auto"/>
        <w:jc w:val="center"/>
        <w:rPr>
          <w:rFonts w:ascii="宋体"/>
          <w:sz w:val="32"/>
          <w:szCs w:val="32"/>
        </w:rPr>
      </w:pPr>
    </w:p>
    <w:p w14:paraId="20C222A7">
      <w:pPr>
        <w:tabs>
          <w:tab w:val="left" w:pos="2355"/>
          <w:tab w:val="center" w:pos="4513"/>
        </w:tabs>
        <w:spacing w:line="360" w:lineRule="auto"/>
        <w:jc w:val="center"/>
        <w:rPr>
          <w:rFonts w:ascii="宋体"/>
          <w:sz w:val="32"/>
          <w:szCs w:val="32"/>
        </w:rPr>
      </w:pPr>
    </w:p>
    <w:p w14:paraId="0F1EF506">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4237B7A">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A227446">
      <w:pPr>
        <w:tabs>
          <w:tab w:val="left" w:pos="2355"/>
          <w:tab w:val="center" w:pos="4513"/>
        </w:tabs>
        <w:spacing w:line="360" w:lineRule="auto"/>
        <w:ind w:firstLine="4320" w:firstLineChars="1800"/>
        <w:rPr>
          <w:rFonts w:ascii="宋体" w:hAnsi="宋体" w:cs="宋体"/>
          <w:sz w:val="32"/>
          <w:szCs w:val="32"/>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6E857E8">
      <w:pPr>
        <w:tabs>
          <w:tab w:val="left" w:pos="2355"/>
          <w:tab w:val="center" w:pos="4513"/>
        </w:tabs>
        <w:spacing w:line="360" w:lineRule="auto"/>
        <w:jc w:val="center"/>
        <w:rPr>
          <w:rFonts w:ascii="宋体"/>
          <w:sz w:val="32"/>
          <w:szCs w:val="32"/>
        </w:rPr>
      </w:pPr>
    </w:p>
    <w:p w14:paraId="03A8EFB1">
      <w:pPr>
        <w:tabs>
          <w:tab w:val="left" w:pos="2355"/>
          <w:tab w:val="center" w:pos="4513"/>
        </w:tabs>
        <w:spacing w:line="360" w:lineRule="auto"/>
        <w:jc w:val="center"/>
        <w:rPr>
          <w:rFonts w:ascii="宋体"/>
          <w:sz w:val="32"/>
          <w:szCs w:val="32"/>
        </w:rPr>
      </w:pPr>
    </w:p>
    <w:p w14:paraId="48B76C77">
      <w:pPr>
        <w:tabs>
          <w:tab w:val="left" w:pos="2355"/>
          <w:tab w:val="center" w:pos="4513"/>
        </w:tabs>
        <w:spacing w:line="360" w:lineRule="auto"/>
        <w:jc w:val="center"/>
        <w:rPr>
          <w:rFonts w:ascii="宋体"/>
          <w:sz w:val="32"/>
          <w:szCs w:val="32"/>
        </w:rPr>
      </w:pPr>
    </w:p>
    <w:p w14:paraId="4C781E57">
      <w:pPr>
        <w:tabs>
          <w:tab w:val="left" w:pos="2355"/>
          <w:tab w:val="center" w:pos="4513"/>
        </w:tabs>
        <w:spacing w:line="360" w:lineRule="auto"/>
        <w:jc w:val="center"/>
        <w:rPr>
          <w:rFonts w:ascii="宋体"/>
          <w:sz w:val="32"/>
          <w:szCs w:val="32"/>
        </w:rPr>
      </w:pPr>
    </w:p>
    <w:p w14:paraId="5B77B343">
      <w:pPr>
        <w:tabs>
          <w:tab w:val="left" w:pos="2355"/>
          <w:tab w:val="center" w:pos="4513"/>
        </w:tabs>
        <w:spacing w:line="360" w:lineRule="auto"/>
        <w:jc w:val="center"/>
        <w:rPr>
          <w:rFonts w:ascii="宋体"/>
          <w:sz w:val="32"/>
          <w:szCs w:val="32"/>
        </w:rPr>
      </w:pPr>
    </w:p>
    <w:p w14:paraId="15818E0A">
      <w:pPr>
        <w:tabs>
          <w:tab w:val="left" w:pos="2355"/>
          <w:tab w:val="center" w:pos="4513"/>
        </w:tabs>
        <w:spacing w:line="360" w:lineRule="auto"/>
        <w:jc w:val="center"/>
        <w:rPr>
          <w:rFonts w:ascii="宋体"/>
          <w:sz w:val="32"/>
          <w:szCs w:val="32"/>
        </w:rPr>
      </w:pPr>
    </w:p>
    <w:p w14:paraId="232D0346">
      <w:pPr>
        <w:tabs>
          <w:tab w:val="left" w:pos="2355"/>
          <w:tab w:val="center" w:pos="4513"/>
        </w:tabs>
        <w:spacing w:line="360" w:lineRule="auto"/>
        <w:jc w:val="center"/>
        <w:rPr>
          <w:rFonts w:ascii="宋体"/>
          <w:sz w:val="32"/>
          <w:szCs w:val="32"/>
        </w:rPr>
      </w:pPr>
    </w:p>
    <w:p w14:paraId="09ABE512">
      <w:pPr>
        <w:tabs>
          <w:tab w:val="left" w:pos="2355"/>
          <w:tab w:val="center" w:pos="4513"/>
        </w:tabs>
        <w:spacing w:line="360" w:lineRule="auto"/>
        <w:jc w:val="center"/>
        <w:rPr>
          <w:rFonts w:ascii="宋体"/>
          <w:sz w:val="32"/>
          <w:szCs w:val="32"/>
        </w:rPr>
      </w:pPr>
    </w:p>
    <w:p w14:paraId="2B56DB07">
      <w:pPr>
        <w:tabs>
          <w:tab w:val="left" w:pos="2355"/>
          <w:tab w:val="center" w:pos="4513"/>
        </w:tabs>
        <w:spacing w:line="360" w:lineRule="auto"/>
        <w:jc w:val="center"/>
        <w:rPr>
          <w:rFonts w:ascii="宋体"/>
          <w:sz w:val="32"/>
          <w:szCs w:val="32"/>
        </w:rPr>
      </w:pPr>
      <w:r>
        <w:rPr>
          <w:rFonts w:hint="eastAsia" w:ascii="宋体"/>
          <w:sz w:val="32"/>
          <w:szCs w:val="32"/>
        </w:rPr>
        <w:t>12、合理化建议</w:t>
      </w:r>
    </w:p>
    <w:p w14:paraId="1B024DC5">
      <w:pPr>
        <w:tabs>
          <w:tab w:val="left" w:pos="2355"/>
          <w:tab w:val="center" w:pos="4513"/>
        </w:tabs>
        <w:spacing w:line="360" w:lineRule="auto"/>
        <w:jc w:val="center"/>
        <w:rPr>
          <w:rFonts w:ascii="宋体"/>
          <w:sz w:val="32"/>
          <w:szCs w:val="32"/>
        </w:rPr>
      </w:pPr>
    </w:p>
    <w:p w14:paraId="61BA81DE">
      <w:pPr>
        <w:tabs>
          <w:tab w:val="left" w:pos="2355"/>
          <w:tab w:val="center" w:pos="4513"/>
        </w:tabs>
        <w:spacing w:line="360" w:lineRule="auto"/>
        <w:jc w:val="center"/>
        <w:rPr>
          <w:rFonts w:ascii="宋体"/>
          <w:sz w:val="32"/>
          <w:szCs w:val="32"/>
        </w:rPr>
      </w:pPr>
    </w:p>
    <w:p w14:paraId="13726DA3">
      <w:pPr>
        <w:tabs>
          <w:tab w:val="left" w:pos="2355"/>
          <w:tab w:val="center" w:pos="4513"/>
        </w:tabs>
        <w:spacing w:line="360" w:lineRule="auto"/>
        <w:jc w:val="center"/>
        <w:rPr>
          <w:rFonts w:ascii="宋体"/>
          <w:sz w:val="32"/>
          <w:szCs w:val="32"/>
        </w:rPr>
      </w:pPr>
    </w:p>
    <w:p w14:paraId="1F910458">
      <w:pPr>
        <w:tabs>
          <w:tab w:val="left" w:pos="2355"/>
          <w:tab w:val="center" w:pos="4513"/>
        </w:tabs>
        <w:spacing w:line="360" w:lineRule="auto"/>
        <w:jc w:val="center"/>
        <w:rPr>
          <w:rFonts w:ascii="宋体"/>
          <w:sz w:val="32"/>
          <w:szCs w:val="32"/>
        </w:rPr>
      </w:pPr>
    </w:p>
    <w:p w14:paraId="5F7ED2EB">
      <w:pPr>
        <w:tabs>
          <w:tab w:val="left" w:pos="2355"/>
          <w:tab w:val="center" w:pos="4513"/>
        </w:tabs>
        <w:spacing w:line="360" w:lineRule="auto"/>
        <w:jc w:val="center"/>
        <w:rPr>
          <w:rFonts w:ascii="宋体"/>
          <w:sz w:val="32"/>
          <w:szCs w:val="32"/>
        </w:rPr>
      </w:pPr>
    </w:p>
    <w:p w14:paraId="7A85B31E">
      <w:pPr>
        <w:tabs>
          <w:tab w:val="left" w:pos="2355"/>
          <w:tab w:val="center" w:pos="4513"/>
        </w:tabs>
        <w:spacing w:line="360" w:lineRule="auto"/>
        <w:jc w:val="center"/>
        <w:rPr>
          <w:rFonts w:ascii="宋体"/>
          <w:sz w:val="32"/>
          <w:szCs w:val="32"/>
        </w:rPr>
      </w:pPr>
    </w:p>
    <w:p w14:paraId="2F5A7F15">
      <w:pPr>
        <w:tabs>
          <w:tab w:val="left" w:pos="2355"/>
          <w:tab w:val="center" w:pos="4513"/>
        </w:tabs>
        <w:spacing w:line="360" w:lineRule="auto"/>
        <w:jc w:val="center"/>
        <w:rPr>
          <w:rFonts w:ascii="宋体"/>
          <w:sz w:val="32"/>
          <w:szCs w:val="32"/>
        </w:rPr>
      </w:pPr>
    </w:p>
    <w:p w14:paraId="36070BF2">
      <w:pPr>
        <w:tabs>
          <w:tab w:val="left" w:pos="2355"/>
          <w:tab w:val="center" w:pos="4513"/>
        </w:tabs>
        <w:spacing w:line="360" w:lineRule="auto"/>
        <w:jc w:val="center"/>
        <w:rPr>
          <w:rFonts w:ascii="宋体"/>
          <w:sz w:val="32"/>
          <w:szCs w:val="32"/>
        </w:rPr>
      </w:pPr>
    </w:p>
    <w:p w14:paraId="56A61FFB">
      <w:pPr>
        <w:tabs>
          <w:tab w:val="left" w:pos="2355"/>
          <w:tab w:val="center" w:pos="4513"/>
        </w:tabs>
        <w:spacing w:line="360" w:lineRule="auto"/>
        <w:jc w:val="center"/>
        <w:rPr>
          <w:rFonts w:ascii="宋体"/>
          <w:sz w:val="32"/>
          <w:szCs w:val="32"/>
        </w:rPr>
      </w:pPr>
    </w:p>
    <w:p w14:paraId="590E13DD">
      <w:pPr>
        <w:tabs>
          <w:tab w:val="left" w:pos="2355"/>
          <w:tab w:val="center" w:pos="4513"/>
        </w:tabs>
        <w:spacing w:line="360" w:lineRule="auto"/>
        <w:jc w:val="center"/>
        <w:rPr>
          <w:rFonts w:ascii="宋体"/>
          <w:sz w:val="32"/>
          <w:szCs w:val="32"/>
        </w:rPr>
      </w:pPr>
    </w:p>
    <w:p w14:paraId="70AA426B">
      <w:pPr>
        <w:tabs>
          <w:tab w:val="left" w:pos="2355"/>
          <w:tab w:val="center" w:pos="4513"/>
        </w:tabs>
        <w:spacing w:line="360" w:lineRule="auto"/>
        <w:jc w:val="center"/>
        <w:rPr>
          <w:rFonts w:ascii="宋体"/>
          <w:sz w:val="32"/>
          <w:szCs w:val="32"/>
        </w:rPr>
      </w:pPr>
    </w:p>
    <w:p w14:paraId="6568012B">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4684B77">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CE1056B">
      <w:pPr>
        <w:tabs>
          <w:tab w:val="left" w:pos="2355"/>
          <w:tab w:val="center" w:pos="4513"/>
        </w:tabs>
        <w:spacing w:line="360" w:lineRule="auto"/>
        <w:ind w:firstLine="4320" w:firstLineChars="1800"/>
        <w:rPr>
          <w:rFonts w:ascii="宋体" w:hAnsi="宋体" w:cs="宋体"/>
          <w:sz w:val="32"/>
          <w:szCs w:val="32"/>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600CA09">
      <w:pPr>
        <w:tabs>
          <w:tab w:val="left" w:pos="2355"/>
          <w:tab w:val="center" w:pos="4513"/>
        </w:tabs>
        <w:spacing w:line="360" w:lineRule="auto"/>
        <w:jc w:val="center"/>
        <w:rPr>
          <w:rFonts w:ascii="宋体"/>
          <w:sz w:val="32"/>
          <w:szCs w:val="32"/>
        </w:rPr>
      </w:pPr>
    </w:p>
    <w:p w14:paraId="7220DBE5">
      <w:pPr>
        <w:tabs>
          <w:tab w:val="left" w:pos="2355"/>
          <w:tab w:val="center" w:pos="4513"/>
        </w:tabs>
        <w:spacing w:line="360" w:lineRule="auto"/>
        <w:jc w:val="center"/>
        <w:rPr>
          <w:rFonts w:ascii="宋体"/>
          <w:sz w:val="32"/>
          <w:szCs w:val="32"/>
        </w:rPr>
      </w:pPr>
    </w:p>
    <w:p w14:paraId="7861D7D8">
      <w:pPr>
        <w:tabs>
          <w:tab w:val="left" w:pos="2355"/>
          <w:tab w:val="center" w:pos="4513"/>
        </w:tabs>
        <w:spacing w:line="360" w:lineRule="auto"/>
        <w:jc w:val="center"/>
        <w:rPr>
          <w:rFonts w:ascii="宋体"/>
          <w:sz w:val="32"/>
          <w:szCs w:val="32"/>
        </w:rPr>
      </w:pPr>
    </w:p>
    <w:p w14:paraId="6FF1D7A2">
      <w:pPr>
        <w:tabs>
          <w:tab w:val="left" w:pos="2355"/>
          <w:tab w:val="center" w:pos="4513"/>
        </w:tabs>
        <w:spacing w:line="360" w:lineRule="auto"/>
        <w:jc w:val="center"/>
        <w:rPr>
          <w:rFonts w:ascii="宋体"/>
          <w:sz w:val="32"/>
          <w:szCs w:val="32"/>
        </w:rPr>
      </w:pPr>
    </w:p>
    <w:p w14:paraId="5BD2EEEC">
      <w:pPr>
        <w:tabs>
          <w:tab w:val="left" w:pos="2355"/>
          <w:tab w:val="center" w:pos="4513"/>
        </w:tabs>
        <w:spacing w:line="360" w:lineRule="auto"/>
        <w:jc w:val="center"/>
        <w:rPr>
          <w:rFonts w:ascii="宋体"/>
          <w:sz w:val="32"/>
          <w:szCs w:val="32"/>
        </w:rPr>
      </w:pPr>
    </w:p>
    <w:p w14:paraId="06F97E06">
      <w:pPr>
        <w:tabs>
          <w:tab w:val="left" w:pos="2355"/>
          <w:tab w:val="center" w:pos="4513"/>
        </w:tabs>
        <w:spacing w:line="360" w:lineRule="auto"/>
        <w:jc w:val="center"/>
        <w:rPr>
          <w:rFonts w:ascii="宋体"/>
          <w:sz w:val="32"/>
          <w:szCs w:val="32"/>
        </w:rPr>
      </w:pPr>
    </w:p>
    <w:p w14:paraId="5EAD051A">
      <w:pPr>
        <w:tabs>
          <w:tab w:val="left" w:pos="2355"/>
          <w:tab w:val="center" w:pos="4513"/>
        </w:tabs>
        <w:spacing w:line="360" w:lineRule="auto"/>
        <w:jc w:val="center"/>
        <w:rPr>
          <w:rFonts w:ascii="宋体"/>
          <w:sz w:val="32"/>
          <w:szCs w:val="32"/>
        </w:rPr>
      </w:pPr>
    </w:p>
    <w:p w14:paraId="69C65D95">
      <w:pPr>
        <w:tabs>
          <w:tab w:val="left" w:pos="2355"/>
          <w:tab w:val="center" w:pos="4513"/>
        </w:tabs>
        <w:spacing w:line="360" w:lineRule="auto"/>
        <w:jc w:val="center"/>
        <w:rPr>
          <w:rFonts w:ascii="宋体"/>
          <w:sz w:val="32"/>
          <w:szCs w:val="32"/>
        </w:rPr>
      </w:pPr>
    </w:p>
    <w:p w14:paraId="0581EDD9">
      <w:pPr>
        <w:tabs>
          <w:tab w:val="left" w:pos="2355"/>
          <w:tab w:val="center" w:pos="4513"/>
        </w:tabs>
        <w:spacing w:line="360" w:lineRule="auto"/>
        <w:ind w:firstLine="640" w:firstLineChars="200"/>
        <w:rPr>
          <w:rFonts w:ascii="宋体"/>
          <w:sz w:val="32"/>
          <w:szCs w:val="32"/>
        </w:rPr>
      </w:pPr>
      <w:r>
        <w:rPr>
          <w:rFonts w:ascii="宋体" w:hAnsi="宋体" w:cs="宋体"/>
          <w:sz w:val="32"/>
          <w:szCs w:val="32"/>
        </w:rPr>
        <w:t>1</w:t>
      </w:r>
      <w:r>
        <w:rPr>
          <w:rFonts w:hint="eastAsia" w:ascii="宋体" w:hAnsi="宋体" w:cs="宋体"/>
          <w:sz w:val="32"/>
          <w:szCs w:val="32"/>
          <w:lang w:val="en-US" w:eastAsia="zh-CN"/>
        </w:rPr>
        <w:t>3</w:t>
      </w:r>
      <w:r>
        <w:rPr>
          <w:rFonts w:hint="eastAsia" w:ascii="宋体" w:hAnsi="宋体" w:cs="宋体"/>
          <w:sz w:val="32"/>
          <w:szCs w:val="32"/>
        </w:rPr>
        <w:t>、投标人认为需要提供的其他资料或商务技术评分办法要求提供的资料</w:t>
      </w:r>
    </w:p>
    <w:p w14:paraId="0506995F">
      <w:pPr>
        <w:pStyle w:val="4"/>
        <w:jc w:val="center"/>
        <w:rPr>
          <w:rFonts w:ascii="宋体" w:hAnsi="宋体"/>
          <w:b w:val="0"/>
          <w:bCs w:val="0"/>
        </w:rPr>
      </w:pPr>
      <w:r>
        <w:rPr>
          <w:rFonts w:ascii="宋体" w:hAnsi="宋体"/>
        </w:rPr>
        <w:br w:type="page"/>
      </w:r>
      <w:bookmarkStart w:id="166" w:name="_Toc18383"/>
      <w:r>
        <w:rPr>
          <w:rFonts w:hint="eastAsia" w:ascii="宋体" w:hAnsi="宋体" w:eastAsia="宋体" w:cs="宋体"/>
          <w:b w:val="0"/>
          <w:bCs w:val="0"/>
        </w:rPr>
        <w:t>三  报价文件格式</w:t>
      </w:r>
      <w:bookmarkEnd w:id="165"/>
      <w:bookmarkEnd w:id="166"/>
    </w:p>
    <w:p w14:paraId="038CE3DB">
      <w:pPr>
        <w:pStyle w:val="5"/>
        <w:spacing w:line="720" w:lineRule="auto"/>
        <w:jc w:val="center"/>
        <w:rPr>
          <w:rFonts w:ascii="宋体"/>
          <w:b/>
          <w:bCs/>
          <w:kern w:val="0"/>
          <w:sz w:val="36"/>
          <w:szCs w:val="36"/>
        </w:rPr>
      </w:pPr>
      <w:r>
        <w:rPr>
          <w:rFonts w:hint="eastAsia" w:ascii="宋体" w:hAnsi="宋体" w:cs="宋体"/>
          <w:b/>
          <w:bCs/>
          <w:kern w:val="0"/>
          <w:sz w:val="36"/>
          <w:szCs w:val="36"/>
        </w:rPr>
        <w:t>目录</w:t>
      </w:r>
    </w:p>
    <w:p w14:paraId="55639EBB">
      <w:pPr>
        <w:numPr>
          <w:ilvl w:val="0"/>
          <w:numId w:val="5"/>
        </w:numPr>
        <w:spacing w:line="360" w:lineRule="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报价书（开标一览表）</w:t>
      </w:r>
    </w:p>
    <w:p w14:paraId="352F7AB6">
      <w:pPr>
        <w:pStyle w:val="19"/>
        <w:ind w:firstLine="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2、报价文件文件目录</w:t>
      </w:r>
    </w:p>
    <w:p w14:paraId="1E0DE665">
      <w:pPr>
        <w:pStyle w:val="19"/>
        <w:ind w:firstLine="0"/>
        <w:rPr>
          <w:rFonts w:hint="eastAsia" w:ascii="宋体" w:hAnsi="宋体" w:cs="宋体"/>
          <w:sz w:val="30"/>
          <w:szCs w:val="30"/>
          <w:lang w:val="en-US"/>
        </w:rPr>
      </w:pPr>
    </w:p>
    <w:p w14:paraId="15BCCAF2">
      <w:pPr>
        <w:pStyle w:val="19"/>
        <w:ind w:firstLine="0"/>
        <w:jc w:val="center"/>
        <w:rPr>
          <w:rFonts w:hint="eastAsia" w:ascii="宋体" w:hAnsi="宋体" w:cs="宋体"/>
          <w:sz w:val="30"/>
          <w:szCs w:val="30"/>
          <w:lang w:val="en-US"/>
        </w:rPr>
      </w:pPr>
      <w:r>
        <w:rPr>
          <w:rFonts w:hint="eastAsia" w:ascii="宋体" w:hAnsi="宋体" w:cs="宋体"/>
          <w:sz w:val="30"/>
          <w:szCs w:val="30"/>
          <w:lang w:val="en-US"/>
        </w:rPr>
        <w:t>（格式自行设计）</w:t>
      </w:r>
    </w:p>
    <w:p w14:paraId="4A54F5B0">
      <w:pPr>
        <w:pStyle w:val="19"/>
        <w:ind w:firstLine="0"/>
        <w:rPr>
          <w:rFonts w:ascii="宋体" w:hAnsi="宋体" w:eastAsia="宋体" w:cs="宋体"/>
          <w:sz w:val="30"/>
          <w:szCs w:val="30"/>
          <w:lang w:val="en-US"/>
        </w:rPr>
      </w:pPr>
    </w:p>
    <w:p w14:paraId="40AE4CC4">
      <w:pPr>
        <w:pStyle w:val="5"/>
        <w:rPr>
          <w:rFonts w:ascii="宋体"/>
        </w:rPr>
      </w:pPr>
    </w:p>
    <w:p w14:paraId="674641CA">
      <w:pPr>
        <w:pStyle w:val="5"/>
        <w:rPr>
          <w:rFonts w:ascii="宋体"/>
        </w:rPr>
      </w:pPr>
    </w:p>
    <w:p w14:paraId="71CB979A">
      <w:pPr>
        <w:pStyle w:val="5"/>
        <w:rPr>
          <w:rFonts w:ascii="宋体"/>
        </w:rPr>
      </w:pPr>
    </w:p>
    <w:p w14:paraId="436A43A4">
      <w:pPr>
        <w:pStyle w:val="5"/>
        <w:rPr>
          <w:rFonts w:ascii="宋体"/>
        </w:rPr>
      </w:pPr>
    </w:p>
    <w:p w14:paraId="27C5DD41">
      <w:pPr>
        <w:pStyle w:val="5"/>
        <w:rPr>
          <w:rFonts w:ascii="宋体"/>
        </w:rPr>
      </w:pPr>
    </w:p>
    <w:p w14:paraId="2B41A58A">
      <w:pPr>
        <w:pStyle w:val="5"/>
        <w:rPr>
          <w:rFonts w:ascii="宋体"/>
        </w:rPr>
      </w:pPr>
    </w:p>
    <w:p w14:paraId="108B9363">
      <w:pPr>
        <w:pStyle w:val="5"/>
        <w:rPr>
          <w:rFonts w:ascii="宋体"/>
        </w:rPr>
      </w:pPr>
    </w:p>
    <w:p w14:paraId="2C07E5A8">
      <w:pPr>
        <w:pStyle w:val="5"/>
        <w:rPr>
          <w:rFonts w:ascii="宋体"/>
        </w:rPr>
      </w:pPr>
    </w:p>
    <w:p w14:paraId="4E3615A6">
      <w:pPr>
        <w:pStyle w:val="5"/>
        <w:rPr>
          <w:rFonts w:ascii="宋体"/>
        </w:rPr>
      </w:pPr>
    </w:p>
    <w:p w14:paraId="288A7E40">
      <w:pPr>
        <w:pStyle w:val="5"/>
        <w:rPr>
          <w:rFonts w:ascii="宋体"/>
        </w:rPr>
      </w:pPr>
    </w:p>
    <w:p w14:paraId="28B44135">
      <w:pPr>
        <w:pStyle w:val="5"/>
        <w:rPr>
          <w:rFonts w:ascii="宋体"/>
        </w:rPr>
      </w:pPr>
    </w:p>
    <w:p w14:paraId="44773FF9">
      <w:pPr>
        <w:pStyle w:val="5"/>
        <w:rPr>
          <w:rFonts w:ascii="宋体"/>
        </w:rPr>
      </w:pPr>
    </w:p>
    <w:p w14:paraId="1F6615F8">
      <w:pPr>
        <w:pStyle w:val="5"/>
        <w:rPr>
          <w:rFonts w:ascii="宋体"/>
        </w:rPr>
      </w:pPr>
    </w:p>
    <w:p w14:paraId="5F41B707">
      <w:pPr>
        <w:pStyle w:val="5"/>
        <w:rPr>
          <w:rFonts w:ascii="宋体"/>
        </w:rPr>
      </w:pPr>
    </w:p>
    <w:p w14:paraId="3176F159">
      <w:pPr>
        <w:pStyle w:val="5"/>
        <w:rPr>
          <w:rFonts w:ascii="宋体"/>
        </w:rPr>
      </w:pPr>
    </w:p>
    <w:p w14:paraId="604EB45F">
      <w:pPr>
        <w:pStyle w:val="5"/>
        <w:rPr>
          <w:rFonts w:ascii="宋体"/>
        </w:rPr>
      </w:pPr>
    </w:p>
    <w:p w14:paraId="3482943F">
      <w:pPr>
        <w:pStyle w:val="5"/>
        <w:rPr>
          <w:rFonts w:ascii="宋体"/>
        </w:rPr>
      </w:pPr>
    </w:p>
    <w:p w14:paraId="16C4EDF0">
      <w:pPr>
        <w:pStyle w:val="5"/>
        <w:rPr>
          <w:rFonts w:ascii="宋体"/>
        </w:rPr>
      </w:pPr>
    </w:p>
    <w:p w14:paraId="7E95BE91">
      <w:pPr>
        <w:pStyle w:val="5"/>
        <w:rPr>
          <w:rFonts w:ascii="宋体"/>
        </w:rPr>
      </w:pPr>
    </w:p>
    <w:p w14:paraId="743DC797">
      <w:pPr>
        <w:pStyle w:val="5"/>
        <w:rPr>
          <w:rFonts w:ascii="宋体"/>
        </w:rPr>
      </w:pPr>
    </w:p>
    <w:p w14:paraId="2C6D3E07">
      <w:pPr>
        <w:pStyle w:val="5"/>
        <w:rPr>
          <w:rFonts w:ascii="宋体"/>
        </w:rPr>
      </w:pPr>
    </w:p>
    <w:p w14:paraId="7AC96415">
      <w:pPr>
        <w:pStyle w:val="5"/>
        <w:rPr>
          <w:rFonts w:ascii="宋体"/>
        </w:rPr>
      </w:pPr>
    </w:p>
    <w:p w14:paraId="18FD44E3">
      <w:pPr>
        <w:pStyle w:val="5"/>
        <w:rPr>
          <w:rFonts w:ascii="宋体"/>
        </w:rPr>
      </w:pPr>
    </w:p>
    <w:p w14:paraId="441D1293">
      <w:pPr>
        <w:pStyle w:val="5"/>
        <w:rPr>
          <w:rFonts w:ascii="宋体"/>
        </w:rPr>
      </w:pPr>
    </w:p>
    <w:p w14:paraId="4EFD31B7">
      <w:pPr>
        <w:pStyle w:val="5"/>
        <w:rPr>
          <w:rFonts w:ascii="宋体"/>
        </w:rPr>
      </w:pPr>
    </w:p>
    <w:p w14:paraId="378588D5">
      <w:pPr>
        <w:pStyle w:val="5"/>
        <w:ind w:left="0" w:leftChars="0" w:firstLine="0" w:firstLineChars="0"/>
        <w:rPr>
          <w:rFonts w:ascii="宋体"/>
        </w:rPr>
      </w:pPr>
    </w:p>
    <w:p w14:paraId="58A541F3">
      <w:pPr>
        <w:pStyle w:val="27"/>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tbl>
      <w:tblPr>
        <w:tblStyle w:val="48"/>
        <w:tblpPr w:leftFromText="180" w:rightFromText="180" w:vertAnchor="text" w:horzAnchor="page" w:tblpX="1703" w:tblpY="308"/>
        <w:tblOverlap w:val="never"/>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0851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65" w:type="dxa"/>
            <w:vAlign w:val="center"/>
          </w:tcPr>
          <w:p w14:paraId="2418CF0C">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5E617C8D">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14:paraId="26DE124D">
            <w:pPr>
              <w:snapToGrid w:val="0"/>
              <w:spacing w:line="400" w:lineRule="exact"/>
              <w:jc w:val="center"/>
              <w:rPr>
                <w:rFonts w:hint="eastAsia" w:ascii="宋体" w:hAnsi="宋体" w:cs="宋体"/>
                <w:sz w:val="24"/>
                <w:szCs w:val="24"/>
              </w:rPr>
            </w:pPr>
            <w:r>
              <w:rPr>
                <w:rFonts w:hint="eastAsia" w:ascii="宋体" w:hAnsi="宋体" w:cs="宋体"/>
                <w:sz w:val="24"/>
                <w:szCs w:val="24"/>
                <w:lang w:val="en-US" w:eastAsia="zh-CN"/>
              </w:rPr>
              <w:t>投标</w:t>
            </w:r>
            <w:r>
              <w:rPr>
                <w:rFonts w:hint="eastAsia" w:ascii="宋体" w:hAnsi="宋体" w:cs="宋体"/>
                <w:sz w:val="24"/>
                <w:szCs w:val="24"/>
              </w:rPr>
              <w:t>单价报价</w:t>
            </w:r>
          </w:p>
        </w:tc>
      </w:tr>
      <w:tr w14:paraId="4781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65" w:type="dxa"/>
            <w:vAlign w:val="center"/>
          </w:tcPr>
          <w:p w14:paraId="6046267B">
            <w:pPr>
              <w:spacing w:line="400" w:lineRule="exact"/>
              <w:jc w:val="center"/>
              <w:rPr>
                <w:rFonts w:ascii="宋体"/>
                <w:sz w:val="24"/>
                <w:szCs w:val="24"/>
              </w:rPr>
            </w:pPr>
            <w:r>
              <w:rPr>
                <w:rFonts w:ascii="宋体" w:hAnsi="宋体" w:cs="宋体"/>
                <w:sz w:val="24"/>
                <w:szCs w:val="24"/>
              </w:rPr>
              <w:t>1</w:t>
            </w:r>
          </w:p>
        </w:tc>
        <w:tc>
          <w:tcPr>
            <w:tcW w:w="2268" w:type="dxa"/>
            <w:vAlign w:val="center"/>
          </w:tcPr>
          <w:p w14:paraId="46D63CA4">
            <w:pPr>
              <w:spacing w:line="400" w:lineRule="exact"/>
              <w:jc w:val="center"/>
              <w:rPr>
                <w:rFonts w:hint="eastAsia" w:ascii="宋体" w:eastAsia="宋体"/>
                <w:sz w:val="24"/>
                <w:szCs w:val="24"/>
                <w:lang w:eastAsia="zh-CN"/>
              </w:rPr>
            </w:pPr>
            <w:r>
              <w:rPr>
                <w:rFonts w:hint="eastAsia" w:ascii="宋体"/>
                <w:sz w:val="24"/>
                <w:szCs w:val="24"/>
                <w:lang w:eastAsia="zh-CN"/>
              </w:rPr>
              <w:t>云和县生活垃圾飞灰利用项目</w:t>
            </w:r>
          </w:p>
        </w:tc>
        <w:tc>
          <w:tcPr>
            <w:tcW w:w="5636" w:type="dxa"/>
            <w:vAlign w:val="center"/>
          </w:tcPr>
          <w:p w14:paraId="2A055006">
            <w:pPr>
              <w:snapToGrid w:val="0"/>
              <w:spacing w:line="400" w:lineRule="exact"/>
              <w:ind w:firstLine="1890" w:firstLineChars="900"/>
              <w:rPr>
                <w:rFonts w:hint="eastAsia" w:ascii="宋体"/>
                <w:sz w:val="24"/>
                <w:highlight w:val="none"/>
                <w:u w:val="single"/>
                <w:lang w:val="en-US" w:eastAsia="zh-CN"/>
              </w:rPr>
            </w:pP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元/吨</w:t>
            </w:r>
          </w:p>
        </w:tc>
      </w:tr>
    </w:tbl>
    <w:p w14:paraId="084F5EF5">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30AF79BB">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5163022B">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、报价应包括人工费、服务费、税金保险、配套费、运输费、安装调试费、培训费以及实施本项目所需的其他一切费用。</w:t>
      </w:r>
    </w:p>
    <w:p w14:paraId="61E8AA82">
      <w:pPr>
        <w:snapToGrid w:val="0"/>
        <w:spacing w:line="500" w:lineRule="exact"/>
        <w:ind w:firstLine="482" w:firstLineChars="200"/>
        <w:rPr>
          <w:rFonts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、投标单价报价高于最高</w:t>
      </w:r>
      <w:r>
        <w:rPr>
          <w:rFonts w:hint="eastAsia" w:ascii="宋体" w:hAnsi="宋体"/>
          <w:b/>
          <w:sz w:val="24"/>
          <w:lang w:eastAsia="zh-CN"/>
        </w:rPr>
        <w:t>单价</w:t>
      </w:r>
      <w:r>
        <w:rPr>
          <w:rFonts w:hint="eastAsia" w:ascii="宋体" w:hAnsi="宋体"/>
          <w:b/>
          <w:sz w:val="24"/>
        </w:rPr>
        <w:t>限价的作无效标处理。</w:t>
      </w:r>
    </w:p>
    <w:p w14:paraId="09F5E463">
      <w:pPr>
        <w:spacing w:line="360" w:lineRule="auto"/>
        <w:ind w:firstLine="560" w:firstLineChars="200"/>
        <w:rPr>
          <w:rFonts w:ascii="宋体"/>
          <w:spacing w:val="20"/>
          <w:sz w:val="24"/>
          <w:szCs w:val="24"/>
        </w:rPr>
      </w:pPr>
    </w:p>
    <w:p w14:paraId="69702889">
      <w:pPr>
        <w:spacing w:line="360" w:lineRule="auto"/>
        <w:ind w:firstLine="241" w:firstLineChars="100"/>
        <w:rPr>
          <w:rFonts w:ascii="宋体"/>
          <w:b/>
          <w:bCs/>
          <w:sz w:val="24"/>
          <w:szCs w:val="24"/>
        </w:rPr>
      </w:pPr>
    </w:p>
    <w:p w14:paraId="6C569F78">
      <w:pPr>
        <w:spacing w:line="360" w:lineRule="auto"/>
        <w:ind w:firstLine="241" w:firstLineChars="100"/>
        <w:rPr>
          <w:rFonts w:ascii="宋体"/>
          <w:b/>
          <w:bCs/>
          <w:sz w:val="24"/>
          <w:szCs w:val="24"/>
        </w:rPr>
      </w:pPr>
    </w:p>
    <w:p w14:paraId="71F85E7C">
      <w:pPr>
        <w:spacing w:line="360" w:lineRule="auto"/>
        <w:ind w:firstLine="241" w:firstLineChars="100"/>
        <w:rPr>
          <w:rFonts w:ascii="宋体"/>
          <w:b/>
          <w:bCs/>
          <w:sz w:val="24"/>
          <w:szCs w:val="24"/>
        </w:rPr>
      </w:pPr>
    </w:p>
    <w:p w14:paraId="695180A8">
      <w:pPr>
        <w:spacing w:line="360" w:lineRule="auto"/>
        <w:ind w:firstLine="241" w:firstLineChars="100"/>
        <w:rPr>
          <w:rFonts w:ascii="宋体"/>
          <w:b/>
          <w:bCs/>
          <w:sz w:val="24"/>
          <w:szCs w:val="24"/>
        </w:rPr>
      </w:pPr>
    </w:p>
    <w:p w14:paraId="44E32C0B">
      <w:pPr>
        <w:pStyle w:val="27"/>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6F5E502">
      <w:pPr>
        <w:pStyle w:val="27"/>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D2DCB40">
      <w:pPr>
        <w:pStyle w:val="27"/>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5A966CA">
      <w:pPr>
        <w:rPr>
          <w:rFonts w:ascii="宋体"/>
        </w:rPr>
      </w:pPr>
    </w:p>
    <w:p w14:paraId="656D900F">
      <w:pPr>
        <w:pStyle w:val="27"/>
        <w:wordWrap w:val="0"/>
        <w:spacing w:line="360" w:lineRule="auto"/>
        <w:ind w:right="480" w:firstLine="5700" w:firstLineChars="1900"/>
      </w:pPr>
      <w:r>
        <w:rPr>
          <w:rFonts w:hAnsi="宋体" w:cs="Times New Roman"/>
          <w:sz w:val="30"/>
          <w:szCs w:val="30"/>
        </w:rPr>
        <w:br w:type="page"/>
      </w:r>
    </w:p>
    <w:p w14:paraId="6237BFB5">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b/>
          <w:sz w:val="30"/>
        </w:rPr>
      </w:pPr>
      <w:r>
        <w:rPr>
          <w:rFonts w:hint="eastAsia" w:ascii="宋体" w:hAnsi="宋体"/>
          <w:b/>
          <w:sz w:val="30"/>
        </w:rPr>
        <w:t>中小企业、残疾人福利性单位、监狱企业声明函</w:t>
      </w:r>
    </w:p>
    <w:p w14:paraId="21E9240E">
      <w:pPr>
        <w:spacing w:line="360" w:lineRule="auto"/>
        <w:jc w:val="center"/>
        <w:rPr>
          <w:rFonts w:ascii="宋体" w:hAnsi="宋体"/>
          <w:b/>
          <w:sz w:val="30"/>
        </w:rPr>
      </w:pPr>
    </w:p>
    <w:p w14:paraId="7D5F3529">
      <w:pPr>
        <w:spacing w:line="360" w:lineRule="auto"/>
        <w:jc w:val="center"/>
        <w:rPr>
          <w:rFonts w:ascii="宋体" w:hAnsi="宋体"/>
        </w:rPr>
      </w:pPr>
      <w:r>
        <w:rPr>
          <w:rFonts w:hint="eastAsia" w:ascii="宋体" w:hAnsi="宋体"/>
          <w:b/>
          <w:bCs/>
          <w:sz w:val="30"/>
          <w:szCs w:val="30"/>
        </w:rPr>
        <w:t>中小企业声明函(货物)</w:t>
      </w:r>
    </w:p>
    <w:p w14:paraId="37D4805A">
      <w:pPr>
        <w:widowControl/>
        <w:spacing w:line="360" w:lineRule="auto"/>
        <w:ind w:firstLine="480" w:firstLineChars="200"/>
        <w:jc w:val="center"/>
        <w:rPr>
          <w:rFonts w:ascii="宋体" w:hAnsi="宋体"/>
          <w:color w:val="000000"/>
          <w:kern w:val="0"/>
          <w:sz w:val="24"/>
          <w:szCs w:val="24"/>
        </w:rPr>
      </w:pPr>
      <w:r>
        <w:rPr>
          <w:rFonts w:hint="eastAsia" w:ascii="宋体" w:hAnsi="宋体"/>
          <w:color w:val="000000"/>
          <w:kern w:val="0"/>
          <w:sz w:val="24"/>
          <w:szCs w:val="24"/>
        </w:rPr>
        <w:t xml:space="preserve"> </w:t>
      </w:r>
    </w:p>
    <w:p w14:paraId="2027885D">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 xml:space="preserve">采购活动，提供的货物全部由符合政策要求的中小企业制造。相关企业（含联合体中的中小企业、签订分包意向协议的中小企业）的具体情况如下： </w:t>
      </w:r>
    </w:p>
    <w:p w14:paraId="21CC5CF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40D55D4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；制造商为（企业名称），从业人员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4DE0DAB2">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w:t>
      </w:r>
    </w:p>
    <w:p w14:paraId="6C5647D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14:paraId="71B5FDC9">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14:paraId="2B50BD06">
      <w:pPr>
        <w:pStyle w:val="24"/>
        <w:ind w:left="1890" w:right="1470" w:hanging="420"/>
      </w:pPr>
    </w:p>
    <w:p w14:paraId="77250845">
      <w:pPr>
        <w:pStyle w:val="24"/>
        <w:ind w:left="1890" w:right="1470" w:hanging="420"/>
      </w:pPr>
    </w:p>
    <w:p w14:paraId="6A9D4098">
      <w:pPr>
        <w:pStyle w:val="24"/>
        <w:ind w:left="1890" w:right="1470" w:hanging="420"/>
      </w:pPr>
    </w:p>
    <w:p w14:paraId="21F925A2">
      <w:pPr>
        <w:pStyle w:val="27"/>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E7BC4C3">
      <w:pPr>
        <w:pStyle w:val="27"/>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14:paraId="574D078C">
      <w:pPr>
        <w:pStyle w:val="27"/>
        <w:wordWrap w:val="0"/>
        <w:spacing w:line="360" w:lineRule="auto"/>
        <w:ind w:left="630"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2E8398D">
      <w:pPr>
        <w:pStyle w:val="24"/>
        <w:ind w:left="1890" w:right="1470" w:hanging="420"/>
      </w:pPr>
    </w:p>
    <w:p w14:paraId="759B48E8">
      <w:pPr>
        <w:pStyle w:val="24"/>
        <w:ind w:left="1890" w:right="1470" w:hanging="420"/>
      </w:pPr>
    </w:p>
    <w:p w14:paraId="044D7895">
      <w:pPr>
        <w:pStyle w:val="24"/>
        <w:ind w:left="1890" w:right="1470" w:hanging="420"/>
      </w:pPr>
    </w:p>
    <w:p w14:paraId="7588A445">
      <w:pPr>
        <w:pStyle w:val="293"/>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37D36B9A">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6C70EAFD">
      <w:pPr>
        <w:pStyle w:val="19"/>
        <w:ind w:firstLine="210"/>
      </w:pPr>
    </w:p>
    <w:p w14:paraId="08EA3234">
      <w:pPr>
        <w:pStyle w:val="274"/>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16B2F110">
      <w:pPr>
        <w:pStyle w:val="274"/>
        <w:spacing w:line="360" w:lineRule="auto"/>
        <w:ind w:firstLine="600"/>
        <w:rPr>
          <w:kern w:val="2"/>
          <w:sz w:val="28"/>
          <w:szCs w:val="28"/>
        </w:rPr>
      </w:pPr>
      <w:r>
        <w:rPr>
          <w:rFonts w:hint="eastAsia"/>
          <w:kern w:val="2"/>
          <w:sz w:val="28"/>
          <w:szCs w:val="28"/>
        </w:rPr>
        <w:t>本单位对上述声明的真实性负责。如有虚假，将依法承担相应责任。</w:t>
      </w:r>
    </w:p>
    <w:p w14:paraId="61452BFE">
      <w:pPr>
        <w:pStyle w:val="274"/>
        <w:spacing w:line="360" w:lineRule="auto"/>
        <w:rPr>
          <w:rFonts w:ascii="仿宋_GB2312" w:eastAsia="仿宋_GB2312"/>
          <w:spacing w:val="6"/>
          <w:sz w:val="30"/>
          <w:szCs w:val="30"/>
        </w:rPr>
      </w:pPr>
    </w:p>
    <w:p w14:paraId="0E279A98">
      <w:pPr>
        <w:spacing w:line="360" w:lineRule="auto"/>
        <w:jc w:val="center"/>
        <w:rPr>
          <w:rFonts w:ascii="仿宋_GB2312" w:eastAsia="仿宋_GB2312"/>
          <w:spacing w:val="6"/>
          <w:sz w:val="30"/>
          <w:szCs w:val="30"/>
        </w:rPr>
      </w:pPr>
    </w:p>
    <w:p w14:paraId="18C809F9">
      <w:pPr>
        <w:spacing w:line="360" w:lineRule="auto"/>
        <w:jc w:val="center"/>
        <w:rPr>
          <w:rFonts w:ascii="仿宋_GB2312" w:eastAsia="仿宋_GB2312"/>
          <w:spacing w:val="6"/>
          <w:sz w:val="30"/>
          <w:szCs w:val="30"/>
        </w:rPr>
      </w:pPr>
    </w:p>
    <w:p w14:paraId="4338F249">
      <w:pPr>
        <w:spacing w:line="360" w:lineRule="auto"/>
        <w:jc w:val="center"/>
        <w:rPr>
          <w:rFonts w:ascii="仿宋_GB2312" w:eastAsia="仿宋_GB2312"/>
          <w:spacing w:val="6"/>
          <w:sz w:val="30"/>
          <w:szCs w:val="30"/>
        </w:rPr>
      </w:pPr>
    </w:p>
    <w:p w14:paraId="690010F2">
      <w:pPr>
        <w:spacing w:line="360" w:lineRule="auto"/>
        <w:jc w:val="center"/>
        <w:rPr>
          <w:rFonts w:ascii="仿宋_GB2312" w:eastAsia="仿宋_GB2312"/>
          <w:spacing w:val="6"/>
          <w:sz w:val="30"/>
          <w:szCs w:val="30"/>
        </w:rPr>
      </w:pPr>
    </w:p>
    <w:p w14:paraId="0B88F010">
      <w:pPr>
        <w:spacing w:line="360" w:lineRule="auto"/>
        <w:jc w:val="center"/>
        <w:rPr>
          <w:rFonts w:ascii="仿宋_GB2312" w:eastAsia="仿宋_GB2312"/>
          <w:spacing w:val="6"/>
          <w:sz w:val="30"/>
          <w:szCs w:val="30"/>
        </w:rPr>
      </w:pPr>
    </w:p>
    <w:p w14:paraId="2FFAD5B5">
      <w:pPr>
        <w:spacing w:line="360" w:lineRule="auto"/>
        <w:jc w:val="center"/>
        <w:rPr>
          <w:rFonts w:ascii="宋体" w:hAnsi="宋体"/>
          <w:sz w:val="30"/>
        </w:rPr>
      </w:pPr>
      <w:r>
        <w:rPr>
          <w:rFonts w:hint="eastAsia" w:ascii="宋体" w:hAnsi="宋体"/>
          <w:sz w:val="30"/>
        </w:rPr>
        <w:t>监狱企业证明</w:t>
      </w:r>
    </w:p>
    <w:p w14:paraId="2E3ED255">
      <w:pPr>
        <w:pStyle w:val="5"/>
        <w:spacing w:line="360" w:lineRule="auto"/>
        <w:ind w:firstLine="0"/>
        <w:jc w:val="center"/>
        <w:rPr>
          <w:rFonts w:ascii="仿宋_GB2312" w:eastAsia="仿宋_GB2312"/>
          <w:sz w:val="24"/>
          <w:szCs w:val="24"/>
        </w:rPr>
      </w:pPr>
    </w:p>
    <w:p w14:paraId="45818AB0">
      <w:pPr>
        <w:pStyle w:val="5"/>
        <w:spacing w:line="360" w:lineRule="auto"/>
        <w:ind w:firstLine="562" w:firstLineChars="200"/>
        <w:jc w:val="left"/>
        <w:rPr>
          <w:rFonts w:ascii="宋体" w:hAnsi="宋体"/>
          <w:sz w:val="24"/>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528BE8A1">
      <w:pPr>
        <w:pStyle w:val="4"/>
        <w:jc w:val="center"/>
        <w:rPr>
          <w:rFonts w:ascii="宋体" w:hAnsi="宋体" w:cs="宋体"/>
          <w:spacing w:val="20"/>
          <w:sz w:val="24"/>
        </w:rPr>
      </w:pPr>
      <w:r>
        <w:rPr>
          <w:rFonts w:ascii="宋体" w:eastAsia="宋体" w:cs="Times New Roman"/>
        </w:rPr>
        <w:br w:type="page"/>
      </w:r>
      <w:bookmarkStart w:id="167" w:name="_Toc432670427"/>
      <w:bookmarkStart w:id="168" w:name="_Toc23606"/>
      <w:bookmarkStart w:id="169" w:name="_Toc28208889"/>
      <w:r>
        <w:rPr>
          <w:rFonts w:hint="eastAsia" w:ascii="宋体" w:hAnsi="宋体" w:eastAsia="宋体" w:cs="宋体"/>
          <w:b w:val="0"/>
          <w:bCs w:val="0"/>
        </w:rPr>
        <w:t>四</w:t>
      </w:r>
      <w:bookmarkEnd w:id="167"/>
      <w:r>
        <w:rPr>
          <w:rFonts w:hint="eastAsia" w:ascii="宋体" w:hAnsi="宋体" w:eastAsia="宋体" w:cs="宋体"/>
          <w:b w:val="0"/>
          <w:bCs w:val="0"/>
        </w:rPr>
        <w:t xml:space="preserve">  中标（</w:t>
      </w:r>
      <w:r>
        <w:rPr>
          <w:rFonts w:hint="eastAsia" w:ascii="宋体" w:hAnsi="宋体" w:eastAsia="宋体" w:cs="宋体"/>
          <w:b w:val="0"/>
          <w:bCs w:val="0"/>
          <w:lang w:eastAsia="zh-CN"/>
        </w:rPr>
        <w:t>中标</w:t>
      </w:r>
      <w:r>
        <w:rPr>
          <w:rFonts w:hint="eastAsia" w:ascii="宋体" w:hAnsi="宋体" w:eastAsia="宋体" w:cs="宋体"/>
          <w:b w:val="0"/>
          <w:bCs w:val="0"/>
        </w:rPr>
        <w:t>）人公告内容</w:t>
      </w:r>
      <w:bookmarkEnd w:id="168"/>
      <w:bookmarkEnd w:id="169"/>
    </w:p>
    <w:p w14:paraId="6994D196">
      <w:pPr>
        <w:pStyle w:val="18"/>
      </w:pPr>
    </w:p>
    <w:p w14:paraId="15AD8518">
      <w:pPr>
        <w:spacing w:line="360" w:lineRule="auto"/>
        <w:rPr>
          <w:rFonts w:ascii="宋体"/>
          <w:spacing w:val="20"/>
          <w:sz w:val="24"/>
        </w:rPr>
      </w:pPr>
      <w:r>
        <w:rPr>
          <w:rFonts w:hint="eastAsia" w:ascii="宋体" w:hAnsi="宋体" w:cs="宋体"/>
          <w:spacing w:val="20"/>
          <w:sz w:val="24"/>
        </w:rPr>
        <w:t>采购项目：</w:t>
      </w:r>
    </w:p>
    <w:p w14:paraId="47609666">
      <w:pPr>
        <w:spacing w:line="360" w:lineRule="auto"/>
        <w:rPr>
          <w:rFonts w:ascii="宋体"/>
          <w:sz w:val="24"/>
          <w:lang w:val="en-GB"/>
        </w:rPr>
      </w:pPr>
      <w:r>
        <w:rPr>
          <w:rFonts w:hint="eastAsia" w:ascii="宋体" w:hAnsi="宋体" w:cs="宋体"/>
          <w:spacing w:val="20"/>
          <w:sz w:val="24"/>
        </w:rPr>
        <w:t>项目编号</w:t>
      </w:r>
      <w:r>
        <w:rPr>
          <w:rFonts w:hint="eastAsia" w:ascii="宋体" w:hAnsi="宋体" w:cs="宋体"/>
          <w:sz w:val="24"/>
        </w:rPr>
        <w:t>：</w:t>
      </w:r>
      <w:r>
        <w:rPr>
          <w:rFonts w:ascii="宋体"/>
          <w:sz w:val="24"/>
          <w:lang w:val="en-GB"/>
        </w:rPr>
        <w:tab/>
      </w:r>
    </w:p>
    <w:p w14:paraId="42FFF3B8">
      <w:pPr>
        <w:spacing w:line="360" w:lineRule="auto"/>
        <w:rPr>
          <w:rFonts w:ascii="宋体" w:hAnsi="宋体" w:cs="宋体"/>
          <w:spacing w:val="20"/>
          <w:sz w:val="24"/>
        </w:rPr>
      </w:pPr>
    </w:p>
    <w:p w14:paraId="600DF538">
      <w:pPr>
        <w:spacing w:line="360" w:lineRule="auto"/>
        <w:ind w:firstLine="480" w:firstLineChars="200"/>
        <w:jc w:val="left"/>
        <w:rPr>
          <w:rFonts w:ascii="宋体" w:hAnsi="宋体"/>
          <w:sz w:val="24"/>
        </w:rPr>
      </w:pPr>
      <w:r>
        <w:rPr>
          <w:rFonts w:hint="eastAsia" w:ascii="宋体" w:hAnsi="宋体"/>
          <w:sz w:val="24"/>
        </w:rPr>
        <w:t>（1）中标(</w:t>
      </w:r>
      <w:r>
        <w:rPr>
          <w:rFonts w:hint="eastAsia" w:ascii="宋体" w:hAnsi="宋体"/>
          <w:sz w:val="24"/>
          <w:lang w:eastAsia="zh-CN"/>
        </w:rPr>
        <w:t>中标</w:t>
      </w:r>
      <w:r>
        <w:rPr>
          <w:rFonts w:hint="eastAsia" w:ascii="宋体" w:hAnsi="宋体"/>
          <w:sz w:val="24"/>
        </w:rPr>
        <w:t>)结果:</w:t>
      </w:r>
    </w:p>
    <w:tbl>
      <w:tblPr>
        <w:tblStyle w:val="48"/>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899"/>
        <w:gridCol w:w="1212"/>
        <w:gridCol w:w="1406"/>
        <w:gridCol w:w="1735"/>
      </w:tblGrid>
      <w:tr w14:paraId="764FD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85" w:type="dxa"/>
          </w:tcPr>
          <w:p w14:paraId="581C939B">
            <w:pPr>
              <w:spacing w:line="300" w:lineRule="exact"/>
              <w:jc w:val="center"/>
              <w:rPr>
                <w:rFonts w:ascii="宋体" w:hAnsi="宋体"/>
              </w:rPr>
            </w:pPr>
            <w:r>
              <w:rPr>
                <w:rFonts w:hint="eastAsia" w:ascii="宋体" w:hAnsi="宋体"/>
              </w:rPr>
              <w:t>序号</w:t>
            </w:r>
          </w:p>
        </w:tc>
        <w:tc>
          <w:tcPr>
            <w:tcW w:w="1324" w:type="dxa"/>
          </w:tcPr>
          <w:p w14:paraId="18E88AC1">
            <w:pPr>
              <w:spacing w:line="300" w:lineRule="exact"/>
              <w:jc w:val="center"/>
              <w:rPr>
                <w:rFonts w:ascii="宋体" w:hAnsi="宋体"/>
              </w:rPr>
            </w:pPr>
            <w:r>
              <w:rPr>
                <w:rFonts w:hint="eastAsia" w:ascii="宋体" w:hAnsi="宋体"/>
              </w:rPr>
              <w:t>标项</w:t>
            </w:r>
          </w:p>
          <w:p w14:paraId="2F30D48E">
            <w:pPr>
              <w:spacing w:line="300" w:lineRule="exact"/>
              <w:jc w:val="center"/>
              <w:rPr>
                <w:rFonts w:ascii="宋体" w:hAnsi="宋体"/>
              </w:rPr>
            </w:pPr>
            <w:r>
              <w:rPr>
                <w:rFonts w:hint="eastAsia" w:ascii="宋体" w:hAnsi="宋体"/>
              </w:rPr>
              <w:t>名称</w:t>
            </w:r>
          </w:p>
        </w:tc>
        <w:tc>
          <w:tcPr>
            <w:tcW w:w="848" w:type="dxa"/>
          </w:tcPr>
          <w:p w14:paraId="6A2C7DDE">
            <w:pPr>
              <w:spacing w:line="300" w:lineRule="exact"/>
              <w:jc w:val="center"/>
              <w:rPr>
                <w:rFonts w:ascii="仿宋" w:hAnsi="仿宋"/>
                <w:color w:val="000000"/>
              </w:rPr>
            </w:pPr>
            <w:r>
              <w:rPr>
                <w:rFonts w:ascii="仿宋" w:hAnsi="仿宋"/>
                <w:color w:val="000000"/>
              </w:rPr>
              <w:t>规格</w:t>
            </w:r>
          </w:p>
          <w:p w14:paraId="4F8B8F45">
            <w:pPr>
              <w:spacing w:line="300" w:lineRule="exact"/>
              <w:jc w:val="center"/>
              <w:rPr>
                <w:rFonts w:ascii="宋体" w:hAnsi="宋体"/>
              </w:rPr>
            </w:pPr>
            <w:r>
              <w:rPr>
                <w:rFonts w:ascii="仿宋" w:hAnsi="仿宋"/>
                <w:color w:val="000000"/>
              </w:rPr>
              <w:t>型号</w:t>
            </w:r>
          </w:p>
        </w:tc>
        <w:tc>
          <w:tcPr>
            <w:tcW w:w="756" w:type="dxa"/>
          </w:tcPr>
          <w:p w14:paraId="11691D07">
            <w:pPr>
              <w:spacing w:line="300" w:lineRule="exact"/>
              <w:jc w:val="center"/>
              <w:rPr>
                <w:rFonts w:ascii="宋体" w:hAnsi="宋体"/>
              </w:rPr>
            </w:pPr>
            <w:r>
              <w:rPr>
                <w:rFonts w:hint="eastAsia" w:ascii="宋体" w:hAnsi="宋体"/>
              </w:rPr>
              <w:t>数量</w:t>
            </w:r>
          </w:p>
        </w:tc>
        <w:tc>
          <w:tcPr>
            <w:tcW w:w="702" w:type="dxa"/>
          </w:tcPr>
          <w:p w14:paraId="2F4937D0">
            <w:pPr>
              <w:spacing w:line="300" w:lineRule="exact"/>
              <w:jc w:val="center"/>
              <w:rPr>
                <w:rFonts w:ascii="宋体" w:hAnsi="宋体"/>
              </w:rPr>
            </w:pPr>
            <w:r>
              <w:rPr>
                <w:rFonts w:hint="eastAsia" w:ascii="宋体" w:hAnsi="宋体"/>
              </w:rPr>
              <w:t>单位</w:t>
            </w:r>
          </w:p>
        </w:tc>
        <w:tc>
          <w:tcPr>
            <w:tcW w:w="944" w:type="dxa"/>
          </w:tcPr>
          <w:p w14:paraId="6DBEADDD">
            <w:pPr>
              <w:spacing w:line="300" w:lineRule="exact"/>
              <w:jc w:val="center"/>
              <w:rPr>
                <w:rFonts w:ascii="宋体" w:hAnsi="宋体"/>
              </w:rPr>
            </w:pPr>
            <w:r>
              <w:rPr>
                <w:rFonts w:hint="eastAsia" w:ascii="宋体" w:hAnsi="宋体"/>
              </w:rPr>
              <w:t>单价（元）</w:t>
            </w:r>
          </w:p>
        </w:tc>
        <w:tc>
          <w:tcPr>
            <w:tcW w:w="899" w:type="dxa"/>
          </w:tcPr>
          <w:p w14:paraId="138B94A9">
            <w:pPr>
              <w:spacing w:line="300" w:lineRule="exact"/>
              <w:jc w:val="center"/>
              <w:rPr>
                <w:rFonts w:ascii="宋体" w:hAnsi="宋体"/>
              </w:rPr>
            </w:pPr>
            <w:r>
              <w:rPr>
                <w:rFonts w:hint="eastAsia" w:ascii="宋体" w:hAnsi="宋体"/>
              </w:rPr>
              <w:t>总价（元）</w:t>
            </w:r>
          </w:p>
        </w:tc>
        <w:tc>
          <w:tcPr>
            <w:tcW w:w="1212" w:type="dxa"/>
          </w:tcPr>
          <w:p w14:paraId="0ACE19F2">
            <w:pPr>
              <w:spacing w:line="300" w:lineRule="exact"/>
              <w:jc w:val="center"/>
              <w:rPr>
                <w:rFonts w:ascii="宋体" w:hAnsi="宋体"/>
              </w:rPr>
            </w:pPr>
            <w:r>
              <w:rPr>
                <w:rFonts w:hint="eastAsia" w:ascii="宋体" w:hAnsi="宋体"/>
              </w:rPr>
              <w:t>中标投标人名称</w:t>
            </w:r>
          </w:p>
        </w:tc>
        <w:tc>
          <w:tcPr>
            <w:tcW w:w="1406" w:type="dxa"/>
          </w:tcPr>
          <w:p w14:paraId="56E9C8F0">
            <w:pPr>
              <w:spacing w:line="300" w:lineRule="exact"/>
              <w:jc w:val="center"/>
              <w:rPr>
                <w:rFonts w:ascii="宋体" w:hAnsi="宋体"/>
              </w:rPr>
            </w:pPr>
            <w:r>
              <w:rPr>
                <w:rFonts w:ascii="仿宋" w:hAnsi="仿宋"/>
                <w:color w:val="000000"/>
              </w:rPr>
              <w:t>中标投标人地址</w:t>
            </w:r>
          </w:p>
        </w:tc>
        <w:tc>
          <w:tcPr>
            <w:tcW w:w="1735" w:type="dxa"/>
          </w:tcPr>
          <w:p w14:paraId="4138F666">
            <w:pPr>
              <w:spacing w:line="300" w:lineRule="exact"/>
              <w:jc w:val="center"/>
              <w:rPr>
                <w:rFonts w:ascii="宋体" w:hAnsi="宋体"/>
              </w:rPr>
            </w:pPr>
            <w:r>
              <w:rPr>
                <w:rFonts w:ascii="仿宋" w:hAnsi="仿宋"/>
                <w:color w:val="000000"/>
              </w:rPr>
              <w:t>中标投标人统一社会信用代码</w:t>
            </w:r>
          </w:p>
        </w:tc>
      </w:tr>
      <w:tr w14:paraId="42555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tcPr>
          <w:p w14:paraId="0B22CCD7">
            <w:pPr>
              <w:spacing w:line="580" w:lineRule="exact"/>
              <w:rPr>
                <w:rFonts w:ascii="宋体" w:hAnsi="宋体"/>
              </w:rPr>
            </w:pPr>
            <w:r>
              <w:rPr>
                <w:rFonts w:hint="eastAsia" w:ascii="宋体" w:hAnsi="宋体"/>
              </w:rPr>
              <w:t>1</w:t>
            </w:r>
          </w:p>
        </w:tc>
        <w:tc>
          <w:tcPr>
            <w:tcW w:w="1324" w:type="dxa"/>
          </w:tcPr>
          <w:p w14:paraId="68793FA5">
            <w:pPr>
              <w:spacing w:line="580" w:lineRule="exact"/>
              <w:rPr>
                <w:rFonts w:ascii="宋体" w:hAnsi="宋体"/>
              </w:rPr>
            </w:pPr>
          </w:p>
        </w:tc>
        <w:tc>
          <w:tcPr>
            <w:tcW w:w="848" w:type="dxa"/>
          </w:tcPr>
          <w:p w14:paraId="330D7D54">
            <w:pPr>
              <w:spacing w:line="580" w:lineRule="exact"/>
              <w:rPr>
                <w:rFonts w:ascii="宋体" w:hAnsi="宋体"/>
              </w:rPr>
            </w:pPr>
          </w:p>
        </w:tc>
        <w:tc>
          <w:tcPr>
            <w:tcW w:w="756" w:type="dxa"/>
          </w:tcPr>
          <w:p w14:paraId="42B625BD">
            <w:pPr>
              <w:spacing w:line="580" w:lineRule="exact"/>
              <w:rPr>
                <w:rFonts w:ascii="宋体" w:hAnsi="宋体"/>
              </w:rPr>
            </w:pPr>
          </w:p>
        </w:tc>
        <w:tc>
          <w:tcPr>
            <w:tcW w:w="702" w:type="dxa"/>
          </w:tcPr>
          <w:p w14:paraId="23DB756A">
            <w:pPr>
              <w:spacing w:line="580" w:lineRule="exact"/>
              <w:rPr>
                <w:rFonts w:ascii="宋体" w:hAnsi="宋体"/>
              </w:rPr>
            </w:pPr>
          </w:p>
        </w:tc>
        <w:tc>
          <w:tcPr>
            <w:tcW w:w="944" w:type="dxa"/>
          </w:tcPr>
          <w:p w14:paraId="4DEDA25F">
            <w:pPr>
              <w:spacing w:line="580" w:lineRule="exact"/>
              <w:rPr>
                <w:rFonts w:ascii="宋体" w:hAnsi="宋体"/>
              </w:rPr>
            </w:pPr>
          </w:p>
        </w:tc>
        <w:tc>
          <w:tcPr>
            <w:tcW w:w="899" w:type="dxa"/>
          </w:tcPr>
          <w:p w14:paraId="38D204ED">
            <w:pPr>
              <w:spacing w:line="580" w:lineRule="exact"/>
              <w:rPr>
                <w:rFonts w:ascii="宋体" w:hAnsi="宋体"/>
              </w:rPr>
            </w:pPr>
          </w:p>
        </w:tc>
        <w:tc>
          <w:tcPr>
            <w:tcW w:w="1212" w:type="dxa"/>
          </w:tcPr>
          <w:p w14:paraId="1B01DFD3">
            <w:pPr>
              <w:spacing w:line="580" w:lineRule="exact"/>
              <w:rPr>
                <w:rFonts w:ascii="宋体" w:hAnsi="宋体"/>
              </w:rPr>
            </w:pPr>
          </w:p>
        </w:tc>
        <w:tc>
          <w:tcPr>
            <w:tcW w:w="1406" w:type="dxa"/>
          </w:tcPr>
          <w:p w14:paraId="7860E206">
            <w:pPr>
              <w:spacing w:line="580" w:lineRule="exact"/>
              <w:rPr>
                <w:rFonts w:ascii="宋体" w:hAnsi="宋体"/>
              </w:rPr>
            </w:pPr>
          </w:p>
        </w:tc>
        <w:tc>
          <w:tcPr>
            <w:tcW w:w="1735" w:type="dxa"/>
          </w:tcPr>
          <w:p w14:paraId="63581902">
            <w:pPr>
              <w:spacing w:line="580" w:lineRule="exact"/>
              <w:rPr>
                <w:rFonts w:ascii="宋体" w:hAnsi="宋体"/>
              </w:rPr>
            </w:pPr>
          </w:p>
        </w:tc>
      </w:tr>
    </w:tbl>
    <w:p w14:paraId="3B275FC0">
      <w:pPr>
        <w:rPr>
          <w:rFonts w:ascii="宋体"/>
          <w:spacing w:val="20"/>
          <w:sz w:val="24"/>
        </w:rPr>
      </w:pPr>
    </w:p>
    <w:p w14:paraId="022A4FCF">
      <w:pPr>
        <w:spacing w:line="360" w:lineRule="auto"/>
        <w:ind w:firstLine="480" w:firstLineChars="200"/>
        <w:jc w:val="left"/>
        <w:rPr>
          <w:rFonts w:ascii="宋体" w:hAnsi="宋体"/>
          <w:sz w:val="24"/>
        </w:rPr>
      </w:pPr>
      <w:r>
        <w:rPr>
          <w:rFonts w:hint="eastAsia" w:ascii="宋体" w:hAnsi="宋体"/>
          <w:sz w:val="24"/>
        </w:rPr>
        <w:t>(2)主要标的信息:</w:t>
      </w:r>
    </w:p>
    <w:tbl>
      <w:tblPr>
        <w:tblStyle w:val="48"/>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552"/>
        <w:gridCol w:w="1910"/>
        <w:gridCol w:w="1378"/>
        <w:gridCol w:w="1378"/>
        <w:gridCol w:w="1274"/>
        <w:gridCol w:w="1482"/>
      </w:tblGrid>
      <w:tr w14:paraId="13B71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71" w:type="dxa"/>
          </w:tcPr>
          <w:p w14:paraId="28EF8255">
            <w:pPr>
              <w:spacing w:line="580" w:lineRule="exact"/>
              <w:rPr>
                <w:rFonts w:ascii="宋体" w:hAnsi="宋体"/>
              </w:rPr>
            </w:pPr>
            <w:r>
              <w:rPr>
                <w:rFonts w:hint="eastAsia" w:ascii="宋体" w:hAnsi="宋体"/>
              </w:rPr>
              <w:t>序号</w:t>
            </w:r>
          </w:p>
        </w:tc>
        <w:tc>
          <w:tcPr>
            <w:tcW w:w="1552" w:type="dxa"/>
          </w:tcPr>
          <w:p w14:paraId="3F6E6F67">
            <w:pPr>
              <w:spacing w:line="580" w:lineRule="exact"/>
              <w:rPr>
                <w:rFonts w:ascii="宋体" w:hAnsi="宋体"/>
              </w:rPr>
            </w:pPr>
            <w:r>
              <w:rPr>
                <w:rFonts w:hint="eastAsia" w:ascii="宋体" w:hAnsi="宋体"/>
              </w:rPr>
              <w:t>标项名称</w:t>
            </w:r>
          </w:p>
        </w:tc>
        <w:tc>
          <w:tcPr>
            <w:tcW w:w="1910" w:type="dxa"/>
          </w:tcPr>
          <w:p w14:paraId="28C7C211">
            <w:pPr>
              <w:spacing w:line="580" w:lineRule="exact"/>
              <w:rPr>
                <w:rFonts w:ascii="宋体" w:hAnsi="宋体"/>
              </w:rPr>
            </w:pPr>
            <w:r>
              <w:rPr>
                <w:rFonts w:hint="eastAsia" w:ascii="宋体" w:hAnsi="宋体"/>
              </w:rPr>
              <w:t>标的名称</w:t>
            </w:r>
          </w:p>
        </w:tc>
        <w:tc>
          <w:tcPr>
            <w:tcW w:w="1378" w:type="dxa"/>
          </w:tcPr>
          <w:p w14:paraId="091FFF71">
            <w:pPr>
              <w:spacing w:line="580" w:lineRule="exact"/>
              <w:rPr>
                <w:rFonts w:ascii="宋体" w:hAnsi="宋体"/>
              </w:rPr>
            </w:pPr>
            <w:r>
              <w:rPr>
                <w:rFonts w:hint="eastAsia" w:ascii="宋体" w:hAnsi="宋体"/>
              </w:rPr>
              <w:t>服务范围</w:t>
            </w:r>
          </w:p>
        </w:tc>
        <w:tc>
          <w:tcPr>
            <w:tcW w:w="1378" w:type="dxa"/>
          </w:tcPr>
          <w:p w14:paraId="13CA2DEE">
            <w:pPr>
              <w:spacing w:line="580" w:lineRule="exact"/>
              <w:rPr>
                <w:rFonts w:ascii="宋体" w:hAnsi="宋体"/>
              </w:rPr>
            </w:pPr>
            <w:r>
              <w:rPr>
                <w:rFonts w:hint="eastAsia" w:ascii="宋体" w:hAnsi="宋体"/>
              </w:rPr>
              <w:t>服务要求</w:t>
            </w:r>
          </w:p>
        </w:tc>
        <w:tc>
          <w:tcPr>
            <w:tcW w:w="1274" w:type="dxa"/>
          </w:tcPr>
          <w:p w14:paraId="7207B629">
            <w:pPr>
              <w:spacing w:line="580" w:lineRule="exact"/>
              <w:rPr>
                <w:rFonts w:ascii="宋体" w:hAnsi="宋体"/>
              </w:rPr>
            </w:pPr>
            <w:r>
              <w:rPr>
                <w:rFonts w:hint="eastAsia" w:ascii="宋体" w:hAnsi="宋体"/>
              </w:rPr>
              <w:t>服务时间</w:t>
            </w:r>
          </w:p>
        </w:tc>
        <w:tc>
          <w:tcPr>
            <w:tcW w:w="1482" w:type="dxa"/>
          </w:tcPr>
          <w:p w14:paraId="311D5C15">
            <w:pPr>
              <w:spacing w:line="580" w:lineRule="exact"/>
              <w:rPr>
                <w:rFonts w:ascii="宋体" w:hAnsi="宋体"/>
              </w:rPr>
            </w:pPr>
            <w:r>
              <w:rPr>
                <w:rFonts w:hint="eastAsia" w:ascii="宋体" w:hAnsi="宋体"/>
              </w:rPr>
              <w:t>服务标准</w:t>
            </w:r>
          </w:p>
        </w:tc>
      </w:tr>
      <w:tr w14:paraId="1CCA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14:paraId="47281B3D">
            <w:pPr>
              <w:spacing w:line="580" w:lineRule="exact"/>
              <w:rPr>
                <w:rFonts w:ascii="宋体" w:hAnsi="宋体"/>
                <w:sz w:val="24"/>
              </w:rPr>
            </w:pPr>
            <w:r>
              <w:rPr>
                <w:rFonts w:hint="eastAsia" w:ascii="宋体" w:hAnsi="宋体"/>
                <w:sz w:val="24"/>
              </w:rPr>
              <w:t>1</w:t>
            </w:r>
          </w:p>
        </w:tc>
        <w:tc>
          <w:tcPr>
            <w:tcW w:w="1552" w:type="dxa"/>
          </w:tcPr>
          <w:p w14:paraId="3D8166AD">
            <w:pPr>
              <w:spacing w:line="580" w:lineRule="exact"/>
              <w:rPr>
                <w:rFonts w:ascii="宋体" w:hAnsi="宋体"/>
                <w:sz w:val="24"/>
              </w:rPr>
            </w:pPr>
          </w:p>
        </w:tc>
        <w:tc>
          <w:tcPr>
            <w:tcW w:w="1910" w:type="dxa"/>
          </w:tcPr>
          <w:p w14:paraId="1C77735A">
            <w:pPr>
              <w:spacing w:line="580" w:lineRule="exact"/>
              <w:rPr>
                <w:rFonts w:ascii="宋体" w:hAnsi="宋体"/>
                <w:sz w:val="24"/>
              </w:rPr>
            </w:pPr>
          </w:p>
        </w:tc>
        <w:tc>
          <w:tcPr>
            <w:tcW w:w="1378" w:type="dxa"/>
          </w:tcPr>
          <w:p w14:paraId="7BB76F35">
            <w:pPr>
              <w:spacing w:line="580" w:lineRule="exact"/>
              <w:rPr>
                <w:rFonts w:ascii="宋体" w:hAnsi="宋体"/>
                <w:sz w:val="24"/>
              </w:rPr>
            </w:pPr>
          </w:p>
        </w:tc>
        <w:tc>
          <w:tcPr>
            <w:tcW w:w="1378" w:type="dxa"/>
          </w:tcPr>
          <w:p w14:paraId="3A92E687">
            <w:pPr>
              <w:spacing w:line="580" w:lineRule="exact"/>
              <w:rPr>
                <w:rFonts w:ascii="宋体" w:hAnsi="宋体"/>
                <w:sz w:val="24"/>
              </w:rPr>
            </w:pPr>
          </w:p>
        </w:tc>
        <w:tc>
          <w:tcPr>
            <w:tcW w:w="1274" w:type="dxa"/>
          </w:tcPr>
          <w:p w14:paraId="0062BDA8">
            <w:pPr>
              <w:spacing w:line="580" w:lineRule="exact"/>
              <w:rPr>
                <w:rFonts w:ascii="宋体" w:hAnsi="宋体"/>
                <w:sz w:val="24"/>
              </w:rPr>
            </w:pPr>
          </w:p>
        </w:tc>
        <w:tc>
          <w:tcPr>
            <w:tcW w:w="1482" w:type="dxa"/>
          </w:tcPr>
          <w:p w14:paraId="7FDE8FBE">
            <w:pPr>
              <w:spacing w:line="580" w:lineRule="exact"/>
              <w:rPr>
                <w:rFonts w:ascii="宋体" w:hAnsi="宋体"/>
                <w:sz w:val="24"/>
              </w:rPr>
            </w:pPr>
          </w:p>
        </w:tc>
      </w:tr>
      <w:tr w14:paraId="5D29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14:paraId="2C6CE808">
            <w:pPr>
              <w:spacing w:line="580" w:lineRule="exact"/>
              <w:rPr>
                <w:rFonts w:ascii="宋体" w:hAnsi="宋体"/>
                <w:sz w:val="24"/>
              </w:rPr>
            </w:pPr>
            <w:r>
              <w:rPr>
                <w:rFonts w:hint="eastAsia" w:ascii="宋体" w:hAnsi="宋体"/>
                <w:sz w:val="24"/>
              </w:rPr>
              <w:t>2</w:t>
            </w:r>
          </w:p>
        </w:tc>
        <w:tc>
          <w:tcPr>
            <w:tcW w:w="1552" w:type="dxa"/>
          </w:tcPr>
          <w:p w14:paraId="18E23F11">
            <w:pPr>
              <w:spacing w:line="580" w:lineRule="exact"/>
              <w:rPr>
                <w:rFonts w:ascii="宋体" w:hAnsi="宋体"/>
                <w:sz w:val="24"/>
              </w:rPr>
            </w:pPr>
          </w:p>
        </w:tc>
        <w:tc>
          <w:tcPr>
            <w:tcW w:w="1910" w:type="dxa"/>
          </w:tcPr>
          <w:p w14:paraId="12E9CF32">
            <w:pPr>
              <w:spacing w:line="580" w:lineRule="exact"/>
              <w:rPr>
                <w:rFonts w:ascii="宋体" w:hAnsi="宋体"/>
                <w:sz w:val="24"/>
              </w:rPr>
            </w:pPr>
          </w:p>
        </w:tc>
        <w:tc>
          <w:tcPr>
            <w:tcW w:w="1378" w:type="dxa"/>
          </w:tcPr>
          <w:p w14:paraId="0690A372">
            <w:pPr>
              <w:spacing w:line="580" w:lineRule="exact"/>
              <w:rPr>
                <w:rFonts w:ascii="宋体" w:hAnsi="宋体"/>
                <w:sz w:val="24"/>
              </w:rPr>
            </w:pPr>
          </w:p>
        </w:tc>
        <w:tc>
          <w:tcPr>
            <w:tcW w:w="1378" w:type="dxa"/>
          </w:tcPr>
          <w:p w14:paraId="461A080B">
            <w:pPr>
              <w:spacing w:line="580" w:lineRule="exact"/>
              <w:rPr>
                <w:rFonts w:ascii="宋体" w:hAnsi="宋体"/>
                <w:sz w:val="24"/>
              </w:rPr>
            </w:pPr>
          </w:p>
        </w:tc>
        <w:tc>
          <w:tcPr>
            <w:tcW w:w="1274" w:type="dxa"/>
          </w:tcPr>
          <w:p w14:paraId="4046F20A">
            <w:pPr>
              <w:spacing w:line="580" w:lineRule="exact"/>
              <w:rPr>
                <w:rFonts w:ascii="宋体" w:hAnsi="宋体"/>
                <w:sz w:val="24"/>
              </w:rPr>
            </w:pPr>
          </w:p>
        </w:tc>
        <w:tc>
          <w:tcPr>
            <w:tcW w:w="1482" w:type="dxa"/>
          </w:tcPr>
          <w:p w14:paraId="42218C2B">
            <w:pPr>
              <w:spacing w:line="580" w:lineRule="exact"/>
              <w:rPr>
                <w:rFonts w:ascii="宋体" w:hAnsi="宋体"/>
                <w:sz w:val="24"/>
              </w:rPr>
            </w:pPr>
          </w:p>
        </w:tc>
      </w:tr>
    </w:tbl>
    <w:p w14:paraId="51FBF8C7">
      <w:pPr>
        <w:rPr>
          <w:rFonts w:ascii="宋体" w:hAnsi="宋体" w:cs="宋体"/>
          <w:spacing w:val="20"/>
        </w:rPr>
      </w:pPr>
    </w:p>
    <w:p w14:paraId="169B5DC2">
      <w:pPr>
        <w:rPr>
          <w:rFonts w:ascii="宋体" w:hAnsi="宋体" w:cs="宋体"/>
          <w:spacing w:val="20"/>
        </w:rPr>
      </w:pPr>
    </w:p>
    <w:p w14:paraId="0198F3B3">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21D85D0F">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174B8D7E">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13DBEBB8">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55342ACF">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6DDBE4B6">
      <w:pPr>
        <w:rPr>
          <w:rFonts w:ascii="宋体" w:hAnsi="宋体"/>
          <w:spacing w:val="20"/>
          <w:sz w:val="24"/>
        </w:rPr>
      </w:pPr>
    </w:p>
    <w:p w14:paraId="22B95C7A">
      <w:pPr>
        <w:rPr>
          <w:rFonts w:ascii="宋体" w:hAnsi="宋体"/>
          <w:spacing w:val="20"/>
          <w:sz w:val="24"/>
        </w:rPr>
      </w:pPr>
    </w:p>
    <w:p w14:paraId="3EEEC7EE">
      <w:pPr>
        <w:rPr>
          <w:rFonts w:ascii="宋体"/>
          <w:spacing w:val="20"/>
          <w:sz w:val="24"/>
          <w:szCs w:val="24"/>
        </w:rPr>
      </w:pPr>
    </w:p>
    <w:p w14:paraId="036353D3">
      <w:pPr>
        <w:pStyle w:val="4"/>
        <w:spacing w:before="120" w:after="0" w:line="240" w:lineRule="auto"/>
        <w:jc w:val="center"/>
        <w:rPr>
          <w:rFonts w:ascii="宋体" w:hAnsi="宋体" w:eastAsia="宋体"/>
          <w:bCs w:val="0"/>
        </w:rPr>
      </w:pPr>
      <w:r>
        <w:rPr>
          <w:rFonts w:ascii="宋体"/>
        </w:rPr>
        <w:br w:type="page"/>
      </w:r>
      <w:bookmarkStart w:id="170" w:name="_Toc19147"/>
      <w:bookmarkStart w:id="171" w:name="_Toc72870259"/>
      <w:r>
        <w:rPr>
          <w:rFonts w:hint="eastAsia" w:ascii="宋体" w:hAnsi="宋体" w:eastAsia="宋体"/>
          <w:bCs w:val="0"/>
        </w:rPr>
        <w:t>五  政府采购活动现场确认声明书</w:t>
      </w:r>
      <w:bookmarkEnd w:id="170"/>
      <w:bookmarkEnd w:id="171"/>
    </w:p>
    <w:p w14:paraId="45AF2F8D">
      <w:pPr>
        <w:spacing w:line="440" w:lineRule="exact"/>
        <w:jc w:val="left"/>
        <w:rPr>
          <w:rFonts w:ascii="宋体" w:hAnsi="宋体"/>
          <w:sz w:val="24"/>
          <w:u w:val="single"/>
        </w:rPr>
      </w:pPr>
      <w:r>
        <w:rPr>
          <w:rFonts w:hint="eastAsia" w:ascii="宋体" w:hAnsi="宋体"/>
          <w:sz w:val="24"/>
          <w:u w:val="single"/>
        </w:rPr>
        <w:t>浙江五石中正工程咨询有限公司：</w:t>
      </w:r>
    </w:p>
    <w:p w14:paraId="59DF25FA">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4EF78F91">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02DAFF83">
      <w:pPr>
        <w:spacing w:line="440" w:lineRule="exact"/>
        <w:rPr>
          <w:rFonts w:ascii="宋体" w:hAnsi="宋体"/>
          <w:sz w:val="24"/>
        </w:rPr>
      </w:pPr>
      <w:r>
        <w:rPr>
          <w:rFonts w:hint="eastAsia" w:ascii="宋体" w:hAnsi="宋体"/>
          <w:sz w:val="24"/>
        </w:rPr>
        <w:t xml:space="preserve">    A.投资关系    B.行政隶属关系    C.业务指导关系</w:t>
      </w:r>
    </w:p>
    <w:p w14:paraId="153BBE66">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3BBF47B0">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3DC11477">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3104BC9F">
      <w:pPr>
        <w:spacing w:line="440" w:lineRule="exact"/>
        <w:rPr>
          <w:rFonts w:ascii="宋体" w:hAnsi="宋体"/>
          <w:sz w:val="24"/>
        </w:rPr>
      </w:pPr>
      <w:r>
        <w:rPr>
          <w:rFonts w:hint="eastAsia" w:ascii="宋体" w:hAnsi="宋体"/>
          <w:sz w:val="24"/>
        </w:rPr>
        <w:t xml:space="preserve">    A.法定代表人或负责人或实际控制人是同一人</w:t>
      </w:r>
    </w:p>
    <w:p w14:paraId="1334C5C9">
      <w:pPr>
        <w:spacing w:line="440" w:lineRule="exact"/>
        <w:rPr>
          <w:rFonts w:ascii="宋体" w:hAnsi="宋体"/>
          <w:sz w:val="24"/>
        </w:rPr>
      </w:pPr>
      <w:r>
        <w:rPr>
          <w:rFonts w:hint="eastAsia" w:ascii="宋体" w:hAnsi="宋体"/>
          <w:sz w:val="24"/>
        </w:rPr>
        <w:t xml:space="preserve">    B.法定代表人或负责人或实际控制人是夫妻关系</w:t>
      </w:r>
    </w:p>
    <w:p w14:paraId="62D37677">
      <w:pPr>
        <w:spacing w:line="440" w:lineRule="exact"/>
        <w:rPr>
          <w:rFonts w:ascii="宋体" w:hAnsi="宋体"/>
          <w:sz w:val="24"/>
        </w:rPr>
      </w:pPr>
      <w:r>
        <w:rPr>
          <w:rFonts w:hint="eastAsia" w:ascii="宋体" w:hAnsi="宋体"/>
          <w:sz w:val="24"/>
        </w:rPr>
        <w:t xml:space="preserve">    C.法定代表人或负责人或实际控制人是直系血亲关系</w:t>
      </w:r>
    </w:p>
    <w:p w14:paraId="5FAB6279">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373C92DC">
      <w:pPr>
        <w:spacing w:line="440" w:lineRule="exact"/>
        <w:rPr>
          <w:rFonts w:ascii="宋体" w:hAnsi="宋体"/>
          <w:sz w:val="24"/>
        </w:rPr>
      </w:pPr>
      <w:r>
        <w:rPr>
          <w:rFonts w:hint="eastAsia" w:ascii="宋体" w:hAnsi="宋体"/>
          <w:sz w:val="24"/>
        </w:rPr>
        <w:t xml:space="preserve">    E.法定代表人或负责人或实际控制人存在近姻亲关系</w:t>
      </w:r>
    </w:p>
    <w:p w14:paraId="59E36F46">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22047661">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1FDEAD4A">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440606C8">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0055D115">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733FB22E">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250D2015">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3BB380F8">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2D7734C1">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0DF519A4">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hint="eastAsia" w:ascii="宋体" w:hAnsi="宋体"/>
          <w:b/>
          <w:bCs/>
          <w:sz w:val="24"/>
          <w:lang w:val="en-US" w:eastAsia="zh-CN"/>
        </w:rPr>
        <w:t>393452536</w:t>
      </w:r>
      <w:r>
        <w:rPr>
          <w:rFonts w:ascii="宋体" w:hAnsi="宋体"/>
          <w:b/>
          <w:bCs/>
          <w:sz w:val="24"/>
        </w:rPr>
        <w:t>@qq.com</w:t>
      </w:r>
      <w:r>
        <w:rPr>
          <w:rFonts w:hint="eastAsia" w:ascii="宋体" w:hAnsi="宋体" w:cs="宋体"/>
          <w:b/>
          <w:color w:val="000000"/>
          <w:sz w:val="24"/>
        </w:rPr>
        <w:t>。</w:t>
      </w:r>
    </w:p>
    <w:p w14:paraId="2FF8ED3F">
      <w:pPr>
        <w:pStyle w:val="30"/>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0010CBFE">
      <w:pPr>
        <w:pStyle w:val="2"/>
        <w:spacing w:line="560" w:lineRule="exact"/>
        <w:rPr>
          <w:rFonts w:ascii="宋体" w:hAnsi="宋体" w:eastAsia="宋体" w:cs="Times New Roman"/>
        </w:rPr>
      </w:pPr>
      <w:bookmarkStart w:id="172" w:name="_Toc14492"/>
      <w:r>
        <w:rPr>
          <w:rFonts w:hint="eastAsia" w:ascii="宋体" w:hAnsi="宋体" w:eastAsia="宋体" w:cs="宋体"/>
        </w:rPr>
        <w:t>第六章  评标办法和细则</w:t>
      </w:r>
      <w:bookmarkEnd w:id="172"/>
    </w:p>
    <w:p w14:paraId="7847CA64">
      <w:pPr>
        <w:pStyle w:val="30"/>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0AE3C445">
      <w:pPr>
        <w:pStyle w:val="4"/>
        <w:spacing w:before="240" w:after="240"/>
        <w:ind w:firstLine="0" w:firstLineChars="0"/>
        <w:rPr>
          <w:rFonts w:ascii="宋体" w:hAnsi="宋体" w:eastAsia="宋体" w:cs="宋体"/>
        </w:rPr>
      </w:pPr>
      <w:bookmarkStart w:id="173" w:name="_Toc19368"/>
      <w:r>
        <w:rPr>
          <w:rFonts w:hint="eastAsia" w:ascii="宋体" w:hAnsi="宋体" w:eastAsia="宋体" w:cs="宋体"/>
        </w:rPr>
        <w:t>一  总则</w:t>
      </w:r>
      <w:bookmarkEnd w:id="173"/>
    </w:p>
    <w:p w14:paraId="4507E8DF">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1F562A8C">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08D4A926">
      <w:pPr>
        <w:pStyle w:val="4"/>
        <w:spacing w:before="240" w:after="240"/>
        <w:ind w:firstLine="0" w:firstLineChars="0"/>
        <w:rPr>
          <w:rFonts w:ascii="宋体" w:hAnsi="宋体" w:eastAsia="宋体" w:cs="宋体"/>
        </w:rPr>
      </w:pPr>
      <w:bookmarkStart w:id="174" w:name="_Toc8570"/>
      <w:r>
        <w:rPr>
          <w:rFonts w:hint="eastAsia" w:ascii="宋体" w:hAnsi="宋体" w:eastAsia="宋体" w:cs="宋体"/>
        </w:rPr>
        <w:t>二  评审委员会</w:t>
      </w:r>
      <w:bookmarkEnd w:id="174"/>
    </w:p>
    <w:p w14:paraId="5577508B">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65A7126A">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7B9542A2">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2C23D5BD">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47AC71AA">
      <w:pPr>
        <w:pStyle w:val="4"/>
        <w:spacing w:before="240" w:after="240"/>
        <w:ind w:firstLine="0" w:firstLineChars="0"/>
        <w:rPr>
          <w:rFonts w:ascii="宋体" w:hAnsi="宋体" w:eastAsia="宋体" w:cs="宋体"/>
        </w:rPr>
      </w:pPr>
      <w:bookmarkStart w:id="175" w:name="_Toc17876"/>
      <w:r>
        <w:rPr>
          <w:rFonts w:hint="eastAsia" w:ascii="宋体" w:hAnsi="宋体" w:eastAsia="宋体" w:cs="宋体"/>
        </w:rPr>
        <w:t>三  评标程序</w:t>
      </w:r>
      <w:bookmarkEnd w:id="175"/>
    </w:p>
    <w:p w14:paraId="5DF632A1">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6E9A6734">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14B1957F">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4DBD946B">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3040E7DB">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1199D2C1">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527F0CC7">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1051B598">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65225071">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3C8E8EB1">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3AC13139">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5B6AC3DE">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292C927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25D4C3F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3BFEFEA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0A2DA9A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79802893">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1FD29DE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095CCA9E">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2ABC9204">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6FCB30F5">
      <w:pPr>
        <w:pStyle w:val="4"/>
        <w:spacing w:before="240" w:after="240"/>
        <w:ind w:firstLine="0" w:firstLineChars="0"/>
        <w:rPr>
          <w:rFonts w:hint="eastAsia" w:ascii="宋体" w:hAnsi="宋体" w:eastAsia="宋体" w:cs="宋体"/>
        </w:rPr>
      </w:pPr>
      <w:bookmarkStart w:id="176" w:name="_Toc12099"/>
      <w:r>
        <w:rPr>
          <w:rFonts w:hint="eastAsia" w:ascii="宋体" w:hAnsi="宋体" w:eastAsia="宋体" w:cs="宋体"/>
        </w:rPr>
        <w:t>四  评标一般规定</w:t>
      </w:r>
      <w:bookmarkEnd w:id="176"/>
    </w:p>
    <w:p w14:paraId="06228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1345E4B7">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hint="eastAsia" w:ascii="宋体" w:hAnsi="宋体" w:cs="宋体"/>
          <w:sz w:val="24"/>
          <w:szCs w:val="24"/>
          <w:lang w:val="en-US" w:eastAsia="zh-CN"/>
        </w:rPr>
        <w:t>80%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80</w:t>
      </w:r>
      <w:r>
        <w:rPr>
          <w:rFonts w:hint="eastAsia" w:ascii="宋体" w:hAnsi="宋体" w:cs="宋体"/>
          <w:sz w:val="24"/>
          <w:szCs w:val="24"/>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EB99FD2">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hint="eastAsia" w:ascii="宋体" w:hAnsi="宋体" w:cs="宋体"/>
          <w:sz w:val="24"/>
          <w:szCs w:val="24"/>
          <w:lang w:val="en-US" w:eastAsia="zh-CN"/>
        </w:rPr>
        <w:t>2</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2</w:t>
      </w:r>
      <w:r>
        <w:rPr>
          <w:rFonts w:hint="eastAsia" w:ascii="宋体" w:hAnsi="宋体" w:cs="宋体"/>
          <w:sz w:val="24"/>
          <w:szCs w:val="24"/>
        </w:rPr>
        <w:t>0分，由评委按各投标人的报价统一计算。</w:t>
      </w:r>
    </w:p>
    <w:p w14:paraId="3AD41002">
      <w:pPr>
        <w:spacing w:line="360" w:lineRule="auto"/>
        <w:ind w:firstLine="480" w:firstLineChars="200"/>
        <w:rPr>
          <w:rFonts w:hint="eastAsia" w:ascii="宋体" w:hAnsi="宋体" w:cs="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5D158857">
      <w:pPr>
        <w:pStyle w:val="4"/>
        <w:spacing w:before="240" w:after="240"/>
        <w:ind w:firstLine="0" w:firstLineChars="0"/>
        <w:rPr>
          <w:rFonts w:ascii="宋体" w:hAnsi="宋体" w:cs="宋体"/>
        </w:rPr>
      </w:pPr>
      <w:bookmarkStart w:id="177" w:name="_Toc22451"/>
      <w:r>
        <w:rPr>
          <w:rFonts w:hint="eastAsia" w:ascii="宋体" w:hAnsi="宋体" w:eastAsia="宋体" w:cs="宋体"/>
        </w:rPr>
        <w:t>五  评标办法和细则</w:t>
      </w:r>
      <w:bookmarkEnd w:id="177"/>
    </w:p>
    <w:p w14:paraId="1B18D127">
      <w:pPr>
        <w:spacing w:line="360" w:lineRule="auto"/>
        <w:ind w:firstLine="482" w:firstLineChars="200"/>
        <w:rPr>
          <w:rFonts w:hint="eastAsia" w:ascii="宋体" w:hAnsi="宋体"/>
          <w:b/>
          <w:sz w:val="24"/>
        </w:rPr>
      </w:pPr>
      <w:bookmarkStart w:id="178" w:name="_Toc335664301"/>
      <w:bookmarkStart w:id="179" w:name="_Toc515995255"/>
      <w:bookmarkStart w:id="180" w:name="_Toc493956082"/>
      <w:bookmarkStart w:id="181" w:name="_Toc494555896"/>
      <w:r>
        <w:rPr>
          <w:rFonts w:hint="eastAsia" w:ascii="宋体" w:hAnsi="宋体"/>
          <w:b/>
          <w:sz w:val="24"/>
        </w:rPr>
        <w:t>5. 评标内容和标准</w:t>
      </w:r>
    </w:p>
    <w:p w14:paraId="40C01610">
      <w:pPr>
        <w:spacing w:line="360" w:lineRule="auto"/>
        <w:ind w:left="838" w:leftChars="228" w:hanging="359" w:hangingChars="149"/>
        <w:jc w:val="left"/>
        <w:rPr>
          <w:rFonts w:hint="eastAsia" w:ascii="宋体" w:hAnsi="宋体"/>
          <w:b/>
          <w:bCs/>
          <w:sz w:val="24"/>
        </w:rPr>
      </w:pPr>
      <w:r>
        <w:rPr>
          <w:rFonts w:hint="eastAsia" w:ascii="宋体" w:hAnsi="宋体"/>
          <w:b/>
          <w:sz w:val="24"/>
        </w:rPr>
        <w:t>5.1</w:t>
      </w:r>
      <w:r>
        <w:rPr>
          <w:rFonts w:hint="eastAsia" w:ascii="宋体" w:hAnsi="宋体"/>
          <w:b/>
          <w:bCs/>
          <w:sz w:val="24"/>
        </w:rPr>
        <w:t>商务技术文件得分为</w:t>
      </w:r>
      <w:r>
        <w:rPr>
          <w:rFonts w:hint="eastAsia" w:ascii="宋体" w:hAnsi="宋体"/>
          <w:b/>
          <w:bCs/>
          <w:sz w:val="24"/>
          <w:lang w:val="en-US" w:eastAsia="zh-CN"/>
        </w:rPr>
        <w:t>8</w:t>
      </w:r>
      <w:r>
        <w:rPr>
          <w:rFonts w:hint="eastAsia" w:ascii="宋体" w:hAnsi="宋体"/>
          <w:b/>
          <w:bCs/>
          <w:sz w:val="24"/>
        </w:rPr>
        <w:t>0分，权重为</w:t>
      </w:r>
      <w:r>
        <w:rPr>
          <w:rFonts w:hint="eastAsia" w:ascii="宋体" w:hAnsi="宋体"/>
          <w:b/>
          <w:bCs/>
          <w:sz w:val="24"/>
          <w:lang w:val="en-US" w:eastAsia="zh-CN"/>
        </w:rPr>
        <w:t>8</w:t>
      </w:r>
      <w:r>
        <w:rPr>
          <w:rFonts w:hint="eastAsia" w:ascii="宋体" w:hAnsi="宋体"/>
          <w:b/>
          <w:bCs/>
          <w:sz w:val="24"/>
        </w:rPr>
        <w:t>0%，由评委独立完成打分。</w:t>
      </w:r>
    </w:p>
    <w:tbl>
      <w:tblPr>
        <w:tblStyle w:val="48"/>
        <w:tblW w:w="94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59"/>
        <w:gridCol w:w="7184"/>
      </w:tblGrid>
      <w:tr w14:paraId="7CA0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tcBorders>
              <w:top w:val="single" w:color="auto" w:sz="4" w:space="0"/>
              <w:left w:val="single" w:color="auto" w:sz="4" w:space="0"/>
              <w:bottom w:val="single" w:color="auto" w:sz="4" w:space="0"/>
              <w:right w:val="single" w:color="auto" w:sz="4" w:space="0"/>
            </w:tcBorders>
            <w:vAlign w:val="center"/>
          </w:tcPr>
          <w:p w14:paraId="773E3360">
            <w:pPr>
              <w:spacing w:line="276" w:lineRule="auto"/>
              <w:ind w:left="-50"/>
              <w:jc w:val="center"/>
              <w:rPr>
                <w:rFonts w:ascii="仿宋" w:hAnsi="仿宋" w:eastAsia="仿宋" w:cs="仿宋"/>
                <w:b/>
                <w:bCs/>
                <w:sz w:val="24"/>
              </w:rPr>
            </w:pPr>
            <w:r>
              <w:rPr>
                <w:rFonts w:hint="eastAsia" w:ascii="仿宋" w:hAnsi="仿宋" w:eastAsia="仿宋" w:cs="仿宋"/>
                <w:b/>
                <w:bCs/>
                <w:sz w:val="24"/>
              </w:rPr>
              <w:t>序号</w:t>
            </w:r>
          </w:p>
        </w:tc>
        <w:tc>
          <w:tcPr>
            <w:tcW w:w="1559" w:type="dxa"/>
            <w:tcBorders>
              <w:top w:val="single" w:color="auto" w:sz="4" w:space="0"/>
              <w:left w:val="single" w:color="auto" w:sz="4" w:space="0"/>
              <w:bottom w:val="single" w:color="auto" w:sz="4" w:space="0"/>
              <w:right w:val="single" w:color="auto" w:sz="6" w:space="0"/>
            </w:tcBorders>
            <w:vAlign w:val="center"/>
          </w:tcPr>
          <w:p w14:paraId="44E1CE5B">
            <w:pPr>
              <w:spacing w:line="276" w:lineRule="auto"/>
              <w:ind w:left="-50"/>
              <w:jc w:val="center"/>
              <w:rPr>
                <w:rFonts w:ascii="仿宋" w:hAnsi="仿宋" w:eastAsia="仿宋" w:cs="仿宋"/>
                <w:b/>
                <w:bCs/>
                <w:sz w:val="24"/>
              </w:rPr>
            </w:pPr>
            <w:r>
              <w:rPr>
                <w:rFonts w:hint="eastAsia" w:ascii="仿宋" w:hAnsi="仿宋" w:eastAsia="仿宋" w:cs="仿宋"/>
                <w:b/>
                <w:bCs/>
                <w:sz w:val="24"/>
              </w:rPr>
              <w:t>评分内容</w:t>
            </w:r>
          </w:p>
        </w:tc>
        <w:tc>
          <w:tcPr>
            <w:tcW w:w="7184" w:type="dxa"/>
            <w:tcBorders>
              <w:top w:val="single" w:color="auto" w:sz="4" w:space="0"/>
              <w:left w:val="single" w:color="auto" w:sz="4" w:space="0"/>
              <w:bottom w:val="single" w:color="auto" w:sz="4" w:space="0"/>
              <w:right w:val="single" w:color="auto" w:sz="4" w:space="0"/>
            </w:tcBorders>
            <w:vAlign w:val="center"/>
          </w:tcPr>
          <w:p w14:paraId="78269349">
            <w:pPr>
              <w:spacing w:line="276" w:lineRule="auto"/>
              <w:ind w:left="-50" w:firstLine="482"/>
              <w:jc w:val="center"/>
              <w:rPr>
                <w:rFonts w:ascii="仿宋" w:hAnsi="仿宋" w:eastAsia="仿宋" w:cs="仿宋"/>
                <w:b/>
                <w:sz w:val="24"/>
              </w:rPr>
            </w:pPr>
            <w:r>
              <w:rPr>
                <w:rFonts w:hint="eastAsia" w:ascii="仿宋" w:hAnsi="仿宋" w:eastAsia="仿宋" w:cs="仿宋"/>
                <w:b/>
                <w:bCs/>
                <w:sz w:val="24"/>
              </w:rPr>
              <w:t>评分标准</w:t>
            </w:r>
          </w:p>
        </w:tc>
      </w:tr>
      <w:tr w14:paraId="55C1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tcBorders>
              <w:top w:val="single" w:color="auto" w:sz="4" w:space="0"/>
              <w:left w:val="single" w:color="auto" w:sz="4" w:space="0"/>
              <w:bottom w:val="single" w:color="auto" w:sz="4" w:space="0"/>
              <w:right w:val="single" w:color="auto" w:sz="4" w:space="0"/>
            </w:tcBorders>
            <w:vAlign w:val="center"/>
          </w:tcPr>
          <w:p w14:paraId="7A3AADAA">
            <w:pPr>
              <w:spacing w:line="276" w:lineRule="auto"/>
              <w:ind w:left="-50" w:leftChars="0"/>
              <w:jc w:val="center"/>
              <w:rPr>
                <w:rFonts w:hint="eastAsia" w:ascii="仿宋" w:hAnsi="仿宋" w:eastAsia="仿宋" w:cs="仿宋"/>
                <w:b/>
                <w:bCs/>
                <w:sz w:val="24"/>
              </w:rPr>
            </w:pPr>
            <w:r>
              <w:rPr>
                <w:rFonts w:hint="eastAsia" w:ascii="仿宋" w:hAnsi="仿宋" w:eastAsia="仿宋" w:cs="仿宋"/>
                <w:sz w:val="24"/>
              </w:rPr>
              <w:t>1</w:t>
            </w:r>
          </w:p>
        </w:tc>
        <w:tc>
          <w:tcPr>
            <w:tcW w:w="1559" w:type="dxa"/>
            <w:tcBorders>
              <w:top w:val="single" w:color="auto" w:sz="4" w:space="0"/>
              <w:left w:val="single" w:color="auto" w:sz="4" w:space="0"/>
              <w:bottom w:val="single" w:color="auto" w:sz="4" w:space="0"/>
              <w:right w:val="single" w:color="auto" w:sz="6" w:space="0"/>
            </w:tcBorders>
            <w:vAlign w:val="center"/>
          </w:tcPr>
          <w:p w14:paraId="141F0B03">
            <w:pPr>
              <w:spacing w:line="276" w:lineRule="auto"/>
              <w:jc w:val="center"/>
              <w:rPr>
                <w:rFonts w:ascii="仿宋" w:hAnsi="仿宋" w:eastAsia="仿宋" w:cs="仿宋"/>
                <w:sz w:val="24"/>
              </w:rPr>
            </w:pPr>
            <w:r>
              <w:rPr>
                <w:rFonts w:hint="eastAsia" w:ascii="仿宋" w:hAnsi="仿宋" w:eastAsia="仿宋" w:cs="仿宋"/>
                <w:sz w:val="24"/>
              </w:rPr>
              <w:t>业绩</w:t>
            </w:r>
          </w:p>
          <w:p w14:paraId="08029944">
            <w:pPr>
              <w:spacing w:line="276" w:lineRule="auto"/>
              <w:jc w:val="center"/>
              <w:rPr>
                <w:rFonts w:hint="eastAsia" w:ascii="仿宋" w:hAnsi="仿宋" w:eastAsia="仿宋" w:cs="仿宋"/>
                <w:b/>
                <w:bCs/>
                <w:sz w:val="24"/>
              </w:rPr>
            </w:pPr>
            <w:r>
              <w:rPr>
                <w:rFonts w:hint="eastAsia" w:ascii="仿宋" w:hAnsi="仿宋" w:eastAsia="仿宋" w:cs="仿宋"/>
                <w:sz w:val="24"/>
              </w:rPr>
              <w:t>（共</w:t>
            </w:r>
            <w:r>
              <w:rPr>
                <w:rFonts w:hint="eastAsia" w:ascii="仿宋" w:hAnsi="仿宋" w:eastAsia="仿宋" w:cs="仿宋"/>
                <w:sz w:val="24"/>
                <w:lang w:val="en-US" w:eastAsia="zh-CN"/>
              </w:rPr>
              <w:t>2</w:t>
            </w:r>
            <w:r>
              <w:rPr>
                <w:rFonts w:hint="eastAsia" w:ascii="仿宋" w:hAnsi="仿宋" w:eastAsia="仿宋" w:cs="仿宋"/>
                <w:sz w:val="24"/>
              </w:rPr>
              <w:t>分）</w:t>
            </w:r>
          </w:p>
        </w:tc>
        <w:tc>
          <w:tcPr>
            <w:tcW w:w="7184" w:type="dxa"/>
            <w:tcBorders>
              <w:top w:val="single" w:color="auto" w:sz="4" w:space="0"/>
              <w:left w:val="single" w:color="auto" w:sz="4" w:space="0"/>
              <w:bottom w:val="single" w:color="auto" w:sz="4" w:space="0"/>
              <w:right w:val="single" w:color="auto" w:sz="4" w:space="0"/>
            </w:tcBorders>
            <w:vAlign w:val="center"/>
          </w:tcPr>
          <w:p w14:paraId="6667E792">
            <w:pPr>
              <w:snapToGrid w:val="0"/>
              <w:rPr>
                <w:rFonts w:ascii="仿宋" w:hAnsi="仿宋" w:eastAsia="仿宋" w:cs="仿宋"/>
                <w:sz w:val="24"/>
              </w:rPr>
            </w:pPr>
            <w:r>
              <w:rPr>
                <w:rFonts w:hint="eastAsia" w:ascii="仿宋" w:hAnsi="仿宋" w:eastAsia="仿宋" w:cs="仿宋"/>
                <w:sz w:val="24"/>
              </w:rPr>
              <w:t>自</w:t>
            </w:r>
            <w:r>
              <w:rPr>
                <w:rFonts w:hint="eastAsia" w:ascii="仿宋" w:hAnsi="仿宋" w:eastAsia="仿宋" w:cs="仿宋"/>
                <w:sz w:val="24"/>
                <w:lang w:val="en-US" w:eastAsia="zh-CN"/>
              </w:rPr>
              <w:t>2022</w:t>
            </w:r>
            <w:r>
              <w:rPr>
                <w:rFonts w:hint="eastAsia" w:ascii="仿宋" w:hAnsi="仿宋" w:eastAsia="仿宋" w:cs="仿宋"/>
                <w:sz w:val="24"/>
              </w:rPr>
              <w:t>年1月1日起至投标截止之日止（以合同签订时间为准），投标人具有运营类似（内容需包含生活垃圾飞灰利用（非填埋））项目业绩的，每提供一个得0.5分，本项最高得</w:t>
            </w:r>
            <w:r>
              <w:rPr>
                <w:rFonts w:hint="eastAsia" w:ascii="仿宋" w:hAnsi="仿宋" w:eastAsia="仿宋" w:cs="仿宋"/>
                <w:sz w:val="24"/>
                <w:lang w:val="en-US" w:eastAsia="zh-CN"/>
              </w:rPr>
              <w:t>2</w:t>
            </w:r>
            <w:r>
              <w:rPr>
                <w:rFonts w:hint="eastAsia" w:ascii="仿宋" w:hAnsi="仿宋" w:eastAsia="仿宋" w:cs="仿宋"/>
                <w:sz w:val="24"/>
              </w:rPr>
              <w:t>分。</w:t>
            </w:r>
          </w:p>
          <w:p w14:paraId="1BF91BC9">
            <w:pPr>
              <w:rPr>
                <w:rFonts w:ascii="仿宋" w:hAnsi="仿宋" w:eastAsia="仿宋" w:cs="仿宋"/>
                <w:sz w:val="24"/>
              </w:rPr>
            </w:pPr>
            <w:r>
              <w:rPr>
                <w:rFonts w:hint="eastAsia" w:ascii="仿宋" w:hAnsi="仿宋" w:eastAsia="仿宋" w:cs="仿宋"/>
                <w:sz w:val="24"/>
              </w:rPr>
              <w:t>注：</w:t>
            </w:r>
          </w:p>
          <w:p w14:paraId="75688A0E">
            <w:pPr>
              <w:rPr>
                <w:rFonts w:ascii="仿宋" w:hAnsi="仿宋" w:eastAsia="仿宋" w:cs="仿宋"/>
                <w:sz w:val="24"/>
              </w:rPr>
            </w:pPr>
            <w:r>
              <w:rPr>
                <w:rFonts w:hint="eastAsia" w:ascii="仿宋" w:hAnsi="仿宋" w:eastAsia="仿宋" w:cs="仿宋"/>
                <w:sz w:val="24"/>
              </w:rPr>
              <w:t>须将合同扫描件导入商务技术文件中， 如合同内容无法体现生活垃圾飞灰利用内容的，应同时提供合同业主方出具并加盖单位公章的证明材料，否则不得分；</w:t>
            </w:r>
          </w:p>
          <w:p w14:paraId="291B373D">
            <w:pPr>
              <w:rPr>
                <w:rFonts w:hint="eastAsia" w:ascii="仿宋" w:hAnsi="仿宋" w:eastAsia="仿宋" w:cs="仿宋"/>
                <w:b/>
                <w:bCs/>
                <w:sz w:val="24"/>
              </w:rPr>
            </w:pPr>
            <w:r>
              <w:rPr>
                <w:rFonts w:hint="eastAsia" w:ascii="仿宋" w:hAnsi="仿宋" w:eastAsia="仿宋" w:cs="仿宋"/>
                <w:sz w:val="24"/>
              </w:rPr>
              <w:t>是否属于类似项目由评审委员会根据合同的内容、特点以及与本项目的类似程度等进行认定。</w:t>
            </w:r>
          </w:p>
        </w:tc>
      </w:tr>
      <w:tr w14:paraId="0189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tcBorders>
              <w:top w:val="single" w:color="auto" w:sz="4" w:space="0"/>
              <w:left w:val="single" w:color="auto" w:sz="4" w:space="0"/>
              <w:bottom w:val="single" w:color="auto" w:sz="4" w:space="0"/>
              <w:right w:val="single" w:color="auto" w:sz="4" w:space="0"/>
            </w:tcBorders>
            <w:vAlign w:val="center"/>
          </w:tcPr>
          <w:p w14:paraId="499A0F02">
            <w:pPr>
              <w:spacing w:line="276" w:lineRule="auto"/>
              <w:jc w:val="center"/>
              <w:rPr>
                <w:rFonts w:hint="eastAsia" w:ascii="仿宋" w:hAnsi="仿宋" w:eastAsia="仿宋" w:cs="仿宋"/>
                <w:b/>
                <w:bCs/>
                <w:sz w:val="24"/>
              </w:rPr>
            </w:pPr>
            <w:r>
              <w:rPr>
                <w:rFonts w:hint="eastAsia" w:ascii="仿宋" w:hAnsi="仿宋" w:eastAsia="仿宋" w:cs="仿宋"/>
                <w:sz w:val="24"/>
              </w:rPr>
              <w:t>2</w:t>
            </w:r>
          </w:p>
        </w:tc>
        <w:tc>
          <w:tcPr>
            <w:tcW w:w="1559" w:type="dxa"/>
            <w:tcBorders>
              <w:top w:val="single" w:color="auto" w:sz="4" w:space="0"/>
              <w:left w:val="single" w:color="auto" w:sz="4" w:space="0"/>
              <w:bottom w:val="single" w:color="auto" w:sz="4" w:space="0"/>
              <w:right w:val="single" w:color="auto" w:sz="6" w:space="0"/>
            </w:tcBorders>
            <w:vAlign w:val="center"/>
          </w:tcPr>
          <w:p w14:paraId="78C162A8">
            <w:pPr>
              <w:spacing w:line="276" w:lineRule="auto"/>
              <w:jc w:val="center"/>
              <w:rPr>
                <w:rFonts w:ascii="仿宋" w:hAnsi="仿宋" w:eastAsia="仿宋" w:cs="仿宋"/>
                <w:sz w:val="24"/>
              </w:rPr>
            </w:pPr>
            <w:r>
              <w:rPr>
                <w:rFonts w:hint="eastAsia" w:ascii="仿宋" w:hAnsi="仿宋" w:eastAsia="仿宋" w:cs="仿宋"/>
                <w:sz w:val="24"/>
              </w:rPr>
              <w:t>处置能力</w:t>
            </w:r>
          </w:p>
          <w:p w14:paraId="67BDD516">
            <w:pPr>
              <w:spacing w:line="276" w:lineRule="auto"/>
              <w:jc w:val="center"/>
              <w:rPr>
                <w:rFonts w:hint="eastAsia" w:ascii="仿宋" w:hAnsi="仿宋" w:eastAsia="仿宋" w:cs="仿宋"/>
                <w:b/>
                <w:bCs/>
                <w:sz w:val="24"/>
              </w:rPr>
            </w:pPr>
            <w:r>
              <w:rPr>
                <w:rFonts w:hint="eastAsia" w:ascii="仿宋" w:hAnsi="仿宋" w:eastAsia="仿宋" w:cs="仿宋"/>
                <w:sz w:val="24"/>
              </w:rPr>
              <w:t>（2分）</w:t>
            </w:r>
          </w:p>
        </w:tc>
        <w:tc>
          <w:tcPr>
            <w:tcW w:w="7184" w:type="dxa"/>
            <w:tcBorders>
              <w:top w:val="single" w:color="auto" w:sz="4" w:space="0"/>
              <w:left w:val="single" w:color="auto" w:sz="4" w:space="0"/>
              <w:bottom w:val="single" w:color="auto" w:sz="4" w:space="0"/>
              <w:right w:val="single" w:color="auto" w:sz="4" w:space="0"/>
            </w:tcBorders>
            <w:vAlign w:val="center"/>
          </w:tcPr>
          <w:p w14:paraId="6962C271">
            <w:pPr>
              <w:jc w:val="left"/>
              <w:rPr>
                <w:rFonts w:ascii="仿宋" w:hAnsi="仿宋" w:eastAsia="仿宋" w:cs="仿宋"/>
                <w:sz w:val="24"/>
              </w:rPr>
            </w:pPr>
            <w:r>
              <w:rPr>
                <w:rFonts w:hint="eastAsia" w:ascii="仿宋" w:hAnsi="仿宋" w:eastAsia="仿宋" w:cs="仿宋"/>
                <w:sz w:val="24"/>
              </w:rPr>
              <w:t>投标人核准的经营能力（吨/年）：</w:t>
            </w:r>
          </w:p>
          <w:p w14:paraId="79C51A64">
            <w:pPr>
              <w:jc w:val="left"/>
              <w:rPr>
                <w:rFonts w:ascii="仿宋" w:hAnsi="仿宋" w:eastAsia="仿宋" w:cs="仿宋"/>
                <w:sz w:val="24"/>
              </w:rPr>
            </w:pPr>
            <w:r>
              <w:rPr>
                <w:rFonts w:hint="eastAsia" w:ascii="仿宋" w:hAnsi="仿宋" w:eastAsia="仿宋" w:cs="仿宋"/>
                <w:sz w:val="24"/>
              </w:rPr>
              <w:t>经营能力＜1.8万（不含）不得分；</w:t>
            </w:r>
          </w:p>
          <w:p w14:paraId="3797F18A">
            <w:pPr>
              <w:jc w:val="left"/>
              <w:rPr>
                <w:rFonts w:ascii="仿宋" w:hAnsi="仿宋" w:eastAsia="仿宋" w:cs="仿宋"/>
                <w:sz w:val="24"/>
              </w:rPr>
            </w:pPr>
            <w:r>
              <w:rPr>
                <w:rFonts w:hint="eastAsia" w:ascii="仿宋" w:hAnsi="仿宋" w:eastAsia="仿宋" w:cs="仿宋"/>
                <w:sz w:val="24"/>
              </w:rPr>
              <w:t>1.8万（含）≤经营能力＜4.5万（不含）得1分；</w:t>
            </w:r>
          </w:p>
          <w:p w14:paraId="5C49F6FA">
            <w:pPr>
              <w:jc w:val="left"/>
              <w:rPr>
                <w:rFonts w:ascii="仿宋" w:hAnsi="仿宋" w:eastAsia="仿宋" w:cs="仿宋"/>
                <w:sz w:val="24"/>
              </w:rPr>
            </w:pPr>
            <w:r>
              <w:rPr>
                <w:rFonts w:hint="eastAsia" w:ascii="仿宋" w:hAnsi="仿宋" w:eastAsia="仿宋" w:cs="仿宋"/>
                <w:sz w:val="24"/>
              </w:rPr>
              <w:t>经营能力≥4.5万（含）得2分。</w:t>
            </w:r>
          </w:p>
          <w:p w14:paraId="1602F833">
            <w:pPr>
              <w:pStyle w:val="476"/>
              <w:ind w:firstLine="0" w:firstLineChars="0"/>
              <w:jc w:val="left"/>
              <w:rPr>
                <w:rFonts w:hint="eastAsia" w:ascii="仿宋" w:hAnsi="仿宋" w:eastAsia="仿宋" w:cs="仿宋"/>
                <w:b/>
                <w:bCs/>
                <w:sz w:val="24"/>
              </w:rPr>
            </w:pPr>
            <w:r>
              <w:rPr>
                <w:rFonts w:hint="eastAsia" w:ascii="仿宋" w:hAnsi="仿宋" w:eastAsia="仿宋" w:cs="仿宋"/>
                <w:sz w:val="24"/>
              </w:rPr>
              <w:t>注：以投标人具有的危险废物经营许可证上核准经营能力为依据，投标时提供相应有效证书扫描件加盖投标人公章装入商务技术文件，否则不得分。</w:t>
            </w:r>
          </w:p>
        </w:tc>
      </w:tr>
      <w:tr w14:paraId="0A0F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restart"/>
            <w:tcBorders>
              <w:top w:val="single" w:color="auto" w:sz="4" w:space="0"/>
              <w:left w:val="single" w:color="auto" w:sz="4" w:space="0"/>
              <w:right w:val="single" w:color="auto" w:sz="4" w:space="0"/>
            </w:tcBorders>
            <w:vAlign w:val="center"/>
          </w:tcPr>
          <w:p w14:paraId="54F5295D">
            <w:pPr>
              <w:spacing w:line="276" w:lineRule="auto"/>
              <w:ind w:left="-5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3</w:t>
            </w:r>
          </w:p>
        </w:tc>
        <w:tc>
          <w:tcPr>
            <w:tcW w:w="1559" w:type="dxa"/>
            <w:vMerge w:val="restart"/>
            <w:tcBorders>
              <w:top w:val="single" w:color="auto" w:sz="4" w:space="0"/>
              <w:left w:val="single" w:color="auto" w:sz="4" w:space="0"/>
              <w:right w:val="single" w:color="auto" w:sz="6" w:space="0"/>
            </w:tcBorders>
            <w:vAlign w:val="center"/>
          </w:tcPr>
          <w:p w14:paraId="75001373">
            <w:pPr>
              <w:spacing w:line="276" w:lineRule="auto"/>
              <w:jc w:val="center"/>
              <w:rPr>
                <w:rFonts w:hint="eastAsia" w:ascii="仿宋" w:hAnsi="仿宋" w:eastAsia="仿宋" w:cs="仿宋"/>
                <w:sz w:val="24"/>
              </w:rPr>
            </w:pPr>
            <w:r>
              <w:rPr>
                <w:rFonts w:hint="eastAsia" w:ascii="仿宋" w:hAnsi="仿宋" w:eastAsia="仿宋" w:cs="仿宋"/>
                <w:sz w:val="24"/>
              </w:rPr>
              <w:t>重点难点分析及应对措施</w:t>
            </w:r>
          </w:p>
          <w:p w14:paraId="4CA4E21D">
            <w:pPr>
              <w:spacing w:line="276" w:lineRule="auto"/>
              <w:jc w:val="center"/>
              <w:rPr>
                <w:rFonts w:hint="eastAsia" w:eastAsia="仿宋"/>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6分</w:t>
            </w:r>
            <w:r>
              <w:rPr>
                <w:rFonts w:hint="eastAsia" w:ascii="仿宋" w:hAnsi="仿宋" w:eastAsia="仿宋" w:cs="仿宋"/>
                <w:sz w:val="24"/>
                <w:lang w:eastAsia="zh-CN"/>
              </w:rPr>
              <w:t>）</w:t>
            </w:r>
          </w:p>
        </w:tc>
        <w:tc>
          <w:tcPr>
            <w:tcW w:w="7184" w:type="dxa"/>
            <w:tcBorders>
              <w:top w:val="single" w:color="auto" w:sz="4" w:space="0"/>
              <w:left w:val="single" w:color="auto" w:sz="4" w:space="0"/>
              <w:bottom w:val="single" w:color="auto" w:sz="4" w:space="0"/>
              <w:right w:val="single" w:color="auto" w:sz="4" w:space="0"/>
            </w:tcBorders>
            <w:vAlign w:val="top"/>
          </w:tcPr>
          <w:p w14:paraId="5C8ECD83">
            <w:pPr>
              <w:spacing w:line="276" w:lineRule="auto"/>
              <w:jc w:val="left"/>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lang w:eastAsia="zh-CN"/>
              </w:rPr>
              <w:t>投标人</w:t>
            </w:r>
            <w:r>
              <w:rPr>
                <w:rFonts w:hint="eastAsia" w:ascii="仿宋" w:hAnsi="仿宋" w:eastAsia="仿宋" w:cs="仿宋"/>
                <w:sz w:val="24"/>
              </w:rPr>
              <w:t>阐述项目实施过程中重</w:t>
            </w:r>
            <w:r>
              <w:rPr>
                <w:rFonts w:hint="eastAsia" w:ascii="仿宋" w:hAnsi="仿宋" w:eastAsia="仿宋" w:cs="仿宋"/>
                <w:sz w:val="24"/>
                <w:lang w:eastAsia="zh-CN"/>
              </w:rPr>
              <w:t>点、</w:t>
            </w:r>
            <w:r>
              <w:rPr>
                <w:rFonts w:hint="eastAsia" w:ascii="仿宋" w:hAnsi="仿宋" w:eastAsia="仿宋" w:cs="仿宋"/>
                <w:sz w:val="24"/>
              </w:rPr>
              <w:t>难点的分析理解情况由评审专家综合</w:t>
            </w:r>
            <w:r>
              <w:rPr>
                <w:rFonts w:hint="eastAsia" w:ascii="仿宋" w:hAnsi="仿宋" w:eastAsia="仿宋" w:cs="仿宋"/>
                <w:sz w:val="24"/>
                <w:lang w:eastAsia="zh-CN"/>
              </w:rPr>
              <w:t>比较打</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0-3分）。</w:t>
            </w:r>
          </w:p>
        </w:tc>
      </w:tr>
      <w:tr w14:paraId="3EC1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bottom w:val="single" w:color="auto" w:sz="4" w:space="0"/>
              <w:right w:val="single" w:color="auto" w:sz="4" w:space="0"/>
            </w:tcBorders>
            <w:vAlign w:val="center"/>
          </w:tcPr>
          <w:p w14:paraId="5FC46D20">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bottom w:val="single" w:color="auto" w:sz="4" w:space="0"/>
              <w:right w:val="single" w:color="auto" w:sz="6" w:space="0"/>
            </w:tcBorders>
            <w:vAlign w:val="center"/>
          </w:tcPr>
          <w:p w14:paraId="340BC7DF">
            <w:pPr>
              <w:spacing w:line="276" w:lineRule="auto"/>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top"/>
          </w:tcPr>
          <w:p w14:paraId="4A93054C">
            <w:pPr>
              <w:spacing w:line="276" w:lineRule="auto"/>
              <w:jc w:val="left"/>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lang w:eastAsia="zh-CN"/>
              </w:rPr>
              <w:t>投标人</w:t>
            </w:r>
            <w:r>
              <w:rPr>
                <w:rFonts w:hint="eastAsia" w:ascii="仿宋" w:hAnsi="仿宋" w:eastAsia="仿宋" w:cs="仿宋"/>
                <w:sz w:val="24"/>
              </w:rPr>
              <w:t>对本项目重点、难点对应性措施由评审专家综合</w:t>
            </w:r>
            <w:r>
              <w:rPr>
                <w:rFonts w:hint="eastAsia" w:ascii="仿宋" w:hAnsi="仿宋" w:eastAsia="仿宋" w:cs="仿宋"/>
                <w:sz w:val="24"/>
                <w:lang w:eastAsia="zh-CN"/>
              </w:rPr>
              <w:t>比较打</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lang w:val="en-US" w:eastAsia="zh-CN"/>
              </w:rPr>
              <w:t>0-3分）。</w:t>
            </w:r>
          </w:p>
        </w:tc>
      </w:tr>
      <w:tr w14:paraId="6B47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restart"/>
            <w:tcBorders>
              <w:top w:val="single" w:color="auto" w:sz="4" w:space="0"/>
              <w:left w:val="single" w:color="auto" w:sz="4" w:space="0"/>
              <w:right w:val="single" w:color="auto" w:sz="4" w:space="0"/>
            </w:tcBorders>
            <w:vAlign w:val="center"/>
          </w:tcPr>
          <w:p w14:paraId="5C8B832E">
            <w:pPr>
              <w:spacing w:line="276" w:lineRule="auto"/>
              <w:ind w:left="-5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4</w:t>
            </w:r>
          </w:p>
        </w:tc>
        <w:tc>
          <w:tcPr>
            <w:tcW w:w="1559" w:type="dxa"/>
            <w:vMerge w:val="restart"/>
            <w:tcBorders>
              <w:top w:val="single" w:color="auto" w:sz="4" w:space="0"/>
              <w:left w:val="single" w:color="auto" w:sz="4" w:space="0"/>
              <w:right w:val="single" w:color="auto" w:sz="6" w:space="0"/>
            </w:tcBorders>
            <w:vAlign w:val="center"/>
          </w:tcPr>
          <w:p w14:paraId="5432677A">
            <w:pPr>
              <w:spacing w:line="276" w:lineRule="auto"/>
              <w:jc w:val="center"/>
              <w:rPr>
                <w:rFonts w:hint="eastAsia" w:ascii="仿宋" w:hAnsi="仿宋" w:eastAsia="仿宋" w:cs="仿宋"/>
                <w:sz w:val="24"/>
              </w:rPr>
            </w:pPr>
            <w:r>
              <w:rPr>
                <w:rFonts w:hint="eastAsia" w:ascii="仿宋" w:hAnsi="仿宋" w:eastAsia="仿宋" w:cs="仿宋"/>
                <w:sz w:val="24"/>
              </w:rPr>
              <w:t>飞灰利用方案（45分）</w:t>
            </w:r>
          </w:p>
        </w:tc>
        <w:tc>
          <w:tcPr>
            <w:tcW w:w="7184" w:type="dxa"/>
            <w:tcBorders>
              <w:top w:val="single" w:color="auto" w:sz="4" w:space="0"/>
              <w:left w:val="single" w:color="auto" w:sz="4" w:space="0"/>
              <w:bottom w:val="single" w:color="auto" w:sz="4" w:space="0"/>
              <w:right w:val="single" w:color="auto" w:sz="4" w:space="0"/>
            </w:tcBorders>
            <w:vAlign w:val="top"/>
          </w:tcPr>
          <w:p w14:paraId="5D7A59CC">
            <w:pPr>
              <w:jc w:val="left"/>
              <w:rPr>
                <w:rFonts w:hint="eastAsia" w:ascii="仿宋" w:hAnsi="仿宋" w:eastAsia="仿宋" w:cs="仿宋"/>
                <w:sz w:val="24"/>
              </w:rPr>
            </w:pPr>
            <w:r>
              <w:rPr>
                <w:rFonts w:hint="eastAsia" w:ascii="仿宋" w:hAnsi="仿宋" w:eastAsia="仿宋" w:cs="仿宋"/>
                <w:sz w:val="24"/>
              </w:rPr>
              <w:t>飞灰利用工艺流程方案：</w:t>
            </w:r>
          </w:p>
          <w:p w14:paraId="56B48354">
            <w:pPr>
              <w:jc w:val="left"/>
              <w:rPr>
                <w:rFonts w:hint="eastAsia" w:ascii="仿宋" w:hAnsi="仿宋" w:eastAsia="仿宋" w:cs="仿宋"/>
                <w:sz w:val="24"/>
              </w:rPr>
            </w:pPr>
            <w:r>
              <w:rPr>
                <w:rFonts w:hint="eastAsia" w:ascii="仿宋" w:hAnsi="仿宋" w:eastAsia="仿宋" w:cs="仿宋"/>
                <w:sz w:val="24"/>
              </w:rPr>
              <w:t>根据投标人对飞灰利用工艺流程方案的科学性、完整性、先进性等，由评委进行打分，0-</w:t>
            </w:r>
            <w:r>
              <w:rPr>
                <w:rFonts w:hint="eastAsia" w:ascii="仿宋" w:hAnsi="仿宋" w:eastAsia="仿宋" w:cs="仿宋"/>
                <w:sz w:val="24"/>
                <w:lang w:val="en-US" w:eastAsia="zh-CN"/>
              </w:rPr>
              <w:t>5</w:t>
            </w:r>
            <w:r>
              <w:rPr>
                <w:rFonts w:hint="eastAsia" w:ascii="仿宋" w:hAnsi="仿宋" w:eastAsia="仿宋" w:cs="仿宋"/>
                <w:sz w:val="24"/>
              </w:rPr>
              <w:t>分。</w:t>
            </w:r>
          </w:p>
        </w:tc>
      </w:tr>
      <w:tr w14:paraId="0A44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right w:val="single" w:color="auto" w:sz="4" w:space="0"/>
            </w:tcBorders>
            <w:vAlign w:val="center"/>
          </w:tcPr>
          <w:p w14:paraId="085F1380">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right w:val="single" w:color="auto" w:sz="6" w:space="0"/>
            </w:tcBorders>
            <w:vAlign w:val="center"/>
          </w:tcPr>
          <w:p w14:paraId="714B480D">
            <w:pPr>
              <w:spacing w:line="276" w:lineRule="auto"/>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top"/>
          </w:tcPr>
          <w:p w14:paraId="3B91666D">
            <w:pPr>
              <w:jc w:val="left"/>
              <w:rPr>
                <w:rFonts w:hint="eastAsia" w:ascii="仿宋" w:hAnsi="仿宋" w:eastAsia="仿宋" w:cs="仿宋"/>
                <w:sz w:val="24"/>
              </w:rPr>
            </w:pPr>
            <w:r>
              <w:rPr>
                <w:rFonts w:hint="eastAsia" w:ascii="仿宋" w:hAnsi="仿宋" w:eastAsia="仿宋" w:cs="仿宋"/>
                <w:sz w:val="24"/>
              </w:rPr>
              <w:t>飞灰利用设备配置方案：</w:t>
            </w:r>
          </w:p>
          <w:p w14:paraId="3203B83B">
            <w:pPr>
              <w:jc w:val="left"/>
              <w:rPr>
                <w:rFonts w:hint="eastAsia" w:ascii="仿宋" w:hAnsi="仿宋" w:eastAsia="仿宋" w:cs="仿宋"/>
                <w:sz w:val="24"/>
              </w:rPr>
            </w:pPr>
            <w:r>
              <w:rPr>
                <w:rFonts w:hint="eastAsia" w:ascii="仿宋" w:hAnsi="仿宋" w:eastAsia="仿宋" w:cs="仿宋"/>
                <w:sz w:val="24"/>
              </w:rPr>
              <w:t>根据投标人对飞灰利用设备配置方案的规范性、全面性、科学性等，由评委进行打分，0-</w:t>
            </w:r>
            <w:r>
              <w:rPr>
                <w:rFonts w:hint="eastAsia" w:ascii="仿宋" w:hAnsi="仿宋" w:eastAsia="仿宋" w:cs="仿宋"/>
                <w:sz w:val="24"/>
                <w:lang w:val="en-US" w:eastAsia="zh-CN"/>
              </w:rPr>
              <w:t>5</w:t>
            </w:r>
            <w:r>
              <w:rPr>
                <w:rFonts w:hint="eastAsia" w:ascii="仿宋" w:hAnsi="仿宋" w:eastAsia="仿宋" w:cs="仿宋"/>
                <w:sz w:val="24"/>
              </w:rPr>
              <w:t>分。</w:t>
            </w:r>
          </w:p>
        </w:tc>
      </w:tr>
      <w:tr w14:paraId="1563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right w:val="single" w:color="auto" w:sz="4" w:space="0"/>
            </w:tcBorders>
            <w:vAlign w:val="center"/>
          </w:tcPr>
          <w:p w14:paraId="1413C36C">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right w:val="single" w:color="auto" w:sz="6" w:space="0"/>
            </w:tcBorders>
            <w:vAlign w:val="center"/>
          </w:tcPr>
          <w:p w14:paraId="0B616D73">
            <w:pPr>
              <w:spacing w:line="276" w:lineRule="auto"/>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center"/>
          </w:tcPr>
          <w:p w14:paraId="5C537E31">
            <w:pPr>
              <w:jc w:val="left"/>
              <w:rPr>
                <w:rFonts w:hint="eastAsia" w:ascii="仿宋" w:hAnsi="仿宋" w:eastAsia="仿宋" w:cs="仿宋"/>
                <w:sz w:val="24"/>
              </w:rPr>
            </w:pPr>
            <w:r>
              <w:rPr>
                <w:rFonts w:hint="eastAsia" w:ascii="仿宋" w:hAnsi="仿宋" w:eastAsia="仿宋" w:cs="仿宋"/>
                <w:sz w:val="24"/>
              </w:rPr>
              <w:t>飞灰资源化利用方案：</w:t>
            </w:r>
          </w:p>
          <w:p w14:paraId="551963DB">
            <w:pPr>
              <w:jc w:val="left"/>
              <w:rPr>
                <w:rFonts w:hint="eastAsia" w:ascii="仿宋" w:hAnsi="仿宋" w:eastAsia="仿宋" w:cs="仿宋"/>
                <w:sz w:val="24"/>
                <w:lang w:eastAsia="zh-CN"/>
              </w:rPr>
            </w:pPr>
            <w:r>
              <w:rPr>
                <w:rFonts w:hint="eastAsia" w:ascii="仿宋" w:hAnsi="仿宋" w:eastAsia="仿宋" w:cs="仿宋"/>
                <w:sz w:val="24"/>
              </w:rPr>
              <w:t>根据投标人对飞灰资源化利用方案（飞灰经过无害化处理后产生的残渣（尾渣）作资源化利用的技术）的规范性、全面性、可行性等，由评委进行打分，0-</w:t>
            </w:r>
            <w:r>
              <w:rPr>
                <w:rFonts w:hint="eastAsia" w:ascii="仿宋" w:hAnsi="仿宋" w:eastAsia="仿宋" w:cs="仿宋"/>
                <w:sz w:val="24"/>
                <w:lang w:val="en-US" w:eastAsia="zh-CN"/>
              </w:rPr>
              <w:t>5</w:t>
            </w:r>
            <w:r>
              <w:rPr>
                <w:rFonts w:hint="eastAsia" w:ascii="仿宋" w:hAnsi="仿宋" w:eastAsia="仿宋" w:cs="仿宋"/>
                <w:sz w:val="24"/>
              </w:rPr>
              <w:t>分。</w:t>
            </w:r>
          </w:p>
        </w:tc>
      </w:tr>
      <w:tr w14:paraId="7BCE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right w:val="single" w:color="auto" w:sz="4" w:space="0"/>
            </w:tcBorders>
            <w:vAlign w:val="center"/>
          </w:tcPr>
          <w:p w14:paraId="5FBB16BD">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right w:val="single" w:color="auto" w:sz="6" w:space="0"/>
            </w:tcBorders>
            <w:vAlign w:val="center"/>
          </w:tcPr>
          <w:p w14:paraId="18F83613">
            <w:pPr>
              <w:spacing w:line="276" w:lineRule="auto"/>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center"/>
          </w:tcPr>
          <w:p w14:paraId="0E37B07B">
            <w:pPr>
              <w:jc w:val="left"/>
              <w:rPr>
                <w:rFonts w:hint="eastAsia" w:ascii="仿宋" w:hAnsi="仿宋" w:eastAsia="仿宋" w:cs="仿宋"/>
                <w:sz w:val="24"/>
              </w:rPr>
            </w:pPr>
            <w:r>
              <w:rPr>
                <w:rFonts w:hint="eastAsia" w:ascii="仿宋" w:hAnsi="仿宋" w:eastAsia="仿宋" w:cs="仿宋"/>
                <w:sz w:val="24"/>
              </w:rPr>
              <w:t>运输方案：</w:t>
            </w:r>
          </w:p>
          <w:p w14:paraId="51C3380A">
            <w:pPr>
              <w:jc w:val="left"/>
              <w:rPr>
                <w:rFonts w:hint="eastAsia" w:ascii="仿宋" w:hAnsi="仿宋" w:eastAsia="仿宋" w:cs="仿宋"/>
                <w:sz w:val="24"/>
              </w:rPr>
            </w:pPr>
            <w:r>
              <w:rPr>
                <w:rFonts w:hint="eastAsia" w:ascii="仿宋" w:hAnsi="仿宋" w:eastAsia="仿宋" w:cs="仿宋"/>
                <w:sz w:val="24"/>
              </w:rPr>
              <w:t>根据投标人对运输方案的规范性、全面性、科学性等，由评委进行打分，0-5分。</w:t>
            </w:r>
          </w:p>
        </w:tc>
      </w:tr>
      <w:tr w14:paraId="3D55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right w:val="single" w:color="auto" w:sz="4" w:space="0"/>
            </w:tcBorders>
            <w:vAlign w:val="center"/>
          </w:tcPr>
          <w:p w14:paraId="5E1D9CA5">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right w:val="single" w:color="auto" w:sz="6" w:space="0"/>
            </w:tcBorders>
            <w:vAlign w:val="center"/>
          </w:tcPr>
          <w:p w14:paraId="3FDF9AA7">
            <w:pPr>
              <w:spacing w:line="276" w:lineRule="auto"/>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center"/>
          </w:tcPr>
          <w:p w14:paraId="645C676A">
            <w:pPr>
              <w:jc w:val="left"/>
              <w:rPr>
                <w:rFonts w:hint="eastAsia" w:ascii="仿宋" w:hAnsi="仿宋" w:eastAsia="仿宋" w:cs="仿宋"/>
                <w:sz w:val="24"/>
              </w:rPr>
            </w:pPr>
            <w:r>
              <w:rPr>
                <w:rFonts w:hint="eastAsia" w:ascii="仿宋" w:hAnsi="仿宋" w:eastAsia="仿宋" w:cs="仿宋"/>
                <w:sz w:val="24"/>
              </w:rPr>
              <w:t>相关数据记录及各类工作报表方案：</w:t>
            </w:r>
          </w:p>
          <w:p w14:paraId="10BF299A">
            <w:pPr>
              <w:jc w:val="left"/>
              <w:rPr>
                <w:rFonts w:hint="eastAsia" w:ascii="仿宋" w:hAnsi="仿宋" w:eastAsia="仿宋" w:cs="仿宋"/>
                <w:sz w:val="24"/>
              </w:rPr>
            </w:pPr>
            <w:r>
              <w:rPr>
                <w:rFonts w:hint="eastAsia" w:ascii="仿宋" w:hAnsi="仿宋" w:eastAsia="仿宋" w:cs="仿宋"/>
                <w:sz w:val="24"/>
              </w:rPr>
              <w:t>根据投标人对监管平台相关信息的记录，现场设备运行数据资料的建档以及各类工作报表、生产记录等内容的完整性、准确性等，由评委进行打分，0-5分。</w:t>
            </w:r>
          </w:p>
        </w:tc>
      </w:tr>
      <w:tr w14:paraId="113C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right w:val="single" w:color="auto" w:sz="4" w:space="0"/>
            </w:tcBorders>
            <w:vAlign w:val="center"/>
          </w:tcPr>
          <w:p w14:paraId="4AAB9CD0">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right w:val="single" w:color="auto" w:sz="6" w:space="0"/>
            </w:tcBorders>
            <w:vAlign w:val="center"/>
          </w:tcPr>
          <w:p w14:paraId="54A9B2D7">
            <w:pPr>
              <w:spacing w:line="276" w:lineRule="auto"/>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center"/>
          </w:tcPr>
          <w:p w14:paraId="019E6359">
            <w:pPr>
              <w:jc w:val="left"/>
              <w:rPr>
                <w:rFonts w:hint="eastAsia" w:ascii="仿宋" w:hAnsi="仿宋" w:eastAsia="仿宋" w:cs="仿宋"/>
                <w:sz w:val="24"/>
              </w:rPr>
            </w:pPr>
            <w:r>
              <w:rPr>
                <w:rFonts w:hint="eastAsia" w:ascii="仿宋" w:hAnsi="仿宋" w:eastAsia="仿宋" w:cs="仿宋"/>
                <w:sz w:val="24"/>
              </w:rPr>
              <w:t>设备管理和维护方案：</w:t>
            </w:r>
          </w:p>
          <w:p w14:paraId="478B4919">
            <w:pPr>
              <w:jc w:val="left"/>
              <w:rPr>
                <w:rFonts w:hint="eastAsia" w:ascii="仿宋" w:hAnsi="仿宋" w:eastAsia="仿宋" w:cs="仿宋"/>
                <w:sz w:val="24"/>
              </w:rPr>
            </w:pPr>
            <w:r>
              <w:rPr>
                <w:rFonts w:hint="eastAsia" w:ascii="仿宋" w:hAnsi="仿宋" w:eastAsia="仿宋" w:cs="仿宋"/>
                <w:sz w:val="24"/>
              </w:rPr>
              <w:t>根据投标人对设备管理和维护方案：保养方法合理性、科学性、设备内容覆盖全面性等，由评委进行打分，0-</w:t>
            </w:r>
            <w:r>
              <w:rPr>
                <w:rFonts w:hint="eastAsia" w:ascii="仿宋" w:hAnsi="仿宋" w:eastAsia="仿宋" w:cs="仿宋"/>
                <w:sz w:val="24"/>
                <w:lang w:val="en-US" w:eastAsia="zh-CN"/>
              </w:rPr>
              <w:t>5</w:t>
            </w:r>
            <w:r>
              <w:rPr>
                <w:rFonts w:hint="eastAsia" w:ascii="仿宋" w:hAnsi="仿宋" w:eastAsia="仿宋" w:cs="仿宋"/>
                <w:sz w:val="24"/>
              </w:rPr>
              <w:t>分。</w:t>
            </w:r>
          </w:p>
        </w:tc>
      </w:tr>
      <w:tr w14:paraId="4303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right w:val="single" w:color="auto" w:sz="4" w:space="0"/>
            </w:tcBorders>
            <w:vAlign w:val="center"/>
          </w:tcPr>
          <w:p w14:paraId="26C42783">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right w:val="single" w:color="auto" w:sz="6" w:space="0"/>
            </w:tcBorders>
            <w:vAlign w:val="center"/>
          </w:tcPr>
          <w:p w14:paraId="278E7D80">
            <w:pPr>
              <w:spacing w:line="276" w:lineRule="auto"/>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center"/>
          </w:tcPr>
          <w:p w14:paraId="52D1CB9E">
            <w:pPr>
              <w:jc w:val="left"/>
              <w:rPr>
                <w:rFonts w:hint="eastAsia" w:ascii="仿宋" w:hAnsi="仿宋" w:eastAsia="仿宋" w:cs="仿宋"/>
                <w:sz w:val="24"/>
              </w:rPr>
            </w:pPr>
            <w:r>
              <w:rPr>
                <w:rFonts w:hint="eastAsia" w:ascii="仿宋" w:hAnsi="仿宋" w:eastAsia="仿宋" w:cs="仿宋"/>
                <w:sz w:val="24"/>
              </w:rPr>
              <w:t>环境保护方案：</w:t>
            </w:r>
          </w:p>
          <w:p w14:paraId="4994D78D">
            <w:pPr>
              <w:jc w:val="left"/>
              <w:rPr>
                <w:rFonts w:hint="eastAsia" w:ascii="仿宋" w:hAnsi="仿宋" w:eastAsia="仿宋" w:cs="仿宋"/>
                <w:sz w:val="24"/>
              </w:rPr>
            </w:pPr>
            <w:r>
              <w:rPr>
                <w:rFonts w:hint="eastAsia" w:ascii="仿宋" w:hAnsi="仿宋" w:eastAsia="仿宋" w:cs="仿宋"/>
                <w:sz w:val="24"/>
              </w:rPr>
              <w:t>根据投标人提供服务过程中对环境保护保证措施的可行性、先进性，由评委进行打分，0-5分。</w:t>
            </w:r>
          </w:p>
        </w:tc>
      </w:tr>
      <w:tr w14:paraId="3ECA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right w:val="single" w:color="auto" w:sz="4" w:space="0"/>
            </w:tcBorders>
            <w:vAlign w:val="center"/>
          </w:tcPr>
          <w:p w14:paraId="77DD3D0D">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right w:val="single" w:color="auto" w:sz="6" w:space="0"/>
            </w:tcBorders>
            <w:vAlign w:val="center"/>
          </w:tcPr>
          <w:p w14:paraId="0732311A">
            <w:pPr>
              <w:spacing w:line="276" w:lineRule="auto"/>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center"/>
          </w:tcPr>
          <w:p w14:paraId="6BE0B6E3">
            <w:pPr>
              <w:jc w:val="left"/>
              <w:rPr>
                <w:rFonts w:hint="eastAsia" w:ascii="仿宋" w:hAnsi="仿宋" w:eastAsia="仿宋" w:cs="仿宋"/>
                <w:sz w:val="24"/>
              </w:rPr>
            </w:pPr>
            <w:r>
              <w:rPr>
                <w:rFonts w:hint="eastAsia" w:ascii="仿宋" w:hAnsi="仿宋" w:eastAsia="仿宋" w:cs="仿宋"/>
                <w:sz w:val="24"/>
              </w:rPr>
              <w:t>安全保障：</w:t>
            </w:r>
          </w:p>
          <w:p w14:paraId="1CD4D837">
            <w:pPr>
              <w:jc w:val="left"/>
              <w:rPr>
                <w:rFonts w:hint="eastAsia" w:ascii="仿宋" w:hAnsi="仿宋" w:eastAsia="仿宋" w:cs="仿宋"/>
                <w:sz w:val="24"/>
              </w:rPr>
            </w:pPr>
            <w:r>
              <w:rPr>
                <w:rFonts w:hint="eastAsia" w:ascii="仿宋" w:hAnsi="仿宋" w:eastAsia="仿宋" w:cs="仿宋"/>
                <w:sz w:val="24"/>
              </w:rPr>
              <w:t>根据投标人对运营期间的安全生产、文明施工、技术组织措施，由评委进行打分，0-5分。</w:t>
            </w:r>
          </w:p>
        </w:tc>
      </w:tr>
      <w:tr w14:paraId="7080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right w:val="single" w:color="auto" w:sz="4" w:space="0"/>
            </w:tcBorders>
            <w:vAlign w:val="center"/>
          </w:tcPr>
          <w:p w14:paraId="080C4D44">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right w:val="single" w:color="auto" w:sz="6" w:space="0"/>
            </w:tcBorders>
            <w:vAlign w:val="center"/>
          </w:tcPr>
          <w:p w14:paraId="6F51A5C0">
            <w:pPr>
              <w:spacing w:line="276" w:lineRule="auto"/>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center"/>
          </w:tcPr>
          <w:p w14:paraId="1B5BF514">
            <w:pPr>
              <w:jc w:val="left"/>
              <w:rPr>
                <w:rFonts w:hint="eastAsia" w:ascii="仿宋" w:hAnsi="仿宋" w:eastAsia="仿宋" w:cs="仿宋"/>
                <w:sz w:val="24"/>
              </w:rPr>
            </w:pPr>
            <w:r>
              <w:rPr>
                <w:rFonts w:hint="eastAsia" w:ascii="仿宋" w:hAnsi="仿宋" w:eastAsia="仿宋" w:cs="仿宋"/>
                <w:sz w:val="24"/>
              </w:rPr>
              <w:t>培训方案：根据投标人对专业人员的培训计划及培训内容，以及提供的相应人员数量及工作目标管理方案的科学性、合理性等，由评委进行打分，0-</w:t>
            </w:r>
            <w:r>
              <w:rPr>
                <w:rFonts w:hint="eastAsia" w:ascii="仿宋" w:hAnsi="仿宋" w:eastAsia="仿宋" w:cs="仿宋"/>
                <w:sz w:val="24"/>
                <w:lang w:val="en-US" w:eastAsia="zh-CN"/>
              </w:rPr>
              <w:t>5</w:t>
            </w:r>
            <w:r>
              <w:rPr>
                <w:rFonts w:hint="eastAsia" w:ascii="仿宋" w:hAnsi="仿宋" w:eastAsia="仿宋" w:cs="仿宋"/>
                <w:sz w:val="24"/>
              </w:rPr>
              <w:t>分。</w:t>
            </w:r>
          </w:p>
        </w:tc>
      </w:tr>
      <w:tr w14:paraId="25F8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tcBorders>
              <w:left w:val="single" w:color="auto" w:sz="4" w:space="0"/>
              <w:right w:val="single" w:color="auto" w:sz="4" w:space="0"/>
            </w:tcBorders>
            <w:vAlign w:val="center"/>
          </w:tcPr>
          <w:p w14:paraId="1B8869AA">
            <w:pPr>
              <w:spacing w:line="276" w:lineRule="auto"/>
              <w:ind w:left="-5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5</w:t>
            </w:r>
          </w:p>
        </w:tc>
        <w:tc>
          <w:tcPr>
            <w:tcW w:w="1559" w:type="dxa"/>
            <w:tcBorders>
              <w:left w:val="single" w:color="auto" w:sz="4" w:space="0"/>
              <w:right w:val="single" w:color="auto" w:sz="6" w:space="0"/>
            </w:tcBorders>
            <w:vAlign w:val="center"/>
          </w:tcPr>
          <w:p w14:paraId="2080B5E8">
            <w:pPr>
              <w:spacing w:line="276" w:lineRule="auto"/>
              <w:jc w:val="center"/>
              <w:rPr>
                <w:rFonts w:hint="eastAsia" w:ascii="仿宋" w:hAnsi="仿宋" w:eastAsia="仿宋" w:cs="仿宋"/>
                <w:sz w:val="24"/>
                <w:lang w:eastAsia="zh-CN"/>
              </w:rPr>
            </w:pPr>
            <w:r>
              <w:rPr>
                <w:rFonts w:hint="eastAsia" w:ascii="仿宋" w:hAnsi="仿宋" w:eastAsia="仿宋" w:cs="仿宋"/>
                <w:sz w:val="24"/>
                <w:lang w:eastAsia="zh-CN"/>
              </w:rPr>
              <w:t>拟投入项目组成员</w:t>
            </w:r>
          </w:p>
          <w:p w14:paraId="5D7C1ABF">
            <w:pPr>
              <w:spacing w:line="276" w:lineRule="auto"/>
              <w:jc w:val="center"/>
              <w:rPr>
                <w:rFonts w:hint="eastAsia"/>
              </w:rPr>
            </w:pPr>
            <w:r>
              <w:rPr>
                <w:rFonts w:hint="eastAsia" w:ascii="仿宋" w:hAnsi="仿宋" w:eastAsia="仿宋" w:cs="仿宋"/>
                <w:sz w:val="24"/>
                <w:lang w:eastAsia="zh-CN"/>
              </w:rPr>
              <w:t>（</w:t>
            </w:r>
            <w:r>
              <w:rPr>
                <w:rFonts w:hint="eastAsia" w:ascii="仿宋" w:hAnsi="仿宋" w:eastAsia="仿宋" w:cs="仿宋"/>
                <w:sz w:val="24"/>
                <w:lang w:val="en-US" w:eastAsia="zh-CN"/>
              </w:rPr>
              <w:t>5分</w:t>
            </w:r>
            <w:r>
              <w:rPr>
                <w:rFonts w:hint="eastAsia" w:ascii="仿宋" w:hAnsi="仿宋" w:eastAsia="仿宋" w:cs="仿宋"/>
                <w:sz w:val="24"/>
                <w:lang w:eastAsia="zh-CN"/>
              </w:rPr>
              <w:t>）</w:t>
            </w:r>
          </w:p>
        </w:tc>
        <w:tc>
          <w:tcPr>
            <w:tcW w:w="7184" w:type="dxa"/>
            <w:tcBorders>
              <w:top w:val="single" w:color="auto" w:sz="4" w:space="0"/>
              <w:left w:val="single" w:color="auto" w:sz="4" w:space="0"/>
              <w:bottom w:val="single" w:color="auto" w:sz="4" w:space="0"/>
              <w:right w:val="single" w:color="auto" w:sz="4" w:space="0"/>
            </w:tcBorders>
            <w:vAlign w:val="center"/>
          </w:tcPr>
          <w:p w14:paraId="60C391E2">
            <w:pPr>
              <w:jc w:val="left"/>
              <w:rPr>
                <w:rFonts w:hint="eastAsia" w:ascii="仿宋" w:hAnsi="仿宋" w:eastAsia="仿宋" w:cs="仿宋"/>
                <w:sz w:val="24"/>
                <w:lang w:val="en-US" w:eastAsia="zh-CN"/>
              </w:rPr>
            </w:pPr>
            <w:r>
              <w:rPr>
                <w:rFonts w:hint="eastAsia" w:ascii="仿宋" w:hAnsi="仿宋" w:eastAsia="仿宋" w:cs="仿宋"/>
                <w:sz w:val="24"/>
                <w:lang w:val="en-US" w:eastAsia="zh-CN"/>
              </w:rPr>
              <w:t>根据投标人针对本项目提供的项目负责人及其他人员的配备情况（从人员数量、职称、从业资格证书、经验、综合素质等）的全面性、合理性由评审专家综合比较打分（0-5分）。</w:t>
            </w:r>
          </w:p>
          <w:p w14:paraId="246C6F4D">
            <w:pPr>
              <w:jc w:val="left"/>
              <w:rPr>
                <w:rFonts w:hint="eastAsia" w:ascii="仿宋" w:hAnsi="仿宋" w:eastAsia="仿宋" w:cs="仿宋"/>
                <w:sz w:val="24"/>
              </w:rPr>
            </w:pPr>
            <w:r>
              <w:rPr>
                <w:rFonts w:hint="eastAsia" w:ascii="仿宋" w:hAnsi="仿宋" w:eastAsia="仿宋" w:cs="仿宋"/>
                <w:b/>
                <w:bCs/>
                <w:sz w:val="24"/>
                <w:lang w:val="en-US" w:eastAsia="zh-CN"/>
              </w:rPr>
              <w:t>注：提供相关证书或证明材料和近三个月社保缴纳证明材料原件彩色扫描件。</w:t>
            </w:r>
          </w:p>
        </w:tc>
      </w:tr>
      <w:tr w14:paraId="0EF0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tcBorders>
              <w:left w:val="single" w:color="auto" w:sz="4" w:space="0"/>
              <w:right w:val="single" w:color="auto" w:sz="4" w:space="0"/>
            </w:tcBorders>
            <w:vAlign w:val="center"/>
          </w:tcPr>
          <w:p w14:paraId="2CCD1810">
            <w:pPr>
              <w:spacing w:line="276" w:lineRule="auto"/>
              <w:ind w:left="-5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6</w:t>
            </w:r>
          </w:p>
        </w:tc>
        <w:tc>
          <w:tcPr>
            <w:tcW w:w="1559" w:type="dxa"/>
            <w:tcBorders>
              <w:left w:val="single" w:color="auto" w:sz="4" w:space="0"/>
              <w:right w:val="single" w:color="auto" w:sz="6" w:space="0"/>
            </w:tcBorders>
            <w:vAlign w:val="center"/>
          </w:tcPr>
          <w:p w14:paraId="7E10BA3E">
            <w:pPr>
              <w:jc w:val="center"/>
              <w:rPr>
                <w:rFonts w:hint="eastAsia" w:ascii="仿宋" w:hAnsi="仿宋" w:eastAsia="仿宋" w:cs="仿宋"/>
                <w:sz w:val="24"/>
              </w:rPr>
            </w:pPr>
            <w:r>
              <w:rPr>
                <w:rFonts w:hint="eastAsia" w:ascii="仿宋" w:hAnsi="仿宋" w:eastAsia="仿宋" w:cs="仿宋"/>
                <w:sz w:val="24"/>
              </w:rPr>
              <w:t>设备配置方案（4分）</w:t>
            </w:r>
          </w:p>
        </w:tc>
        <w:tc>
          <w:tcPr>
            <w:tcW w:w="7184" w:type="dxa"/>
            <w:tcBorders>
              <w:top w:val="single" w:color="auto" w:sz="4" w:space="0"/>
              <w:left w:val="single" w:color="auto" w:sz="4" w:space="0"/>
              <w:bottom w:val="single" w:color="auto" w:sz="4" w:space="0"/>
              <w:right w:val="single" w:color="auto" w:sz="4" w:space="0"/>
            </w:tcBorders>
            <w:vAlign w:val="center"/>
          </w:tcPr>
          <w:p w14:paraId="2FF9883F">
            <w:pPr>
              <w:jc w:val="left"/>
              <w:rPr>
                <w:rFonts w:hint="eastAsia" w:ascii="仿宋" w:hAnsi="仿宋" w:eastAsia="仿宋" w:cs="仿宋"/>
                <w:sz w:val="24"/>
              </w:rPr>
            </w:pPr>
            <w:r>
              <w:rPr>
                <w:rFonts w:hint="eastAsia" w:ascii="仿宋" w:hAnsi="仿宋" w:eastAsia="仿宋" w:cs="仿宋"/>
                <w:sz w:val="24"/>
              </w:rPr>
              <w:t>根据投标人拟投入的设备</w:t>
            </w:r>
            <w:r>
              <w:rPr>
                <w:rFonts w:hint="eastAsia" w:ascii="仿宋" w:hAnsi="仿宋" w:eastAsia="仿宋" w:cs="仿宋"/>
                <w:b/>
                <w:bCs/>
                <w:sz w:val="24"/>
              </w:rPr>
              <w:t>（包含但不仅限于车辆等</w:t>
            </w:r>
            <w:r>
              <w:rPr>
                <w:rFonts w:hint="eastAsia" w:ascii="仿宋" w:hAnsi="仿宋" w:eastAsia="仿宋" w:cs="仿宋"/>
                <w:sz w:val="24"/>
              </w:rPr>
              <w:t>）方案的完整性、先进性，由评委进行打分，0-4分。</w:t>
            </w:r>
          </w:p>
        </w:tc>
      </w:tr>
      <w:tr w14:paraId="6394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restart"/>
            <w:tcBorders>
              <w:left w:val="single" w:color="auto" w:sz="4" w:space="0"/>
              <w:right w:val="single" w:color="auto" w:sz="4" w:space="0"/>
            </w:tcBorders>
            <w:vAlign w:val="center"/>
          </w:tcPr>
          <w:p w14:paraId="4EAD8F4D">
            <w:pPr>
              <w:spacing w:line="276" w:lineRule="auto"/>
              <w:ind w:left="-5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7</w:t>
            </w:r>
          </w:p>
        </w:tc>
        <w:tc>
          <w:tcPr>
            <w:tcW w:w="1559" w:type="dxa"/>
            <w:vMerge w:val="restart"/>
            <w:tcBorders>
              <w:left w:val="single" w:color="auto" w:sz="4" w:space="0"/>
              <w:right w:val="single" w:color="auto" w:sz="6" w:space="0"/>
            </w:tcBorders>
            <w:vAlign w:val="center"/>
          </w:tcPr>
          <w:p w14:paraId="64192B69">
            <w:pPr>
              <w:jc w:val="center"/>
              <w:rPr>
                <w:rFonts w:ascii="仿宋" w:hAnsi="仿宋" w:eastAsia="仿宋" w:cs="仿宋"/>
                <w:sz w:val="24"/>
                <w:szCs w:val="22"/>
              </w:rPr>
            </w:pPr>
            <w:r>
              <w:rPr>
                <w:rFonts w:hint="eastAsia" w:ascii="仿宋" w:hAnsi="仿宋" w:eastAsia="仿宋" w:cs="仿宋"/>
                <w:sz w:val="24"/>
                <w:szCs w:val="22"/>
              </w:rPr>
              <w:t>应急防控实施方案</w:t>
            </w:r>
          </w:p>
          <w:p w14:paraId="24D672A1">
            <w:pPr>
              <w:jc w:val="center"/>
              <w:rPr>
                <w:rFonts w:hint="eastAsia" w:ascii="仿宋" w:hAnsi="仿宋" w:eastAsia="仿宋" w:cs="仿宋"/>
                <w:sz w:val="24"/>
              </w:rPr>
            </w:pPr>
            <w:r>
              <w:rPr>
                <w:rFonts w:hint="eastAsia" w:ascii="仿宋" w:hAnsi="仿宋" w:eastAsia="仿宋" w:cs="仿宋"/>
                <w:sz w:val="24"/>
                <w:szCs w:val="22"/>
              </w:rPr>
              <w:t>（6分）</w:t>
            </w:r>
          </w:p>
        </w:tc>
        <w:tc>
          <w:tcPr>
            <w:tcW w:w="7184" w:type="dxa"/>
            <w:tcBorders>
              <w:top w:val="single" w:color="auto" w:sz="4" w:space="0"/>
              <w:left w:val="single" w:color="auto" w:sz="4" w:space="0"/>
              <w:bottom w:val="single" w:color="auto" w:sz="4" w:space="0"/>
              <w:right w:val="single" w:color="auto" w:sz="4" w:space="0"/>
            </w:tcBorders>
            <w:vAlign w:val="center"/>
          </w:tcPr>
          <w:p w14:paraId="06508B4B">
            <w:pPr>
              <w:pStyle w:val="27"/>
              <w:rPr>
                <w:rFonts w:hint="eastAsia" w:ascii="仿宋" w:hAnsi="仿宋" w:eastAsia="仿宋" w:cs="仿宋"/>
                <w:sz w:val="24"/>
              </w:rPr>
            </w:pPr>
            <w:r>
              <w:rPr>
                <w:rFonts w:hint="eastAsia" w:ascii="仿宋" w:hAnsi="仿宋" w:eastAsia="仿宋" w:cs="仿宋"/>
                <w:sz w:val="24"/>
                <w:szCs w:val="22"/>
              </w:rPr>
              <w:t>根据投标人对应急防控（包括但不限于台风、疫情防控、停电、系统故障等）实施方案：应急特殊情况考虑内容全面，应对措施切实可行，处理方法得当，由评委进行打分</w:t>
            </w:r>
            <w:r>
              <w:rPr>
                <w:rFonts w:hint="eastAsia" w:ascii="仿宋" w:hAnsi="仿宋" w:eastAsia="仿宋" w:cs="仿宋"/>
                <w:sz w:val="24"/>
              </w:rPr>
              <w:t>，0-3分。</w:t>
            </w:r>
          </w:p>
        </w:tc>
      </w:tr>
      <w:tr w14:paraId="2AC8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right w:val="single" w:color="auto" w:sz="4" w:space="0"/>
            </w:tcBorders>
            <w:vAlign w:val="center"/>
          </w:tcPr>
          <w:p w14:paraId="066A13E8">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right w:val="single" w:color="auto" w:sz="6" w:space="0"/>
            </w:tcBorders>
            <w:vAlign w:val="center"/>
          </w:tcPr>
          <w:p w14:paraId="77647DC7">
            <w:pPr>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center"/>
          </w:tcPr>
          <w:p w14:paraId="36BD2EB5">
            <w:pPr>
              <w:pStyle w:val="27"/>
              <w:rPr>
                <w:rFonts w:hint="eastAsia" w:ascii="仿宋" w:hAnsi="仿宋" w:eastAsia="仿宋" w:cs="仿宋"/>
                <w:sz w:val="24"/>
              </w:rPr>
            </w:pPr>
            <w:r>
              <w:rPr>
                <w:rFonts w:hint="eastAsia" w:ascii="仿宋" w:hAnsi="仿宋" w:eastAsia="仿宋" w:cs="仿宋"/>
                <w:sz w:val="24"/>
                <w:szCs w:val="22"/>
              </w:rPr>
              <w:t>根据投标人在</w:t>
            </w:r>
            <w:r>
              <w:rPr>
                <w:rFonts w:hint="eastAsia" w:ascii="仿宋" w:hAnsi="仿宋" w:eastAsia="仿宋" w:cs="仿宋"/>
                <w:b/>
                <w:bCs/>
                <w:sz w:val="24"/>
                <w:szCs w:val="22"/>
              </w:rPr>
              <w:t>运输过程中碰到的突发事件</w:t>
            </w:r>
            <w:r>
              <w:rPr>
                <w:rFonts w:hint="eastAsia" w:ascii="仿宋" w:hAnsi="仿宋" w:eastAsia="仿宋" w:cs="仿宋"/>
                <w:sz w:val="24"/>
                <w:szCs w:val="22"/>
              </w:rPr>
              <w:t>的应急方案是否全面、科学、可行，由评委进行打分</w:t>
            </w:r>
            <w:r>
              <w:rPr>
                <w:rFonts w:hint="eastAsia" w:ascii="仿宋" w:hAnsi="仿宋" w:eastAsia="仿宋" w:cs="仿宋"/>
                <w:sz w:val="24"/>
              </w:rPr>
              <w:t>，0-3分。</w:t>
            </w:r>
          </w:p>
        </w:tc>
      </w:tr>
      <w:tr w14:paraId="7B98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restart"/>
            <w:tcBorders>
              <w:left w:val="single" w:color="auto" w:sz="4" w:space="0"/>
              <w:right w:val="single" w:color="auto" w:sz="4" w:space="0"/>
            </w:tcBorders>
            <w:vAlign w:val="center"/>
          </w:tcPr>
          <w:p w14:paraId="447CCA2B">
            <w:pPr>
              <w:spacing w:line="276" w:lineRule="auto"/>
              <w:ind w:left="-5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8</w:t>
            </w:r>
          </w:p>
        </w:tc>
        <w:tc>
          <w:tcPr>
            <w:tcW w:w="1559" w:type="dxa"/>
            <w:vMerge w:val="restart"/>
            <w:tcBorders>
              <w:left w:val="single" w:color="auto" w:sz="4" w:space="0"/>
              <w:right w:val="single" w:color="auto" w:sz="6" w:space="0"/>
            </w:tcBorders>
            <w:vAlign w:val="center"/>
          </w:tcPr>
          <w:p w14:paraId="73F937A3">
            <w:pPr>
              <w:widowControl/>
              <w:jc w:val="center"/>
              <w:rPr>
                <w:rFonts w:hint="eastAsia" w:ascii="仿宋" w:hAnsi="仿宋" w:eastAsia="仿宋" w:cs="仿宋"/>
                <w:sz w:val="24"/>
              </w:rPr>
            </w:pPr>
            <w:r>
              <w:rPr>
                <w:rFonts w:hint="eastAsia" w:ascii="仿宋" w:hAnsi="仿宋" w:eastAsia="仿宋" w:cs="仿宋"/>
                <w:sz w:val="24"/>
              </w:rPr>
              <w:t>有毒物降解及再生产品利用（</w:t>
            </w:r>
            <w:r>
              <w:rPr>
                <w:rFonts w:hint="eastAsia" w:ascii="仿宋" w:hAnsi="仿宋" w:eastAsia="仿宋" w:cs="仿宋"/>
                <w:sz w:val="24"/>
                <w:lang w:val="en-US" w:eastAsia="zh-CN"/>
              </w:rPr>
              <w:t>8</w:t>
            </w:r>
            <w:r>
              <w:rPr>
                <w:rFonts w:hint="eastAsia" w:ascii="仿宋" w:hAnsi="仿宋" w:eastAsia="仿宋" w:cs="仿宋"/>
                <w:sz w:val="24"/>
              </w:rPr>
              <w:t>分）</w:t>
            </w:r>
          </w:p>
        </w:tc>
        <w:tc>
          <w:tcPr>
            <w:tcW w:w="7184" w:type="dxa"/>
            <w:tcBorders>
              <w:top w:val="single" w:color="auto" w:sz="4" w:space="0"/>
              <w:left w:val="single" w:color="auto" w:sz="4" w:space="0"/>
              <w:bottom w:val="single" w:color="auto" w:sz="4" w:space="0"/>
              <w:right w:val="single" w:color="auto" w:sz="4" w:space="0"/>
            </w:tcBorders>
            <w:vAlign w:val="center"/>
          </w:tcPr>
          <w:p w14:paraId="63A124DD">
            <w:pPr>
              <w:rPr>
                <w:rFonts w:hint="eastAsia" w:ascii="仿宋" w:hAnsi="仿宋" w:eastAsia="仿宋" w:cs="仿宋"/>
                <w:sz w:val="24"/>
                <w:szCs w:val="22"/>
              </w:rPr>
            </w:pPr>
            <w:r>
              <w:rPr>
                <w:rFonts w:hint="eastAsia" w:ascii="仿宋" w:hAnsi="仿宋" w:eastAsia="仿宋" w:cs="仿宋"/>
                <w:sz w:val="24"/>
              </w:rPr>
              <w:t>根据投标人提供的</w:t>
            </w:r>
            <w:r>
              <w:rPr>
                <w:rFonts w:hint="eastAsia" w:ascii="仿宋" w:hAnsi="仿宋" w:eastAsia="仿宋" w:cs="仿宋"/>
                <w:b/>
                <w:bCs/>
                <w:sz w:val="24"/>
              </w:rPr>
              <w:t>二噁英的降解</w:t>
            </w:r>
            <w:r>
              <w:rPr>
                <w:rFonts w:hint="eastAsia" w:ascii="仿宋" w:hAnsi="仿宋" w:eastAsia="仿宋" w:cs="仿宋"/>
                <w:sz w:val="24"/>
              </w:rPr>
              <w:t>措施方案的科学性、合理性、可行性等，由评委进行打分，0-</w:t>
            </w:r>
            <w:r>
              <w:rPr>
                <w:rFonts w:hint="eastAsia" w:ascii="仿宋" w:hAnsi="仿宋" w:eastAsia="仿宋" w:cs="仿宋"/>
                <w:sz w:val="24"/>
                <w:lang w:val="en-US" w:eastAsia="zh-CN"/>
              </w:rPr>
              <w:t>4</w:t>
            </w:r>
            <w:r>
              <w:rPr>
                <w:rFonts w:hint="eastAsia" w:ascii="仿宋" w:hAnsi="仿宋" w:eastAsia="仿宋" w:cs="仿宋"/>
                <w:sz w:val="24"/>
              </w:rPr>
              <w:t>分。</w:t>
            </w:r>
          </w:p>
        </w:tc>
      </w:tr>
      <w:tr w14:paraId="099B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vMerge w:val="continue"/>
            <w:tcBorders>
              <w:left w:val="single" w:color="auto" w:sz="4" w:space="0"/>
              <w:right w:val="single" w:color="auto" w:sz="4" w:space="0"/>
            </w:tcBorders>
            <w:vAlign w:val="center"/>
          </w:tcPr>
          <w:p w14:paraId="4BA225F8">
            <w:pPr>
              <w:spacing w:line="276" w:lineRule="auto"/>
              <w:ind w:left="-50"/>
              <w:jc w:val="center"/>
              <w:rPr>
                <w:rFonts w:hint="eastAsia" w:ascii="仿宋" w:hAnsi="仿宋" w:eastAsia="仿宋" w:cs="仿宋"/>
                <w:b/>
                <w:bCs/>
                <w:sz w:val="24"/>
              </w:rPr>
            </w:pPr>
          </w:p>
        </w:tc>
        <w:tc>
          <w:tcPr>
            <w:tcW w:w="1559" w:type="dxa"/>
            <w:vMerge w:val="continue"/>
            <w:tcBorders>
              <w:left w:val="single" w:color="auto" w:sz="4" w:space="0"/>
              <w:right w:val="single" w:color="auto" w:sz="6" w:space="0"/>
            </w:tcBorders>
            <w:vAlign w:val="center"/>
          </w:tcPr>
          <w:p w14:paraId="7288B5AC">
            <w:pPr>
              <w:widowControl/>
              <w:jc w:val="center"/>
              <w:rPr>
                <w:rFonts w:hint="eastAsia" w:ascii="仿宋" w:hAnsi="仿宋" w:eastAsia="仿宋" w:cs="仿宋"/>
                <w:sz w:val="24"/>
              </w:rPr>
            </w:pPr>
          </w:p>
        </w:tc>
        <w:tc>
          <w:tcPr>
            <w:tcW w:w="7184" w:type="dxa"/>
            <w:tcBorders>
              <w:top w:val="single" w:color="auto" w:sz="4" w:space="0"/>
              <w:left w:val="single" w:color="auto" w:sz="4" w:space="0"/>
              <w:bottom w:val="single" w:color="auto" w:sz="4" w:space="0"/>
              <w:right w:val="single" w:color="auto" w:sz="4" w:space="0"/>
            </w:tcBorders>
            <w:vAlign w:val="center"/>
          </w:tcPr>
          <w:p w14:paraId="267E8B28">
            <w:pPr>
              <w:rPr>
                <w:rFonts w:hint="eastAsia" w:ascii="仿宋" w:hAnsi="仿宋" w:eastAsia="仿宋" w:cs="仿宋"/>
                <w:sz w:val="24"/>
                <w:szCs w:val="22"/>
              </w:rPr>
            </w:pPr>
            <w:r>
              <w:rPr>
                <w:rFonts w:hint="eastAsia" w:ascii="仿宋" w:hAnsi="仿宋" w:eastAsia="仿宋" w:cs="仿宋"/>
                <w:sz w:val="24"/>
              </w:rPr>
              <w:t>根据投标人提供的再生产品质量保障和资源化利用率保障方案的科学性、合理性、可行性等，由评委进行打分，0-4分。</w:t>
            </w:r>
          </w:p>
        </w:tc>
      </w:tr>
      <w:tr w14:paraId="70F4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9" w:type="dxa"/>
            <w:tcBorders>
              <w:left w:val="single" w:color="auto" w:sz="4" w:space="0"/>
              <w:bottom w:val="single" w:color="auto" w:sz="4" w:space="0"/>
              <w:right w:val="single" w:color="auto" w:sz="4" w:space="0"/>
            </w:tcBorders>
            <w:vAlign w:val="center"/>
          </w:tcPr>
          <w:p w14:paraId="4EEA330C">
            <w:pPr>
              <w:spacing w:line="276" w:lineRule="auto"/>
              <w:ind w:left="-5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9</w:t>
            </w:r>
          </w:p>
        </w:tc>
        <w:tc>
          <w:tcPr>
            <w:tcW w:w="1559" w:type="dxa"/>
            <w:tcBorders>
              <w:left w:val="single" w:color="auto" w:sz="4" w:space="0"/>
              <w:bottom w:val="single" w:color="auto" w:sz="6" w:space="0"/>
              <w:right w:val="single" w:color="auto" w:sz="6" w:space="0"/>
            </w:tcBorders>
            <w:vAlign w:val="center"/>
          </w:tcPr>
          <w:p w14:paraId="00361B8E">
            <w:pPr>
              <w:jc w:val="center"/>
              <w:rPr>
                <w:rFonts w:hint="eastAsia" w:ascii="仿宋" w:hAnsi="仿宋" w:eastAsia="仿宋" w:cs="仿宋"/>
                <w:sz w:val="24"/>
              </w:rPr>
            </w:pPr>
            <w:r>
              <w:rPr>
                <w:rFonts w:hint="eastAsia" w:ascii="仿宋" w:hAnsi="仿宋" w:eastAsia="仿宋" w:cs="仿宋"/>
                <w:sz w:val="24"/>
                <w:szCs w:val="22"/>
              </w:rPr>
              <w:t>合理化建议（2分）</w:t>
            </w:r>
          </w:p>
        </w:tc>
        <w:tc>
          <w:tcPr>
            <w:tcW w:w="7184" w:type="dxa"/>
            <w:tcBorders>
              <w:top w:val="single" w:color="auto" w:sz="4" w:space="0"/>
              <w:left w:val="single" w:color="auto" w:sz="4" w:space="0"/>
              <w:bottom w:val="single" w:color="auto" w:sz="6" w:space="0"/>
              <w:right w:val="single" w:color="auto" w:sz="4" w:space="0"/>
            </w:tcBorders>
            <w:vAlign w:val="center"/>
          </w:tcPr>
          <w:p w14:paraId="6A5EE8A3">
            <w:pPr>
              <w:pStyle w:val="27"/>
              <w:rPr>
                <w:rFonts w:hint="eastAsia" w:ascii="仿宋" w:hAnsi="仿宋" w:eastAsia="仿宋" w:cs="仿宋"/>
                <w:sz w:val="24"/>
                <w:szCs w:val="22"/>
              </w:rPr>
            </w:pPr>
            <w:r>
              <w:rPr>
                <w:rFonts w:hint="eastAsia" w:ascii="仿宋" w:hAnsi="仿宋" w:eastAsia="仿宋" w:cs="仿宋"/>
                <w:sz w:val="24"/>
                <w:szCs w:val="22"/>
              </w:rPr>
              <w:t>根据投标人针对本项目提供的合理化建议内容是否具有可行性、合理性由专家进行打分</w:t>
            </w:r>
            <w:r>
              <w:rPr>
                <w:rFonts w:hint="eastAsia" w:ascii="仿宋" w:hAnsi="仿宋" w:eastAsia="仿宋" w:cs="仿宋"/>
                <w:sz w:val="24"/>
              </w:rPr>
              <w:t>，0-2分。</w:t>
            </w:r>
          </w:p>
        </w:tc>
      </w:tr>
    </w:tbl>
    <w:p w14:paraId="71B6CACD">
      <w:pPr>
        <w:spacing w:line="360" w:lineRule="auto"/>
        <w:jc w:val="left"/>
        <w:rPr>
          <w:rFonts w:hint="eastAsia" w:ascii="宋体" w:hAnsi="宋体"/>
          <w:b/>
          <w:bCs/>
          <w:sz w:val="24"/>
        </w:rPr>
      </w:pPr>
    </w:p>
    <w:p w14:paraId="102B1A61">
      <w:pPr>
        <w:spacing w:before="120" w:beforeLines="50" w:line="360" w:lineRule="auto"/>
        <w:ind w:firstLine="472" w:firstLineChars="196"/>
        <w:jc w:val="left"/>
        <w:rPr>
          <w:rFonts w:hint="eastAsia" w:ascii="宋体" w:hAnsi="宋体"/>
          <w:b/>
          <w:sz w:val="24"/>
        </w:rPr>
      </w:pPr>
      <w:r>
        <w:rPr>
          <w:rFonts w:hint="eastAsia" w:ascii="宋体" w:hAnsi="宋体"/>
          <w:b/>
          <w:sz w:val="24"/>
        </w:rPr>
        <w:t>5.</w:t>
      </w:r>
      <w:r>
        <w:rPr>
          <w:rFonts w:ascii="宋体" w:hAnsi="宋体"/>
          <w:b/>
          <w:sz w:val="24"/>
        </w:rPr>
        <w:t>2</w:t>
      </w:r>
      <w:r>
        <w:rPr>
          <w:rFonts w:hint="eastAsia" w:ascii="宋体" w:hAnsi="宋体" w:cs="宋体"/>
          <w:b/>
          <w:bCs/>
          <w:sz w:val="24"/>
          <w:szCs w:val="24"/>
        </w:rPr>
        <w:t>投标人</w:t>
      </w:r>
      <w:r>
        <w:rPr>
          <w:rFonts w:hint="eastAsia" w:ascii="宋体" w:hAnsi="宋体"/>
          <w:b/>
          <w:sz w:val="24"/>
        </w:rPr>
        <w:t>报价得分为</w:t>
      </w:r>
      <w:r>
        <w:rPr>
          <w:rFonts w:hint="eastAsia" w:ascii="宋体" w:hAnsi="宋体"/>
          <w:b/>
          <w:sz w:val="24"/>
          <w:lang w:val="en-US" w:eastAsia="zh-CN"/>
        </w:rPr>
        <w:t>2</w:t>
      </w:r>
      <w:r>
        <w:rPr>
          <w:rFonts w:hint="eastAsia" w:ascii="宋体" w:hAnsi="宋体"/>
          <w:b/>
          <w:sz w:val="24"/>
        </w:rPr>
        <w:t>0分,权重为</w:t>
      </w:r>
      <w:r>
        <w:rPr>
          <w:rFonts w:hint="eastAsia" w:ascii="宋体" w:hAnsi="宋体"/>
          <w:b/>
          <w:sz w:val="24"/>
          <w:lang w:val="en-US" w:eastAsia="zh-CN"/>
        </w:rPr>
        <w:t>2</w:t>
      </w:r>
      <w:r>
        <w:rPr>
          <w:rFonts w:hint="eastAsia" w:ascii="宋体" w:hAnsi="宋体"/>
          <w:b/>
          <w:sz w:val="24"/>
        </w:rPr>
        <w:t>0% ，由评审委员会根据以下内容统一计算打分：</w:t>
      </w:r>
    </w:p>
    <w:p w14:paraId="54EF0AEE">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00E331FE">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19A616DD">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277D8E4B">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w:t>
      </w:r>
      <w:r>
        <w:rPr>
          <w:rFonts w:hint="eastAsia" w:ascii="宋体" w:hAnsi="宋体" w:cs="宋体"/>
          <w:sz w:val="24"/>
          <w:szCs w:val="24"/>
          <w:lang w:eastAsia="zh-CN"/>
        </w:rPr>
        <w:t>中标</w:t>
      </w:r>
      <w:r>
        <w:rPr>
          <w:rFonts w:hint="eastAsia" w:ascii="宋体" w:hAnsi="宋体" w:cs="宋体"/>
          <w:sz w:val="24"/>
          <w:szCs w:val="24"/>
        </w:rPr>
        <w:t>的，将按其承诺的有利于采购人的增项和数量进行供货，风险由</w:t>
      </w:r>
      <w:r>
        <w:rPr>
          <w:rFonts w:hint="eastAsia" w:ascii="宋体" w:hAnsi="宋体" w:cs="宋体"/>
          <w:sz w:val="24"/>
          <w:szCs w:val="24"/>
          <w:lang w:eastAsia="zh-CN"/>
        </w:rPr>
        <w:t>中标</w:t>
      </w:r>
      <w:r>
        <w:rPr>
          <w:rFonts w:hint="eastAsia" w:ascii="宋体" w:hAnsi="宋体" w:cs="宋体"/>
          <w:sz w:val="24"/>
          <w:szCs w:val="24"/>
        </w:rPr>
        <w:t>人自行承担。</w:t>
      </w:r>
    </w:p>
    <w:p w14:paraId="0DFECF5A">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0D467354">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）小微企业、监狱企业和残疾人福利企业（统称为小微企业）产品价格给予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的扣除，投标报价计算公式如下：</w:t>
      </w:r>
    </w:p>
    <w:p w14:paraId="7219AB4D">
      <w:pPr>
        <w:spacing w:line="360" w:lineRule="auto"/>
        <w:ind w:firstLine="482" w:firstLineChars="200"/>
        <w:rPr>
          <w:rFonts w:ascii="宋体" w:hAnsi="宋体" w:cs="宋体"/>
          <w:b/>
          <w:sz w:val="24"/>
          <w:szCs w:val="24"/>
        </w:rPr>
      </w:pPr>
      <w:r>
        <w:rPr>
          <w:rFonts w:hint="eastAsia" w:ascii="宋体" w:hAnsi="宋体" w:cs="宋体"/>
          <w:b/>
          <w:sz w:val="24"/>
          <w:szCs w:val="24"/>
        </w:rPr>
        <w:t>评标价=小微企业报价×（</w:t>
      </w:r>
      <w:r>
        <w:rPr>
          <w:rFonts w:ascii="宋体" w:hAnsi="宋体" w:cs="宋体"/>
          <w:b/>
          <w:sz w:val="24"/>
          <w:szCs w:val="24"/>
        </w:rPr>
        <w:t>1-</w:t>
      </w:r>
      <w:r>
        <w:rPr>
          <w:rFonts w:hint="eastAsia" w:ascii="宋体" w:hAnsi="宋体" w:cs="宋体"/>
          <w:b/>
          <w:sz w:val="24"/>
          <w:szCs w:val="24"/>
          <w:lang w:val="en-US" w:eastAsia="zh-CN"/>
        </w:rPr>
        <w:t>10</w:t>
      </w:r>
      <w:r>
        <w:rPr>
          <w:rFonts w:ascii="宋体" w:hAnsi="宋体" w:cs="宋体"/>
          <w:b/>
          <w:sz w:val="24"/>
          <w:szCs w:val="24"/>
        </w:rPr>
        <w:t>%</w:t>
      </w:r>
      <w:r>
        <w:rPr>
          <w:rFonts w:hint="eastAsia" w:ascii="宋体" w:hAnsi="宋体" w:cs="宋体"/>
          <w:b/>
          <w:sz w:val="24"/>
          <w:szCs w:val="24"/>
        </w:rPr>
        <w:t>）；</w:t>
      </w:r>
    </w:p>
    <w:p w14:paraId="69A96F14">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）并以调整后的价格计算评标基准价和投标报价；</w:t>
      </w:r>
    </w:p>
    <w:p w14:paraId="016EA3C7">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6736DA73">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）投标报价等于评标基准价的得</w:t>
      </w:r>
      <w:r>
        <w:rPr>
          <w:rFonts w:hint="eastAsia" w:ascii="宋体" w:hAnsi="宋体" w:cs="宋体"/>
          <w:sz w:val="24"/>
          <w:szCs w:val="24"/>
          <w:lang w:val="en-US" w:eastAsia="zh-CN"/>
        </w:rPr>
        <w:t>2</w:t>
      </w:r>
      <w:r>
        <w:rPr>
          <w:rFonts w:hint="eastAsia" w:ascii="宋体" w:hAnsi="宋体" w:cs="宋体"/>
          <w:sz w:val="24"/>
          <w:szCs w:val="24"/>
        </w:rPr>
        <w:t>0分，其他投标人的报价得分按下列公式计算：</w:t>
      </w:r>
    </w:p>
    <w:p w14:paraId="043E1424">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（评定基准价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31FF80D7">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28CEAF02">
      <w:pPr>
        <w:pStyle w:val="5"/>
        <w:rPr>
          <w:rFonts w:hint="eastAsia" w:ascii="宋体" w:hAnsi="宋体" w:cs="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p>
    <w:p w14:paraId="358178C4">
      <w:pPr>
        <w:pStyle w:val="4"/>
        <w:spacing w:before="240" w:after="240"/>
        <w:ind w:firstLine="0" w:firstLineChars="0"/>
        <w:rPr>
          <w:rFonts w:ascii="宋体" w:hAnsi="宋体" w:eastAsia="宋体" w:cs="Times New Roman"/>
        </w:rPr>
      </w:pPr>
      <w:bookmarkStart w:id="182" w:name="_Toc14241"/>
      <w:r>
        <w:rPr>
          <w:rFonts w:hint="eastAsia" w:ascii="宋体" w:hAnsi="宋体" w:eastAsia="宋体" w:cs="宋体"/>
        </w:rPr>
        <w:t>六  评审纪律和要求</w:t>
      </w:r>
      <w:bookmarkEnd w:id="178"/>
      <w:bookmarkEnd w:id="179"/>
      <w:bookmarkEnd w:id="180"/>
      <w:bookmarkEnd w:id="181"/>
      <w:bookmarkEnd w:id="182"/>
    </w:p>
    <w:p w14:paraId="32FF1C42">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555DC55D">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26BF42E6">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5764BA7B">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5E408FC0">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BE7970E">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4319AAEB">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58F4CB6D">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574832A3">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0F5DC88F">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504EAB70">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370027A6">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641AAD11">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03341607">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0DBC532C">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7FF7B12C">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0E316347">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6FEE30FB">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0B12DA46">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61A355F8">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4B4AD525">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702D082F">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0071489A">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4A04842C">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w:t>
      </w:r>
      <w:r>
        <w:rPr>
          <w:rFonts w:hint="eastAsia" w:ascii="宋体" w:hAnsi="宋体" w:cs="宋体"/>
          <w:sz w:val="24"/>
          <w:szCs w:val="24"/>
          <w:lang w:eastAsia="zh-CN"/>
        </w:rPr>
        <w:t>中标</w:t>
      </w:r>
      <w:r>
        <w:rPr>
          <w:rFonts w:hint="eastAsia" w:ascii="宋体" w:hAnsi="宋体" w:cs="宋体"/>
          <w:sz w:val="24"/>
          <w:szCs w:val="24"/>
        </w:rPr>
        <w:t>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4B8CF393">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30566253">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1A87EC79">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0C73E950">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30204"/>
    <w:charset w:val="00"/>
    <w:family w:val="swiss"/>
    <w:pitch w:val="default"/>
    <w:sig w:usb0="00000000"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73B61">
    <w:pPr>
      <w:pStyle w:val="32"/>
      <w:ind w:right="360"/>
      <w:jc w:val="center"/>
    </w:pPr>
    <w:r>
      <w:rPr>
        <w:rFonts w:hint="eastAsia" w:cs="宋体"/>
      </w:rPr>
      <w:t>招标代理机构：浙江五石中正工程咨询有限公司         电话：0578-5110287</w:t>
    </w:r>
    <w:r>
      <w:t xml:space="preserve">     </w:t>
    </w:r>
    <w:r>
      <w:rPr>
        <w:rFonts w:hint="eastAsia"/>
      </w:rPr>
      <w:t xml:space="preserve">  </w:t>
    </w:r>
    <w:r>
      <w:t xml:space="preserve">   </w:t>
    </w:r>
    <w:r>
      <w:rPr>
        <w:rFonts w:hint="eastAsia" w:cs="宋体"/>
      </w:rPr>
      <w:t>传真：0578-5110287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2136">
    <w:pPr>
      <w:autoSpaceDE w:val="0"/>
      <w:autoSpaceDN w:val="0"/>
      <w:spacing w:line="360" w:lineRule="auto"/>
      <w:jc w:val="left"/>
      <w:textAlignment w:val="bottom"/>
      <w:outlineLvl w:val="0"/>
      <w:rPr>
        <w:kern w:val="0"/>
        <w:u w:val="single"/>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32BA2">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032BA2">
                    <w:pPr>
                      <w:pStyle w:val="33"/>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D4D"/>
    <w:multiLevelType w:val="singleLevel"/>
    <w:tmpl w:val="A0647D4D"/>
    <w:lvl w:ilvl="0" w:tentative="0">
      <w:start w:val="5"/>
      <w:numFmt w:val="chineseCounting"/>
      <w:suff w:val="nothing"/>
      <w:lvlText w:val="第%1章　"/>
      <w:lvlJc w:val="left"/>
      <w:rPr>
        <w:rFonts w:hint="eastAsia"/>
      </w:rPr>
    </w:lvl>
  </w:abstractNum>
  <w:abstractNum w:abstractNumId="1">
    <w:nsid w:val="B6FBA299"/>
    <w:multiLevelType w:val="singleLevel"/>
    <w:tmpl w:val="B6FBA299"/>
    <w:lvl w:ilvl="0" w:tentative="0">
      <w:start w:val="2"/>
      <w:numFmt w:val="decimal"/>
      <w:suff w:val="nothing"/>
      <w:lvlText w:val="%1、"/>
      <w:lvlJc w:val="left"/>
    </w:lvl>
  </w:abstractNum>
  <w:abstractNum w:abstractNumId="2">
    <w:nsid w:val="B88D5526"/>
    <w:multiLevelType w:val="singleLevel"/>
    <w:tmpl w:val="B88D5526"/>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9"/>
      <w:numFmt w:val="decimal"/>
      <w:pStyle w:val="443"/>
      <w:lvlText w:val="%1."/>
      <w:lvlJc w:val="left"/>
      <w:pPr>
        <w:tabs>
          <w:tab w:val="left" w:pos="312"/>
        </w:tabs>
      </w:pPr>
    </w:lvl>
  </w:abstractNum>
  <w:abstractNum w:abstractNumId="4">
    <w:nsid w:val="28016641"/>
    <w:multiLevelType w:val="singleLevel"/>
    <w:tmpl w:val="28016641"/>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ZWIwODFhMTNmNzU2NGRlYjY2NTMwNGNkYTFhYmUifQ=="/>
  </w:docVars>
  <w:rsids>
    <w:rsidRoot w:val="005B3533"/>
    <w:rsid w:val="000053B7"/>
    <w:rsid w:val="00011A22"/>
    <w:rsid w:val="00046923"/>
    <w:rsid w:val="00050E5C"/>
    <w:rsid w:val="0006330F"/>
    <w:rsid w:val="0007681A"/>
    <w:rsid w:val="00080CA8"/>
    <w:rsid w:val="0008232E"/>
    <w:rsid w:val="000957BE"/>
    <w:rsid w:val="000B3DF0"/>
    <w:rsid w:val="000B7CB9"/>
    <w:rsid w:val="000C06EC"/>
    <w:rsid w:val="000D4153"/>
    <w:rsid w:val="000E1026"/>
    <w:rsid w:val="000E5911"/>
    <w:rsid w:val="000F3B69"/>
    <w:rsid w:val="000F5935"/>
    <w:rsid w:val="00107325"/>
    <w:rsid w:val="00110B30"/>
    <w:rsid w:val="00115EFF"/>
    <w:rsid w:val="001279A6"/>
    <w:rsid w:val="0013169C"/>
    <w:rsid w:val="00140512"/>
    <w:rsid w:val="001453AB"/>
    <w:rsid w:val="0016196C"/>
    <w:rsid w:val="00174840"/>
    <w:rsid w:val="0018188D"/>
    <w:rsid w:val="0019015B"/>
    <w:rsid w:val="00193755"/>
    <w:rsid w:val="001B77EB"/>
    <w:rsid w:val="001B7BCF"/>
    <w:rsid w:val="001D1F7E"/>
    <w:rsid w:val="001E1A83"/>
    <w:rsid w:val="00204FC1"/>
    <w:rsid w:val="0021126E"/>
    <w:rsid w:val="002223CB"/>
    <w:rsid w:val="0022297F"/>
    <w:rsid w:val="00232641"/>
    <w:rsid w:val="00235557"/>
    <w:rsid w:val="002361CC"/>
    <w:rsid w:val="00237209"/>
    <w:rsid w:val="002508AB"/>
    <w:rsid w:val="00253AB4"/>
    <w:rsid w:val="00261EBE"/>
    <w:rsid w:val="00262048"/>
    <w:rsid w:val="00263A9D"/>
    <w:rsid w:val="002673D0"/>
    <w:rsid w:val="0026757E"/>
    <w:rsid w:val="00284FCB"/>
    <w:rsid w:val="002915BE"/>
    <w:rsid w:val="0029538C"/>
    <w:rsid w:val="002A48E3"/>
    <w:rsid w:val="002A5505"/>
    <w:rsid w:val="002C1447"/>
    <w:rsid w:val="002C5345"/>
    <w:rsid w:val="002C6C45"/>
    <w:rsid w:val="002C7832"/>
    <w:rsid w:val="002D1AE1"/>
    <w:rsid w:val="002E4381"/>
    <w:rsid w:val="002E67A5"/>
    <w:rsid w:val="002F70F7"/>
    <w:rsid w:val="0032485E"/>
    <w:rsid w:val="00333B67"/>
    <w:rsid w:val="00334266"/>
    <w:rsid w:val="0033596A"/>
    <w:rsid w:val="00356232"/>
    <w:rsid w:val="003829E6"/>
    <w:rsid w:val="00385FA9"/>
    <w:rsid w:val="0038634B"/>
    <w:rsid w:val="00396ADF"/>
    <w:rsid w:val="003A0B99"/>
    <w:rsid w:val="003B3F3D"/>
    <w:rsid w:val="003B3F6A"/>
    <w:rsid w:val="003B5328"/>
    <w:rsid w:val="003C09AB"/>
    <w:rsid w:val="003D19D4"/>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57E1"/>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97BE4"/>
    <w:rsid w:val="005B3533"/>
    <w:rsid w:val="005B410F"/>
    <w:rsid w:val="005C4693"/>
    <w:rsid w:val="005C6800"/>
    <w:rsid w:val="005D3F8F"/>
    <w:rsid w:val="005F21DD"/>
    <w:rsid w:val="005F687B"/>
    <w:rsid w:val="0060758E"/>
    <w:rsid w:val="006114D5"/>
    <w:rsid w:val="006142BF"/>
    <w:rsid w:val="006342B3"/>
    <w:rsid w:val="00641896"/>
    <w:rsid w:val="0064348F"/>
    <w:rsid w:val="006452FB"/>
    <w:rsid w:val="006549BF"/>
    <w:rsid w:val="006668CF"/>
    <w:rsid w:val="00666BE3"/>
    <w:rsid w:val="00681688"/>
    <w:rsid w:val="00683C0E"/>
    <w:rsid w:val="00693C56"/>
    <w:rsid w:val="00693DB9"/>
    <w:rsid w:val="006A0690"/>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D492E"/>
    <w:rsid w:val="007E0F55"/>
    <w:rsid w:val="007F2822"/>
    <w:rsid w:val="007F2E77"/>
    <w:rsid w:val="00806F5A"/>
    <w:rsid w:val="00814C4C"/>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C71FB"/>
    <w:rsid w:val="008D731B"/>
    <w:rsid w:val="008E60B6"/>
    <w:rsid w:val="008F4929"/>
    <w:rsid w:val="008F4D38"/>
    <w:rsid w:val="008F6F8E"/>
    <w:rsid w:val="00900960"/>
    <w:rsid w:val="00902FDA"/>
    <w:rsid w:val="00904075"/>
    <w:rsid w:val="009223EF"/>
    <w:rsid w:val="009540B9"/>
    <w:rsid w:val="009717BB"/>
    <w:rsid w:val="009A1FD9"/>
    <w:rsid w:val="009A45B3"/>
    <w:rsid w:val="009A6882"/>
    <w:rsid w:val="009C193E"/>
    <w:rsid w:val="009C721A"/>
    <w:rsid w:val="009D1B0A"/>
    <w:rsid w:val="009D2947"/>
    <w:rsid w:val="009E1E46"/>
    <w:rsid w:val="009E6D38"/>
    <w:rsid w:val="009F5541"/>
    <w:rsid w:val="00A00380"/>
    <w:rsid w:val="00A0046D"/>
    <w:rsid w:val="00A02981"/>
    <w:rsid w:val="00A04F60"/>
    <w:rsid w:val="00A139FB"/>
    <w:rsid w:val="00A149F7"/>
    <w:rsid w:val="00A313DA"/>
    <w:rsid w:val="00A31407"/>
    <w:rsid w:val="00A34BDC"/>
    <w:rsid w:val="00A40CA3"/>
    <w:rsid w:val="00A42FD3"/>
    <w:rsid w:val="00A47B07"/>
    <w:rsid w:val="00A621EC"/>
    <w:rsid w:val="00A634FB"/>
    <w:rsid w:val="00A67C1E"/>
    <w:rsid w:val="00A67CE5"/>
    <w:rsid w:val="00A71647"/>
    <w:rsid w:val="00A73141"/>
    <w:rsid w:val="00A73D81"/>
    <w:rsid w:val="00A76AFF"/>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4398"/>
    <w:rsid w:val="00B76B77"/>
    <w:rsid w:val="00B97AF9"/>
    <w:rsid w:val="00BA2FD1"/>
    <w:rsid w:val="00BA3EAD"/>
    <w:rsid w:val="00BA483E"/>
    <w:rsid w:val="00BB2B02"/>
    <w:rsid w:val="00BB52CE"/>
    <w:rsid w:val="00BC040C"/>
    <w:rsid w:val="00BC202B"/>
    <w:rsid w:val="00BC4388"/>
    <w:rsid w:val="00BD25C1"/>
    <w:rsid w:val="00C02EA5"/>
    <w:rsid w:val="00C052A4"/>
    <w:rsid w:val="00C076CD"/>
    <w:rsid w:val="00C1179C"/>
    <w:rsid w:val="00C22B34"/>
    <w:rsid w:val="00C2693B"/>
    <w:rsid w:val="00C50A09"/>
    <w:rsid w:val="00C73F6C"/>
    <w:rsid w:val="00C82E4D"/>
    <w:rsid w:val="00C858C0"/>
    <w:rsid w:val="00C86494"/>
    <w:rsid w:val="00C867DB"/>
    <w:rsid w:val="00C91938"/>
    <w:rsid w:val="00CA0EDF"/>
    <w:rsid w:val="00CA138C"/>
    <w:rsid w:val="00CB150E"/>
    <w:rsid w:val="00CB3E07"/>
    <w:rsid w:val="00CB496D"/>
    <w:rsid w:val="00CB6C43"/>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85874"/>
    <w:rsid w:val="00DA33CA"/>
    <w:rsid w:val="00DA49CC"/>
    <w:rsid w:val="00DB1442"/>
    <w:rsid w:val="00DD6155"/>
    <w:rsid w:val="00DF47C7"/>
    <w:rsid w:val="00DF62A4"/>
    <w:rsid w:val="00E06B69"/>
    <w:rsid w:val="00E13E31"/>
    <w:rsid w:val="00E21B04"/>
    <w:rsid w:val="00E21F29"/>
    <w:rsid w:val="00E235EE"/>
    <w:rsid w:val="00E26E1C"/>
    <w:rsid w:val="00E33B0F"/>
    <w:rsid w:val="00E369D0"/>
    <w:rsid w:val="00E60D55"/>
    <w:rsid w:val="00E73D4C"/>
    <w:rsid w:val="00E94B11"/>
    <w:rsid w:val="00E9638A"/>
    <w:rsid w:val="00EB0656"/>
    <w:rsid w:val="00EB26D1"/>
    <w:rsid w:val="00EB3703"/>
    <w:rsid w:val="00ED4ED2"/>
    <w:rsid w:val="00ED6779"/>
    <w:rsid w:val="00EF2C1B"/>
    <w:rsid w:val="00EF52A5"/>
    <w:rsid w:val="00EF765A"/>
    <w:rsid w:val="00F16427"/>
    <w:rsid w:val="00F206A8"/>
    <w:rsid w:val="00F34B20"/>
    <w:rsid w:val="00F37D20"/>
    <w:rsid w:val="00F51D1F"/>
    <w:rsid w:val="00F67873"/>
    <w:rsid w:val="00F9640B"/>
    <w:rsid w:val="00F975FC"/>
    <w:rsid w:val="00F97FF8"/>
    <w:rsid w:val="00FB13DA"/>
    <w:rsid w:val="00FB16AC"/>
    <w:rsid w:val="00FB1F52"/>
    <w:rsid w:val="00FB34B6"/>
    <w:rsid w:val="00FC0BCD"/>
    <w:rsid w:val="00FC243F"/>
    <w:rsid w:val="00FC2A49"/>
    <w:rsid w:val="00FD24BD"/>
    <w:rsid w:val="00FE2201"/>
    <w:rsid w:val="00FE3014"/>
    <w:rsid w:val="00FE3D9D"/>
    <w:rsid w:val="010A4B74"/>
    <w:rsid w:val="01A739E3"/>
    <w:rsid w:val="01A85CF6"/>
    <w:rsid w:val="01B630C6"/>
    <w:rsid w:val="01EA79DC"/>
    <w:rsid w:val="020B7BCA"/>
    <w:rsid w:val="020E71B0"/>
    <w:rsid w:val="023522FA"/>
    <w:rsid w:val="024B3867"/>
    <w:rsid w:val="02943E00"/>
    <w:rsid w:val="02AF1B27"/>
    <w:rsid w:val="02ED79E5"/>
    <w:rsid w:val="02F048A2"/>
    <w:rsid w:val="03091115"/>
    <w:rsid w:val="03570EF7"/>
    <w:rsid w:val="036B5067"/>
    <w:rsid w:val="03863B0F"/>
    <w:rsid w:val="03AF0203"/>
    <w:rsid w:val="03CC4D9B"/>
    <w:rsid w:val="03DD4779"/>
    <w:rsid w:val="03DD575D"/>
    <w:rsid w:val="03EF7C67"/>
    <w:rsid w:val="043817A7"/>
    <w:rsid w:val="046504A4"/>
    <w:rsid w:val="046D4A7A"/>
    <w:rsid w:val="046E5874"/>
    <w:rsid w:val="0481073E"/>
    <w:rsid w:val="04CE3880"/>
    <w:rsid w:val="05572737"/>
    <w:rsid w:val="055A1D03"/>
    <w:rsid w:val="0568287C"/>
    <w:rsid w:val="05A60942"/>
    <w:rsid w:val="06000652"/>
    <w:rsid w:val="06464CE1"/>
    <w:rsid w:val="06AD7CBB"/>
    <w:rsid w:val="06F061D0"/>
    <w:rsid w:val="070D203D"/>
    <w:rsid w:val="07476917"/>
    <w:rsid w:val="076749EF"/>
    <w:rsid w:val="07E263D1"/>
    <w:rsid w:val="07E55609"/>
    <w:rsid w:val="07EC0729"/>
    <w:rsid w:val="08052B86"/>
    <w:rsid w:val="080B233F"/>
    <w:rsid w:val="08382B51"/>
    <w:rsid w:val="0853529F"/>
    <w:rsid w:val="08621A08"/>
    <w:rsid w:val="08BD20E2"/>
    <w:rsid w:val="08E71AE9"/>
    <w:rsid w:val="09024ED5"/>
    <w:rsid w:val="097335E6"/>
    <w:rsid w:val="09916DDD"/>
    <w:rsid w:val="09BE4C33"/>
    <w:rsid w:val="09C42B4D"/>
    <w:rsid w:val="0A920418"/>
    <w:rsid w:val="0AA963A6"/>
    <w:rsid w:val="0ABD632B"/>
    <w:rsid w:val="0B30096F"/>
    <w:rsid w:val="0B3D0CF6"/>
    <w:rsid w:val="0B5E610D"/>
    <w:rsid w:val="0BB04AC1"/>
    <w:rsid w:val="0BC96274"/>
    <w:rsid w:val="0BEA0290"/>
    <w:rsid w:val="0BF87835"/>
    <w:rsid w:val="0C0618A4"/>
    <w:rsid w:val="0C3A02BC"/>
    <w:rsid w:val="0C3E1E02"/>
    <w:rsid w:val="0C657528"/>
    <w:rsid w:val="0CB15920"/>
    <w:rsid w:val="0D0C55A5"/>
    <w:rsid w:val="0D144A9A"/>
    <w:rsid w:val="0D4B2FA1"/>
    <w:rsid w:val="0D8D3E4E"/>
    <w:rsid w:val="0DAA2E22"/>
    <w:rsid w:val="0DDE0560"/>
    <w:rsid w:val="0DFF7FE2"/>
    <w:rsid w:val="0E2802E4"/>
    <w:rsid w:val="0E4F531A"/>
    <w:rsid w:val="0E5F3AA0"/>
    <w:rsid w:val="0E842BAA"/>
    <w:rsid w:val="0E983ACE"/>
    <w:rsid w:val="0F4C5C20"/>
    <w:rsid w:val="0F617A43"/>
    <w:rsid w:val="0F6B0AFC"/>
    <w:rsid w:val="0F835703"/>
    <w:rsid w:val="103A1E90"/>
    <w:rsid w:val="1042000B"/>
    <w:rsid w:val="105C3B34"/>
    <w:rsid w:val="10871B13"/>
    <w:rsid w:val="10924AD3"/>
    <w:rsid w:val="10B43DB0"/>
    <w:rsid w:val="10C3614D"/>
    <w:rsid w:val="10D553C1"/>
    <w:rsid w:val="1106605B"/>
    <w:rsid w:val="11286010"/>
    <w:rsid w:val="112C1715"/>
    <w:rsid w:val="11342369"/>
    <w:rsid w:val="11B36FF4"/>
    <w:rsid w:val="11BC3489"/>
    <w:rsid w:val="11DB0A96"/>
    <w:rsid w:val="11E80F39"/>
    <w:rsid w:val="11F34DC7"/>
    <w:rsid w:val="120E4807"/>
    <w:rsid w:val="1259080A"/>
    <w:rsid w:val="12977D6E"/>
    <w:rsid w:val="12FC3238"/>
    <w:rsid w:val="13103B2D"/>
    <w:rsid w:val="13110E08"/>
    <w:rsid w:val="13450604"/>
    <w:rsid w:val="13520200"/>
    <w:rsid w:val="13954308"/>
    <w:rsid w:val="13A8509F"/>
    <w:rsid w:val="13EE5DF5"/>
    <w:rsid w:val="141C609D"/>
    <w:rsid w:val="14252B1E"/>
    <w:rsid w:val="14A26550"/>
    <w:rsid w:val="14A276A2"/>
    <w:rsid w:val="14B85505"/>
    <w:rsid w:val="14E04B12"/>
    <w:rsid w:val="15242B50"/>
    <w:rsid w:val="152E4D98"/>
    <w:rsid w:val="15323E58"/>
    <w:rsid w:val="15514647"/>
    <w:rsid w:val="158B0EBD"/>
    <w:rsid w:val="158D4A9F"/>
    <w:rsid w:val="159E0C27"/>
    <w:rsid w:val="15A30627"/>
    <w:rsid w:val="15C65513"/>
    <w:rsid w:val="15CD2329"/>
    <w:rsid w:val="15FC02F6"/>
    <w:rsid w:val="161D4AAA"/>
    <w:rsid w:val="162B2D81"/>
    <w:rsid w:val="163A5FE3"/>
    <w:rsid w:val="165C1919"/>
    <w:rsid w:val="169E6F63"/>
    <w:rsid w:val="16ED0417"/>
    <w:rsid w:val="173A24A3"/>
    <w:rsid w:val="174A6A66"/>
    <w:rsid w:val="17522D9E"/>
    <w:rsid w:val="175401EC"/>
    <w:rsid w:val="17782BD3"/>
    <w:rsid w:val="17886D19"/>
    <w:rsid w:val="1794007B"/>
    <w:rsid w:val="17B07142"/>
    <w:rsid w:val="17D43BE0"/>
    <w:rsid w:val="17F30145"/>
    <w:rsid w:val="18276C54"/>
    <w:rsid w:val="186B758F"/>
    <w:rsid w:val="18897D2A"/>
    <w:rsid w:val="18AB7FDD"/>
    <w:rsid w:val="18D54727"/>
    <w:rsid w:val="192A2DE3"/>
    <w:rsid w:val="19536D81"/>
    <w:rsid w:val="19710E62"/>
    <w:rsid w:val="198A7AC0"/>
    <w:rsid w:val="19F813EE"/>
    <w:rsid w:val="19FA4090"/>
    <w:rsid w:val="1A1D6F29"/>
    <w:rsid w:val="1A4568C0"/>
    <w:rsid w:val="1A8D72A4"/>
    <w:rsid w:val="1AAF1A1F"/>
    <w:rsid w:val="1AD50B39"/>
    <w:rsid w:val="1AE54AA4"/>
    <w:rsid w:val="1AE95FEC"/>
    <w:rsid w:val="1AF23AD4"/>
    <w:rsid w:val="1B851793"/>
    <w:rsid w:val="1C2A2BDE"/>
    <w:rsid w:val="1C406409"/>
    <w:rsid w:val="1C547DD7"/>
    <w:rsid w:val="1CF86A43"/>
    <w:rsid w:val="1D161642"/>
    <w:rsid w:val="1D3F2FE1"/>
    <w:rsid w:val="1D9149A9"/>
    <w:rsid w:val="1DD62ACD"/>
    <w:rsid w:val="1E1A3009"/>
    <w:rsid w:val="1EEB3042"/>
    <w:rsid w:val="1F2F3CAC"/>
    <w:rsid w:val="1FCD5877"/>
    <w:rsid w:val="1FCF67EB"/>
    <w:rsid w:val="20367A5B"/>
    <w:rsid w:val="20651087"/>
    <w:rsid w:val="20734143"/>
    <w:rsid w:val="20FF2E86"/>
    <w:rsid w:val="210468D6"/>
    <w:rsid w:val="21170B21"/>
    <w:rsid w:val="211E3350"/>
    <w:rsid w:val="21A23175"/>
    <w:rsid w:val="21DD4139"/>
    <w:rsid w:val="223D1B17"/>
    <w:rsid w:val="233B6F6D"/>
    <w:rsid w:val="24085F4C"/>
    <w:rsid w:val="240A5166"/>
    <w:rsid w:val="242106E3"/>
    <w:rsid w:val="244B7BF2"/>
    <w:rsid w:val="246A0918"/>
    <w:rsid w:val="249052DE"/>
    <w:rsid w:val="253A1536"/>
    <w:rsid w:val="253C4D26"/>
    <w:rsid w:val="2572021B"/>
    <w:rsid w:val="25770C6B"/>
    <w:rsid w:val="257F22D1"/>
    <w:rsid w:val="25D777D5"/>
    <w:rsid w:val="25F70BFB"/>
    <w:rsid w:val="2670331F"/>
    <w:rsid w:val="26C64DE3"/>
    <w:rsid w:val="26DD6212"/>
    <w:rsid w:val="273B301B"/>
    <w:rsid w:val="274F5FEA"/>
    <w:rsid w:val="27762C81"/>
    <w:rsid w:val="27967104"/>
    <w:rsid w:val="279D596A"/>
    <w:rsid w:val="27A27317"/>
    <w:rsid w:val="27B824C4"/>
    <w:rsid w:val="27F87DFF"/>
    <w:rsid w:val="2825616D"/>
    <w:rsid w:val="28586DA0"/>
    <w:rsid w:val="285F2F3A"/>
    <w:rsid w:val="28863264"/>
    <w:rsid w:val="289C7B0E"/>
    <w:rsid w:val="28F12BA9"/>
    <w:rsid w:val="29374372"/>
    <w:rsid w:val="295855BB"/>
    <w:rsid w:val="298F4EF3"/>
    <w:rsid w:val="29D30EAF"/>
    <w:rsid w:val="2A162D7B"/>
    <w:rsid w:val="2A7B2BC2"/>
    <w:rsid w:val="2AAB52CF"/>
    <w:rsid w:val="2AB56C65"/>
    <w:rsid w:val="2B664AA8"/>
    <w:rsid w:val="2BA2543C"/>
    <w:rsid w:val="2BBD4208"/>
    <w:rsid w:val="2C5F3CF4"/>
    <w:rsid w:val="2C771A65"/>
    <w:rsid w:val="2D1355D6"/>
    <w:rsid w:val="2DA127E9"/>
    <w:rsid w:val="2DC44EB6"/>
    <w:rsid w:val="2DC8478D"/>
    <w:rsid w:val="2DE00818"/>
    <w:rsid w:val="2DE30D73"/>
    <w:rsid w:val="2DF13DF4"/>
    <w:rsid w:val="2E513149"/>
    <w:rsid w:val="2E616E21"/>
    <w:rsid w:val="2E911F29"/>
    <w:rsid w:val="2EC77824"/>
    <w:rsid w:val="2F3C63B4"/>
    <w:rsid w:val="2F57653D"/>
    <w:rsid w:val="2F5E6405"/>
    <w:rsid w:val="2F6F13C7"/>
    <w:rsid w:val="30050C17"/>
    <w:rsid w:val="301D51DB"/>
    <w:rsid w:val="302B1EEE"/>
    <w:rsid w:val="30902D63"/>
    <w:rsid w:val="30EF53E6"/>
    <w:rsid w:val="30F350F6"/>
    <w:rsid w:val="31500118"/>
    <w:rsid w:val="315F0234"/>
    <w:rsid w:val="3198777A"/>
    <w:rsid w:val="31B25461"/>
    <w:rsid w:val="323B37F3"/>
    <w:rsid w:val="32490D4C"/>
    <w:rsid w:val="324A67B5"/>
    <w:rsid w:val="32C0342E"/>
    <w:rsid w:val="32DC6FA1"/>
    <w:rsid w:val="33267D80"/>
    <w:rsid w:val="33752265"/>
    <w:rsid w:val="33E826A8"/>
    <w:rsid w:val="34133F4D"/>
    <w:rsid w:val="34617453"/>
    <w:rsid w:val="34B56720"/>
    <w:rsid w:val="351D7A3E"/>
    <w:rsid w:val="354256C3"/>
    <w:rsid w:val="358F28AB"/>
    <w:rsid w:val="35DA7F09"/>
    <w:rsid w:val="35E92FBB"/>
    <w:rsid w:val="36634ED1"/>
    <w:rsid w:val="36891E17"/>
    <w:rsid w:val="36AC65E1"/>
    <w:rsid w:val="370152BB"/>
    <w:rsid w:val="37364DBD"/>
    <w:rsid w:val="373A57F2"/>
    <w:rsid w:val="37542297"/>
    <w:rsid w:val="37870763"/>
    <w:rsid w:val="37981102"/>
    <w:rsid w:val="37AA7989"/>
    <w:rsid w:val="37B41D4B"/>
    <w:rsid w:val="37B80E66"/>
    <w:rsid w:val="37CD795F"/>
    <w:rsid w:val="38006208"/>
    <w:rsid w:val="38354425"/>
    <w:rsid w:val="38483784"/>
    <w:rsid w:val="3878252B"/>
    <w:rsid w:val="387C0EB5"/>
    <w:rsid w:val="38EC1D34"/>
    <w:rsid w:val="3913458B"/>
    <w:rsid w:val="396F69B4"/>
    <w:rsid w:val="397557D5"/>
    <w:rsid w:val="398D0725"/>
    <w:rsid w:val="399B2270"/>
    <w:rsid w:val="39DA212F"/>
    <w:rsid w:val="3A3B26DD"/>
    <w:rsid w:val="3AC74A80"/>
    <w:rsid w:val="3AEC66D3"/>
    <w:rsid w:val="3B2E0D27"/>
    <w:rsid w:val="3B3B69ED"/>
    <w:rsid w:val="3B4571E8"/>
    <w:rsid w:val="3BAC2D91"/>
    <w:rsid w:val="3BDF44B4"/>
    <w:rsid w:val="3BE432F7"/>
    <w:rsid w:val="3BF359E8"/>
    <w:rsid w:val="3C0B2548"/>
    <w:rsid w:val="3C4E70C5"/>
    <w:rsid w:val="3CB477A3"/>
    <w:rsid w:val="3CC878BD"/>
    <w:rsid w:val="3CE82ECA"/>
    <w:rsid w:val="3D214A8D"/>
    <w:rsid w:val="3D905A39"/>
    <w:rsid w:val="3DDC3DA2"/>
    <w:rsid w:val="3DEA1B49"/>
    <w:rsid w:val="3DF85193"/>
    <w:rsid w:val="3E2D5D2F"/>
    <w:rsid w:val="3E92439A"/>
    <w:rsid w:val="3EAA3358"/>
    <w:rsid w:val="3EAB07F9"/>
    <w:rsid w:val="3EAB221A"/>
    <w:rsid w:val="3EAC7F9F"/>
    <w:rsid w:val="3ED62333"/>
    <w:rsid w:val="3EE11F9F"/>
    <w:rsid w:val="3EE62DF9"/>
    <w:rsid w:val="3EF773F5"/>
    <w:rsid w:val="3FD30E3A"/>
    <w:rsid w:val="3FE54091"/>
    <w:rsid w:val="400F7E71"/>
    <w:rsid w:val="403C59C0"/>
    <w:rsid w:val="406E0FD5"/>
    <w:rsid w:val="40AF68B9"/>
    <w:rsid w:val="40DB1222"/>
    <w:rsid w:val="413B04EA"/>
    <w:rsid w:val="418D1C54"/>
    <w:rsid w:val="420F4049"/>
    <w:rsid w:val="424528F8"/>
    <w:rsid w:val="425467D7"/>
    <w:rsid w:val="42837E80"/>
    <w:rsid w:val="428E37B6"/>
    <w:rsid w:val="42905FED"/>
    <w:rsid w:val="42A967D9"/>
    <w:rsid w:val="42B05E18"/>
    <w:rsid w:val="42B7200F"/>
    <w:rsid w:val="42EF6C21"/>
    <w:rsid w:val="43A35F00"/>
    <w:rsid w:val="442F6BA5"/>
    <w:rsid w:val="443864E5"/>
    <w:rsid w:val="4445385E"/>
    <w:rsid w:val="44EE00F9"/>
    <w:rsid w:val="45344135"/>
    <w:rsid w:val="4555771E"/>
    <w:rsid w:val="45D24FF7"/>
    <w:rsid w:val="45E91640"/>
    <w:rsid w:val="46062EB5"/>
    <w:rsid w:val="4628636F"/>
    <w:rsid w:val="462D0933"/>
    <w:rsid w:val="465F3166"/>
    <w:rsid w:val="46851FCA"/>
    <w:rsid w:val="4697073F"/>
    <w:rsid w:val="46A80BCF"/>
    <w:rsid w:val="46AC5C1B"/>
    <w:rsid w:val="46B3785E"/>
    <w:rsid w:val="471F78E7"/>
    <w:rsid w:val="47B5739B"/>
    <w:rsid w:val="47DE70E6"/>
    <w:rsid w:val="481A3538"/>
    <w:rsid w:val="485E47AF"/>
    <w:rsid w:val="488F7E76"/>
    <w:rsid w:val="48A104E1"/>
    <w:rsid w:val="48CA2893"/>
    <w:rsid w:val="494C6E00"/>
    <w:rsid w:val="4983317C"/>
    <w:rsid w:val="498404CE"/>
    <w:rsid w:val="49A16803"/>
    <w:rsid w:val="49CA15DA"/>
    <w:rsid w:val="49EF2FD7"/>
    <w:rsid w:val="49F90CD3"/>
    <w:rsid w:val="49FE0680"/>
    <w:rsid w:val="4A1475B2"/>
    <w:rsid w:val="4A156774"/>
    <w:rsid w:val="4A1C3B3B"/>
    <w:rsid w:val="4A3D03E0"/>
    <w:rsid w:val="4A792605"/>
    <w:rsid w:val="4AA74793"/>
    <w:rsid w:val="4ABF2C00"/>
    <w:rsid w:val="4ADF0223"/>
    <w:rsid w:val="4B2D225D"/>
    <w:rsid w:val="4B3777B4"/>
    <w:rsid w:val="4B5B1081"/>
    <w:rsid w:val="4B7F2C4C"/>
    <w:rsid w:val="4BCF4727"/>
    <w:rsid w:val="4C784527"/>
    <w:rsid w:val="4C8B1EE4"/>
    <w:rsid w:val="4CC91BA1"/>
    <w:rsid w:val="4D2A1FCA"/>
    <w:rsid w:val="4D810C89"/>
    <w:rsid w:val="4DA4148C"/>
    <w:rsid w:val="4DC11902"/>
    <w:rsid w:val="4DC853D9"/>
    <w:rsid w:val="4E1F19BD"/>
    <w:rsid w:val="4E2D698F"/>
    <w:rsid w:val="4EAB1D8D"/>
    <w:rsid w:val="4EAE429A"/>
    <w:rsid w:val="4EB258AF"/>
    <w:rsid w:val="4EE43134"/>
    <w:rsid w:val="4F545C2A"/>
    <w:rsid w:val="4F595143"/>
    <w:rsid w:val="4F876573"/>
    <w:rsid w:val="4F886CA3"/>
    <w:rsid w:val="50330D94"/>
    <w:rsid w:val="50950DA1"/>
    <w:rsid w:val="50C35322"/>
    <w:rsid w:val="50D0772D"/>
    <w:rsid w:val="50DE3097"/>
    <w:rsid w:val="5178633D"/>
    <w:rsid w:val="51C34F4F"/>
    <w:rsid w:val="51DC782B"/>
    <w:rsid w:val="520259B6"/>
    <w:rsid w:val="526C46B1"/>
    <w:rsid w:val="527D5F08"/>
    <w:rsid w:val="527E6F60"/>
    <w:rsid w:val="52C8312A"/>
    <w:rsid w:val="535D1AC5"/>
    <w:rsid w:val="53AB1E00"/>
    <w:rsid w:val="53D03DB1"/>
    <w:rsid w:val="54326DDD"/>
    <w:rsid w:val="54712F93"/>
    <w:rsid w:val="54E37BAF"/>
    <w:rsid w:val="550D1A53"/>
    <w:rsid w:val="5514470E"/>
    <w:rsid w:val="55867EC9"/>
    <w:rsid w:val="559B4B26"/>
    <w:rsid w:val="55FF537E"/>
    <w:rsid w:val="561455A9"/>
    <w:rsid w:val="56573F11"/>
    <w:rsid w:val="567A2B6B"/>
    <w:rsid w:val="569A4B9D"/>
    <w:rsid w:val="56B12E38"/>
    <w:rsid w:val="56E37EF6"/>
    <w:rsid w:val="571B011B"/>
    <w:rsid w:val="57341FE6"/>
    <w:rsid w:val="574A05B2"/>
    <w:rsid w:val="579954A3"/>
    <w:rsid w:val="57BF34B0"/>
    <w:rsid w:val="57ED3F34"/>
    <w:rsid w:val="57EF693E"/>
    <w:rsid w:val="580211F3"/>
    <w:rsid w:val="58113E71"/>
    <w:rsid w:val="581F7145"/>
    <w:rsid w:val="587A5848"/>
    <w:rsid w:val="58B9564B"/>
    <w:rsid w:val="58DD15AE"/>
    <w:rsid w:val="58FC4297"/>
    <w:rsid w:val="591D0966"/>
    <w:rsid w:val="592B15C4"/>
    <w:rsid w:val="5978164F"/>
    <w:rsid w:val="599E6993"/>
    <w:rsid w:val="59B27E72"/>
    <w:rsid w:val="59BA410A"/>
    <w:rsid w:val="5A156A5E"/>
    <w:rsid w:val="5A200011"/>
    <w:rsid w:val="5A637FA3"/>
    <w:rsid w:val="5A714759"/>
    <w:rsid w:val="5AA5338D"/>
    <w:rsid w:val="5AD768C0"/>
    <w:rsid w:val="5ADB3276"/>
    <w:rsid w:val="5ADF7E93"/>
    <w:rsid w:val="5AEB2F58"/>
    <w:rsid w:val="5B543CE5"/>
    <w:rsid w:val="5BA23E80"/>
    <w:rsid w:val="5BD57A5E"/>
    <w:rsid w:val="5C1100B1"/>
    <w:rsid w:val="5C2E5019"/>
    <w:rsid w:val="5C3B4B13"/>
    <w:rsid w:val="5CAB7E1B"/>
    <w:rsid w:val="5CC35690"/>
    <w:rsid w:val="5D0E229C"/>
    <w:rsid w:val="5D3C01FC"/>
    <w:rsid w:val="5D6E725A"/>
    <w:rsid w:val="5D745F06"/>
    <w:rsid w:val="5D835912"/>
    <w:rsid w:val="5DBA4DF7"/>
    <w:rsid w:val="5DBB5D65"/>
    <w:rsid w:val="5DBC0D6D"/>
    <w:rsid w:val="5DD90639"/>
    <w:rsid w:val="5E2E6509"/>
    <w:rsid w:val="5E5F0C26"/>
    <w:rsid w:val="5E8D4E37"/>
    <w:rsid w:val="5E9F6680"/>
    <w:rsid w:val="5EC23861"/>
    <w:rsid w:val="5EF6729B"/>
    <w:rsid w:val="5F276322"/>
    <w:rsid w:val="5F4D5684"/>
    <w:rsid w:val="5FBF1B7A"/>
    <w:rsid w:val="60735155"/>
    <w:rsid w:val="60CF3A62"/>
    <w:rsid w:val="61012499"/>
    <w:rsid w:val="61AE3D33"/>
    <w:rsid w:val="61D615AF"/>
    <w:rsid w:val="61EB02F0"/>
    <w:rsid w:val="620B0E9A"/>
    <w:rsid w:val="62372210"/>
    <w:rsid w:val="62550EC2"/>
    <w:rsid w:val="627B095F"/>
    <w:rsid w:val="62885CDB"/>
    <w:rsid w:val="62B03133"/>
    <w:rsid w:val="62B8390B"/>
    <w:rsid w:val="62E83734"/>
    <w:rsid w:val="62EC2CC1"/>
    <w:rsid w:val="62EF4878"/>
    <w:rsid w:val="633419F7"/>
    <w:rsid w:val="63373546"/>
    <w:rsid w:val="63441292"/>
    <w:rsid w:val="634E3EC3"/>
    <w:rsid w:val="636374C7"/>
    <w:rsid w:val="637227BC"/>
    <w:rsid w:val="6396083E"/>
    <w:rsid w:val="639C0A01"/>
    <w:rsid w:val="63EA6DE7"/>
    <w:rsid w:val="646D34E5"/>
    <w:rsid w:val="648F1840"/>
    <w:rsid w:val="6559072F"/>
    <w:rsid w:val="65714981"/>
    <w:rsid w:val="65C030DF"/>
    <w:rsid w:val="65C4199C"/>
    <w:rsid w:val="65D12F00"/>
    <w:rsid w:val="65F350B1"/>
    <w:rsid w:val="662121A5"/>
    <w:rsid w:val="66400D90"/>
    <w:rsid w:val="665975C8"/>
    <w:rsid w:val="66675342"/>
    <w:rsid w:val="668C4743"/>
    <w:rsid w:val="66D87AF9"/>
    <w:rsid w:val="66DF4A22"/>
    <w:rsid w:val="677B1E9B"/>
    <w:rsid w:val="67BE4F1B"/>
    <w:rsid w:val="67C344D1"/>
    <w:rsid w:val="688B5C11"/>
    <w:rsid w:val="688D479A"/>
    <w:rsid w:val="68C26863"/>
    <w:rsid w:val="68C54B2B"/>
    <w:rsid w:val="68E06DC4"/>
    <w:rsid w:val="68E1652F"/>
    <w:rsid w:val="68ED7AE4"/>
    <w:rsid w:val="68FB7EAC"/>
    <w:rsid w:val="6904567A"/>
    <w:rsid w:val="69174E12"/>
    <w:rsid w:val="691F0E54"/>
    <w:rsid w:val="69305F28"/>
    <w:rsid w:val="694C7647"/>
    <w:rsid w:val="69995F07"/>
    <w:rsid w:val="69A4394B"/>
    <w:rsid w:val="6A25754A"/>
    <w:rsid w:val="6A590903"/>
    <w:rsid w:val="6A96246A"/>
    <w:rsid w:val="6AB77D9C"/>
    <w:rsid w:val="6B2C2D57"/>
    <w:rsid w:val="6C5F5EB3"/>
    <w:rsid w:val="6CBD2E59"/>
    <w:rsid w:val="6CC50C24"/>
    <w:rsid w:val="6CD01B3E"/>
    <w:rsid w:val="6CF00FFE"/>
    <w:rsid w:val="6CFE2412"/>
    <w:rsid w:val="6D0C2A35"/>
    <w:rsid w:val="6DA67081"/>
    <w:rsid w:val="6E15650E"/>
    <w:rsid w:val="6E4E0F43"/>
    <w:rsid w:val="6E4E41FF"/>
    <w:rsid w:val="6E5B71E2"/>
    <w:rsid w:val="6E610CB0"/>
    <w:rsid w:val="6ED21C8D"/>
    <w:rsid w:val="6F3473E5"/>
    <w:rsid w:val="6F3E1B52"/>
    <w:rsid w:val="6F8B48F3"/>
    <w:rsid w:val="6FAA39D1"/>
    <w:rsid w:val="70841E26"/>
    <w:rsid w:val="70DA7A9B"/>
    <w:rsid w:val="70DB3E63"/>
    <w:rsid w:val="70EE21FC"/>
    <w:rsid w:val="71851291"/>
    <w:rsid w:val="71C276DB"/>
    <w:rsid w:val="71CD4E75"/>
    <w:rsid w:val="72044AB4"/>
    <w:rsid w:val="72367C59"/>
    <w:rsid w:val="727042AD"/>
    <w:rsid w:val="72AB74B3"/>
    <w:rsid w:val="72E65489"/>
    <w:rsid w:val="735F699C"/>
    <w:rsid w:val="737179EE"/>
    <w:rsid w:val="737819DC"/>
    <w:rsid w:val="73966566"/>
    <w:rsid w:val="73BD1D0C"/>
    <w:rsid w:val="73C140CF"/>
    <w:rsid w:val="746B313D"/>
    <w:rsid w:val="74A27042"/>
    <w:rsid w:val="752A52EA"/>
    <w:rsid w:val="75D7797F"/>
    <w:rsid w:val="75DB7391"/>
    <w:rsid w:val="763518A9"/>
    <w:rsid w:val="76367FD8"/>
    <w:rsid w:val="76A05750"/>
    <w:rsid w:val="770164E5"/>
    <w:rsid w:val="77025A15"/>
    <w:rsid w:val="770A56C6"/>
    <w:rsid w:val="77970B1B"/>
    <w:rsid w:val="77AE3D39"/>
    <w:rsid w:val="77EF6155"/>
    <w:rsid w:val="77FE49E5"/>
    <w:rsid w:val="78193FB6"/>
    <w:rsid w:val="78367C29"/>
    <w:rsid w:val="78475DCA"/>
    <w:rsid w:val="786363F3"/>
    <w:rsid w:val="7887764D"/>
    <w:rsid w:val="788A6608"/>
    <w:rsid w:val="78EE303B"/>
    <w:rsid w:val="799A1311"/>
    <w:rsid w:val="79A376E3"/>
    <w:rsid w:val="79F36C80"/>
    <w:rsid w:val="7A564ACA"/>
    <w:rsid w:val="7A77126A"/>
    <w:rsid w:val="7A8969A3"/>
    <w:rsid w:val="7AF53199"/>
    <w:rsid w:val="7B6B6C5E"/>
    <w:rsid w:val="7B7F7AAD"/>
    <w:rsid w:val="7BB15A60"/>
    <w:rsid w:val="7BB32FBA"/>
    <w:rsid w:val="7C4B3534"/>
    <w:rsid w:val="7CAF5246"/>
    <w:rsid w:val="7CCA22B5"/>
    <w:rsid w:val="7D7B6812"/>
    <w:rsid w:val="7DCA3510"/>
    <w:rsid w:val="7DCC76C3"/>
    <w:rsid w:val="7DF70D09"/>
    <w:rsid w:val="7E274433"/>
    <w:rsid w:val="7E2F7B9D"/>
    <w:rsid w:val="7E322E22"/>
    <w:rsid w:val="7EC04D90"/>
    <w:rsid w:val="7EF845B6"/>
    <w:rsid w:val="7F174300"/>
    <w:rsid w:val="7F556AD4"/>
    <w:rsid w:val="7F761B34"/>
    <w:rsid w:val="7F862B2A"/>
    <w:rsid w:val="7FFE77FB"/>
    <w:rsid w:val="FF9EE8F5"/>
    <w:rsid w:val="FFC507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7"/>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2">
    <w:name w:val="heading 2"/>
    <w:basedOn w:val="1"/>
    <w:next w:val="1"/>
    <w:link w:val="68"/>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5"/>
    <w:link w:val="66"/>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69"/>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70"/>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1"/>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2"/>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3"/>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4"/>
    <w:qFormat/>
    <w:uiPriority w:val="0"/>
    <w:pPr>
      <w:keepLines/>
      <w:widowControl/>
      <w:spacing w:before="240" w:after="64" w:line="312" w:lineRule="auto"/>
      <w:outlineLvl w:val="8"/>
    </w:pPr>
    <w:rPr>
      <w:rFonts w:ascii="Arial" w:hAnsi="Arial" w:eastAsia="黑体" w:cs="Arial"/>
      <w:color w:val="000000"/>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toc 7"/>
    <w:basedOn w:val="1"/>
    <w:next w:val="1"/>
    <w:qFormat/>
    <w:uiPriority w:val="39"/>
    <w:pPr>
      <w:ind w:left="2520" w:leftChars="1200"/>
    </w:pPr>
    <w:rPr>
      <w:rFonts w:ascii="Calibri" w:hAnsi="Calibri" w:cs="Calibri"/>
    </w:rPr>
  </w:style>
  <w:style w:type="paragraph" w:styleId="13">
    <w:name w:val="caption"/>
    <w:basedOn w:val="1"/>
    <w:next w:val="1"/>
    <w:link w:val="94"/>
    <w:qFormat/>
    <w:uiPriority w:val="0"/>
    <w:pPr>
      <w:spacing w:before="152" w:after="160"/>
    </w:pPr>
    <w:rPr>
      <w:rFonts w:ascii="Arial" w:hAnsi="Arial" w:eastAsia="黑体"/>
      <w:sz w:val="20"/>
      <w:szCs w:val="20"/>
    </w:rPr>
  </w:style>
  <w:style w:type="paragraph" w:styleId="14">
    <w:name w:val="List Bullet"/>
    <w:basedOn w:val="1"/>
    <w:qFormat/>
    <w:uiPriority w:val="0"/>
    <w:pPr>
      <w:tabs>
        <w:tab w:val="left" w:pos="360"/>
      </w:tabs>
      <w:ind w:left="360" w:hanging="360"/>
    </w:pPr>
  </w:style>
  <w:style w:type="paragraph" w:styleId="15">
    <w:name w:val="Document Map"/>
    <w:basedOn w:val="1"/>
    <w:link w:val="75"/>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6"/>
    <w:qFormat/>
    <w:uiPriority w:val="99"/>
    <w:pPr>
      <w:jc w:val="left"/>
    </w:pPr>
  </w:style>
  <w:style w:type="paragraph" w:styleId="17">
    <w:name w:val="Body Text 3"/>
    <w:basedOn w:val="1"/>
    <w:link w:val="77"/>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78"/>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3"/>
    <w:qFormat/>
    <w:uiPriority w:val="0"/>
    <w:pPr>
      <w:spacing w:after="120" w:line="240" w:lineRule="auto"/>
      <w:ind w:firstLine="420"/>
    </w:pPr>
    <w:rPr>
      <w:lang w:val="zh-CN"/>
    </w:rPr>
  </w:style>
  <w:style w:type="paragraph" w:styleId="20">
    <w:name w:val="toc 6"/>
    <w:basedOn w:val="1"/>
    <w:next w:val="1"/>
    <w:qFormat/>
    <w:uiPriority w:val="39"/>
    <w:pPr>
      <w:ind w:left="2100" w:leftChars="1000"/>
    </w:pPr>
    <w:rPr>
      <w:rFonts w:ascii="Calibri" w:hAnsi="Calibri" w:cs="Calibri"/>
    </w:rPr>
  </w:style>
  <w:style w:type="paragraph" w:styleId="21">
    <w:name w:val="Body Text Indent"/>
    <w:basedOn w:val="1"/>
    <w:next w:val="1"/>
    <w:link w:val="79"/>
    <w:qFormat/>
    <w:uiPriority w:val="0"/>
    <w:pPr>
      <w:ind w:firstLine="540"/>
    </w:pPr>
    <w:rPr>
      <w:sz w:val="28"/>
      <w:szCs w:val="28"/>
    </w:rPr>
  </w:style>
  <w:style w:type="paragraph" w:styleId="22">
    <w:name w:val="List Number 3"/>
    <w:basedOn w:val="1"/>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39"/>
    <w:pPr>
      <w:ind w:left="1680" w:leftChars="800"/>
    </w:pPr>
    <w:rPr>
      <w:rFonts w:ascii="Calibri" w:hAnsi="Calibri" w:cs="Calibri"/>
    </w:rPr>
  </w:style>
  <w:style w:type="paragraph" w:styleId="26">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80"/>
    <w:qFormat/>
    <w:uiPriority w:val="0"/>
    <w:rPr>
      <w:rFonts w:ascii="宋体" w:hAnsi="Courier New" w:cs="宋体"/>
    </w:rPr>
  </w:style>
  <w:style w:type="paragraph" w:styleId="28">
    <w:name w:val="toc 8"/>
    <w:basedOn w:val="1"/>
    <w:next w:val="1"/>
    <w:qFormat/>
    <w:uiPriority w:val="39"/>
    <w:pPr>
      <w:ind w:left="2940" w:leftChars="1400"/>
    </w:pPr>
    <w:rPr>
      <w:rFonts w:ascii="Calibri" w:hAnsi="Calibri" w:cs="Calibri"/>
    </w:rPr>
  </w:style>
  <w:style w:type="paragraph" w:styleId="29">
    <w:name w:val="Date"/>
    <w:basedOn w:val="1"/>
    <w:next w:val="1"/>
    <w:link w:val="81"/>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2"/>
    <w:qFormat/>
    <w:uiPriority w:val="0"/>
    <w:pPr>
      <w:snapToGrid w:val="0"/>
      <w:spacing w:line="400" w:lineRule="exact"/>
      <w:ind w:firstLine="480"/>
    </w:pPr>
    <w:rPr>
      <w:rFonts w:eastAsia="仿宋_GB2312"/>
      <w:sz w:val="24"/>
      <w:szCs w:val="24"/>
    </w:rPr>
  </w:style>
  <w:style w:type="paragraph" w:styleId="31">
    <w:name w:val="Balloon Text"/>
    <w:basedOn w:val="1"/>
    <w:link w:val="83"/>
    <w:qFormat/>
    <w:uiPriority w:val="0"/>
    <w:rPr>
      <w:sz w:val="18"/>
      <w:szCs w:val="18"/>
    </w:rPr>
  </w:style>
  <w:style w:type="paragraph" w:styleId="32">
    <w:name w:val="footer"/>
    <w:basedOn w:val="1"/>
    <w:link w:val="84"/>
    <w:qFormat/>
    <w:uiPriority w:val="99"/>
    <w:pPr>
      <w:tabs>
        <w:tab w:val="center" w:pos="4153"/>
        <w:tab w:val="right" w:pos="8306"/>
      </w:tabs>
      <w:snapToGrid w:val="0"/>
      <w:jc w:val="left"/>
    </w:pPr>
    <w:rPr>
      <w:sz w:val="18"/>
      <w:szCs w:val="18"/>
    </w:rPr>
  </w:style>
  <w:style w:type="paragraph" w:styleId="33">
    <w:name w:val="header"/>
    <w:basedOn w:val="1"/>
    <w:link w:val="85"/>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4">
    <w:name w:val="Signature"/>
    <w:basedOn w:val="1"/>
    <w:next w:val="1"/>
    <w:link w:val="86"/>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5">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6">
    <w:name w:val="toc 4"/>
    <w:basedOn w:val="1"/>
    <w:next w:val="1"/>
    <w:qFormat/>
    <w:uiPriority w:val="39"/>
    <w:pPr>
      <w:ind w:left="1260" w:leftChars="600"/>
    </w:pPr>
    <w:rPr>
      <w:rFonts w:ascii="Calibri" w:hAnsi="Calibri" w:cs="Calibri"/>
    </w:rPr>
  </w:style>
  <w:style w:type="paragraph" w:styleId="37">
    <w:name w:val="Subtitle"/>
    <w:basedOn w:val="1"/>
    <w:next w:val="1"/>
    <w:link w:val="87"/>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qFormat/>
    <w:uiPriority w:val="99"/>
    <w:pPr>
      <w:ind w:left="200" w:hanging="200" w:hangingChars="200"/>
    </w:pPr>
  </w:style>
  <w:style w:type="paragraph" w:styleId="39">
    <w:name w:val="Body Text Indent 3"/>
    <w:basedOn w:val="1"/>
    <w:link w:val="88"/>
    <w:qFormat/>
    <w:uiPriority w:val="0"/>
    <w:pPr>
      <w:spacing w:line="360" w:lineRule="auto"/>
      <w:ind w:left="220"/>
      <w:jc w:val="left"/>
    </w:pPr>
    <w:rPr>
      <w:rFonts w:ascii="仿宋_GB2312" w:eastAsia="仿宋_GB2312" w:cs="仿宋_GB2312"/>
      <w:color w:val="000000"/>
      <w:sz w:val="24"/>
      <w:szCs w:val="24"/>
    </w:rPr>
  </w:style>
  <w:style w:type="paragraph" w:styleId="40">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1">
    <w:name w:val="toc 9"/>
    <w:basedOn w:val="1"/>
    <w:next w:val="1"/>
    <w:qFormat/>
    <w:uiPriority w:val="39"/>
    <w:pPr>
      <w:ind w:left="3360" w:leftChars="1600"/>
    </w:pPr>
    <w:rPr>
      <w:rFonts w:ascii="Calibri" w:hAnsi="Calibri" w:cs="Calibri"/>
    </w:rPr>
  </w:style>
  <w:style w:type="paragraph" w:styleId="42">
    <w:name w:val="Body Text 2"/>
    <w:basedOn w:val="1"/>
    <w:link w:val="89"/>
    <w:qFormat/>
    <w:uiPriority w:val="0"/>
    <w:pPr>
      <w:spacing w:line="560" w:lineRule="exact"/>
    </w:pPr>
    <w:rPr>
      <w:rFonts w:ascii="仿宋_GB2312" w:eastAsia="仿宋_GB2312" w:cs="仿宋_GB2312"/>
      <w:sz w:val="24"/>
      <w:szCs w:val="24"/>
    </w:rPr>
  </w:style>
  <w:style w:type="paragraph" w:styleId="43">
    <w:name w:val="HTML Preformatted"/>
    <w:basedOn w:val="1"/>
    <w:link w:val="90"/>
    <w:qFormat/>
    <w:uiPriority w:val="0"/>
    <w:rPr>
      <w:rFonts w:ascii="Arial Unicode MS" w:hAnsi="Arial Unicode MS" w:cs="Arial Unicode MS"/>
      <w:kern w:val="0"/>
      <w:sz w:val="20"/>
      <w:szCs w:val="20"/>
    </w:rPr>
  </w:style>
  <w:style w:type="paragraph" w:styleId="44">
    <w:name w:val="Normal (Web)"/>
    <w:basedOn w:val="1"/>
    <w:link w:val="95"/>
    <w:qFormat/>
    <w:uiPriority w:val="0"/>
    <w:pPr>
      <w:widowControl/>
      <w:jc w:val="left"/>
    </w:pPr>
    <w:rPr>
      <w:rFonts w:ascii="宋体"/>
      <w:kern w:val="0"/>
      <w:sz w:val="24"/>
      <w:szCs w:val="24"/>
    </w:rPr>
  </w:style>
  <w:style w:type="paragraph" w:styleId="45">
    <w:name w:val="Title"/>
    <w:basedOn w:val="1"/>
    <w:next w:val="1"/>
    <w:link w:val="91"/>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6">
    <w:name w:val="annotation subject"/>
    <w:basedOn w:val="16"/>
    <w:next w:val="16"/>
    <w:link w:val="92"/>
    <w:qFormat/>
    <w:uiPriority w:val="0"/>
    <w:rPr>
      <w:b/>
      <w:bCs/>
    </w:rPr>
  </w:style>
  <w:style w:type="paragraph" w:styleId="47">
    <w:name w:val="Body Text First Indent 2"/>
    <w:basedOn w:val="21"/>
    <w:qFormat/>
    <w:uiPriority w:val="0"/>
    <w:pPr>
      <w:ind w:firstLine="420" w:firstLineChars="200"/>
    </w:pPr>
    <w:rPr>
      <w:lang w:val="en-US" w:eastAsia="zh-CN"/>
    </w:r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4"/>
    <w:basedOn w:val="48"/>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2">
    <w:name w:val="Strong"/>
    <w:basedOn w:val="51"/>
    <w:qFormat/>
    <w:uiPriority w:val="0"/>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0"/>
    <w:rPr>
      <w:color w:val="auto"/>
    </w:rPr>
  </w:style>
  <w:style w:type="character" w:styleId="56">
    <w:name w:val="HTML Definition"/>
    <w:basedOn w:val="51"/>
    <w:qFormat/>
    <w:uiPriority w:val="0"/>
  </w:style>
  <w:style w:type="character" w:styleId="57">
    <w:name w:val="HTML Variable"/>
    <w:basedOn w:val="51"/>
    <w:qFormat/>
    <w:uiPriority w:val="0"/>
  </w:style>
  <w:style w:type="character" w:styleId="58">
    <w:name w:val="Hyperlink"/>
    <w:qFormat/>
    <w:uiPriority w:val="99"/>
    <w:rPr>
      <w:color w:val="0000FF"/>
      <w:u w:val="single"/>
    </w:rPr>
  </w:style>
  <w:style w:type="character" w:styleId="59">
    <w:name w:val="HTML Code"/>
    <w:qFormat/>
    <w:uiPriority w:val="0"/>
    <w:rPr>
      <w:rFonts w:ascii="Courier New" w:hAnsi="Courier New" w:cs="Courier New"/>
      <w:sz w:val="20"/>
      <w:szCs w:val="20"/>
    </w:rPr>
  </w:style>
  <w:style w:type="character" w:styleId="60">
    <w:name w:val="annotation reference"/>
    <w:qFormat/>
    <w:uiPriority w:val="0"/>
    <w:rPr>
      <w:sz w:val="21"/>
      <w:szCs w:val="21"/>
    </w:rPr>
  </w:style>
  <w:style w:type="character" w:styleId="61">
    <w:name w:val="HTML Cite"/>
    <w:basedOn w:val="51"/>
    <w:qFormat/>
    <w:uiPriority w:val="0"/>
  </w:style>
  <w:style w:type="character" w:styleId="62">
    <w:name w:val="HTML Keyboard"/>
    <w:qFormat/>
    <w:uiPriority w:val="0"/>
    <w:rPr>
      <w:rFonts w:ascii="Courier New" w:hAnsi="Courier New" w:cs="Courier New"/>
      <w:sz w:val="20"/>
      <w:szCs w:val="20"/>
    </w:rPr>
  </w:style>
  <w:style w:type="character" w:styleId="63">
    <w:name w:val="HTML Sample"/>
    <w:qFormat/>
    <w:uiPriority w:val="0"/>
    <w:rPr>
      <w:rFonts w:ascii="Courier New" w:hAnsi="Courier New" w:cs="Courier New"/>
    </w:rPr>
  </w:style>
  <w:style w:type="paragraph" w:customStyle="1" w:styleId="64">
    <w:name w:val="Heading2"/>
    <w:basedOn w:val="1"/>
    <w:next w:val="1"/>
    <w:qFormat/>
    <w:uiPriority w:val="0"/>
    <w:pPr>
      <w:keepNext/>
      <w:keepLines/>
      <w:spacing w:before="340" w:after="340" w:line="415" w:lineRule="auto"/>
      <w:textAlignment w:val="baseline"/>
    </w:pPr>
    <w:rPr>
      <w:rFonts w:ascii="Arial" w:hAnsi="Arial" w:eastAsia="黑体" w:cs="Times New Roman"/>
      <w:b/>
      <w:bCs/>
      <w:sz w:val="32"/>
      <w:szCs w:val="32"/>
    </w:rPr>
  </w:style>
  <w:style w:type="paragraph" w:customStyle="1" w:styleId="65">
    <w:name w:val="Default"/>
    <w:next w:val="1"/>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6">
    <w:name w:val="标题 3 字符"/>
    <w:link w:val="4"/>
    <w:qFormat/>
    <w:uiPriority w:val="0"/>
    <w:rPr>
      <w:rFonts w:ascii="仿宋_GB2312" w:eastAsia="仿宋_GB2312" w:cs="仿宋_GB2312"/>
      <w:b/>
      <w:bCs/>
      <w:kern w:val="2"/>
      <w:sz w:val="30"/>
      <w:szCs w:val="30"/>
    </w:rPr>
  </w:style>
  <w:style w:type="character" w:customStyle="1" w:styleId="67">
    <w:name w:val="标题 1 字符"/>
    <w:link w:val="3"/>
    <w:qFormat/>
    <w:uiPriority w:val="0"/>
    <w:rPr>
      <w:rFonts w:ascii="仿宋_GB2312" w:eastAsia="仿宋_GB2312" w:cs="仿宋_GB2312"/>
      <w:b/>
      <w:bCs/>
      <w:kern w:val="2"/>
      <w:sz w:val="24"/>
      <w:szCs w:val="24"/>
      <w:lang w:val="en-US" w:eastAsia="zh-CN"/>
    </w:rPr>
  </w:style>
  <w:style w:type="character" w:customStyle="1" w:styleId="68">
    <w:name w:val="标题 2 字符"/>
    <w:link w:val="2"/>
    <w:qFormat/>
    <w:uiPriority w:val="9"/>
    <w:rPr>
      <w:rFonts w:ascii="仿宋_GB2312" w:eastAsia="仿宋_GB2312" w:cs="仿宋_GB2312"/>
      <w:b/>
      <w:bCs/>
      <w:sz w:val="36"/>
      <w:szCs w:val="36"/>
    </w:rPr>
  </w:style>
  <w:style w:type="character" w:customStyle="1" w:styleId="69">
    <w:name w:val="标题 4 字符"/>
    <w:link w:val="6"/>
    <w:qFormat/>
    <w:uiPriority w:val="0"/>
    <w:rPr>
      <w:rFonts w:ascii="Arial" w:hAnsi="Arial" w:eastAsia="黑体" w:cs="Arial"/>
      <w:b/>
      <w:bCs/>
      <w:color w:val="000000"/>
      <w:kern w:val="2"/>
      <w:sz w:val="28"/>
      <w:szCs w:val="28"/>
    </w:rPr>
  </w:style>
  <w:style w:type="character" w:customStyle="1" w:styleId="70">
    <w:name w:val="标题 5 字符"/>
    <w:link w:val="7"/>
    <w:qFormat/>
    <w:uiPriority w:val="0"/>
    <w:rPr>
      <w:b/>
      <w:bCs/>
      <w:color w:val="000000"/>
      <w:kern w:val="2"/>
      <w:sz w:val="28"/>
      <w:szCs w:val="28"/>
    </w:rPr>
  </w:style>
  <w:style w:type="character" w:customStyle="1" w:styleId="71">
    <w:name w:val="标题 6 字符"/>
    <w:link w:val="8"/>
    <w:qFormat/>
    <w:uiPriority w:val="0"/>
    <w:rPr>
      <w:rFonts w:ascii="Arial" w:hAnsi="Arial" w:eastAsia="黑体" w:cs="Arial"/>
      <w:b/>
      <w:bCs/>
      <w:color w:val="000000"/>
      <w:kern w:val="2"/>
      <w:sz w:val="24"/>
      <w:szCs w:val="24"/>
    </w:rPr>
  </w:style>
  <w:style w:type="character" w:customStyle="1" w:styleId="72">
    <w:name w:val="标题 7 字符"/>
    <w:link w:val="9"/>
    <w:qFormat/>
    <w:uiPriority w:val="0"/>
    <w:rPr>
      <w:b/>
      <w:bCs/>
      <w:color w:val="000000"/>
      <w:kern w:val="2"/>
      <w:sz w:val="24"/>
      <w:szCs w:val="24"/>
    </w:rPr>
  </w:style>
  <w:style w:type="character" w:customStyle="1" w:styleId="73">
    <w:name w:val="标题 8 字符"/>
    <w:link w:val="10"/>
    <w:qFormat/>
    <w:uiPriority w:val="0"/>
    <w:rPr>
      <w:rFonts w:ascii="Arial" w:hAnsi="Arial" w:eastAsia="黑体" w:cs="Arial"/>
      <w:color w:val="000000"/>
      <w:kern w:val="2"/>
      <w:sz w:val="24"/>
      <w:szCs w:val="24"/>
    </w:rPr>
  </w:style>
  <w:style w:type="character" w:customStyle="1" w:styleId="74">
    <w:name w:val="标题 9 字符"/>
    <w:link w:val="11"/>
    <w:qFormat/>
    <w:uiPriority w:val="0"/>
    <w:rPr>
      <w:rFonts w:ascii="Arial" w:hAnsi="Arial" w:eastAsia="黑体" w:cs="Arial"/>
      <w:color w:val="000000"/>
      <w:kern w:val="2"/>
      <w:sz w:val="21"/>
      <w:szCs w:val="21"/>
    </w:rPr>
  </w:style>
  <w:style w:type="character" w:customStyle="1" w:styleId="75">
    <w:name w:val="文档结构图 字符"/>
    <w:link w:val="15"/>
    <w:qFormat/>
    <w:uiPriority w:val="99"/>
    <w:rPr>
      <w:rFonts w:ascii="宋体" w:hAnsi="Tahoma" w:cs="宋体"/>
      <w:sz w:val="18"/>
      <w:szCs w:val="18"/>
    </w:rPr>
  </w:style>
  <w:style w:type="character" w:customStyle="1" w:styleId="76">
    <w:name w:val="批注文字 字符"/>
    <w:link w:val="16"/>
    <w:qFormat/>
    <w:uiPriority w:val="99"/>
    <w:rPr>
      <w:kern w:val="2"/>
      <w:sz w:val="24"/>
      <w:szCs w:val="24"/>
    </w:rPr>
  </w:style>
  <w:style w:type="character" w:customStyle="1" w:styleId="77">
    <w:name w:val="正文文本 3 字符"/>
    <w:link w:val="17"/>
    <w:qFormat/>
    <w:uiPriority w:val="0"/>
    <w:rPr>
      <w:rFonts w:ascii="仿宋_GB2312" w:eastAsia="仿宋_GB2312" w:cs="仿宋_GB2312"/>
      <w:kern w:val="2"/>
      <w:sz w:val="24"/>
      <w:szCs w:val="24"/>
    </w:rPr>
  </w:style>
  <w:style w:type="character" w:customStyle="1" w:styleId="78">
    <w:name w:val="正文文本 字符"/>
    <w:link w:val="18"/>
    <w:qFormat/>
    <w:uiPriority w:val="0"/>
    <w:rPr>
      <w:rFonts w:ascii="仿宋_GB2312" w:eastAsia="仿宋_GB2312" w:cs="仿宋_GB2312"/>
      <w:kern w:val="2"/>
      <w:sz w:val="24"/>
      <w:szCs w:val="24"/>
    </w:rPr>
  </w:style>
  <w:style w:type="character" w:customStyle="1" w:styleId="79">
    <w:name w:val="正文文本缩进 字符"/>
    <w:link w:val="21"/>
    <w:qFormat/>
    <w:uiPriority w:val="0"/>
    <w:rPr>
      <w:kern w:val="2"/>
      <w:sz w:val="28"/>
      <w:szCs w:val="28"/>
    </w:rPr>
  </w:style>
  <w:style w:type="character" w:customStyle="1" w:styleId="80">
    <w:name w:val="纯文本 字符1"/>
    <w:link w:val="27"/>
    <w:qFormat/>
    <w:uiPriority w:val="99"/>
    <w:rPr>
      <w:rFonts w:ascii="宋体" w:hAnsi="Courier New" w:eastAsia="宋体" w:cs="宋体"/>
      <w:kern w:val="2"/>
      <w:sz w:val="21"/>
      <w:szCs w:val="21"/>
      <w:lang w:val="en-US" w:eastAsia="zh-CN"/>
    </w:rPr>
  </w:style>
  <w:style w:type="character" w:customStyle="1" w:styleId="81">
    <w:name w:val="日期 字符"/>
    <w:link w:val="29"/>
    <w:qFormat/>
    <w:uiPriority w:val="0"/>
    <w:rPr>
      <w:rFonts w:ascii="仿宋_GB2312" w:eastAsia="仿宋_GB2312" w:cs="仿宋_GB2312"/>
      <w:sz w:val="28"/>
      <w:szCs w:val="28"/>
    </w:rPr>
  </w:style>
  <w:style w:type="character" w:customStyle="1" w:styleId="82">
    <w:name w:val="正文文本缩进 2 字符"/>
    <w:link w:val="30"/>
    <w:qFormat/>
    <w:uiPriority w:val="0"/>
    <w:rPr>
      <w:rFonts w:eastAsia="仿宋_GB2312"/>
      <w:kern w:val="2"/>
      <w:sz w:val="24"/>
      <w:szCs w:val="24"/>
    </w:rPr>
  </w:style>
  <w:style w:type="character" w:customStyle="1" w:styleId="83">
    <w:name w:val="批注框文本 字符"/>
    <w:link w:val="31"/>
    <w:qFormat/>
    <w:uiPriority w:val="0"/>
    <w:rPr>
      <w:kern w:val="2"/>
      <w:sz w:val="18"/>
      <w:szCs w:val="18"/>
    </w:rPr>
  </w:style>
  <w:style w:type="character" w:customStyle="1" w:styleId="84">
    <w:name w:val="页脚 字符"/>
    <w:link w:val="32"/>
    <w:qFormat/>
    <w:uiPriority w:val="99"/>
    <w:rPr>
      <w:kern w:val="2"/>
      <w:sz w:val="18"/>
      <w:szCs w:val="18"/>
    </w:rPr>
  </w:style>
  <w:style w:type="character" w:customStyle="1" w:styleId="85">
    <w:name w:val="页眉 字符"/>
    <w:link w:val="33"/>
    <w:qFormat/>
    <w:uiPriority w:val="99"/>
    <w:rPr>
      <w:sz w:val="18"/>
      <w:szCs w:val="18"/>
    </w:rPr>
  </w:style>
  <w:style w:type="character" w:customStyle="1" w:styleId="86">
    <w:name w:val="签名 字符"/>
    <w:link w:val="34"/>
    <w:qFormat/>
    <w:uiPriority w:val="0"/>
    <w:rPr>
      <w:rFonts w:ascii="Arial" w:hAnsi="Arial" w:cs="Arial"/>
      <w:spacing w:val="-5"/>
      <w:sz w:val="24"/>
      <w:szCs w:val="24"/>
    </w:rPr>
  </w:style>
  <w:style w:type="character" w:customStyle="1" w:styleId="87">
    <w:name w:val="副标题 字符"/>
    <w:link w:val="37"/>
    <w:qFormat/>
    <w:uiPriority w:val="0"/>
    <w:rPr>
      <w:rFonts w:ascii="Cambria" w:hAnsi="Cambria" w:cs="Cambria"/>
      <w:b/>
      <w:bCs/>
      <w:kern w:val="28"/>
      <w:sz w:val="32"/>
      <w:szCs w:val="32"/>
    </w:rPr>
  </w:style>
  <w:style w:type="character" w:customStyle="1" w:styleId="88">
    <w:name w:val="正文文本缩进 3 字符"/>
    <w:link w:val="39"/>
    <w:qFormat/>
    <w:uiPriority w:val="0"/>
    <w:rPr>
      <w:rFonts w:ascii="仿宋_GB2312" w:eastAsia="仿宋_GB2312" w:cs="仿宋_GB2312"/>
      <w:color w:val="000000"/>
      <w:kern w:val="2"/>
      <w:sz w:val="24"/>
      <w:szCs w:val="24"/>
    </w:rPr>
  </w:style>
  <w:style w:type="character" w:customStyle="1" w:styleId="89">
    <w:name w:val="正文文本 2 字符"/>
    <w:link w:val="42"/>
    <w:qFormat/>
    <w:uiPriority w:val="0"/>
    <w:rPr>
      <w:rFonts w:ascii="仿宋_GB2312" w:eastAsia="仿宋_GB2312" w:cs="仿宋_GB2312"/>
      <w:kern w:val="2"/>
      <w:sz w:val="24"/>
      <w:szCs w:val="24"/>
    </w:rPr>
  </w:style>
  <w:style w:type="character" w:customStyle="1" w:styleId="90">
    <w:name w:val="HTML 预设格式 字符"/>
    <w:link w:val="43"/>
    <w:qFormat/>
    <w:uiPriority w:val="0"/>
    <w:rPr>
      <w:rFonts w:ascii="Arial Unicode MS" w:hAnsi="Arial Unicode MS" w:cs="Arial Unicode MS"/>
    </w:rPr>
  </w:style>
  <w:style w:type="character" w:customStyle="1" w:styleId="91">
    <w:name w:val="标题 字符"/>
    <w:link w:val="45"/>
    <w:qFormat/>
    <w:uiPriority w:val="0"/>
    <w:rPr>
      <w:rFonts w:eastAsia="黑体"/>
      <w:b/>
      <w:bCs/>
      <w:sz w:val="28"/>
      <w:szCs w:val="28"/>
      <w:lang w:val="en-GB"/>
    </w:rPr>
  </w:style>
  <w:style w:type="character" w:customStyle="1" w:styleId="92">
    <w:name w:val="批注主题 字符"/>
    <w:basedOn w:val="76"/>
    <w:link w:val="46"/>
    <w:qFormat/>
    <w:uiPriority w:val="99"/>
    <w:rPr>
      <w:kern w:val="2"/>
      <w:sz w:val="24"/>
      <w:szCs w:val="24"/>
    </w:rPr>
  </w:style>
  <w:style w:type="character" w:customStyle="1" w:styleId="93">
    <w:name w:val="正文首行缩进 字符"/>
    <w:link w:val="19"/>
    <w:qFormat/>
    <w:uiPriority w:val="0"/>
    <w:rPr>
      <w:rFonts w:ascii="仿宋_GB2312" w:eastAsia="仿宋_GB2312" w:cs="仿宋_GB2312"/>
      <w:kern w:val="2"/>
      <w:sz w:val="24"/>
      <w:szCs w:val="24"/>
      <w:lang w:val="zh-CN"/>
    </w:rPr>
  </w:style>
  <w:style w:type="character" w:customStyle="1" w:styleId="94">
    <w:name w:val="题注 字符"/>
    <w:link w:val="13"/>
    <w:qFormat/>
    <w:uiPriority w:val="0"/>
    <w:rPr>
      <w:rFonts w:ascii="Arial" w:hAnsi="Arial" w:eastAsia="黑体" w:cs="Arial"/>
      <w:kern w:val="2"/>
    </w:rPr>
  </w:style>
  <w:style w:type="character" w:customStyle="1" w:styleId="95">
    <w:name w:val="普通(网站) 字符"/>
    <w:link w:val="44"/>
    <w:qFormat/>
    <w:uiPriority w:val="0"/>
    <w:rPr>
      <w:rFonts w:ascii="宋体" w:eastAsia="宋体" w:cs="宋体"/>
      <w:sz w:val="24"/>
      <w:szCs w:val="24"/>
    </w:rPr>
  </w:style>
  <w:style w:type="character" w:customStyle="1" w:styleId="96">
    <w:name w:val="纯文本 Char_0_0_0"/>
    <w:link w:val="97"/>
    <w:qFormat/>
    <w:uiPriority w:val="0"/>
    <w:rPr>
      <w:rFonts w:ascii="宋体" w:hAnsi="Courier New" w:cs="宋体"/>
    </w:rPr>
  </w:style>
  <w:style w:type="paragraph" w:customStyle="1" w:styleId="97">
    <w:name w:val="纯文本_6_1"/>
    <w:basedOn w:val="98"/>
    <w:link w:val="96"/>
    <w:qFormat/>
    <w:uiPriority w:val="0"/>
    <w:rPr>
      <w:rFonts w:ascii="宋体" w:hAnsi="Courier New"/>
      <w:kern w:val="0"/>
      <w:sz w:val="20"/>
      <w:szCs w:val="20"/>
    </w:rPr>
  </w:style>
  <w:style w:type="paragraph" w:customStyle="1" w:styleId="98">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9">
    <w:name w:val="font01"/>
    <w:basedOn w:val="51"/>
    <w:qFormat/>
    <w:uiPriority w:val="0"/>
    <w:rPr>
      <w:rFonts w:ascii="Arial" w:hAnsi="Arial" w:cs="Arial"/>
      <w:color w:val="000000"/>
      <w:sz w:val="24"/>
      <w:szCs w:val="24"/>
      <w:u w:val="none"/>
    </w:rPr>
  </w:style>
  <w:style w:type="character" w:customStyle="1" w:styleId="100">
    <w:name w:val="访问过的超链接1"/>
    <w:qFormat/>
    <w:uiPriority w:val="99"/>
    <w:rPr>
      <w:color w:val="800080"/>
      <w:u w:val="single"/>
    </w:rPr>
  </w:style>
  <w:style w:type="character" w:customStyle="1" w:styleId="101">
    <w:name w:val="正文 + 宋体 Char"/>
    <w:link w:val="102"/>
    <w:qFormat/>
    <w:uiPriority w:val="0"/>
    <w:rPr>
      <w:rFonts w:ascii="宋体" w:eastAsia="宋体" w:cs="宋体"/>
      <w:b/>
      <w:bCs/>
      <w:sz w:val="24"/>
      <w:szCs w:val="24"/>
    </w:rPr>
  </w:style>
  <w:style w:type="paragraph" w:customStyle="1" w:styleId="102">
    <w:name w:val="正文 + 宋体"/>
    <w:basedOn w:val="32"/>
    <w:next w:val="1"/>
    <w:link w:val="101"/>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3">
    <w:name w:val="style21"/>
    <w:qFormat/>
    <w:uiPriority w:val="0"/>
    <w:rPr>
      <w:color w:val="auto"/>
    </w:rPr>
  </w:style>
  <w:style w:type="character" w:customStyle="1" w:styleId="104">
    <w:name w:val="sort1"/>
    <w:basedOn w:val="51"/>
    <w:qFormat/>
    <w:uiPriority w:val="0"/>
  </w:style>
  <w:style w:type="character" w:customStyle="1" w:styleId="105">
    <w:name w:val="bds_more8"/>
    <w:qFormat/>
    <w:uiPriority w:val="0"/>
    <w:rPr>
      <w:rFonts w:ascii="宋体" w:hAnsi="宋体" w:eastAsia="宋体" w:cs="宋体"/>
    </w:rPr>
  </w:style>
  <w:style w:type="character" w:customStyle="1" w:styleId="106">
    <w:name w:val="正文2 Char"/>
    <w:link w:val="107"/>
    <w:qFormat/>
    <w:uiPriority w:val="0"/>
  </w:style>
  <w:style w:type="paragraph" w:customStyle="1" w:styleId="107">
    <w:name w:val="正文2"/>
    <w:basedOn w:val="1"/>
    <w:link w:val="106"/>
    <w:qFormat/>
    <w:uiPriority w:val="0"/>
    <w:pPr>
      <w:spacing w:line="300" w:lineRule="auto"/>
      <w:ind w:left="500" w:leftChars="500"/>
    </w:pPr>
    <w:rPr>
      <w:kern w:val="0"/>
      <w:sz w:val="20"/>
      <w:szCs w:val="20"/>
    </w:rPr>
  </w:style>
  <w:style w:type="character" w:customStyle="1" w:styleId="108">
    <w:name w:val="表正文 Char"/>
    <w:qFormat/>
    <w:uiPriority w:val="0"/>
    <w:rPr>
      <w:rFonts w:eastAsia="宋体"/>
      <w:kern w:val="2"/>
      <w:sz w:val="21"/>
      <w:szCs w:val="21"/>
      <w:lang w:val="en-US" w:eastAsia="zh-CN"/>
    </w:rPr>
  </w:style>
  <w:style w:type="character" w:customStyle="1" w:styleId="109">
    <w:name w:val="zxot"/>
    <w:basedOn w:val="51"/>
    <w:qFormat/>
    <w:uiPriority w:val="0"/>
  </w:style>
  <w:style w:type="character" w:customStyle="1" w:styleId="110">
    <w:name w:val="纯文本 Char_0_0"/>
    <w:link w:val="111"/>
    <w:qFormat/>
    <w:uiPriority w:val="0"/>
    <w:rPr>
      <w:rFonts w:ascii="宋体" w:hAnsi="Courier New" w:cs="宋体"/>
    </w:rPr>
  </w:style>
  <w:style w:type="paragraph" w:customStyle="1" w:styleId="111">
    <w:name w:val="纯文本_6"/>
    <w:basedOn w:val="112"/>
    <w:link w:val="110"/>
    <w:qFormat/>
    <w:uiPriority w:val="0"/>
    <w:rPr>
      <w:rFonts w:ascii="宋体" w:hAnsi="Courier New"/>
      <w:kern w:val="0"/>
      <w:sz w:val="20"/>
      <w:szCs w:val="20"/>
    </w:rPr>
  </w:style>
  <w:style w:type="paragraph" w:customStyle="1" w:styleId="112">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我的正文 Char"/>
    <w:link w:val="114"/>
    <w:qFormat/>
    <w:uiPriority w:val="0"/>
    <w:rPr>
      <w:sz w:val="24"/>
      <w:szCs w:val="24"/>
    </w:rPr>
  </w:style>
  <w:style w:type="paragraph" w:customStyle="1" w:styleId="114">
    <w:name w:val="我的正文"/>
    <w:basedOn w:val="1"/>
    <w:link w:val="113"/>
    <w:qFormat/>
    <w:uiPriority w:val="0"/>
    <w:pPr>
      <w:spacing w:line="360" w:lineRule="auto"/>
      <w:ind w:hanging="202" w:hangingChars="202"/>
      <w:jc w:val="left"/>
    </w:pPr>
    <w:rPr>
      <w:kern w:val="0"/>
      <w:sz w:val="24"/>
      <w:szCs w:val="24"/>
    </w:rPr>
  </w:style>
  <w:style w:type="character" w:customStyle="1" w:styleId="115">
    <w:name w:val="Char Char1_0"/>
    <w:link w:val="116"/>
    <w:qFormat/>
    <w:uiPriority w:val="0"/>
    <w:rPr>
      <w:rFonts w:ascii="Tahoma" w:hAnsi="Tahoma" w:cs="Tahoma"/>
      <w:sz w:val="24"/>
      <w:szCs w:val="24"/>
    </w:rPr>
  </w:style>
  <w:style w:type="paragraph" w:customStyle="1" w:styleId="116">
    <w:name w:val="Char_0"/>
    <w:basedOn w:val="117"/>
    <w:link w:val="115"/>
    <w:qFormat/>
    <w:uiPriority w:val="0"/>
    <w:rPr>
      <w:rFonts w:ascii="Tahoma" w:hAnsi="Tahoma"/>
      <w:kern w:val="0"/>
      <w:sz w:val="24"/>
      <w:szCs w:val="24"/>
    </w:rPr>
  </w:style>
  <w:style w:type="paragraph" w:customStyle="1" w:styleId="117">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bds_more"/>
    <w:basedOn w:val="51"/>
    <w:qFormat/>
    <w:uiPriority w:val="0"/>
  </w:style>
  <w:style w:type="character" w:customStyle="1" w:styleId="119">
    <w:name w:val="Item List Char"/>
    <w:link w:val="120"/>
    <w:qFormat/>
    <w:uiPriority w:val="0"/>
    <w:rPr>
      <w:rFonts w:ascii="Arial" w:hAnsi="Arial" w:cs="Arial"/>
      <w:sz w:val="21"/>
      <w:szCs w:val="21"/>
      <w:lang w:val="en-US" w:eastAsia="zh-CN" w:bidi="ar-SA"/>
    </w:rPr>
  </w:style>
  <w:style w:type="paragraph" w:customStyle="1" w:styleId="120">
    <w:name w:val="Item List"/>
    <w:link w:val="119"/>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1">
    <w:name w:val="i42"/>
    <w:basedOn w:val="51"/>
    <w:qFormat/>
    <w:uiPriority w:val="0"/>
  </w:style>
  <w:style w:type="character" w:customStyle="1" w:styleId="122">
    <w:name w:val="zxpp"/>
    <w:qFormat/>
    <w:uiPriority w:val="0"/>
    <w:rPr>
      <w:rFonts w:ascii="微软雅黑" w:hAnsi="微软雅黑" w:eastAsia="微软雅黑" w:cs="微软雅黑"/>
      <w:b/>
      <w:bCs/>
      <w:color w:val="auto"/>
      <w:sz w:val="24"/>
      <w:szCs w:val="24"/>
    </w:rPr>
  </w:style>
  <w:style w:type="character" w:customStyle="1" w:styleId="123">
    <w:name w:val="批注文字 Char2"/>
    <w:qFormat/>
    <w:uiPriority w:val="99"/>
    <w:rPr>
      <w:rFonts w:ascii="Calibri" w:hAnsi="Calibri" w:eastAsia="宋体" w:cs="Calibri"/>
      <w:sz w:val="24"/>
      <w:szCs w:val="24"/>
    </w:rPr>
  </w:style>
  <w:style w:type="character" w:customStyle="1" w:styleId="124">
    <w:name w:val="font31"/>
    <w:qFormat/>
    <w:uiPriority w:val="0"/>
    <w:rPr>
      <w:rFonts w:ascii="宋体" w:hAnsi="宋体" w:eastAsia="宋体" w:cs="宋体"/>
      <w:color w:val="000000"/>
      <w:sz w:val="20"/>
      <w:szCs w:val="20"/>
      <w:u w:val="none"/>
    </w:rPr>
  </w:style>
  <w:style w:type="character" w:customStyle="1" w:styleId="125">
    <w:name w:val="无间隔 字符"/>
    <w:link w:val="126"/>
    <w:qFormat/>
    <w:uiPriority w:val="1"/>
    <w:rPr>
      <w:rFonts w:ascii="等线" w:hAnsi="等线" w:eastAsia="等线" w:cs="等线"/>
      <w:sz w:val="22"/>
      <w:szCs w:val="22"/>
      <w:lang w:val="en-US" w:eastAsia="zh-CN" w:bidi="ar-SA"/>
    </w:rPr>
  </w:style>
  <w:style w:type="paragraph" w:customStyle="1" w:styleId="126">
    <w:name w:val="无间隔1"/>
    <w:link w:val="125"/>
    <w:qFormat/>
    <w:uiPriority w:val="1"/>
    <w:rPr>
      <w:rFonts w:ascii="等线" w:hAnsi="等线" w:eastAsia="等线" w:cs="等线"/>
      <w:sz w:val="22"/>
      <w:szCs w:val="22"/>
      <w:lang w:val="en-US" w:eastAsia="zh-CN" w:bidi="ar-SA"/>
    </w:rPr>
  </w:style>
  <w:style w:type="character" w:customStyle="1" w:styleId="127">
    <w:name w:val="正文缩进 Char_0"/>
    <w:link w:val="128"/>
    <w:qFormat/>
    <w:uiPriority w:val="0"/>
  </w:style>
  <w:style w:type="paragraph" w:customStyle="1" w:styleId="128">
    <w:name w:val="正文缩进_0"/>
    <w:basedOn w:val="129"/>
    <w:link w:val="127"/>
    <w:qFormat/>
    <w:uiPriority w:val="0"/>
    <w:pPr>
      <w:ind w:firstLine="420"/>
    </w:pPr>
    <w:rPr>
      <w:rFonts w:ascii="Calibri" w:hAnsi="Calibri" w:cs="Calibri"/>
      <w:kern w:val="0"/>
      <w:sz w:val="20"/>
      <w:szCs w:val="20"/>
    </w:rPr>
  </w:style>
  <w:style w:type="paragraph" w:customStyle="1" w:styleId="129">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0">
    <w:name w:val="bds_more3"/>
    <w:basedOn w:val="51"/>
    <w:qFormat/>
    <w:uiPriority w:val="0"/>
  </w:style>
  <w:style w:type="character" w:customStyle="1" w:styleId="131">
    <w:name w:val="font81"/>
    <w:qFormat/>
    <w:uiPriority w:val="0"/>
    <w:rPr>
      <w:rFonts w:ascii="宋体" w:hAnsi="宋体" w:eastAsia="宋体" w:cs="宋体"/>
      <w:b/>
      <w:bCs/>
      <w:color w:val="FF0000"/>
      <w:sz w:val="20"/>
      <w:szCs w:val="20"/>
      <w:u w:val="none"/>
    </w:rPr>
  </w:style>
  <w:style w:type="character" w:customStyle="1" w:styleId="132">
    <w:name w:val="font51"/>
    <w:qFormat/>
    <w:uiPriority w:val="0"/>
    <w:rPr>
      <w:rFonts w:ascii="宋体" w:hAnsi="宋体" w:eastAsia="宋体" w:cs="宋体"/>
      <w:color w:val="000000"/>
      <w:sz w:val="21"/>
      <w:szCs w:val="21"/>
      <w:u w:val="none"/>
    </w:rPr>
  </w:style>
  <w:style w:type="character" w:customStyle="1" w:styleId="133">
    <w:name w:val="纯文本 Char1_3"/>
    <w:link w:val="134"/>
    <w:qFormat/>
    <w:uiPriority w:val="0"/>
    <w:rPr>
      <w:rFonts w:ascii="宋体" w:hAnsi="Courier New" w:cs="宋体"/>
      <w:kern w:val="2"/>
      <w:sz w:val="21"/>
      <w:szCs w:val="21"/>
      <w:lang w:val="en-US" w:eastAsia="zh-CN"/>
    </w:rPr>
  </w:style>
  <w:style w:type="paragraph" w:customStyle="1" w:styleId="134">
    <w:name w:val="纯文本_3"/>
    <w:basedOn w:val="135"/>
    <w:link w:val="133"/>
    <w:qFormat/>
    <w:uiPriority w:val="0"/>
    <w:rPr>
      <w:rFonts w:ascii="宋体" w:hAnsi="Courier New"/>
    </w:rPr>
  </w:style>
  <w:style w:type="paragraph" w:customStyle="1" w:styleId="135">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6">
    <w:name w:val="sidecatalog-index1"/>
    <w:qFormat/>
    <w:uiPriority w:val="0"/>
    <w:rPr>
      <w:rFonts w:ascii="Arial" w:hAnsi="Arial" w:cs="Arial"/>
      <w:b/>
      <w:bCs/>
      <w:color w:val="auto"/>
      <w:sz w:val="21"/>
      <w:szCs w:val="21"/>
    </w:rPr>
  </w:style>
  <w:style w:type="character" w:customStyle="1" w:styleId="137">
    <w:name w:val="font41"/>
    <w:qFormat/>
    <w:uiPriority w:val="0"/>
    <w:rPr>
      <w:rFonts w:ascii="宋体" w:hAnsi="宋体" w:eastAsia="宋体" w:cs="宋体"/>
      <w:color w:val="000000"/>
      <w:sz w:val="20"/>
      <w:szCs w:val="20"/>
      <w:u w:val="none"/>
    </w:rPr>
  </w:style>
  <w:style w:type="character" w:customStyle="1" w:styleId="138">
    <w:name w:val="Char Char1_01"/>
    <w:link w:val="139"/>
    <w:qFormat/>
    <w:uiPriority w:val="99"/>
    <w:rPr>
      <w:rFonts w:ascii="Tahoma" w:hAnsi="Tahoma" w:cs="Tahoma"/>
      <w:kern w:val="2"/>
      <w:sz w:val="24"/>
      <w:szCs w:val="24"/>
    </w:rPr>
  </w:style>
  <w:style w:type="paragraph" w:customStyle="1" w:styleId="139">
    <w:name w:val="Char_01"/>
    <w:basedOn w:val="117"/>
    <w:link w:val="138"/>
    <w:qFormat/>
    <w:uiPriority w:val="99"/>
    <w:rPr>
      <w:rFonts w:ascii="Tahoma" w:hAnsi="Tahoma"/>
      <w:sz w:val="24"/>
      <w:szCs w:val="24"/>
    </w:rPr>
  </w:style>
  <w:style w:type="character" w:customStyle="1" w:styleId="140">
    <w:name w:val="Char Char1"/>
    <w:link w:val="141"/>
    <w:qFormat/>
    <w:uiPriority w:val="0"/>
    <w:rPr>
      <w:rFonts w:ascii="Tahoma" w:hAnsi="Tahoma" w:cs="Tahoma"/>
      <w:kern w:val="2"/>
      <w:sz w:val="24"/>
      <w:szCs w:val="24"/>
    </w:rPr>
  </w:style>
  <w:style w:type="paragraph" w:customStyle="1" w:styleId="141">
    <w:name w:val="Char"/>
    <w:basedOn w:val="1"/>
    <w:link w:val="140"/>
    <w:qFormat/>
    <w:uiPriority w:val="0"/>
    <w:rPr>
      <w:rFonts w:ascii="Tahoma" w:hAnsi="Tahoma"/>
      <w:sz w:val="24"/>
      <w:szCs w:val="24"/>
    </w:rPr>
  </w:style>
  <w:style w:type="character" w:customStyle="1" w:styleId="142">
    <w:name w:val="标题 Char2"/>
    <w:qFormat/>
    <w:uiPriority w:val="10"/>
    <w:rPr>
      <w:rFonts w:ascii="Cambria" w:hAnsi="Cambria" w:eastAsia="宋体" w:cs="Cambria"/>
      <w:b/>
      <w:bCs/>
      <w:sz w:val="32"/>
      <w:szCs w:val="32"/>
    </w:rPr>
  </w:style>
  <w:style w:type="character" w:customStyle="1" w:styleId="143">
    <w:name w:val="bds_more7"/>
    <w:basedOn w:val="51"/>
    <w:qFormat/>
    <w:uiPriority w:val="0"/>
  </w:style>
  <w:style w:type="character" w:customStyle="1" w:styleId="144">
    <w:name w:val="纯文本 Char1_0"/>
    <w:link w:val="145"/>
    <w:qFormat/>
    <w:uiPriority w:val="99"/>
    <w:rPr>
      <w:rFonts w:ascii="宋体" w:hAnsi="Courier New" w:cs="宋体"/>
      <w:lang w:val="en-US" w:eastAsia="zh-CN"/>
    </w:rPr>
  </w:style>
  <w:style w:type="paragraph" w:customStyle="1" w:styleId="145">
    <w:name w:val="纯文本_0"/>
    <w:basedOn w:val="1"/>
    <w:link w:val="144"/>
    <w:qFormat/>
    <w:uiPriority w:val="99"/>
    <w:rPr>
      <w:rFonts w:ascii="宋体" w:hAnsi="Courier New"/>
      <w:kern w:val="0"/>
      <w:sz w:val="20"/>
      <w:szCs w:val="20"/>
    </w:rPr>
  </w:style>
  <w:style w:type="character" w:customStyle="1" w:styleId="146">
    <w:name w:val="cai"/>
    <w:basedOn w:val="51"/>
    <w:qFormat/>
    <w:uiPriority w:val="0"/>
  </w:style>
  <w:style w:type="character" w:customStyle="1" w:styleId="147">
    <w:name w:val="font21"/>
    <w:basedOn w:val="51"/>
    <w:qFormat/>
    <w:uiPriority w:val="0"/>
    <w:rPr>
      <w:rFonts w:ascii="Calibri" w:hAnsi="Calibri" w:cs="Calibri"/>
      <w:color w:val="000000"/>
      <w:sz w:val="24"/>
      <w:szCs w:val="24"/>
      <w:u w:val="none"/>
    </w:rPr>
  </w:style>
  <w:style w:type="character" w:customStyle="1" w:styleId="148">
    <w:name w:val="i1"/>
    <w:basedOn w:val="51"/>
    <w:qFormat/>
    <w:uiPriority w:val="0"/>
  </w:style>
  <w:style w:type="character" w:customStyle="1" w:styleId="149">
    <w:name w:val="textfont1"/>
    <w:basedOn w:val="51"/>
    <w:qFormat/>
    <w:uiPriority w:val="0"/>
  </w:style>
  <w:style w:type="character" w:customStyle="1" w:styleId="150">
    <w:name w:val="批注文字 Char"/>
    <w:qFormat/>
    <w:uiPriority w:val="0"/>
    <w:rPr>
      <w:kern w:val="2"/>
      <w:sz w:val="24"/>
      <w:szCs w:val="24"/>
    </w:rPr>
  </w:style>
  <w:style w:type="character" w:customStyle="1" w:styleId="151">
    <w:name w:val="ding"/>
    <w:basedOn w:val="51"/>
    <w:qFormat/>
    <w:uiPriority w:val="0"/>
  </w:style>
  <w:style w:type="character" w:customStyle="1" w:styleId="152">
    <w:name w:val="htd0"/>
    <w:basedOn w:val="51"/>
    <w:qFormat/>
    <w:uiPriority w:val="0"/>
  </w:style>
  <w:style w:type="character" w:customStyle="1" w:styleId="153">
    <w:name w:val="SANGFOR_3_标题3 Char"/>
    <w:link w:val="154"/>
    <w:qFormat/>
    <w:uiPriority w:val="0"/>
    <w:rPr>
      <w:rFonts w:ascii="黑体" w:hAnsi="黑体" w:eastAsia="黑体" w:cs="黑体"/>
      <w:b/>
      <w:bCs/>
      <w:kern w:val="2"/>
      <w:sz w:val="36"/>
      <w:szCs w:val="36"/>
    </w:rPr>
  </w:style>
  <w:style w:type="paragraph" w:customStyle="1" w:styleId="154">
    <w:name w:val="SANGFOR_3_标题3"/>
    <w:basedOn w:val="4"/>
    <w:next w:val="1"/>
    <w:link w:val="153"/>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5">
    <w:name w:val="Char Char11"/>
    <w:link w:val="156"/>
    <w:qFormat/>
    <w:uiPriority w:val="99"/>
    <w:rPr>
      <w:rFonts w:ascii="Tahoma" w:hAnsi="Tahoma" w:cs="Tahoma"/>
      <w:kern w:val="2"/>
      <w:sz w:val="28"/>
      <w:szCs w:val="28"/>
    </w:rPr>
  </w:style>
  <w:style w:type="paragraph" w:customStyle="1" w:styleId="156">
    <w:name w:val="Char2"/>
    <w:basedOn w:val="1"/>
    <w:link w:val="155"/>
    <w:qFormat/>
    <w:uiPriority w:val="99"/>
    <w:rPr>
      <w:rFonts w:ascii="Tahoma" w:hAnsi="Tahoma"/>
      <w:sz w:val="28"/>
      <w:szCs w:val="28"/>
    </w:rPr>
  </w:style>
  <w:style w:type="character" w:customStyle="1" w:styleId="157">
    <w:name w:val="p141"/>
    <w:qFormat/>
    <w:uiPriority w:val="0"/>
    <w:rPr>
      <w:sz w:val="21"/>
      <w:szCs w:val="21"/>
      <w:u w:val="none"/>
    </w:rPr>
  </w:style>
  <w:style w:type="character" w:customStyle="1" w:styleId="158">
    <w:name w:val="明显强调1"/>
    <w:qFormat/>
    <w:uiPriority w:val="0"/>
    <w:rPr>
      <w:b/>
      <w:bCs/>
      <w:i/>
      <w:iCs/>
      <w:color w:val="4F81BD"/>
    </w:rPr>
  </w:style>
  <w:style w:type="character" w:customStyle="1" w:styleId="159">
    <w:name w:val="sidecatalog-dot"/>
    <w:basedOn w:val="51"/>
    <w:qFormat/>
    <w:uiPriority w:val="0"/>
  </w:style>
  <w:style w:type="character" w:customStyle="1" w:styleId="160">
    <w:name w:val="普通文字 Char Char1_2"/>
    <w:link w:val="161"/>
    <w:qFormat/>
    <w:uiPriority w:val="0"/>
    <w:rPr>
      <w:rFonts w:ascii="宋体" w:hAnsi="Courier New" w:cs="宋体"/>
    </w:rPr>
  </w:style>
  <w:style w:type="paragraph" w:customStyle="1" w:styleId="161">
    <w:name w:val="纯文本_5"/>
    <w:basedOn w:val="162"/>
    <w:link w:val="160"/>
    <w:qFormat/>
    <w:uiPriority w:val="0"/>
    <w:rPr>
      <w:rFonts w:ascii="宋体" w:hAnsi="Courier New"/>
      <w:kern w:val="0"/>
      <w:sz w:val="20"/>
      <w:szCs w:val="20"/>
    </w:rPr>
  </w:style>
  <w:style w:type="paragraph" w:customStyle="1" w:styleId="162">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3">
    <w:name w:val="批注主题 Char"/>
    <w:qFormat/>
    <w:uiPriority w:val="0"/>
    <w:rPr>
      <w:b/>
      <w:bCs/>
      <w:kern w:val="2"/>
      <w:sz w:val="24"/>
      <w:szCs w:val="24"/>
    </w:rPr>
  </w:style>
  <w:style w:type="character" w:customStyle="1" w:styleId="164">
    <w:name w:val="纯文本 Char1_1"/>
    <w:link w:val="165"/>
    <w:qFormat/>
    <w:uiPriority w:val="0"/>
    <w:rPr>
      <w:rFonts w:ascii="宋体" w:hAnsi="Courier New" w:cs="宋体"/>
      <w:kern w:val="2"/>
      <w:sz w:val="21"/>
      <w:szCs w:val="21"/>
      <w:lang w:val="en-US" w:eastAsia="zh-CN"/>
    </w:rPr>
  </w:style>
  <w:style w:type="paragraph" w:customStyle="1" w:styleId="165">
    <w:name w:val="纯文本_1"/>
    <w:basedOn w:val="1"/>
    <w:link w:val="164"/>
    <w:qFormat/>
    <w:uiPriority w:val="0"/>
    <w:rPr>
      <w:rFonts w:ascii="宋体" w:hAnsi="Courier New"/>
    </w:rPr>
  </w:style>
  <w:style w:type="character" w:customStyle="1" w:styleId="166">
    <w:name w:val="bds_more9"/>
    <w:basedOn w:val="51"/>
    <w:qFormat/>
    <w:uiPriority w:val="0"/>
  </w:style>
  <w:style w:type="character" w:customStyle="1" w:styleId="167">
    <w:name w:val="plus"/>
    <w:qFormat/>
    <w:uiPriority w:val="0"/>
    <w:rPr>
      <w:b/>
      <w:bCs/>
      <w:vanish/>
      <w:color w:val="auto"/>
      <w:sz w:val="24"/>
      <w:szCs w:val="24"/>
    </w:rPr>
  </w:style>
  <w:style w:type="character" w:customStyle="1" w:styleId="168">
    <w:name w:val="morelink-item"/>
    <w:qFormat/>
    <w:uiPriority w:val="0"/>
  </w:style>
  <w:style w:type="character" w:customStyle="1" w:styleId="169">
    <w:name w:val="SANGFOR_6_正文 Char"/>
    <w:link w:val="170"/>
    <w:qFormat/>
    <w:uiPriority w:val="0"/>
    <w:rPr>
      <w:rFonts w:ascii="楷体_gb18030" w:hAnsi="Verdana" w:eastAsia="楷体_gb18030" w:cs="楷体_gb18030"/>
      <w:color w:val="000000"/>
      <w:kern w:val="2"/>
      <w:sz w:val="28"/>
      <w:szCs w:val="28"/>
    </w:rPr>
  </w:style>
  <w:style w:type="paragraph" w:customStyle="1" w:styleId="170">
    <w:name w:val="SANGFOR_6_正文"/>
    <w:basedOn w:val="1"/>
    <w:link w:val="169"/>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1">
    <w:name w:val="bds_more4"/>
    <w:basedOn w:val="51"/>
    <w:qFormat/>
    <w:uiPriority w:val="0"/>
  </w:style>
  <w:style w:type="character" w:customStyle="1" w:styleId="172">
    <w:name w:val="不明显强调1"/>
    <w:qFormat/>
    <w:uiPriority w:val="0"/>
    <w:rPr>
      <w:i/>
      <w:iCs/>
      <w:color w:val="auto"/>
    </w:rPr>
  </w:style>
  <w:style w:type="character" w:customStyle="1" w:styleId="173">
    <w:name w:val="font91"/>
    <w:qFormat/>
    <w:uiPriority w:val="0"/>
    <w:rPr>
      <w:rFonts w:ascii="Calibri" w:hAnsi="Calibri" w:cs="Calibri"/>
      <w:color w:val="FF0000"/>
      <w:sz w:val="24"/>
      <w:szCs w:val="24"/>
      <w:u w:val="none"/>
    </w:rPr>
  </w:style>
  <w:style w:type="character" w:customStyle="1" w:styleId="174">
    <w:name w:val="apple-converted-space"/>
    <w:qFormat/>
    <w:uiPriority w:val="0"/>
  </w:style>
  <w:style w:type="character" w:customStyle="1" w:styleId="175">
    <w:name w:val="HTML 预设格式 Char1"/>
    <w:qFormat/>
    <w:uiPriority w:val="0"/>
    <w:rPr>
      <w:rFonts w:ascii="Courier New" w:hAnsi="Courier New" w:cs="Courier New"/>
      <w:kern w:val="2"/>
    </w:rPr>
  </w:style>
  <w:style w:type="character" w:customStyle="1" w:styleId="176">
    <w:name w:val="bds_more6"/>
    <w:basedOn w:val="51"/>
    <w:qFormat/>
    <w:uiPriority w:val="0"/>
  </w:style>
  <w:style w:type="character" w:customStyle="1" w:styleId="177">
    <w:name w:val="titlestylelight1"/>
    <w:qFormat/>
    <w:uiPriority w:val="0"/>
    <w:rPr>
      <w:rFonts w:ascii="Arial" w:hAnsi="Arial" w:cs="Arial"/>
      <w:b/>
      <w:bCs/>
      <w:color w:val="auto"/>
      <w:sz w:val="18"/>
      <w:szCs w:val="18"/>
    </w:rPr>
  </w:style>
  <w:style w:type="character" w:customStyle="1" w:styleId="178">
    <w:name w:val="正文文本缩进 2 Char"/>
    <w:link w:val="179"/>
    <w:qFormat/>
    <w:uiPriority w:val="0"/>
    <w:rPr>
      <w:rFonts w:eastAsia="仿宋_GB2312"/>
      <w:sz w:val="24"/>
      <w:szCs w:val="24"/>
    </w:rPr>
  </w:style>
  <w:style w:type="paragraph" w:customStyle="1" w:styleId="179">
    <w:name w:val="正文文本缩进 2_0"/>
    <w:basedOn w:val="129"/>
    <w:link w:val="178"/>
    <w:qFormat/>
    <w:uiPriority w:val="0"/>
    <w:pPr>
      <w:snapToGrid w:val="0"/>
      <w:spacing w:line="400" w:lineRule="exact"/>
      <w:ind w:firstLine="480"/>
    </w:pPr>
    <w:rPr>
      <w:rFonts w:eastAsia="仿宋_GB2312"/>
      <w:kern w:val="0"/>
      <w:sz w:val="24"/>
      <w:szCs w:val="24"/>
    </w:rPr>
  </w:style>
  <w:style w:type="character" w:customStyle="1" w:styleId="180">
    <w:name w:val="纯文本 Char1_4_2"/>
    <w:link w:val="181"/>
    <w:qFormat/>
    <w:uiPriority w:val="0"/>
    <w:rPr>
      <w:rFonts w:ascii="宋体" w:hAnsi="Courier New" w:cs="宋体"/>
    </w:rPr>
  </w:style>
  <w:style w:type="paragraph" w:customStyle="1" w:styleId="181">
    <w:name w:val="纯文本_4_2"/>
    <w:basedOn w:val="112"/>
    <w:link w:val="180"/>
    <w:qFormat/>
    <w:uiPriority w:val="0"/>
    <w:rPr>
      <w:rFonts w:ascii="宋体" w:hAnsi="Courier New"/>
      <w:kern w:val="0"/>
      <w:sz w:val="20"/>
      <w:szCs w:val="20"/>
    </w:rPr>
  </w:style>
  <w:style w:type="character" w:customStyle="1" w:styleId="182">
    <w:name w:val="SANGFOR_4_标题4 Char"/>
    <w:link w:val="183"/>
    <w:qFormat/>
    <w:uiPriority w:val="0"/>
    <w:rPr>
      <w:rFonts w:ascii="Arial" w:hAnsi="Arial" w:eastAsia="黑体" w:cs="Arial"/>
      <w:b/>
      <w:bCs/>
      <w:kern w:val="2"/>
      <w:sz w:val="24"/>
      <w:szCs w:val="24"/>
    </w:rPr>
  </w:style>
  <w:style w:type="paragraph" w:customStyle="1" w:styleId="183">
    <w:name w:val="SANGFOR_4_标题4"/>
    <w:basedOn w:val="6"/>
    <w:next w:val="170"/>
    <w:link w:val="182"/>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4">
    <w:name w:val="i2"/>
    <w:basedOn w:val="51"/>
    <w:qFormat/>
    <w:uiPriority w:val="0"/>
  </w:style>
  <w:style w:type="character" w:customStyle="1" w:styleId="185">
    <w:name w:val="bds_more2"/>
    <w:qFormat/>
    <w:uiPriority w:val="0"/>
    <w:rPr>
      <w:rFonts w:ascii="宋体" w:hAnsi="宋体" w:eastAsia="宋体" w:cs="宋体"/>
    </w:rPr>
  </w:style>
  <w:style w:type="character" w:customStyle="1" w:styleId="186">
    <w:name w:val="i5"/>
    <w:basedOn w:val="51"/>
    <w:qFormat/>
    <w:uiPriority w:val="0"/>
  </w:style>
  <w:style w:type="character" w:customStyle="1" w:styleId="187">
    <w:name w:val="页脚 Char Char"/>
    <w:qFormat/>
    <w:uiPriority w:val="0"/>
    <w:rPr>
      <w:sz w:val="18"/>
      <w:szCs w:val="18"/>
    </w:rPr>
  </w:style>
  <w:style w:type="character" w:customStyle="1" w:styleId="188">
    <w:name w:val="bds_nopic2"/>
    <w:basedOn w:val="51"/>
    <w:qFormat/>
    <w:uiPriority w:val="0"/>
  </w:style>
  <w:style w:type="character" w:customStyle="1" w:styleId="189">
    <w:name w:val="bds_nopic1"/>
    <w:basedOn w:val="51"/>
    <w:qFormat/>
    <w:uiPriority w:val="0"/>
  </w:style>
  <w:style w:type="character" w:customStyle="1" w:styleId="190">
    <w:name w:val="签名 Char1"/>
    <w:qFormat/>
    <w:uiPriority w:val="0"/>
    <w:rPr>
      <w:kern w:val="2"/>
      <w:sz w:val="24"/>
      <w:szCs w:val="24"/>
    </w:rPr>
  </w:style>
  <w:style w:type="character" w:customStyle="1" w:styleId="191">
    <w:name w:val="不明显强调11"/>
    <w:qFormat/>
    <w:uiPriority w:val="99"/>
    <w:rPr>
      <w:i/>
      <w:iCs/>
      <w:color w:val="808080"/>
    </w:rPr>
  </w:style>
  <w:style w:type="character" w:customStyle="1" w:styleId="192">
    <w:name w:val="bds_more1"/>
    <w:qFormat/>
    <w:uiPriority w:val="0"/>
    <w:rPr>
      <w:rFonts w:ascii="宋体" w:hAnsi="宋体" w:eastAsia="宋体" w:cs="宋体"/>
    </w:rPr>
  </w:style>
  <w:style w:type="character" w:customStyle="1" w:styleId="193">
    <w:name w:val="标题 3 Char1"/>
    <w:qFormat/>
    <w:uiPriority w:val="0"/>
    <w:rPr>
      <w:rFonts w:ascii="仿宋_GB2312" w:eastAsia="仿宋_GB2312" w:cs="仿宋_GB2312"/>
      <w:b/>
      <w:bCs/>
      <w:kern w:val="2"/>
      <w:sz w:val="30"/>
      <w:szCs w:val="30"/>
    </w:rPr>
  </w:style>
  <w:style w:type="character" w:customStyle="1" w:styleId="194">
    <w:name w:val="sort"/>
    <w:qFormat/>
    <w:uiPriority w:val="0"/>
    <w:rPr>
      <w:color w:val="FFFFFF"/>
      <w:bdr w:val="single" w:color="auto" w:sz="24" w:space="0"/>
    </w:rPr>
  </w:style>
  <w:style w:type="character" w:customStyle="1" w:styleId="195">
    <w:name w:val="sidecatalog-index2"/>
    <w:qFormat/>
    <w:uiPriority w:val="0"/>
    <w:rPr>
      <w:rFonts w:ascii="Arail" w:hAnsi="Arail" w:cs="Arail"/>
      <w:color w:val="auto"/>
      <w:sz w:val="21"/>
      <w:szCs w:val="21"/>
    </w:rPr>
  </w:style>
  <w:style w:type="character" w:customStyle="1" w:styleId="196">
    <w:name w:val="纯文本 Char_0"/>
    <w:link w:val="197"/>
    <w:qFormat/>
    <w:uiPriority w:val="0"/>
    <w:rPr>
      <w:rFonts w:ascii="宋体" w:hAnsi="Courier New" w:cs="宋体"/>
      <w:kern w:val="2"/>
      <w:sz w:val="21"/>
      <w:szCs w:val="21"/>
      <w:lang w:val="en-US" w:eastAsia="zh-CN"/>
    </w:rPr>
  </w:style>
  <w:style w:type="paragraph" w:customStyle="1" w:styleId="197">
    <w:name w:val="纯文本_0_0"/>
    <w:basedOn w:val="198"/>
    <w:link w:val="196"/>
    <w:qFormat/>
    <w:uiPriority w:val="0"/>
    <w:rPr>
      <w:rFonts w:ascii="宋体" w:hAnsi="Courier New"/>
    </w:rPr>
  </w:style>
  <w:style w:type="paragraph" w:customStyle="1" w:styleId="198">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9">
    <w:name w:val="bds_more10"/>
    <w:basedOn w:val="51"/>
    <w:qFormat/>
    <w:uiPriority w:val="0"/>
  </w:style>
  <w:style w:type="character" w:customStyle="1" w:styleId="200">
    <w:name w:val="polysemyred"/>
    <w:qFormat/>
    <w:uiPriority w:val="0"/>
    <w:rPr>
      <w:color w:val="auto"/>
      <w:sz w:val="18"/>
      <w:szCs w:val="18"/>
    </w:rPr>
  </w:style>
  <w:style w:type="character" w:customStyle="1" w:styleId="201">
    <w:name w:val="sidecatalog-dot1"/>
    <w:basedOn w:val="51"/>
    <w:qFormat/>
    <w:uiPriority w:val="0"/>
  </w:style>
  <w:style w:type="character" w:customStyle="1" w:styleId="202">
    <w:name w:val="font61"/>
    <w:qFormat/>
    <w:uiPriority w:val="0"/>
    <w:rPr>
      <w:rFonts w:ascii="宋体" w:hAnsi="宋体" w:eastAsia="宋体" w:cs="宋体"/>
      <w:color w:val="FF0000"/>
      <w:sz w:val="24"/>
      <w:szCs w:val="24"/>
      <w:u w:val="none"/>
    </w:rPr>
  </w:style>
  <w:style w:type="character" w:customStyle="1" w:styleId="203">
    <w:name w:val="i3"/>
    <w:basedOn w:val="51"/>
    <w:qFormat/>
    <w:uiPriority w:val="0"/>
  </w:style>
  <w:style w:type="character" w:customStyle="1" w:styleId="204">
    <w:name w:val="纯文本 Char1_4_1"/>
    <w:link w:val="205"/>
    <w:qFormat/>
    <w:uiPriority w:val="0"/>
    <w:rPr>
      <w:rFonts w:ascii="宋体" w:hAnsi="Courier New" w:cs="宋体"/>
    </w:rPr>
  </w:style>
  <w:style w:type="paragraph" w:customStyle="1" w:styleId="205">
    <w:name w:val="纯文本_4_1"/>
    <w:basedOn w:val="206"/>
    <w:link w:val="204"/>
    <w:qFormat/>
    <w:uiPriority w:val="0"/>
    <w:rPr>
      <w:rFonts w:ascii="宋体" w:hAnsi="Courier New"/>
      <w:kern w:val="0"/>
      <w:sz w:val="20"/>
      <w:szCs w:val="20"/>
    </w:rPr>
  </w:style>
  <w:style w:type="paragraph" w:customStyle="1" w:styleId="206">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7">
    <w:name w:val="polysemyexp"/>
    <w:qFormat/>
    <w:uiPriority w:val="0"/>
    <w:rPr>
      <w:color w:val="auto"/>
      <w:sz w:val="18"/>
      <w:szCs w:val="18"/>
    </w:rPr>
  </w:style>
  <w:style w:type="character" w:customStyle="1" w:styleId="208">
    <w:name w:val="副标题 Char1"/>
    <w:qFormat/>
    <w:uiPriority w:val="11"/>
    <w:rPr>
      <w:rFonts w:ascii="Cambria" w:hAnsi="Cambria" w:eastAsia="宋体" w:cs="Cambria"/>
      <w:b/>
      <w:bCs/>
      <w:kern w:val="28"/>
      <w:sz w:val="32"/>
      <w:szCs w:val="32"/>
    </w:rPr>
  </w:style>
  <w:style w:type="character" w:customStyle="1" w:styleId="209">
    <w:name w:val="纯文本 Char1_4_3"/>
    <w:link w:val="210"/>
    <w:qFormat/>
    <w:uiPriority w:val="0"/>
    <w:rPr>
      <w:rFonts w:ascii="宋体" w:hAnsi="Courier New" w:cs="宋体"/>
      <w:kern w:val="2"/>
      <w:sz w:val="21"/>
      <w:szCs w:val="21"/>
      <w:lang w:val="en-US" w:eastAsia="zh-CN"/>
    </w:rPr>
  </w:style>
  <w:style w:type="paragraph" w:customStyle="1" w:styleId="210">
    <w:name w:val="纯文本_5_0"/>
    <w:basedOn w:val="1"/>
    <w:link w:val="209"/>
    <w:qFormat/>
    <w:uiPriority w:val="0"/>
    <w:rPr>
      <w:rFonts w:ascii="宋体" w:hAnsi="Courier New"/>
    </w:rPr>
  </w:style>
  <w:style w:type="character" w:customStyle="1" w:styleId="211">
    <w:name w:val="i4"/>
    <w:basedOn w:val="51"/>
    <w:qFormat/>
    <w:uiPriority w:val="0"/>
  </w:style>
  <w:style w:type="character" w:customStyle="1" w:styleId="212">
    <w:name w:val="纯文本 Char1_4_0"/>
    <w:link w:val="213"/>
    <w:qFormat/>
    <w:uiPriority w:val="0"/>
    <w:rPr>
      <w:rFonts w:ascii="宋体" w:hAnsi="Courier New" w:cs="宋体"/>
      <w:kern w:val="2"/>
      <w:sz w:val="21"/>
      <w:szCs w:val="21"/>
      <w:lang w:val="en-US" w:eastAsia="zh-CN"/>
    </w:rPr>
  </w:style>
  <w:style w:type="paragraph" w:customStyle="1" w:styleId="213">
    <w:name w:val="纯文本_4_0"/>
    <w:basedOn w:val="1"/>
    <w:link w:val="212"/>
    <w:qFormat/>
    <w:uiPriority w:val="0"/>
    <w:rPr>
      <w:rFonts w:ascii="宋体" w:hAnsi="Courier New"/>
    </w:rPr>
  </w:style>
  <w:style w:type="character" w:customStyle="1" w:styleId="214">
    <w:name w:val="样式 宋体 小四"/>
    <w:qFormat/>
    <w:uiPriority w:val="99"/>
    <w:rPr>
      <w:rFonts w:ascii="宋体" w:hAnsi="宋体" w:eastAsia="宋体" w:cs="宋体"/>
      <w:sz w:val="24"/>
      <w:szCs w:val="24"/>
    </w:rPr>
  </w:style>
  <w:style w:type="character" w:customStyle="1" w:styleId="215">
    <w:name w:val="bds_nopic"/>
    <w:basedOn w:val="51"/>
    <w:qFormat/>
    <w:uiPriority w:val="0"/>
  </w:style>
  <w:style w:type="character" w:customStyle="1" w:styleId="216">
    <w:name w:val="lemmatitleh12"/>
    <w:basedOn w:val="51"/>
    <w:qFormat/>
    <w:uiPriority w:val="0"/>
  </w:style>
  <w:style w:type="character" w:customStyle="1" w:styleId="217">
    <w:name w:val="纯文本 Char1_4_4"/>
    <w:link w:val="218"/>
    <w:qFormat/>
    <w:uiPriority w:val="0"/>
    <w:rPr>
      <w:rFonts w:ascii="宋体" w:hAnsi="Courier New" w:cs="宋体"/>
    </w:rPr>
  </w:style>
  <w:style w:type="paragraph" w:customStyle="1" w:styleId="218">
    <w:name w:val="纯文本_4_3"/>
    <w:basedOn w:val="219"/>
    <w:link w:val="217"/>
    <w:qFormat/>
    <w:uiPriority w:val="0"/>
    <w:rPr>
      <w:rFonts w:ascii="宋体" w:hAnsi="Courier New"/>
      <w:kern w:val="0"/>
      <w:sz w:val="20"/>
      <w:szCs w:val="20"/>
    </w:rPr>
  </w:style>
  <w:style w:type="paragraph" w:customStyle="1" w:styleId="219">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0">
    <w:name w:val="普通文字 Char Char1"/>
    <w:qFormat/>
    <w:uiPriority w:val="0"/>
    <w:rPr>
      <w:rFonts w:ascii="宋体" w:hAnsi="Courier New" w:eastAsia="宋体" w:cs="宋体"/>
      <w:kern w:val="2"/>
      <w:sz w:val="21"/>
      <w:szCs w:val="21"/>
      <w:lang w:val="en-US" w:eastAsia="zh-CN"/>
    </w:rPr>
  </w:style>
  <w:style w:type="character" w:customStyle="1" w:styleId="221">
    <w:name w:val="desc"/>
    <w:qFormat/>
    <w:uiPriority w:val="0"/>
    <w:rPr>
      <w:color w:val="000000"/>
      <w:sz w:val="18"/>
      <w:szCs w:val="18"/>
    </w:rPr>
  </w:style>
  <w:style w:type="character" w:customStyle="1" w:styleId="222">
    <w:name w:val="副标题 Char2"/>
    <w:qFormat/>
    <w:uiPriority w:val="11"/>
    <w:rPr>
      <w:rFonts w:ascii="Cambria" w:hAnsi="Cambria" w:eastAsia="宋体" w:cs="Cambria"/>
      <w:b/>
      <w:bCs/>
      <w:kern w:val="28"/>
      <w:sz w:val="32"/>
      <w:szCs w:val="32"/>
    </w:rPr>
  </w:style>
  <w:style w:type="character" w:customStyle="1" w:styleId="223">
    <w:name w:val="正文文本 Char1"/>
    <w:qFormat/>
    <w:uiPriority w:val="99"/>
    <w:rPr>
      <w:rFonts w:ascii="Calibri" w:hAnsi="Calibri" w:eastAsia="宋体" w:cs="Calibri"/>
      <w:sz w:val="24"/>
      <w:szCs w:val="24"/>
    </w:rPr>
  </w:style>
  <w:style w:type="character" w:customStyle="1" w:styleId="224">
    <w:name w:val="标题 Char1"/>
    <w:qFormat/>
    <w:uiPriority w:val="10"/>
    <w:rPr>
      <w:rFonts w:ascii="Cambria" w:hAnsi="Cambria" w:eastAsia="宋体" w:cs="Cambria"/>
      <w:b/>
      <w:bCs/>
      <w:sz w:val="32"/>
      <w:szCs w:val="32"/>
    </w:rPr>
  </w:style>
  <w:style w:type="character" w:customStyle="1" w:styleId="225">
    <w:name w:val="标题 3 Char_0"/>
    <w:link w:val="226"/>
    <w:qFormat/>
    <w:uiPriority w:val="0"/>
    <w:rPr>
      <w:rFonts w:ascii="仿宋_GB2312" w:eastAsia="仿宋_GB2312" w:cs="仿宋_GB2312"/>
      <w:b/>
      <w:bCs/>
      <w:sz w:val="30"/>
      <w:szCs w:val="30"/>
    </w:rPr>
  </w:style>
  <w:style w:type="paragraph" w:customStyle="1" w:styleId="226">
    <w:name w:val="标题 3_0"/>
    <w:basedOn w:val="129"/>
    <w:next w:val="128"/>
    <w:link w:val="225"/>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7">
    <w:name w:val="15"/>
    <w:qFormat/>
    <w:uiPriority w:val="0"/>
    <w:rPr>
      <w:rFonts w:ascii="Times New Roman" w:hAnsi="Times New Roman" w:cs="Times New Roman"/>
      <w:color w:val="auto"/>
      <w:u w:val="none"/>
    </w:rPr>
  </w:style>
  <w:style w:type="paragraph" w:customStyle="1" w:styleId="228">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1">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3">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4">
    <w:name w:val="Char1 Char Char Char Char Char Char"/>
    <w:basedOn w:val="3"/>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5">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7">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8">
    <w:name w:val="纯文本1"/>
    <w:basedOn w:val="1"/>
    <w:qFormat/>
    <w:uiPriority w:val="0"/>
    <w:pPr>
      <w:adjustRightInd w:val="0"/>
      <w:jc w:val="left"/>
      <w:textAlignment w:val="baseline"/>
    </w:pPr>
    <w:rPr>
      <w:rFonts w:ascii="宋体" w:hAnsi="Courier New" w:cs="宋体"/>
      <w:sz w:val="24"/>
      <w:szCs w:val="24"/>
    </w:rPr>
  </w:style>
  <w:style w:type="paragraph" w:customStyle="1" w:styleId="239">
    <w:name w:val="正文缩进1"/>
    <w:basedOn w:val="1"/>
    <w:qFormat/>
    <w:uiPriority w:val="0"/>
    <w:pPr>
      <w:spacing w:line="300" w:lineRule="auto"/>
      <w:ind w:firstLine="425"/>
    </w:pPr>
  </w:style>
  <w:style w:type="paragraph" w:customStyle="1" w:styleId="240">
    <w:name w:val="Normal_7"/>
    <w:qFormat/>
    <w:uiPriority w:val="0"/>
    <w:rPr>
      <w:rFonts w:ascii="黑体" w:hAnsi="黑体" w:eastAsia="黑体" w:cs="黑体"/>
      <w:b/>
      <w:bCs/>
      <w:sz w:val="32"/>
      <w:szCs w:val="32"/>
      <w:lang w:val="en-US" w:eastAsia="zh-CN" w:bidi="ar-SA"/>
    </w:rPr>
  </w:style>
  <w:style w:type="paragraph" w:customStyle="1" w:styleId="241">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2">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4">
    <w:name w:val="Normal_10"/>
    <w:qFormat/>
    <w:uiPriority w:val="0"/>
    <w:rPr>
      <w:rFonts w:ascii="黑体" w:hAnsi="黑体" w:eastAsia="黑体" w:cs="黑体"/>
      <w:b/>
      <w:bCs/>
      <w:sz w:val="32"/>
      <w:szCs w:val="32"/>
      <w:lang w:val="en-US" w:eastAsia="zh-CN" w:bidi="ar-SA"/>
    </w:rPr>
  </w:style>
  <w:style w:type="paragraph" w:customStyle="1" w:styleId="245">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
    <w:name w:val="样式1"/>
    <w:basedOn w:val="2"/>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7">
    <w:name w:val="表内文字"/>
    <w:basedOn w:val="1"/>
    <w:qFormat/>
    <w:uiPriority w:val="0"/>
    <w:pPr>
      <w:jc w:val="center"/>
    </w:pPr>
    <w:rPr>
      <w:rFonts w:ascii="仿宋_GB2312" w:eastAsia="仿宋_GB2312" w:cs="仿宋_GB2312"/>
      <w:sz w:val="24"/>
      <w:szCs w:val="24"/>
    </w:rPr>
  </w:style>
  <w:style w:type="paragraph" w:customStyle="1" w:styleId="248">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Normal_4"/>
    <w:qFormat/>
    <w:uiPriority w:val="0"/>
    <w:rPr>
      <w:rFonts w:ascii="黑体" w:hAnsi="黑体" w:eastAsia="黑体" w:cs="黑体"/>
      <w:b/>
      <w:bCs/>
      <w:sz w:val="32"/>
      <w:szCs w:val="32"/>
      <w:lang w:val="en-US" w:eastAsia="zh-CN" w:bidi="ar-SA"/>
    </w:rPr>
  </w:style>
  <w:style w:type="paragraph" w:customStyle="1" w:styleId="251">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3">
    <w:name w:val="表格文字"/>
    <w:basedOn w:val="1"/>
    <w:next w:val="18"/>
    <w:qFormat/>
    <w:uiPriority w:val="99"/>
    <w:pPr>
      <w:adjustRightInd w:val="0"/>
      <w:spacing w:line="420" w:lineRule="atLeast"/>
      <w:textAlignment w:val="baseline"/>
    </w:pPr>
    <w:rPr>
      <w:rFonts w:ascii="Calibri" w:hAnsi="Calibri" w:cs="Calibri"/>
    </w:rPr>
  </w:style>
  <w:style w:type="paragraph" w:customStyle="1" w:styleId="25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5">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6">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7">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0">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1">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2">
    <w:name w:val="SANGFOR_2_标题2"/>
    <w:basedOn w:val="2"/>
    <w:next w:val="170"/>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3">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8">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9">
    <w:name w:val="列出段落1"/>
    <w:basedOn w:val="1"/>
    <w:qFormat/>
    <w:uiPriority w:val="0"/>
    <w:pPr>
      <w:ind w:firstLine="420" w:firstLineChars="200"/>
    </w:pPr>
  </w:style>
  <w:style w:type="paragraph" w:customStyle="1" w:styleId="270">
    <w:name w:val="Normal_1"/>
    <w:qFormat/>
    <w:uiPriority w:val="0"/>
    <w:rPr>
      <w:rFonts w:ascii="黑体" w:hAnsi="黑体" w:eastAsia="黑体" w:cs="黑体"/>
      <w:b/>
      <w:bCs/>
      <w:sz w:val="32"/>
      <w:szCs w:val="32"/>
      <w:lang w:val="en-US" w:eastAsia="zh-CN" w:bidi="ar-SA"/>
    </w:rPr>
  </w:style>
  <w:style w:type="paragraph" w:customStyle="1" w:styleId="27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2">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3">
    <w:name w:val="小四文字"/>
    <w:basedOn w:val="1"/>
    <w:qFormat/>
    <w:uiPriority w:val="0"/>
    <w:pPr>
      <w:adjustRightInd w:val="0"/>
      <w:snapToGrid w:val="0"/>
      <w:spacing w:line="240" w:lineRule="atLeast"/>
    </w:pPr>
    <w:rPr>
      <w:sz w:val="24"/>
      <w:szCs w:val="24"/>
    </w:rPr>
  </w:style>
  <w:style w:type="paragraph" w:customStyle="1" w:styleId="27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5">
    <w:name w:val="Normal_8"/>
    <w:qFormat/>
    <w:uiPriority w:val="0"/>
    <w:rPr>
      <w:rFonts w:ascii="黑体" w:hAnsi="黑体" w:eastAsia="黑体" w:cs="黑体"/>
      <w:b/>
      <w:bCs/>
      <w:sz w:val="32"/>
      <w:szCs w:val="32"/>
      <w:lang w:val="en-US" w:eastAsia="zh-CN" w:bidi="ar-SA"/>
    </w:rPr>
  </w:style>
  <w:style w:type="paragraph" w:customStyle="1" w:styleId="276">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8">
    <w:name w:val="Normal_9"/>
    <w:qFormat/>
    <w:uiPriority w:val="0"/>
    <w:rPr>
      <w:rFonts w:ascii="黑体" w:hAnsi="黑体" w:eastAsia="黑体" w:cs="黑体"/>
      <w:b/>
      <w:bCs/>
      <w:sz w:val="32"/>
      <w:szCs w:val="32"/>
      <w:lang w:val="en-US" w:eastAsia="zh-CN" w:bidi="ar-SA"/>
    </w:rPr>
  </w:style>
  <w:style w:type="paragraph" w:customStyle="1" w:styleId="279">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0">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3">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5">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7">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89">
    <w:name w:val="Char Char Char Char1 Char Char Char Char"/>
    <w:basedOn w:val="1"/>
    <w:qFormat/>
    <w:uiPriority w:val="0"/>
    <w:pPr>
      <w:widowControl/>
      <w:spacing w:after="160" w:line="240" w:lineRule="exact"/>
      <w:jc w:val="left"/>
    </w:pPr>
  </w:style>
  <w:style w:type="paragraph" w:customStyle="1" w:styleId="290">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1">
    <w:name w:val="List Paragraph_90856f6b-30ca-40dc-a0b9-c118bd5e2b98"/>
    <w:basedOn w:val="1"/>
    <w:link w:val="292"/>
    <w:qFormat/>
    <w:uiPriority w:val="34"/>
    <w:pPr>
      <w:ind w:firstLine="420" w:firstLineChars="200"/>
    </w:pPr>
    <w:rPr>
      <w:rFonts w:ascii="Calibri" w:hAnsi="Calibri"/>
      <w:sz w:val="22"/>
      <w:szCs w:val="22"/>
    </w:rPr>
  </w:style>
  <w:style w:type="character" w:customStyle="1" w:styleId="292">
    <w:name w:val="列表段落 字符"/>
    <w:link w:val="291"/>
    <w:qFormat/>
    <w:uiPriority w:val="99"/>
    <w:rPr>
      <w:rFonts w:ascii="Calibri" w:hAnsi="Calibri" w:cs="Calibri"/>
      <w:kern w:val="2"/>
      <w:sz w:val="22"/>
      <w:szCs w:val="22"/>
    </w:rPr>
  </w:style>
  <w:style w:type="paragraph" w:customStyle="1" w:styleId="29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4">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5">
    <w:name w:val="Normal_17"/>
    <w:qFormat/>
    <w:uiPriority w:val="0"/>
    <w:rPr>
      <w:rFonts w:ascii="黑体" w:hAnsi="黑体" w:eastAsia="黑体" w:cs="黑体"/>
      <w:b/>
      <w:bCs/>
      <w:sz w:val="32"/>
      <w:szCs w:val="32"/>
      <w:lang w:val="en-US" w:eastAsia="zh-CN" w:bidi="ar-SA"/>
    </w:rPr>
  </w:style>
  <w:style w:type="paragraph" w:customStyle="1" w:styleId="2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8">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9">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0">
    <w:name w:val="Normal_16"/>
    <w:qFormat/>
    <w:uiPriority w:val="0"/>
    <w:rPr>
      <w:rFonts w:ascii="黑体" w:hAnsi="黑体" w:eastAsia="黑体" w:cs="黑体"/>
      <w:b/>
      <w:bCs/>
      <w:sz w:val="32"/>
      <w:szCs w:val="32"/>
      <w:lang w:val="en-US" w:eastAsia="zh-CN" w:bidi="ar-SA"/>
    </w:rPr>
  </w:style>
  <w:style w:type="paragraph" w:customStyle="1" w:styleId="30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3">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5">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9">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0">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1">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2">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4">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5">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正文1"/>
    <w:qFormat/>
    <w:uiPriority w:val="0"/>
    <w:rPr>
      <w:rFonts w:ascii="Times New Roman" w:hAnsi="Times New Roman" w:eastAsia="宋体" w:cs="Times New Roman"/>
      <w:sz w:val="24"/>
      <w:szCs w:val="24"/>
      <w:lang w:val="en-US" w:eastAsia="zh-CN" w:bidi="ar-SA"/>
    </w:rPr>
  </w:style>
  <w:style w:type="paragraph" w:customStyle="1" w:styleId="320">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1">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CM106"/>
    <w:basedOn w:val="65"/>
    <w:next w:val="65"/>
    <w:qFormat/>
    <w:uiPriority w:val="0"/>
    <w:rPr>
      <w:rFonts w:ascii="宋体" w:eastAsia="宋体" w:cs="宋体"/>
      <w:color w:val="auto"/>
    </w:rPr>
  </w:style>
  <w:style w:type="paragraph" w:customStyle="1" w:styleId="326">
    <w:name w:val="Char1"/>
    <w:basedOn w:val="1"/>
    <w:qFormat/>
    <w:uiPriority w:val="0"/>
    <w:pPr>
      <w:adjustRightInd w:val="0"/>
      <w:spacing w:line="360" w:lineRule="auto"/>
    </w:pPr>
    <w:rPr>
      <w:kern w:val="0"/>
      <w:sz w:val="24"/>
      <w:szCs w:val="24"/>
    </w:rPr>
  </w:style>
  <w:style w:type="paragraph" w:customStyle="1" w:styleId="327">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Normal_3"/>
    <w:qFormat/>
    <w:uiPriority w:val="0"/>
    <w:rPr>
      <w:rFonts w:ascii="黑体" w:hAnsi="黑体" w:eastAsia="黑体" w:cs="黑体"/>
      <w:b/>
      <w:bCs/>
      <w:sz w:val="32"/>
      <w:szCs w:val="32"/>
      <w:lang w:val="en-US" w:eastAsia="zh-CN" w:bidi="ar-SA"/>
    </w:rPr>
  </w:style>
  <w:style w:type="paragraph" w:customStyle="1" w:styleId="329">
    <w:name w:val="List Paragraph1"/>
    <w:basedOn w:val="1"/>
    <w:qFormat/>
    <w:uiPriority w:val="99"/>
    <w:pPr>
      <w:ind w:firstLine="420" w:firstLineChars="200"/>
    </w:pPr>
    <w:rPr>
      <w:rFonts w:ascii="Calibri" w:hAnsi="Calibri" w:cs="Calibri"/>
    </w:rPr>
  </w:style>
  <w:style w:type="paragraph" w:customStyle="1" w:styleId="33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Normal_5"/>
    <w:qFormat/>
    <w:uiPriority w:val="0"/>
    <w:rPr>
      <w:rFonts w:ascii="黑体" w:hAnsi="黑体" w:eastAsia="黑体" w:cs="黑体"/>
      <w:b/>
      <w:bCs/>
      <w:sz w:val="32"/>
      <w:szCs w:val="32"/>
      <w:lang w:val="en-US" w:eastAsia="zh-CN" w:bidi="ar-SA"/>
    </w:rPr>
  </w:style>
  <w:style w:type="paragraph" w:customStyle="1" w:styleId="33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6">
    <w:name w:val="config"/>
    <w:basedOn w:val="1"/>
    <w:qFormat/>
    <w:uiPriority w:val="0"/>
    <w:pPr>
      <w:widowControl/>
      <w:spacing w:after="160"/>
      <w:ind w:left="1134"/>
      <w:jc w:val="left"/>
    </w:pPr>
    <w:rPr>
      <w:rFonts w:ascii="Arial" w:hAnsi="Arial" w:cs="Arial"/>
      <w:kern w:val="0"/>
      <w:lang w:eastAsia="en-US"/>
    </w:rPr>
  </w:style>
  <w:style w:type="paragraph" w:customStyle="1" w:styleId="337">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8">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9">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0">
    <w:name w:val="列出段落11"/>
    <w:basedOn w:val="1"/>
    <w:qFormat/>
    <w:uiPriority w:val="0"/>
    <w:pPr>
      <w:ind w:firstLine="420" w:firstLineChars="200"/>
    </w:pPr>
    <w:rPr>
      <w:rFonts w:ascii="Calibri" w:hAnsi="Calibri" w:cs="Calibri"/>
    </w:rPr>
  </w:style>
  <w:style w:type="paragraph" w:customStyle="1" w:styleId="3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2">
    <w:name w:val="Normal_21"/>
    <w:qFormat/>
    <w:uiPriority w:val="0"/>
    <w:rPr>
      <w:rFonts w:ascii="黑体" w:hAnsi="黑体" w:eastAsia="黑体" w:cs="黑体"/>
      <w:b/>
      <w:bCs/>
      <w:sz w:val="32"/>
      <w:szCs w:val="32"/>
      <w:lang w:val="en-US" w:eastAsia="zh-CN" w:bidi="ar-SA"/>
    </w:rPr>
  </w:style>
  <w:style w:type="paragraph" w:customStyle="1" w:styleId="343">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44">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7">
    <w:name w:val="SANGFOR_8_表格文字"/>
    <w:basedOn w:val="1"/>
    <w:qFormat/>
    <w:uiPriority w:val="0"/>
    <w:pPr>
      <w:snapToGrid w:val="0"/>
    </w:pPr>
  </w:style>
  <w:style w:type="paragraph" w:customStyle="1" w:styleId="348">
    <w:name w:val="Normal_0"/>
    <w:qFormat/>
    <w:uiPriority w:val="0"/>
    <w:rPr>
      <w:rFonts w:ascii="黑体" w:hAnsi="黑体" w:eastAsia="黑体" w:cs="黑体"/>
      <w:b/>
      <w:bCs/>
      <w:sz w:val="32"/>
      <w:szCs w:val="32"/>
      <w:lang w:val="en-US" w:eastAsia="zh-CN" w:bidi="ar-SA"/>
    </w:rPr>
  </w:style>
  <w:style w:type="paragraph" w:customStyle="1" w:styleId="349">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0">
    <w:name w:val="Table Paragraph"/>
    <w:basedOn w:val="1"/>
    <w:qFormat/>
    <w:uiPriority w:val="1"/>
    <w:pPr>
      <w:autoSpaceDE w:val="0"/>
      <w:autoSpaceDN w:val="0"/>
      <w:adjustRightInd w:val="0"/>
      <w:jc w:val="left"/>
    </w:pPr>
    <w:rPr>
      <w:kern w:val="0"/>
      <w:sz w:val="24"/>
      <w:szCs w:val="24"/>
    </w:rPr>
  </w:style>
  <w:style w:type="paragraph" w:customStyle="1" w:styleId="351">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4">
    <w:name w:val="Char Char Char Char Char Char Char"/>
    <w:basedOn w:val="1"/>
    <w:qFormat/>
    <w:uiPriority w:val="0"/>
    <w:rPr>
      <w:rFonts w:ascii="仿宋_GB2312" w:eastAsia="仿宋_GB2312" w:cs="仿宋_GB2312"/>
      <w:b/>
      <w:bCs/>
      <w:sz w:val="32"/>
      <w:szCs w:val="32"/>
    </w:rPr>
  </w:style>
  <w:style w:type="paragraph" w:customStyle="1" w:styleId="355">
    <w:name w:val="Normal_11"/>
    <w:qFormat/>
    <w:uiPriority w:val="0"/>
    <w:rPr>
      <w:rFonts w:ascii="黑体" w:hAnsi="黑体" w:eastAsia="黑体" w:cs="黑体"/>
      <w:b/>
      <w:bCs/>
      <w:sz w:val="32"/>
      <w:szCs w:val="32"/>
      <w:lang w:val="en-US" w:eastAsia="zh-CN" w:bidi="ar-SA"/>
    </w:rPr>
  </w:style>
  <w:style w:type="paragraph" w:customStyle="1" w:styleId="356">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7">
    <w:name w:val="Item List in Table"/>
    <w:basedOn w:val="1"/>
    <w:qFormat/>
    <w:uiPriority w:val="0"/>
    <w:pPr>
      <w:tabs>
        <w:tab w:val="left" w:pos="420"/>
      </w:tabs>
      <w:ind w:left="420" w:hanging="420"/>
    </w:pPr>
    <w:rPr>
      <w:sz w:val="18"/>
      <w:szCs w:val="18"/>
    </w:rPr>
  </w:style>
  <w:style w:type="paragraph" w:customStyle="1" w:styleId="35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9">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特点标题"/>
    <w:basedOn w:val="1"/>
    <w:next w:val="21"/>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1">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3">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5">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6">
    <w:name w:val="TOC 标题1"/>
    <w:basedOn w:val="3"/>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7">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SJ2"/>
    <w:basedOn w:val="1"/>
    <w:qFormat/>
    <w:uiPriority w:val="0"/>
    <w:pPr>
      <w:spacing w:line="360" w:lineRule="auto"/>
      <w:ind w:firstLine="480" w:firstLineChars="200"/>
      <w:jc w:val="left"/>
    </w:pPr>
    <w:rPr>
      <w:sz w:val="24"/>
      <w:szCs w:val="24"/>
    </w:rPr>
  </w:style>
  <w:style w:type="paragraph" w:customStyle="1" w:styleId="369">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0">
    <w:name w:val="Normal_6"/>
    <w:qFormat/>
    <w:uiPriority w:val="0"/>
    <w:rPr>
      <w:rFonts w:ascii="黑体" w:hAnsi="黑体" w:eastAsia="黑体" w:cs="黑体"/>
      <w:b/>
      <w:bCs/>
      <w:sz w:val="32"/>
      <w:szCs w:val="32"/>
      <w:lang w:val="en-US" w:eastAsia="zh-CN" w:bidi="ar-SA"/>
    </w:rPr>
  </w:style>
  <w:style w:type="paragraph" w:customStyle="1" w:styleId="37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2">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3">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4">
    <w:name w:val="正文段"/>
    <w:basedOn w:val="1"/>
    <w:qFormat/>
    <w:uiPriority w:val="0"/>
    <w:pPr>
      <w:widowControl/>
      <w:snapToGrid w:val="0"/>
      <w:spacing w:afterLines="50"/>
      <w:ind w:firstLine="200" w:firstLineChars="200"/>
    </w:pPr>
    <w:rPr>
      <w:kern w:val="0"/>
      <w:sz w:val="24"/>
      <w:szCs w:val="24"/>
    </w:rPr>
  </w:style>
  <w:style w:type="paragraph" w:customStyle="1" w:styleId="375">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6">
    <w:name w:val="样式 标题 2 + 宋体 加粗 行距: 1.5 倍行距"/>
    <w:basedOn w:val="2"/>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7">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8">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9">
    <w:name w:val="Normal_13"/>
    <w:qFormat/>
    <w:uiPriority w:val="0"/>
    <w:rPr>
      <w:rFonts w:ascii="黑体" w:hAnsi="黑体" w:eastAsia="黑体" w:cs="黑体"/>
      <w:b/>
      <w:bCs/>
      <w:sz w:val="32"/>
      <w:szCs w:val="32"/>
      <w:lang w:val="en-US" w:eastAsia="zh-CN" w:bidi="ar-SA"/>
    </w:rPr>
  </w:style>
  <w:style w:type="paragraph" w:customStyle="1" w:styleId="380">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1">
    <w:name w:val="Normal_19"/>
    <w:qFormat/>
    <w:uiPriority w:val="0"/>
    <w:rPr>
      <w:rFonts w:ascii="黑体" w:hAnsi="黑体" w:eastAsia="黑体" w:cs="黑体"/>
      <w:b/>
      <w:bCs/>
      <w:sz w:val="32"/>
      <w:szCs w:val="32"/>
      <w:lang w:val="en-US" w:eastAsia="zh-CN" w:bidi="ar-SA"/>
    </w:rPr>
  </w:style>
  <w:style w:type="paragraph" w:customStyle="1" w:styleId="382">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4">
    <w:name w:val="Normal_20"/>
    <w:qFormat/>
    <w:uiPriority w:val="0"/>
    <w:rPr>
      <w:rFonts w:ascii="黑体" w:hAnsi="黑体" w:eastAsia="黑体" w:cs="黑体"/>
      <w:b/>
      <w:bCs/>
      <w:sz w:val="32"/>
      <w:szCs w:val="32"/>
      <w:lang w:val="en-US" w:eastAsia="zh-CN" w:bidi="ar-SA"/>
    </w:rPr>
  </w:style>
  <w:style w:type="paragraph" w:customStyle="1" w:styleId="385">
    <w:name w:val="纯文本2"/>
    <w:basedOn w:val="1"/>
    <w:qFormat/>
    <w:uiPriority w:val="99"/>
    <w:pPr>
      <w:adjustRightInd w:val="0"/>
      <w:jc w:val="left"/>
      <w:textAlignment w:val="baseline"/>
    </w:pPr>
    <w:rPr>
      <w:rFonts w:ascii="宋体" w:hAnsi="Courier New" w:cs="宋体"/>
      <w:sz w:val="24"/>
      <w:szCs w:val="24"/>
    </w:rPr>
  </w:style>
  <w:style w:type="paragraph" w:customStyle="1" w:styleId="3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7">
    <w:name w:val="font8"/>
    <w:basedOn w:val="1"/>
    <w:qFormat/>
    <w:uiPriority w:val="0"/>
    <w:pPr>
      <w:widowControl/>
      <w:spacing w:before="100" w:beforeAutospacing="1" w:after="100" w:afterAutospacing="1"/>
      <w:jc w:val="left"/>
    </w:pPr>
    <w:rPr>
      <w:kern w:val="0"/>
      <w:sz w:val="20"/>
      <w:szCs w:val="20"/>
    </w:rPr>
  </w:style>
  <w:style w:type="paragraph" w:customStyle="1" w:styleId="388">
    <w:name w:val="默认段落字体 Para Char Char Char Char Char Char Char Char Char1 Char Char Char Char"/>
    <w:basedOn w:val="1"/>
    <w:qFormat/>
    <w:uiPriority w:val="0"/>
    <w:rPr>
      <w:rFonts w:ascii="Tahoma" w:hAnsi="Tahoma" w:cs="Tahoma"/>
      <w:sz w:val="24"/>
      <w:szCs w:val="24"/>
    </w:rPr>
  </w:style>
  <w:style w:type="paragraph" w:customStyle="1" w:styleId="389">
    <w:name w:val="_Style 2"/>
    <w:basedOn w:val="1"/>
    <w:qFormat/>
    <w:uiPriority w:val="34"/>
    <w:pPr>
      <w:ind w:firstLine="420" w:firstLineChars="200"/>
    </w:pPr>
    <w:rPr>
      <w:rFonts w:ascii="Calibri" w:hAnsi="Calibri" w:cs="Calibri"/>
    </w:rPr>
  </w:style>
  <w:style w:type="paragraph" w:customStyle="1" w:styleId="390">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1">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3">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4">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5">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7">
    <w:name w:val="Normal_15"/>
    <w:qFormat/>
    <w:uiPriority w:val="0"/>
    <w:rPr>
      <w:rFonts w:ascii="黑体" w:hAnsi="黑体" w:eastAsia="黑体" w:cs="黑体"/>
      <w:b/>
      <w:bCs/>
      <w:sz w:val="32"/>
      <w:szCs w:val="32"/>
      <w:lang w:val="en-US" w:eastAsia="zh-CN" w:bidi="ar-SA"/>
    </w:rPr>
  </w:style>
  <w:style w:type="paragraph" w:customStyle="1" w:styleId="398">
    <w:name w:val="Char Char Char Char Char Char Char1"/>
    <w:basedOn w:val="1"/>
    <w:qFormat/>
    <w:uiPriority w:val="99"/>
    <w:rPr>
      <w:rFonts w:ascii="仿宋_GB2312" w:eastAsia="仿宋_GB2312" w:cs="仿宋_GB2312"/>
      <w:b/>
      <w:bCs/>
      <w:sz w:val="32"/>
      <w:szCs w:val="32"/>
    </w:rPr>
  </w:style>
  <w:style w:type="paragraph" w:customStyle="1" w:styleId="399">
    <w:name w:val="正文样式"/>
    <w:basedOn w:val="1"/>
    <w:qFormat/>
    <w:uiPriority w:val="0"/>
    <w:pPr>
      <w:spacing w:line="360" w:lineRule="auto"/>
      <w:ind w:firstLine="480" w:firstLineChars="200"/>
    </w:pPr>
    <w:rPr>
      <w:sz w:val="24"/>
      <w:szCs w:val="24"/>
    </w:rPr>
  </w:style>
  <w:style w:type="paragraph" w:customStyle="1" w:styleId="400">
    <w:name w:val="页码1"/>
    <w:basedOn w:val="1"/>
    <w:next w:val="1"/>
    <w:qFormat/>
    <w:uiPriority w:val="0"/>
    <w:pPr>
      <w:widowControl/>
    </w:pPr>
    <w:rPr>
      <w:color w:val="000000"/>
    </w:rPr>
  </w:style>
  <w:style w:type="paragraph" w:customStyle="1" w:styleId="401">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2">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3">
    <w:name w:val="节前说明"/>
    <w:next w:val="272"/>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Normal_12"/>
    <w:qFormat/>
    <w:uiPriority w:val="0"/>
    <w:rPr>
      <w:rFonts w:ascii="黑体" w:hAnsi="黑体" w:eastAsia="黑体" w:cs="黑体"/>
      <w:b/>
      <w:bCs/>
      <w:sz w:val="32"/>
      <w:szCs w:val="32"/>
      <w:lang w:val="en-US" w:eastAsia="zh-CN" w:bidi="ar-SA"/>
    </w:rPr>
  </w:style>
  <w:style w:type="paragraph" w:customStyle="1" w:styleId="406">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7">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0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9">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18"/>
    <w:qFormat/>
    <w:uiPriority w:val="0"/>
    <w:rPr>
      <w:rFonts w:ascii="黑体" w:hAnsi="黑体" w:eastAsia="黑体" w:cs="黑体"/>
      <w:b/>
      <w:bCs/>
      <w:sz w:val="32"/>
      <w:szCs w:val="32"/>
      <w:lang w:val="en-US" w:eastAsia="zh-CN" w:bidi="ar-SA"/>
    </w:rPr>
  </w:style>
  <w:style w:type="paragraph" w:customStyle="1" w:styleId="412">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2"/>
    <w:qFormat/>
    <w:uiPriority w:val="0"/>
    <w:rPr>
      <w:rFonts w:ascii="黑体" w:hAnsi="黑体" w:eastAsia="黑体" w:cs="黑体"/>
      <w:b/>
      <w:bCs/>
      <w:sz w:val="32"/>
      <w:szCs w:val="32"/>
      <w:lang w:val="en-US" w:eastAsia="zh-CN" w:bidi="ar-SA"/>
    </w:rPr>
  </w:style>
  <w:style w:type="paragraph" w:customStyle="1" w:styleId="414">
    <w:name w:val="_Style 96"/>
    <w:basedOn w:val="1"/>
    <w:qFormat/>
    <w:uiPriority w:val="0"/>
    <w:rPr>
      <w:rFonts w:ascii="Calibri" w:hAnsi="Calibri" w:cs="Calibri"/>
    </w:rPr>
  </w:style>
  <w:style w:type="paragraph" w:customStyle="1" w:styleId="415">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6">
    <w:name w:val="0"/>
    <w:basedOn w:val="1"/>
    <w:qFormat/>
    <w:uiPriority w:val="99"/>
    <w:pPr>
      <w:widowControl/>
      <w:jc w:val="left"/>
    </w:pPr>
    <w:rPr>
      <w:kern w:val="0"/>
      <w:sz w:val="20"/>
      <w:szCs w:val="20"/>
    </w:rPr>
  </w:style>
  <w:style w:type="paragraph" w:customStyle="1" w:styleId="417">
    <w:name w:val="zhang"/>
    <w:basedOn w:val="1"/>
    <w:qFormat/>
    <w:uiPriority w:val="99"/>
    <w:pPr>
      <w:spacing w:before="100" w:beforeAutospacing="1" w:after="100" w:afterAutospacing="1"/>
    </w:pPr>
    <w:rPr>
      <w:b/>
      <w:bCs/>
      <w:smallCaps/>
      <w:color w:val="000000"/>
      <w:sz w:val="20"/>
      <w:szCs w:val="20"/>
    </w:rPr>
  </w:style>
  <w:style w:type="paragraph" w:customStyle="1" w:styleId="418">
    <w:name w:val="TOC 标题2"/>
    <w:basedOn w:val="3"/>
    <w:next w:val="1"/>
    <w:qFormat/>
    <w:uiPriority w:val="99"/>
    <w:pPr>
      <w:spacing w:line="576" w:lineRule="auto"/>
      <w:jc w:val="both"/>
      <w:outlineLvl w:val="9"/>
    </w:pPr>
    <w:rPr>
      <w:rFonts w:ascii="Calibri" w:hAnsi="Calibri" w:cs="Calibri"/>
    </w:rPr>
  </w:style>
  <w:style w:type="character" w:customStyle="1" w:styleId="419">
    <w:name w:val="Intense Quote Char_31136f24-3343-42ad-ad1f-cfb294a7ba44"/>
    <w:qFormat/>
    <w:uiPriority w:val="99"/>
    <w:rPr>
      <w:rFonts w:ascii="Calibri" w:hAnsi="Calibri" w:cs="Calibri"/>
      <w:b/>
      <w:bCs/>
      <w:i/>
      <w:iCs/>
      <w:color w:val="4F81BD"/>
      <w:kern w:val="2"/>
      <w:sz w:val="22"/>
      <w:szCs w:val="22"/>
    </w:rPr>
  </w:style>
  <w:style w:type="paragraph" w:customStyle="1" w:styleId="420">
    <w:name w:val="Intense Quote_33c0cd97-d832-47a4-8bd1-a1dcce9c4bae"/>
    <w:basedOn w:val="1"/>
    <w:next w:val="1"/>
    <w:link w:val="421"/>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1">
    <w:name w:val="明显引用 字符"/>
    <w:link w:val="420"/>
    <w:qFormat/>
    <w:uiPriority w:val="99"/>
    <w:rPr>
      <w:b/>
      <w:bCs/>
      <w:i/>
      <w:iCs/>
      <w:color w:val="4F81BD"/>
      <w:sz w:val="21"/>
      <w:szCs w:val="21"/>
    </w:rPr>
  </w:style>
  <w:style w:type="character" w:customStyle="1" w:styleId="422">
    <w:name w:val="无间隔 字符1"/>
    <w:link w:val="423"/>
    <w:qFormat/>
    <w:uiPriority w:val="99"/>
    <w:rPr>
      <w:rFonts w:ascii="Calibri" w:hAnsi="Calibri" w:cs="Calibri"/>
      <w:kern w:val="2"/>
      <w:sz w:val="22"/>
      <w:szCs w:val="22"/>
    </w:rPr>
  </w:style>
  <w:style w:type="paragraph" w:customStyle="1" w:styleId="423">
    <w:name w:val="No Spacing_0d47bddc-cf3c-4b46-8dd9-4540d37e214f"/>
    <w:basedOn w:val="1"/>
    <w:link w:val="422"/>
    <w:qFormat/>
    <w:uiPriority w:val="1"/>
    <w:rPr>
      <w:rFonts w:ascii="Calibri" w:hAnsi="Calibri"/>
      <w:sz w:val="22"/>
      <w:szCs w:val="22"/>
    </w:rPr>
  </w:style>
  <w:style w:type="character" w:customStyle="1" w:styleId="424">
    <w:name w:val="明显参考1"/>
    <w:qFormat/>
    <w:uiPriority w:val="99"/>
    <w:rPr>
      <w:b/>
      <w:bCs/>
      <w:smallCaps/>
      <w:color w:val="auto"/>
      <w:spacing w:val="5"/>
      <w:u w:val="single"/>
    </w:rPr>
  </w:style>
  <w:style w:type="character" w:customStyle="1" w:styleId="425">
    <w:name w:val="Quote Char_aab042b9-bfcb-4a37-bb29-2b646f57baea"/>
    <w:qFormat/>
    <w:uiPriority w:val="99"/>
    <w:rPr>
      <w:rFonts w:ascii="Calibri" w:hAnsi="Calibri" w:cs="Calibri"/>
      <w:i/>
      <w:iCs/>
      <w:color w:val="000000"/>
      <w:kern w:val="2"/>
      <w:sz w:val="22"/>
      <w:szCs w:val="22"/>
    </w:rPr>
  </w:style>
  <w:style w:type="paragraph" w:customStyle="1" w:styleId="426">
    <w:name w:val="Quote_7aab041e-a0e9-4f7a-8589-9ec6cf89356a"/>
    <w:basedOn w:val="1"/>
    <w:next w:val="1"/>
    <w:link w:val="427"/>
    <w:qFormat/>
    <w:uiPriority w:val="99"/>
    <w:rPr>
      <w:rFonts w:ascii="Calibri" w:hAnsi="Calibri" w:cs="Calibri"/>
      <w:i/>
      <w:iCs/>
      <w:color w:val="000000"/>
    </w:rPr>
  </w:style>
  <w:style w:type="character" w:customStyle="1" w:styleId="427">
    <w:name w:val="引用 字符"/>
    <w:link w:val="426"/>
    <w:qFormat/>
    <w:uiPriority w:val="99"/>
    <w:rPr>
      <w:i/>
      <w:iCs/>
      <w:color w:val="000000"/>
      <w:sz w:val="21"/>
      <w:szCs w:val="21"/>
    </w:rPr>
  </w:style>
  <w:style w:type="character" w:customStyle="1" w:styleId="428">
    <w:name w:val="明显强调2"/>
    <w:qFormat/>
    <w:uiPriority w:val="99"/>
    <w:rPr>
      <w:b/>
      <w:bCs/>
      <w:i/>
      <w:iCs/>
      <w:color w:val="4F81BD"/>
    </w:rPr>
  </w:style>
  <w:style w:type="character" w:customStyle="1" w:styleId="429">
    <w:name w:val="Char Char12"/>
    <w:link w:val="430"/>
    <w:qFormat/>
    <w:uiPriority w:val="99"/>
    <w:rPr>
      <w:rFonts w:ascii="Tahoma" w:hAnsi="Tahoma" w:cs="Tahoma"/>
      <w:kern w:val="2"/>
      <w:sz w:val="24"/>
      <w:szCs w:val="24"/>
    </w:rPr>
  </w:style>
  <w:style w:type="paragraph" w:customStyle="1" w:styleId="430">
    <w:name w:val="Char3"/>
    <w:basedOn w:val="1"/>
    <w:link w:val="429"/>
    <w:qFormat/>
    <w:uiPriority w:val="99"/>
    <w:rPr>
      <w:rFonts w:ascii="Tahoma" w:hAnsi="Tahoma"/>
      <w:sz w:val="24"/>
      <w:szCs w:val="24"/>
    </w:rPr>
  </w:style>
  <w:style w:type="character" w:customStyle="1" w:styleId="431">
    <w:name w:val="纯文本 字符"/>
    <w:qFormat/>
    <w:uiPriority w:val="99"/>
    <w:rPr>
      <w:rFonts w:ascii="宋体" w:hAnsi="Courier New" w:eastAsia="宋体" w:cs="宋体"/>
      <w:kern w:val="2"/>
      <w:sz w:val="21"/>
      <w:szCs w:val="21"/>
      <w:lang w:val="en-US" w:eastAsia="zh-CN"/>
    </w:rPr>
  </w:style>
  <w:style w:type="character" w:customStyle="1" w:styleId="432">
    <w:name w:val="不明显强调2"/>
    <w:qFormat/>
    <w:uiPriority w:val="99"/>
    <w:rPr>
      <w:i/>
      <w:iCs/>
      <w:color w:val="808080"/>
    </w:rPr>
  </w:style>
  <w:style w:type="character" w:customStyle="1" w:styleId="433">
    <w:name w:val="Char Char1_02"/>
    <w:link w:val="434"/>
    <w:qFormat/>
    <w:uiPriority w:val="99"/>
    <w:rPr>
      <w:rFonts w:ascii="Tahoma" w:hAnsi="Tahoma" w:cs="Tahoma"/>
      <w:kern w:val="2"/>
      <w:sz w:val="24"/>
      <w:szCs w:val="24"/>
    </w:rPr>
  </w:style>
  <w:style w:type="paragraph" w:customStyle="1" w:styleId="434">
    <w:name w:val="Char_02"/>
    <w:basedOn w:val="117"/>
    <w:link w:val="433"/>
    <w:qFormat/>
    <w:uiPriority w:val="99"/>
    <w:rPr>
      <w:rFonts w:ascii="Tahoma" w:hAnsi="Tahoma"/>
      <w:sz w:val="24"/>
      <w:szCs w:val="24"/>
    </w:rPr>
  </w:style>
  <w:style w:type="character" w:customStyle="1" w:styleId="435">
    <w:name w:val="书籍标题1"/>
    <w:qFormat/>
    <w:uiPriority w:val="99"/>
    <w:rPr>
      <w:b/>
      <w:bCs/>
      <w:smallCaps/>
      <w:spacing w:val="5"/>
    </w:rPr>
  </w:style>
  <w:style w:type="character" w:customStyle="1" w:styleId="436">
    <w:name w:val="不明显参考1"/>
    <w:qFormat/>
    <w:uiPriority w:val="99"/>
    <w:rPr>
      <w:smallCaps/>
      <w:color w:val="auto"/>
      <w:u w:val="single"/>
    </w:rPr>
  </w:style>
  <w:style w:type="character" w:customStyle="1" w:styleId="437">
    <w:name w:val="标准正文 Char Char"/>
    <w:link w:val="438"/>
    <w:qFormat/>
    <w:uiPriority w:val="99"/>
    <w:rPr>
      <w:rFonts w:ascii="Calibri" w:hAnsi="Calibri" w:cs="Calibri"/>
    </w:rPr>
  </w:style>
  <w:style w:type="paragraph" w:customStyle="1" w:styleId="438">
    <w:name w:val="标准正文"/>
    <w:basedOn w:val="1"/>
    <w:link w:val="437"/>
    <w:qFormat/>
    <w:uiPriority w:val="99"/>
    <w:pPr>
      <w:spacing w:line="360" w:lineRule="auto"/>
      <w:ind w:firstLine="420" w:firstLineChars="200"/>
    </w:pPr>
    <w:rPr>
      <w:rFonts w:ascii="Calibri" w:hAnsi="Calibri"/>
      <w:kern w:val="0"/>
      <w:sz w:val="20"/>
      <w:szCs w:val="20"/>
    </w:rPr>
  </w:style>
  <w:style w:type="paragraph" w:customStyle="1" w:styleId="439">
    <w:name w:val="列出段落2"/>
    <w:basedOn w:val="1"/>
    <w:qFormat/>
    <w:uiPriority w:val="99"/>
    <w:pPr>
      <w:ind w:firstLine="420" w:firstLineChars="200"/>
    </w:pPr>
    <w:rPr>
      <w:rFonts w:ascii="Calibri" w:hAnsi="Calibri" w:cs="Calibri"/>
    </w:rPr>
  </w:style>
  <w:style w:type="paragraph" w:customStyle="1" w:styleId="440">
    <w:name w:val="纯文本3"/>
    <w:basedOn w:val="1"/>
    <w:qFormat/>
    <w:uiPriority w:val="99"/>
    <w:pPr>
      <w:adjustRightInd w:val="0"/>
      <w:jc w:val="left"/>
      <w:textAlignment w:val="baseline"/>
    </w:pPr>
    <w:rPr>
      <w:rFonts w:ascii="宋体" w:hAnsi="Courier New" w:cs="宋体"/>
      <w:sz w:val="24"/>
      <w:szCs w:val="24"/>
    </w:rPr>
  </w:style>
  <w:style w:type="paragraph" w:customStyle="1" w:styleId="441">
    <w:name w:val="文档正文首行缩进"/>
    <w:basedOn w:val="1"/>
    <w:qFormat/>
    <w:uiPriority w:val="99"/>
    <w:pPr>
      <w:spacing w:line="360" w:lineRule="auto"/>
      <w:ind w:firstLine="420"/>
    </w:pPr>
    <w:rPr>
      <w:rFonts w:ascii="Calibri" w:hAnsi="Calibri" w:cs="Calibri"/>
      <w:sz w:val="24"/>
      <w:szCs w:val="24"/>
    </w:rPr>
  </w:style>
  <w:style w:type="paragraph" w:customStyle="1" w:styleId="442">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3">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4">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5">
    <w:name w:val="明显引用 Char1"/>
    <w:qFormat/>
    <w:uiPriority w:val="99"/>
    <w:rPr>
      <w:i/>
      <w:iCs/>
      <w:color w:val="4F81BD"/>
      <w:kern w:val="2"/>
      <w:sz w:val="24"/>
      <w:szCs w:val="24"/>
    </w:rPr>
  </w:style>
  <w:style w:type="paragraph" w:customStyle="1" w:styleId="446">
    <w:name w:val="第二级标题"/>
    <w:basedOn w:val="2"/>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7">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48">
    <w:name w:val="引用 Char1"/>
    <w:qFormat/>
    <w:uiPriority w:val="99"/>
    <w:rPr>
      <w:i/>
      <w:iCs/>
      <w:color w:val="auto"/>
      <w:kern w:val="2"/>
      <w:sz w:val="24"/>
      <w:szCs w:val="24"/>
    </w:rPr>
  </w:style>
  <w:style w:type="paragraph" w:customStyle="1" w:styleId="449">
    <w:name w:val="_Style 4"/>
    <w:basedOn w:val="1"/>
    <w:qFormat/>
    <w:uiPriority w:val="99"/>
    <w:pPr>
      <w:ind w:firstLine="420" w:firstLineChars="200"/>
    </w:pPr>
    <w:rPr>
      <w:rFonts w:ascii="Calibri" w:hAnsi="Calibri" w:cs="Calibri"/>
    </w:rPr>
  </w:style>
  <w:style w:type="paragraph" w:customStyle="1" w:styleId="450">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1">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2">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3">
    <w:name w:val="Char Char Char Char Char Char Char2"/>
    <w:basedOn w:val="1"/>
    <w:qFormat/>
    <w:uiPriority w:val="99"/>
    <w:rPr>
      <w:rFonts w:ascii="仿宋_GB2312" w:hAnsi="Calibri" w:eastAsia="仿宋_GB2312" w:cs="仿宋_GB2312"/>
      <w:b/>
      <w:bCs/>
      <w:sz w:val="32"/>
      <w:szCs w:val="32"/>
    </w:rPr>
  </w:style>
  <w:style w:type="paragraph" w:customStyle="1" w:styleId="454">
    <w:name w:val="第一级标题"/>
    <w:basedOn w:val="3"/>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5">
    <w:name w:val="第四级标题"/>
    <w:basedOn w:val="6"/>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6">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7">
    <w:name w:val="TOC 标题3"/>
    <w:basedOn w:val="3"/>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8">
    <w:name w:val="_Style 49"/>
    <w:basedOn w:val="1"/>
    <w:next w:val="27"/>
    <w:qFormat/>
    <w:uiPriority w:val="0"/>
    <w:rPr>
      <w:rFonts w:ascii="宋体" w:hAnsi="Courier New"/>
      <w:kern w:val="0"/>
      <w:sz w:val="24"/>
    </w:rPr>
  </w:style>
  <w:style w:type="paragraph" w:customStyle="1" w:styleId="459">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0">
    <w:name w:val="10"/>
    <w:basedOn w:val="51"/>
    <w:qFormat/>
    <w:uiPriority w:val="0"/>
    <w:rPr>
      <w:rFonts w:hint="default" w:ascii="Calibri" w:hAnsi="Calibri"/>
    </w:rPr>
  </w:style>
  <w:style w:type="paragraph" w:customStyle="1" w:styleId="461">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2">
    <w:name w:val="不明显强调3"/>
    <w:qFormat/>
    <w:uiPriority w:val="19"/>
    <w:rPr>
      <w:i/>
      <w:iCs/>
      <w:color w:val="404040"/>
    </w:rPr>
  </w:style>
  <w:style w:type="character" w:customStyle="1" w:styleId="463">
    <w:name w:val="Char Char13"/>
    <w:link w:val="464"/>
    <w:qFormat/>
    <w:uiPriority w:val="0"/>
    <w:rPr>
      <w:rFonts w:ascii="Tahoma" w:hAnsi="Tahoma"/>
      <w:kern w:val="2"/>
      <w:sz w:val="24"/>
    </w:rPr>
  </w:style>
  <w:style w:type="paragraph" w:customStyle="1" w:styleId="464">
    <w:name w:val="Char4"/>
    <w:basedOn w:val="1"/>
    <w:link w:val="463"/>
    <w:qFormat/>
    <w:uiPriority w:val="0"/>
    <w:rPr>
      <w:rFonts w:ascii="Tahoma" w:hAnsi="Tahoma"/>
      <w:sz w:val="24"/>
      <w:szCs w:val="20"/>
    </w:rPr>
  </w:style>
  <w:style w:type="paragraph" w:customStyle="1" w:styleId="465">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6">
    <w:name w:val="Char1 Char Char Char Char Char Char1"/>
    <w:basedOn w:val="3"/>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7">
    <w:name w:val="列出段落3"/>
    <w:basedOn w:val="1"/>
    <w:qFormat/>
    <w:uiPriority w:val="34"/>
    <w:pPr>
      <w:ind w:firstLine="420" w:firstLineChars="200"/>
    </w:pPr>
    <w:rPr>
      <w:szCs w:val="20"/>
    </w:rPr>
  </w:style>
  <w:style w:type="paragraph" w:customStyle="1" w:styleId="468">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9">
    <w:name w:val="Char Char Char Char Char Char Char3"/>
    <w:basedOn w:val="1"/>
    <w:qFormat/>
    <w:uiPriority w:val="0"/>
    <w:rPr>
      <w:rFonts w:ascii="仿宋_GB2312" w:eastAsia="仿宋_GB2312"/>
      <w:b/>
      <w:sz w:val="32"/>
      <w:szCs w:val="32"/>
    </w:rPr>
  </w:style>
  <w:style w:type="paragraph" w:customStyle="1" w:styleId="470">
    <w:name w:val="纯文本4"/>
    <w:basedOn w:val="1"/>
    <w:qFormat/>
    <w:uiPriority w:val="0"/>
    <w:pPr>
      <w:adjustRightInd w:val="0"/>
      <w:jc w:val="left"/>
      <w:textAlignment w:val="baseline"/>
    </w:pPr>
    <w:rPr>
      <w:rFonts w:ascii="宋体" w:hAnsi="Courier New"/>
      <w:sz w:val="24"/>
      <w:szCs w:val="20"/>
    </w:rPr>
  </w:style>
  <w:style w:type="paragraph" w:customStyle="1" w:styleId="471">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正文"/>
    <w:basedOn w:val="1"/>
    <w:qFormat/>
    <w:uiPriority w:val="0"/>
    <w:pPr>
      <w:spacing w:line="360" w:lineRule="auto"/>
      <w:ind w:firstLine="200" w:firstLineChars="200"/>
    </w:pPr>
    <w:rPr>
      <w:rFonts w:ascii="宋体" w:hAnsi="宋体"/>
      <w:sz w:val="24"/>
      <w:szCs w:val="24"/>
    </w:rPr>
  </w:style>
  <w:style w:type="paragraph" w:customStyle="1" w:styleId="473">
    <w:name w:val="正文（jxj2）"/>
    <w:basedOn w:val="1"/>
    <w:qFormat/>
    <w:uiPriority w:val="0"/>
    <w:pPr>
      <w:spacing w:before="100" w:beforeAutospacing="1" w:after="100" w:afterAutospacing="1"/>
      <w:ind w:firstLine="200" w:firstLineChars="200"/>
    </w:pPr>
    <w:rPr>
      <w:rFonts w:eastAsia="仿宋"/>
      <w:sz w:val="28"/>
    </w:rPr>
  </w:style>
  <w:style w:type="paragraph" w:customStyle="1" w:styleId="474">
    <w:name w:val="正文（首行缩进2字符）"/>
    <w:basedOn w:val="1"/>
    <w:qFormat/>
    <w:uiPriority w:val="0"/>
    <w:pPr>
      <w:ind w:firstLine="420"/>
    </w:pPr>
    <w:rPr>
      <w:rFonts w:ascii="Calibri" w:hAnsi="Calibri" w:eastAsia="仿宋_GB2312"/>
      <w:sz w:val="30"/>
    </w:rPr>
  </w:style>
  <w:style w:type="paragraph" w:customStyle="1" w:styleId="475">
    <w:name w:val="表格正文"/>
    <w:basedOn w:val="1"/>
    <w:qFormat/>
    <w:uiPriority w:val="0"/>
    <w:pPr>
      <w:jc w:val="left"/>
    </w:pPr>
    <w:rPr>
      <w:rFonts w:ascii="宋体" w:hAnsi="宋体" w:cstheme="minorBidi"/>
    </w:rPr>
  </w:style>
  <w:style w:type="paragraph" w:styleId="476">
    <w:name w:val="List Paragraph"/>
    <w:basedOn w:val="1"/>
    <w:qFormat/>
    <w:uiPriority w:val="34"/>
    <w:pPr>
      <w:ind w:firstLine="420" w:firstLineChars="200"/>
    </w:pPr>
    <w:rPr>
      <w:rFonts w:ascii="Calibri" w:hAnsi="Calibri"/>
      <w:szCs w:val="22"/>
    </w:rPr>
  </w:style>
  <w:style w:type="paragraph" w:customStyle="1" w:styleId="477">
    <w:name w:val="首行缩进"/>
    <w:basedOn w:val="1"/>
    <w:qFormat/>
    <w:uiPriority w:val="0"/>
    <w:pPr>
      <w:ind w:firstLine="480" w:firstLineChars="200"/>
    </w:pPr>
  </w:style>
  <w:style w:type="character" w:customStyle="1" w:styleId="478">
    <w:name w:val="纯文本 Char2"/>
    <w:qFormat/>
    <w:uiPriority w:val="0"/>
    <w:rPr>
      <w:rFonts w:ascii="宋体" w:hAnsi="Courier New"/>
      <w:kern w:val="2"/>
      <w:sz w:val="21"/>
    </w:rPr>
  </w:style>
  <w:style w:type="character" w:customStyle="1" w:styleId="479">
    <w:name w:val="Char Char14"/>
    <w:link w:val="480"/>
    <w:qFormat/>
    <w:uiPriority w:val="0"/>
    <w:rPr>
      <w:rFonts w:ascii="Tahoma" w:hAnsi="Tahoma"/>
      <w:kern w:val="2"/>
      <w:sz w:val="24"/>
    </w:rPr>
  </w:style>
  <w:style w:type="paragraph" w:customStyle="1" w:styleId="480">
    <w:name w:val="Char5"/>
    <w:basedOn w:val="1"/>
    <w:link w:val="479"/>
    <w:qFormat/>
    <w:uiPriority w:val="0"/>
    <w:rPr>
      <w:rFonts w:ascii="Tahoma" w:hAnsi="Tahoma"/>
      <w:sz w:val="24"/>
      <w:szCs w:val="20"/>
    </w:rPr>
  </w:style>
  <w:style w:type="character" w:customStyle="1" w:styleId="481">
    <w:name w:val="font212"/>
    <w:basedOn w:val="51"/>
    <w:qFormat/>
    <w:uiPriority w:val="0"/>
    <w:rPr>
      <w:rFonts w:hint="eastAsia" w:ascii="宋体" w:hAnsi="宋体" w:eastAsia="宋体" w:cs="宋体"/>
      <w:color w:val="000000"/>
      <w:sz w:val="18"/>
      <w:szCs w:val="18"/>
      <w:u w:val="none"/>
    </w:rPr>
  </w:style>
  <w:style w:type="character" w:customStyle="1" w:styleId="482">
    <w:name w:val="font161"/>
    <w:basedOn w:val="51"/>
    <w:qFormat/>
    <w:uiPriority w:val="0"/>
    <w:rPr>
      <w:rFonts w:hint="eastAsia" w:ascii="微软雅黑" w:hAnsi="微软雅黑" w:eastAsia="微软雅黑" w:cs="微软雅黑"/>
      <w:color w:val="000000"/>
      <w:sz w:val="18"/>
      <w:szCs w:val="18"/>
      <w:u w:val="none"/>
    </w:rPr>
  </w:style>
  <w:style w:type="character" w:customStyle="1" w:styleId="483">
    <w:name w:val="标题 1 Char Char"/>
    <w:basedOn w:val="51"/>
    <w:qFormat/>
    <w:uiPriority w:val="99"/>
    <w:rPr>
      <w:rFonts w:ascii="仿宋_GB2312" w:eastAsia="宋体" w:cs="Times New Roman"/>
      <w:spacing w:val="-2"/>
      <w:sz w:val="32"/>
      <w:lang w:val="en-US" w:eastAsia="zh-CN"/>
    </w:rPr>
  </w:style>
  <w:style w:type="paragraph" w:customStyle="1" w:styleId="484">
    <w:name w:val="_Style 3"/>
    <w:basedOn w:val="1"/>
    <w:qFormat/>
    <w:uiPriority w:val="0"/>
    <w:pPr>
      <w:ind w:firstLine="420" w:firstLineChars="200"/>
    </w:pPr>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73</Pages>
  <Words>15525</Words>
  <Characters>17259</Characters>
  <Lines>300</Lines>
  <Paragraphs>84</Paragraphs>
  <TotalTime>25</TotalTime>
  <ScaleCrop>false</ScaleCrop>
  <LinksUpToDate>false</LinksUpToDate>
  <CharactersWithSpaces>17909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2021-11-12T00:52:00Z</dcterms:created>
  <dc:creator>000</dc:creator>
  <cp:lastModifiedBy>云</cp:lastModifiedBy>
  <cp:lastPrinted>2023-09-27T08:12:00Z</cp:lastPrinted>
  <dcterms:modified xsi:type="dcterms:W3CDTF">2025-07-15T01:49:55Z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93B229AEBDB046B89A2E020B1EA2DE0E_13</vt:lpwstr>
  </property>
  <property fmtid="{D5CDD505-2E9C-101B-9397-08002B2CF9AE}" pid="4" name="KSOTemplateDocerSaveRecord">
    <vt:lpwstr>eyJoZGlkIjoiYmU5ZWIwODFhMTNmNzU2NGRlYjY2NTMwNGNkYTFhYmUiLCJ1c2VySWQiOiIzNjc1MzMxOTYifQ==</vt:lpwstr>
  </property>
</Properties>
</file>