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spacing w:line="360" w:lineRule="auto"/>
        <w:jc w:val="center"/>
        <w:textAlignment w:val="bottom"/>
        <w:rPr>
          <w:rFonts w:ascii="宋体"/>
          <w:b/>
          <w:bCs/>
          <w:color w:val="000000" w:themeColor="text1"/>
          <w:kern w:val="0"/>
          <w:sz w:val="52"/>
          <w:szCs w:val="52"/>
          <w:highlight w:val="none"/>
          <w:shd w:val="clear" w:color="auto" w:fill="auto"/>
          <w14:textFill>
            <w14:solidFill>
              <w14:schemeClr w14:val="tx1"/>
            </w14:solidFill>
          </w14:textFill>
        </w:rPr>
      </w:pPr>
    </w:p>
    <w:p>
      <w:pPr>
        <w:jc w:val="center"/>
        <w:rPr>
          <w:rFonts w:ascii="宋体"/>
          <w:color w:val="000000" w:themeColor="text1"/>
          <w:sz w:val="36"/>
          <w:szCs w:val="36"/>
          <w:highlight w:val="none"/>
          <w:shd w:val="clear" w:color="auto" w:fill="auto"/>
          <w14:textFill>
            <w14:solidFill>
              <w14:schemeClr w14:val="tx1"/>
            </w14:solidFill>
          </w14:textFill>
        </w:rPr>
      </w:pPr>
      <w:r>
        <w:rPr>
          <w:color w:val="000000" w:themeColor="text1"/>
          <w:highlight w:val="none"/>
          <w:shd w:val="clear" w:color="auto" w:fill="auto"/>
          <w14:textFill>
            <w14:solidFill>
              <w14:schemeClr w14:val="tx1"/>
            </w14:solidFill>
          </w14:textFill>
        </w:rPr>
        <w:drawing>
          <wp:anchor distT="0" distB="0" distL="114300" distR="114300" simplePos="0" relativeHeight="251659264" behindDoc="1" locked="0" layoutInCell="1" allowOverlap="1">
            <wp:simplePos x="0" y="0"/>
            <wp:positionH relativeFrom="page">
              <wp:posOffset>1371600</wp:posOffset>
            </wp:positionH>
            <wp:positionV relativeFrom="page">
              <wp:posOffset>1310640</wp:posOffset>
            </wp:positionV>
            <wp:extent cx="2971800" cy="2091690"/>
            <wp:effectExtent l="0" t="0" r="0" b="0"/>
            <wp:wrapNone/>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7">
                      <a:lum contrast="11999"/>
                    </a:blip>
                    <a:stretch>
                      <a:fillRect/>
                    </a:stretch>
                  </pic:blipFill>
                  <pic:spPr>
                    <a:xfrm>
                      <a:off x="0" y="0"/>
                      <a:ext cx="2971800" cy="2091690"/>
                    </a:xfrm>
                    <a:prstGeom prst="rect">
                      <a:avLst/>
                    </a:prstGeom>
                    <a:noFill/>
                    <a:ln w="9525">
                      <a:noFill/>
                    </a:ln>
                  </pic:spPr>
                </pic:pic>
              </a:graphicData>
            </a:graphic>
          </wp:anchor>
        </w:drawing>
      </w:r>
    </w:p>
    <w:p>
      <w:pPr>
        <w:jc w:val="center"/>
        <w:rPr>
          <w:rFonts w:ascii="宋体"/>
          <w:color w:val="000000" w:themeColor="text1"/>
          <w:sz w:val="52"/>
          <w:szCs w:val="52"/>
          <w:highlight w:val="none"/>
          <w:shd w:val="clear" w:color="auto" w:fill="auto"/>
          <w14:textFill>
            <w14:solidFill>
              <w14:schemeClr w14:val="tx1"/>
            </w14:solidFill>
          </w14:textFill>
        </w:rPr>
      </w:pPr>
    </w:p>
    <w:p>
      <w:pPr>
        <w:jc w:val="center"/>
        <w:rPr>
          <w:rFonts w:ascii="宋体"/>
          <w:color w:val="000000" w:themeColor="text1"/>
          <w:sz w:val="72"/>
          <w:szCs w:val="72"/>
          <w:highlight w:val="none"/>
          <w:shd w:val="clear" w:color="auto" w:fill="auto"/>
          <w14:textFill>
            <w14:solidFill>
              <w14:schemeClr w14:val="tx1"/>
            </w14:solidFill>
          </w14:textFill>
        </w:rPr>
      </w:pPr>
      <w:r>
        <w:rPr>
          <w:rFonts w:ascii="宋体" w:hAnsi="宋体" w:cs="宋体"/>
          <w:color w:val="000000" w:themeColor="text1"/>
          <w:sz w:val="72"/>
          <w:szCs w:val="72"/>
          <w:highlight w:val="none"/>
          <w:shd w:val="clear" w:color="auto" w:fill="auto"/>
          <w14:textFill>
            <w14:solidFill>
              <w14:schemeClr w14:val="tx1"/>
            </w14:solidFill>
          </w14:textFill>
        </w:rPr>
        <w:t xml:space="preserve">         F-STON</w:t>
      </w:r>
      <w:bookmarkStart w:id="2" w:name="_GoBack"/>
      <w:bookmarkEnd w:id="2"/>
      <w:r>
        <w:rPr>
          <w:rFonts w:ascii="宋体" w:hAnsi="宋体" w:cs="宋体"/>
          <w:color w:val="000000" w:themeColor="text1"/>
          <w:sz w:val="72"/>
          <w:szCs w:val="72"/>
          <w:highlight w:val="none"/>
          <w:shd w:val="clear" w:color="auto" w:fill="auto"/>
          <w14:textFill>
            <w14:solidFill>
              <w14:schemeClr w14:val="tx1"/>
            </w14:solidFill>
          </w14:textFill>
        </w:rPr>
        <w:t>E</w:t>
      </w:r>
    </w:p>
    <w:p>
      <w:pPr>
        <w:jc w:val="center"/>
        <w:rPr>
          <w:rFonts w:ascii="宋体"/>
          <w:color w:val="000000" w:themeColor="text1"/>
          <w:sz w:val="36"/>
          <w:szCs w:val="36"/>
          <w:highlight w:val="none"/>
          <w:shd w:val="clear" w:color="auto" w:fill="auto"/>
          <w14:textFill>
            <w14:solidFill>
              <w14:schemeClr w14:val="tx1"/>
            </w14:solidFill>
          </w14:textFill>
        </w:rPr>
      </w:pPr>
    </w:p>
    <w:p>
      <w:pPr>
        <w:jc w:val="center"/>
        <w:rPr>
          <w:rFonts w:ascii="宋体"/>
          <w:b/>
          <w:bCs/>
          <w:color w:val="000000" w:themeColor="text1"/>
          <w:sz w:val="72"/>
          <w:szCs w:val="72"/>
          <w:highlight w:val="none"/>
          <w:shd w:val="clear" w:color="auto" w:fill="auto"/>
          <w14:textFill>
            <w14:solidFill>
              <w14:schemeClr w14:val="tx1"/>
            </w14:solidFill>
          </w14:textFill>
        </w:rPr>
      </w:pPr>
    </w:p>
    <w:p>
      <w:pPr>
        <w:shd w:val="clear" w:color="auto" w:fill="FFFFFF"/>
        <w:spacing w:line="360" w:lineRule="auto"/>
        <w:jc w:val="center"/>
        <w:textAlignment w:val="bottom"/>
        <w:rPr>
          <w:rFonts w:ascii="宋体"/>
          <w:b/>
          <w:bCs/>
          <w:color w:val="000000" w:themeColor="text1"/>
          <w:kern w:val="0"/>
          <w:sz w:val="52"/>
          <w:szCs w:val="52"/>
          <w:highlight w:val="none"/>
          <w:shd w:val="clear" w:color="auto" w:fill="auto"/>
          <w14:textFill>
            <w14:solidFill>
              <w14:schemeClr w14:val="tx1"/>
            </w14:solidFill>
          </w14:textFill>
        </w:rPr>
      </w:pPr>
      <w:r>
        <w:rPr>
          <w:rFonts w:hint="eastAsia" w:ascii="宋体" w:cs="宋体"/>
          <w:b/>
          <w:bCs/>
          <w:color w:val="000000" w:themeColor="text1"/>
          <w:kern w:val="0"/>
          <w:sz w:val="52"/>
          <w:szCs w:val="52"/>
          <w:highlight w:val="none"/>
          <w:shd w:val="clear" w:color="auto" w:fill="auto"/>
          <w14:textFill>
            <w14:solidFill>
              <w14:schemeClr w14:val="tx1"/>
            </w14:solidFill>
          </w14:textFill>
        </w:rPr>
        <w:t>政府采购电子招标文件</w:t>
      </w:r>
    </w:p>
    <w:p>
      <w:pPr>
        <w:shd w:val="clear" w:color="auto" w:fill="FFFFFF"/>
        <w:spacing w:line="360" w:lineRule="auto"/>
        <w:jc w:val="center"/>
        <w:textAlignment w:val="bottom"/>
        <w:rPr>
          <w:rFonts w:ascii="宋体"/>
          <w:color w:val="000000" w:themeColor="text1"/>
          <w:sz w:val="28"/>
          <w:szCs w:val="28"/>
          <w:highlight w:val="none"/>
          <w:shd w:val="clear" w:color="auto" w:fill="auto"/>
          <w14:textFill>
            <w14:solidFill>
              <w14:schemeClr w14:val="tx1"/>
            </w14:solidFill>
          </w14:textFill>
        </w:rPr>
      </w:pPr>
    </w:p>
    <w:p>
      <w:pPr>
        <w:shd w:val="clear" w:color="auto" w:fill="FFFFFF"/>
        <w:spacing w:line="360" w:lineRule="auto"/>
        <w:jc w:val="center"/>
        <w:textAlignment w:val="bottom"/>
        <w:rPr>
          <w:rFonts w:hint="default" w:ascii="宋体" w:hAnsi="宋体" w:eastAsia="宋体" w:cs="宋体"/>
          <w:color w:val="000000" w:themeColor="text1"/>
          <w:sz w:val="28"/>
          <w:szCs w:val="28"/>
          <w:highlight w:val="none"/>
          <w:shd w:val="clear" w:color="auto" w:fill="auto"/>
          <w:lang w:eastAsia="zh-CN"/>
          <w14:textFill>
            <w14:solidFill>
              <w14:schemeClr w14:val="tx1"/>
            </w14:solidFill>
          </w14:textFill>
        </w:rPr>
      </w:pPr>
      <w:r>
        <w:rPr>
          <w:rFonts w:hint="eastAsia" w:ascii="宋体" w:hAnsi="宋体" w:cs="宋体"/>
          <w:color w:val="000000" w:themeColor="text1"/>
          <w:sz w:val="28"/>
          <w:szCs w:val="28"/>
          <w:highlight w:val="none"/>
          <w:shd w:val="clear" w:color="auto" w:fill="auto"/>
          <w14:textFill>
            <w14:solidFill>
              <w14:schemeClr w14:val="tx1"/>
            </w14:solidFill>
          </w14:textFill>
        </w:rPr>
        <w:t>项目编号：</w:t>
      </w:r>
      <w:r>
        <w:rPr>
          <w:rFonts w:hint="eastAsia" w:ascii="宋体" w:hAnsi="宋体" w:cs="宋体"/>
          <w:color w:val="000000" w:themeColor="text1"/>
          <w:sz w:val="28"/>
          <w:szCs w:val="28"/>
          <w:highlight w:val="none"/>
          <w:shd w:val="clear" w:color="auto" w:fill="auto"/>
          <w:lang w:eastAsia="zh-CN"/>
          <w14:textFill>
            <w14:solidFill>
              <w14:schemeClr w14:val="tx1"/>
            </w14:solidFill>
          </w14:textFill>
        </w:rPr>
        <w:t>ZJWS2023-JJ314</w:t>
      </w:r>
    </w:p>
    <w:p>
      <w:pPr>
        <w:shd w:val="clear" w:color="auto" w:fill="FFFFFF"/>
        <w:tabs>
          <w:tab w:val="left" w:pos="1860"/>
        </w:tabs>
        <w:spacing w:line="360" w:lineRule="auto"/>
        <w:textAlignment w:val="bottom"/>
        <w:rPr>
          <w:rFonts w:ascii="宋体" w:hAnsi="宋体" w:cs="宋体"/>
          <w:color w:val="000000" w:themeColor="text1"/>
          <w:kern w:val="0"/>
          <w:sz w:val="28"/>
          <w:highlight w:val="none"/>
          <w:shd w:val="clear" w:color="auto" w:fill="auto"/>
          <w14:textFill>
            <w14:solidFill>
              <w14:schemeClr w14:val="tx1"/>
            </w14:solidFill>
          </w14:textFill>
        </w:rPr>
      </w:pPr>
    </w:p>
    <w:p>
      <w:pPr>
        <w:pStyle w:val="5"/>
        <w:rPr>
          <w:color w:val="000000" w:themeColor="text1"/>
          <w:highlight w:val="none"/>
          <w:shd w:val="clear" w:color="auto" w:fill="auto"/>
          <w14:textFill>
            <w14:solidFill>
              <w14:schemeClr w14:val="tx1"/>
            </w14:solidFill>
          </w14:textFill>
        </w:rPr>
      </w:pPr>
    </w:p>
    <w:p>
      <w:pPr>
        <w:autoSpaceDE w:val="0"/>
        <w:autoSpaceDN w:val="0"/>
        <w:adjustRightInd w:val="0"/>
        <w:spacing w:line="360" w:lineRule="auto"/>
        <w:jc w:val="center"/>
        <w:rPr>
          <w:rFonts w:hint="default" w:ascii="宋体" w:hAnsi="宋体" w:eastAsia="宋体" w:cs="宋体"/>
          <w:color w:val="000000" w:themeColor="text1"/>
          <w:kern w:val="0"/>
          <w:sz w:val="28"/>
          <w:highlight w:val="none"/>
          <w:shd w:val="clear" w:color="auto" w:fill="auto"/>
          <w:lang w:eastAsia="zh-CN"/>
          <w14:textFill>
            <w14:solidFill>
              <w14:schemeClr w14:val="tx1"/>
            </w14:solidFill>
          </w14:textFill>
        </w:rPr>
      </w:pPr>
      <w:r>
        <w:rPr>
          <w:rFonts w:hint="eastAsia" w:ascii="宋体" w:hAnsi="宋体" w:cs="宋体"/>
          <w:color w:val="000000" w:themeColor="text1"/>
          <w:kern w:val="0"/>
          <w:sz w:val="28"/>
          <w:highlight w:val="none"/>
          <w:shd w:val="clear" w:color="auto" w:fill="auto"/>
          <w14:textFill>
            <w14:solidFill>
              <w14:schemeClr w14:val="tx1"/>
            </w14:solidFill>
          </w14:textFill>
        </w:rPr>
        <w:t>采购项目：</w:t>
      </w:r>
      <w:r>
        <w:rPr>
          <w:rFonts w:hint="eastAsia" w:ascii="宋体" w:hAnsi="宋体" w:cs="宋体"/>
          <w:color w:val="000000" w:themeColor="text1"/>
          <w:kern w:val="0"/>
          <w:sz w:val="28"/>
          <w:highlight w:val="non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p>
    <w:p>
      <w:pPr>
        <w:autoSpaceDE w:val="0"/>
        <w:autoSpaceDN w:val="0"/>
        <w:adjustRightInd w:val="0"/>
        <w:spacing w:line="360" w:lineRule="auto"/>
        <w:jc w:val="both"/>
        <w:rPr>
          <w:rFonts w:hint="default" w:ascii="宋体" w:hAnsi="宋体" w:eastAsia="宋体" w:cs="宋体"/>
          <w:color w:val="000000" w:themeColor="text1"/>
          <w:kern w:val="0"/>
          <w:sz w:val="28"/>
          <w:highlight w:val="none"/>
          <w:shd w:val="clear" w:color="auto" w:fill="auto"/>
          <w:lang w:eastAsia="zh-CN"/>
          <w14:textFill>
            <w14:solidFill>
              <w14:schemeClr w14:val="tx1"/>
            </w14:solidFill>
          </w14:textFill>
        </w:rPr>
      </w:pPr>
      <w:r>
        <w:rPr>
          <w:rFonts w:hint="eastAsia" w:ascii="宋体" w:hAnsi="宋体" w:cs="宋体"/>
          <w:color w:val="000000" w:themeColor="text1"/>
          <w:kern w:val="0"/>
          <w:sz w:val="28"/>
          <w:highlight w:val="none"/>
          <w:shd w:val="clear" w:color="auto" w:fill="auto"/>
          <w14:textFill>
            <w14:solidFill>
              <w14:schemeClr w14:val="tx1"/>
            </w14:solidFill>
          </w14:textFill>
        </w:rPr>
        <w:t>采购单位：</w:t>
      </w:r>
      <w:r>
        <w:rPr>
          <w:rFonts w:hint="default" w:ascii="宋体" w:hAnsi="宋体" w:cs="宋体"/>
          <w:color w:val="000000" w:themeColor="text1"/>
          <w:kern w:val="0"/>
          <w:sz w:val="28"/>
          <w:highlight w:val="none"/>
          <w:shd w:val="clear" w:color="auto" w:fill="auto"/>
          <w:lang w:eastAsia="zh-CN"/>
          <w14:textFill>
            <w14:solidFill>
              <w14:schemeClr w14:val="tx1"/>
            </w14:solidFill>
          </w14:textFill>
        </w:rPr>
        <w:t>台州市公安局交通警察局</w:t>
      </w:r>
    </w:p>
    <w:p>
      <w:pPr>
        <w:autoSpaceDE w:val="0"/>
        <w:autoSpaceDN w:val="0"/>
        <w:adjustRightInd w:val="0"/>
        <w:spacing w:line="360" w:lineRule="auto"/>
        <w:jc w:val="both"/>
        <w:rPr>
          <w:rFonts w:ascii="宋体" w:hAnsi="宋体" w:cs="宋体"/>
          <w:color w:val="000000" w:themeColor="text1"/>
          <w:kern w:val="0"/>
          <w:sz w:val="28"/>
          <w:highlight w:val="none"/>
          <w:shd w:val="clear" w:color="auto" w:fill="auto"/>
          <w14:textFill>
            <w14:solidFill>
              <w14:schemeClr w14:val="tx1"/>
            </w14:solidFill>
          </w14:textFill>
        </w:rPr>
      </w:pPr>
      <w:r>
        <w:rPr>
          <w:rFonts w:hint="eastAsia" w:ascii="宋体" w:hAnsi="宋体" w:cs="宋体"/>
          <w:color w:val="000000" w:themeColor="text1"/>
          <w:kern w:val="0"/>
          <w:sz w:val="28"/>
          <w:highlight w:val="none"/>
          <w:shd w:val="clear" w:color="auto" w:fill="auto"/>
          <w14:textFill>
            <w14:solidFill>
              <w14:schemeClr w14:val="tx1"/>
            </w14:solidFill>
          </w14:textFill>
        </w:rPr>
        <w:t>采购代理机构：浙江五石中正工程咨询有限公司</w:t>
      </w:r>
    </w:p>
    <w:p>
      <w:pPr>
        <w:autoSpaceDE w:val="0"/>
        <w:autoSpaceDN w:val="0"/>
        <w:adjustRightInd w:val="0"/>
        <w:spacing w:line="360" w:lineRule="auto"/>
        <w:jc w:val="center"/>
        <w:rPr>
          <w:rFonts w:hint="eastAsia" w:ascii="宋体" w:hAnsi="宋体" w:eastAsia="宋体" w:cs="宋体"/>
          <w:color w:val="000000" w:themeColor="text1"/>
          <w:kern w:val="0"/>
          <w:sz w:val="28"/>
          <w:highlight w:val="none"/>
          <w:shd w:val="clear" w:color="auto" w:fill="auto"/>
          <w:lang w:eastAsia="zh-CN"/>
          <w14:textFill>
            <w14:solidFill>
              <w14:schemeClr w14:val="tx1"/>
            </w14:solidFill>
          </w14:textFill>
        </w:rPr>
      </w:pPr>
      <w:r>
        <w:rPr>
          <w:rFonts w:hint="eastAsia" w:ascii="宋体" w:hAnsi="宋体" w:cs="宋体"/>
          <w:color w:val="000000" w:themeColor="text1"/>
          <w:kern w:val="0"/>
          <w:sz w:val="28"/>
          <w:highlight w:val="none"/>
          <w:shd w:val="clear" w:color="auto" w:fill="auto"/>
          <w:lang w:eastAsia="zh-CN"/>
          <w14:textFill>
            <w14:solidFill>
              <w14:schemeClr w14:val="tx1"/>
            </w14:solidFill>
          </w14:textFill>
        </w:rPr>
        <w:t>2023年</w:t>
      </w:r>
      <w:r>
        <w:rPr>
          <w:rFonts w:hint="eastAsia" w:ascii="宋体" w:hAnsi="宋体" w:cs="宋体"/>
          <w:color w:val="000000" w:themeColor="text1"/>
          <w:kern w:val="0"/>
          <w:sz w:val="28"/>
          <w:highlight w:val="none"/>
          <w:shd w:val="clear" w:color="auto" w:fill="auto"/>
          <w:lang w:val="en-US" w:eastAsia="zh-CN"/>
          <w14:textFill>
            <w14:solidFill>
              <w14:schemeClr w14:val="tx1"/>
            </w14:solidFill>
          </w14:textFill>
        </w:rPr>
        <w:t>11</w:t>
      </w:r>
      <w:r>
        <w:rPr>
          <w:rFonts w:hint="eastAsia" w:ascii="宋体" w:hAnsi="宋体" w:cs="宋体"/>
          <w:color w:val="000000" w:themeColor="text1"/>
          <w:kern w:val="0"/>
          <w:sz w:val="28"/>
          <w:highlight w:val="none"/>
          <w:shd w:val="clear" w:color="auto" w:fill="auto"/>
          <w:lang w:eastAsia="zh-CN"/>
          <w14:textFill>
            <w14:solidFill>
              <w14:schemeClr w14:val="tx1"/>
            </w14:solidFill>
          </w14:textFill>
        </w:rPr>
        <w:t>月</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sectPr>
          <w:headerReference r:id="rId4" w:type="default"/>
          <w:pgSz w:w="11906" w:h="16838"/>
          <w:pgMar w:top="1440" w:right="1689" w:bottom="1440" w:left="1689" w:header="851" w:footer="737" w:gutter="0"/>
          <w:cols w:space="720" w:num="1"/>
          <w:rtlGutter w:val="0"/>
          <w:docGrid w:type="lines" w:linePitch="317" w:charSpace="0"/>
        </w:sectPr>
      </w:pPr>
    </w:p>
    <w:p>
      <w:pPr>
        <w:jc w:val="center"/>
        <w:rPr>
          <w:rFonts w:ascii="宋体" w:hAnsi="宋体" w:cs="宋体"/>
          <w:b/>
          <w:bCs/>
          <w:color w:val="000000" w:themeColor="text1"/>
          <w:sz w:val="36"/>
          <w:szCs w:val="36"/>
          <w:highlight w:val="none"/>
          <w:shd w:val="clear" w:color="auto" w:fill="auto"/>
          <w14:textFill>
            <w14:solidFill>
              <w14:schemeClr w14:val="tx1"/>
            </w14:solidFill>
          </w14:textFill>
        </w:rPr>
      </w:pPr>
      <w:r>
        <w:rPr>
          <w:rFonts w:hint="eastAsia" w:ascii="宋体" w:hAnsi="宋体" w:cs="宋体"/>
          <w:b/>
          <w:bCs/>
          <w:color w:val="000000" w:themeColor="text1"/>
          <w:sz w:val="36"/>
          <w:szCs w:val="36"/>
          <w:highlight w:val="none"/>
          <w:shd w:val="clear" w:color="auto" w:fill="auto"/>
          <w14:textFill>
            <w14:solidFill>
              <w14:schemeClr w14:val="tx1"/>
            </w14:solidFill>
          </w14:textFill>
        </w:rPr>
        <w:t>目  录</w:t>
      </w:r>
    </w:p>
    <w:p>
      <w:pPr>
        <w:spacing w:line="360" w:lineRule="auto"/>
        <w:rPr>
          <w:rFonts w:ascii="宋体" w:hAnsi="宋体" w:cs="宋体"/>
          <w:color w:val="000000" w:themeColor="text1"/>
          <w:sz w:val="28"/>
          <w:szCs w:val="28"/>
          <w:highlight w:val="none"/>
          <w:shd w:val="clear" w:color="auto" w:fill="auto"/>
          <w14:textFill>
            <w14:solidFill>
              <w14:schemeClr w14:val="tx1"/>
            </w14:solidFill>
          </w14:textFill>
        </w:rPr>
      </w:pPr>
    </w:p>
    <w:p>
      <w:pPr>
        <w:spacing w:line="360" w:lineRule="auto"/>
        <w:rPr>
          <w:rFonts w:ascii="宋体" w:hAnsi="宋体" w:cs="宋体"/>
          <w:b/>
          <w:bCs/>
          <w:color w:val="000000" w:themeColor="text1"/>
          <w:sz w:val="32"/>
          <w:szCs w:val="32"/>
          <w:highlight w:val="none"/>
          <w:shd w:val="clear" w:color="auto" w:fill="auto"/>
          <w14:textFill>
            <w14:solidFill>
              <w14:schemeClr w14:val="tx1"/>
            </w14:solidFill>
          </w14:textFill>
        </w:rPr>
      </w:pPr>
      <w:r>
        <w:rPr>
          <w:rFonts w:hint="eastAsia" w:ascii="宋体" w:hAnsi="宋体" w:cs="宋体"/>
          <w:b/>
          <w:bCs/>
          <w:color w:val="000000" w:themeColor="text1"/>
          <w:sz w:val="32"/>
          <w:szCs w:val="32"/>
          <w:highlight w:val="none"/>
          <w:shd w:val="clear" w:color="auto" w:fill="auto"/>
          <w14:textFill>
            <w14:solidFill>
              <w14:schemeClr w14:val="tx1"/>
            </w14:solidFill>
          </w14:textFill>
        </w:rPr>
        <w:t>第一章 公开招标采购公告</w:t>
      </w:r>
    </w:p>
    <w:p>
      <w:pPr>
        <w:spacing w:line="360" w:lineRule="auto"/>
        <w:rPr>
          <w:rFonts w:ascii="宋体" w:hAnsi="宋体" w:cs="宋体"/>
          <w:b/>
          <w:bCs/>
          <w:color w:val="000000" w:themeColor="text1"/>
          <w:sz w:val="32"/>
          <w:szCs w:val="32"/>
          <w:highlight w:val="none"/>
          <w:shd w:val="clear" w:color="auto" w:fill="auto"/>
          <w14:textFill>
            <w14:solidFill>
              <w14:schemeClr w14:val="tx1"/>
            </w14:solidFill>
          </w14:textFill>
        </w:rPr>
      </w:pPr>
      <w:r>
        <w:rPr>
          <w:rFonts w:hint="eastAsia" w:ascii="宋体" w:hAnsi="宋体" w:cs="宋体"/>
          <w:b/>
          <w:bCs/>
          <w:color w:val="000000" w:themeColor="text1"/>
          <w:sz w:val="32"/>
          <w:szCs w:val="32"/>
          <w:highlight w:val="none"/>
          <w:shd w:val="clear" w:color="auto" w:fill="auto"/>
          <w14:textFill>
            <w14:solidFill>
              <w14:schemeClr w14:val="tx1"/>
            </w14:solidFill>
          </w14:textFill>
        </w:rPr>
        <w:t>第二章 投标人须知</w:t>
      </w:r>
    </w:p>
    <w:p>
      <w:pPr>
        <w:spacing w:line="360" w:lineRule="auto"/>
        <w:rPr>
          <w:rFonts w:ascii="宋体" w:hAnsi="宋体" w:cs="宋体"/>
          <w:b/>
          <w:bCs/>
          <w:color w:val="000000" w:themeColor="text1"/>
          <w:sz w:val="32"/>
          <w:szCs w:val="32"/>
          <w:highlight w:val="none"/>
          <w:shd w:val="clear" w:color="auto" w:fill="auto"/>
          <w14:textFill>
            <w14:solidFill>
              <w14:schemeClr w14:val="tx1"/>
            </w14:solidFill>
          </w14:textFill>
        </w:rPr>
      </w:pPr>
      <w:r>
        <w:rPr>
          <w:rFonts w:hint="eastAsia" w:ascii="宋体" w:hAnsi="宋体" w:cs="宋体"/>
          <w:b/>
          <w:bCs/>
          <w:color w:val="000000" w:themeColor="text1"/>
          <w:sz w:val="32"/>
          <w:szCs w:val="32"/>
          <w:highlight w:val="none"/>
          <w:shd w:val="clear" w:color="auto" w:fill="auto"/>
          <w14:textFill>
            <w14:solidFill>
              <w14:schemeClr w14:val="tx1"/>
            </w14:solidFill>
          </w14:textFill>
        </w:rPr>
        <w:t>第三章 评标办法及评分标准</w:t>
      </w:r>
    </w:p>
    <w:p>
      <w:pPr>
        <w:spacing w:line="360" w:lineRule="auto"/>
        <w:rPr>
          <w:rFonts w:ascii="宋体" w:hAnsi="宋体" w:cs="宋体"/>
          <w:b/>
          <w:bCs/>
          <w:color w:val="000000" w:themeColor="text1"/>
          <w:sz w:val="32"/>
          <w:szCs w:val="32"/>
          <w:highlight w:val="none"/>
          <w:shd w:val="clear" w:color="auto" w:fill="auto"/>
          <w14:textFill>
            <w14:solidFill>
              <w14:schemeClr w14:val="tx1"/>
            </w14:solidFill>
          </w14:textFill>
        </w:rPr>
      </w:pPr>
      <w:r>
        <w:rPr>
          <w:rFonts w:hint="eastAsia" w:ascii="宋体" w:hAnsi="宋体" w:cs="宋体"/>
          <w:b/>
          <w:bCs/>
          <w:color w:val="000000" w:themeColor="text1"/>
          <w:sz w:val="32"/>
          <w:szCs w:val="32"/>
          <w:highlight w:val="none"/>
          <w:shd w:val="clear" w:color="auto" w:fill="auto"/>
          <w14:textFill>
            <w14:solidFill>
              <w14:schemeClr w14:val="tx1"/>
            </w14:solidFill>
          </w14:textFill>
        </w:rPr>
        <w:t>第四章 公开招标需求</w:t>
      </w:r>
    </w:p>
    <w:p>
      <w:pPr>
        <w:spacing w:line="360" w:lineRule="auto"/>
        <w:rPr>
          <w:rFonts w:ascii="宋体" w:hAnsi="宋体" w:cs="宋体"/>
          <w:b/>
          <w:bCs/>
          <w:color w:val="000000" w:themeColor="text1"/>
          <w:sz w:val="32"/>
          <w:szCs w:val="32"/>
          <w:highlight w:val="none"/>
          <w:shd w:val="clear" w:color="auto" w:fill="auto"/>
          <w14:textFill>
            <w14:solidFill>
              <w14:schemeClr w14:val="tx1"/>
            </w14:solidFill>
          </w14:textFill>
        </w:rPr>
      </w:pPr>
      <w:r>
        <w:rPr>
          <w:rFonts w:hint="eastAsia" w:ascii="宋体" w:hAnsi="宋体" w:cs="宋体"/>
          <w:b/>
          <w:bCs/>
          <w:color w:val="000000" w:themeColor="text1"/>
          <w:sz w:val="32"/>
          <w:szCs w:val="32"/>
          <w:highlight w:val="none"/>
          <w:shd w:val="clear" w:color="auto" w:fill="auto"/>
          <w14:textFill>
            <w14:solidFill>
              <w14:schemeClr w14:val="tx1"/>
            </w14:solidFill>
          </w14:textFill>
        </w:rPr>
        <w:t>第五章 政府采购合同主要条款指引</w:t>
      </w:r>
    </w:p>
    <w:p>
      <w:pPr>
        <w:spacing w:line="360" w:lineRule="auto"/>
        <w:rPr>
          <w:rFonts w:ascii="宋体" w:hAnsi="宋体" w:cs="宋体"/>
          <w:b/>
          <w:bCs/>
          <w:color w:val="000000" w:themeColor="text1"/>
          <w:sz w:val="32"/>
          <w:szCs w:val="32"/>
          <w:highlight w:val="none"/>
          <w:shd w:val="clear" w:color="auto" w:fill="auto"/>
          <w14:textFill>
            <w14:solidFill>
              <w14:schemeClr w14:val="tx1"/>
            </w14:solidFill>
          </w14:textFill>
        </w:rPr>
      </w:pPr>
      <w:r>
        <w:rPr>
          <w:rFonts w:hint="eastAsia" w:ascii="宋体" w:hAnsi="宋体" w:cs="宋体"/>
          <w:b/>
          <w:bCs/>
          <w:color w:val="000000" w:themeColor="text1"/>
          <w:sz w:val="32"/>
          <w:szCs w:val="32"/>
          <w:highlight w:val="none"/>
          <w:shd w:val="clear" w:color="auto" w:fill="auto"/>
          <w14:textFill>
            <w14:solidFill>
              <w14:schemeClr w14:val="tx1"/>
            </w14:solidFill>
          </w14:textFill>
        </w:rPr>
        <w:t>第六章 投标文件格式附件</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pStyle w:val="12"/>
        <w:rPr>
          <w:color w:val="000000" w:themeColor="text1"/>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pStyle w:val="15"/>
        <w:rPr>
          <w:rFonts w:ascii="宋体" w:hAnsi="宋体" w:cs="宋体"/>
          <w:color w:val="000000" w:themeColor="text1"/>
          <w:sz w:val="24"/>
          <w:szCs w:val="32"/>
          <w:highlight w:val="none"/>
          <w:shd w:val="clear" w:color="auto" w:fill="auto"/>
          <w14:textFill>
            <w14:solidFill>
              <w14:schemeClr w14:val="tx1"/>
            </w14:solidFill>
          </w14:textFill>
        </w:rPr>
      </w:pPr>
    </w:p>
    <w:p>
      <w:pPr>
        <w:rPr>
          <w:color w:val="000000" w:themeColor="text1"/>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ind w:firstLine="723" w:firstLineChars="200"/>
        <w:jc w:val="center"/>
        <w:rPr>
          <w:rFonts w:ascii="宋体" w:hAnsi="宋体" w:cs="宋体"/>
          <w:b/>
          <w:bCs/>
          <w:color w:val="000000" w:themeColor="text1"/>
          <w:sz w:val="36"/>
          <w:szCs w:val="44"/>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t>第一章 公开招标采购公告</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根据《中华人民共和国政府采购法》、《中华人民共和国政府采购法实施条例》和财政部令第87号《政府采购货物和服务招标投标管理办法》等有关规定</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b/>
          <w:bCs/>
          <w:color w:val="000000" w:themeColor="text1"/>
          <w:sz w:val="24"/>
          <w:szCs w:val="32"/>
          <w:highlight w:val="none"/>
          <w:shd w:val="clear" w:color="auto" w:fill="auto"/>
          <w14:textFill>
            <w14:solidFill>
              <w14:schemeClr w14:val="tx1"/>
            </w14:solidFill>
          </w14:textFill>
        </w:rPr>
        <w:t>浙江五石中正工程咨询有限公司</w:t>
      </w:r>
      <w:r>
        <w:rPr>
          <w:rFonts w:hint="eastAsia" w:ascii="宋体" w:hAnsi="宋体" w:cs="宋体"/>
          <w:color w:val="000000" w:themeColor="text1"/>
          <w:sz w:val="24"/>
          <w:szCs w:val="32"/>
          <w:highlight w:val="none"/>
          <w:shd w:val="clear" w:color="auto" w:fill="auto"/>
          <w14:textFill>
            <w14:solidFill>
              <w14:schemeClr w14:val="tx1"/>
            </w14:solidFill>
          </w14:textFill>
        </w:rPr>
        <w:t>受</w:t>
      </w:r>
      <w:r>
        <w:rPr>
          <w:rFonts w:hint="default" w:ascii="宋体" w:hAnsi="宋体" w:cs="宋体"/>
          <w:b/>
          <w:bCs/>
          <w:color w:val="000000" w:themeColor="text1"/>
          <w:kern w:val="0"/>
          <w:sz w:val="24"/>
          <w:highlight w:val="none"/>
          <w:shd w:val="clear" w:color="auto" w:fill="auto"/>
          <w:lang w:eastAsia="zh-CN"/>
          <w14:textFill>
            <w14:solidFill>
              <w14:schemeClr w14:val="tx1"/>
            </w14:solidFill>
          </w14:textFill>
        </w:rPr>
        <w:t>台州市公安局交通警察局</w:t>
      </w:r>
      <w:r>
        <w:rPr>
          <w:rFonts w:hint="eastAsia" w:ascii="宋体" w:hAnsi="宋体" w:cs="宋体"/>
          <w:color w:val="000000" w:themeColor="text1"/>
          <w:sz w:val="24"/>
          <w:szCs w:val="32"/>
          <w:highlight w:val="none"/>
          <w:shd w:val="clear" w:color="auto" w:fill="auto"/>
          <w14:textFill>
            <w14:solidFill>
              <w14:schemeClr w14:val="tx1"/>
            </w14:solidFill>
          </w14:textFill>
        </w:rPr>
        <w:t>委托，现就其</w:t>
      </w:r>
      <w:r>
        <w:rPr>
          <w:rFonts w:hint="eastAsia" w:ascii="宋体" w:hAnsi="宋体" w:cs="宋体"/>
          <w:b/>
          <w:bCs/>
          <w:color w:val="000000" w:themeColor="text1"/>
          <w:sz w:val="24"/>
          <w:szCs w:val="32"/>
          <w:highlight w:val="non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r>
        <w:rPr>
          <w:rFonts w:hint="eastAsia" w:ascii="宋体" w:hAnsi="宋体" w:cs="宋体"/>
          <w:color w:val="000000" w:themeColor="text1"/>
          <w:sz w:val="24"/>
          <w:szCs w:val="32"/>
          <w:highlight w:val="none"/>
          <w:shd w:val="clear" w:color="auto" w:fill="auto"/>
          <w14:textFill>
            <w14:solidFill>
              <w14:schemeClr w14:val="tx1"/>
            </w14:solidFill>
          </w14:textFill>
        </w:rPr>
        <w:t>进行公开招标采购，欢迎合格供应商前来投标。</w:t>
      </w:r>
    </w:p>
    <w:p>
      <w:pPr>
        <w:spacing w:line="360" w:lineRule="auto"/>
        <w:ind w:firstLine="482" w:firstLineChars="200"/>
        <w:rPr>
          <w:rFonts w:hint="default"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一、项目编号：</w:t>
      </w:r>
      <w:r>
        <w:rPr>
          <w:rFonts w:hint="eastAsia" w:ascii="宋体" w:hAnsi="宋体" w:cs="宋体"/>
          <w:b/>
          <w:bCs/>
          <w:color w:val="000000" w:themeColor="text1"/>
          <w:sz w:val="24"/>
          <w:szCs w:val="32"/>
          <w:highlight w:val="none"/>
          <w:shd w:val="clear" w:color="auto" w:fill="auto"/>
          <w:lang w:eastAsia="zh-CN"/>
          <w14:textFill>
            <w14:solidFill>
              <w14:schemeClr w14:val="tx1"/>
            </w14:solidFill>
          </w14:textFill>
        </w:rPr>
        <w:t>ZJWS2023-JJ314</w:t>
      </w:r>
    </w:p>
    <w:p>
      <w:pPr>
        <w:spacing w:line="360" w:lineRule="auto"/>
        <w:ind w:firstLine="482" w:firstLineChars="200"/>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二、招标项目概况：</w:t>
      </w:r>
    </w:p>
    <w:tbl>
      <w:tblPr>
        <w:tblStyle w:val="30"/>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3"/>
        <w:gridCol w:w="4291"/>
        <w:gridCol w:w="1999"/>
        <w:gridCol w:w="19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535" w:type="pct"/>
            <w:vAlign w:val="center"/>
          </w:tcPr>
          <w:p>
            <w:pPr>
              <w:snapToGrid w:val="0"/>
              <w:jc w:val="center"/>
              <w:rPr>
                <w:rFonts w:ascii="宋体" w:hAnsi="宋体" w:cs="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序号</w:t>
            </w:r>
          </w:p>
        </w:tc>
        <w:tc>
          <w:tcPr>
            <w:tcW w:w="2310" w:type="pct"/>
            <w:vAlign w:val="center"/>
          </w:tcPr>
          <w:p>
            <w:pPr>
              <w:snapToGrid w:val="0"/>
              <w:jc w:val="center"/>
              <w:rPr>
                <w:rFonts w:ascii="宋体" w:hAnsi="宋体" w:cs="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产品名称</w:t>
            </w:r>
          </w:p>
        </w:tc>
        <w:tc>
          <w:tcPr>
            <w:tcW w:w="1076" w:type="pct"/>
            <w:vAlign w:val="center"/>
          </w:tcPr>
          <w:p>
            <w:pPr>
              <w:snapToGrid w:val="0"/>
              <w:jc w:val="center"/>
              <w:rPr>
                <w:rFonts w:ascii="宋体" w:hAnsi="宋体" w:cs="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预算</w:t>
            </w:r>
          </w:p>
        </w:tc>
        <w:tc>
          <w:tcPr>
            <w:tcW w:w="1076" w:type="pct"/>
            <w:vAlign w:val="center"/>
          </w:tcPr>
          <w:p>
            <w:pPr>
              <w:snapToGrid w:val="0"/>
              <w:jc w:val="center"/>
              <w:rPr>
                <w:rFonts w:hint="default" w:ascii="宋体" w:hAnsi="宋体" w:eastAsia="宋体" w:cs="宋体"/>
                <w:color w:val="000000" w:themeColor="text1"/>
                <w:sz w:val="24"/>
                <w:szCs w:val="24"/>
                <w:highlight w:val="none"/>
                <w:shd w:val="clear" w:color="auto" w:fill="auto"/>
                <w:lang w:val="en-US" w:eastAsia="zh-Hans"/>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Hans"/>
                <w14:textFill>
                  <w14:solidFill>
                    <w14:schemeClr w14:val="tx1"/>
                  </w14:solidFill>
                </w14:textFill>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535" w:type="pct"/>
            <w:vAlign w:val="center"/>
          </w:tcPr>
          <w:p>
            <w:pPr>
              <w:snapToGrid w:val="0"/>
              <w:jc w:val="center"/>
              <w:rPr>
                <w:rFonts w:ascii="宋体" w:hAnsi="宋体" w:cs="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1</w:t>
            </w:r>
          </w:p>
        </w:tc>
        <w:tc>
          <w:tcPr>
            <w:tcW w:w="2310" w:type="pct"/>
            <w:vAlign w:val="center"/>
          </w:tcPr>
          <w:p>
            <w:pPr>
              <w:widowControl/>
              <w:jc w:val="center"/>
              <w:textAlignment w:val="center"/>
              <w:rPr>
                <w:rFonts w:hint="default"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p>
        </w:tc>
        <w:tc>
          <w:tcPr>
            <w:tcW w:w="1076" w:type="pct"/>
            <w:vAlign w:val="center"/>
          </w:tcPr>
          <w:p>
            <w:pPr>
              <w:snapToGrid w:val="0"/>
              <w:jc w:val="center"/>
              <w:rPr>
                <w:rFonts w:hint="default" w:ascii="宋体" w:hAnsi="宋体" w:eastAsia="宋体" w:cs="宋体"/>
                <w:color w:val="000000" w:themeColor="text1"/>
                <w:sz w:val="24"/>
                <w:szCs w:val="24"/>
                <w:highlight w:val="none"/>
                <w:shd w:val="clear" w:color="auto" w:fill="auto"/>
                <w:lang w:val="en-US" w:eastAsia="zh-Hans"/>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1800000</w:t>
            </w:r>
            <w:r>
              <w:rPr>
                <w:rFonts w:hint="eastAsia" w:ascii="宋体" w:hAnsi="宋体" w:cs="宋体"/>
                <w:color w:val="000000" w:themeColor="text1"/>
                <w:sz w:val="24"/>
                <w:szCs w:val="24"/>
                <w:highlight w:val="none"/>
                <w:shd w:val="clear" w:color="auto" w:fill="auto"/>
                <w:lang w:val="en-US" w:eastAsia="zh-Hans"/>
                <w14:textFill>
                  <w14:solidFill>
                    <w14:schemeClr w14:val="tx1"/>
                  </w14:solidFill>
                </w14:textFill>
              </w:rPr>
              <w:t>元</w:t>
            </w:r>
          </w:p>
        </w:tc>
        <w:tc>
          <w:tcPr>
            <w:tcW w:w="1076" w:type="pct"/>
            <w:vAlign w:val="center"/>
          </w:tcPr>
          <w:p>
            <w:pPr>
              <w:snapToGrid w:val="0"/>
              <w:jc w:val="center"/>
              <w:rPr>
                <w:rFonts w:hint="default" w:ascii="宋体" w:hAnsi="宋体" w:eastAsia="宋体" w:cs="宋体"/>
                <w:color w:val="000000" w:themeColor="text1"/>
                <w:sz w:val="24"/>
                <w:szCs w:val="24"/>
                <w:highlight w:val="none"/>
                <w:shd w:val="clear" w:color="auto" w:fill="auto"/>
                <w:lang w:val="en-US" w:eastAsia="zh-Hans"/>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1559600.00</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元</w:t>
            </w:r>
          </w:p>
        </w:tc>
      </w:tr>
    </w:tbl>
    <w:p>
      <w:pPr>
        <w:spacing w:line="360" w:lineRule="auto"/>
        <w:ind w:firstLine="480" w:firstLineChars="200"/>
        <w:rPr>
          <w:rFonts w:hint="eastAsia" w:ascii="宋体" w:hAnsi="宋体" w:cs="宋体"/>
          <w:b w:val="0"/>
          <w:bCs w:val="0"/>
          <w:color w:val="000000" w:themeColor="text1"/>
          <w:sz w:val="24"/>
          <w:szCs w:val="32"/>
          <w:highlight w:val="none"/>
          <w:shd w:val="clear" w:color="auto" w:fill="auto"/>
          <w:lang w:val="en-US" w:eastAsia="zh-CN"/>
          <w14:textFill>
            <w14:solidFill>
              <w14:schemeClr w14:val="tx1"/>
            </w14:solidFill>
          </w14:textFill>
        </w:rPr>
      </w:pPr>
      <w:r>
        <w:rPr>
          <w:rFonts w:hint="eastAsia" w:ascii="宋体" w:hAnsi="宋体" w:cs="宋体"/>
          <w:b w:val="0"/>
          <w:bCs w:val="0"/>
          <w:color w:val="000000" w:themeColor="text1"/>
          <w:sz w:val="24"/>
          <w:szCs w:val="32"/>
          <w:highlight w:val="none"/>
          <w:shd w:val="clear" w:color="auto" w:fill="auto"/>
          <w:lang w:val="en-US" w:eastAsia="zh-CN"/>
          <w14:textFill>
            <w14:solidFill>
              <w14:schemeClr w14:val="tx1"/>
            </w14:solidFill>
          </w14:textFill>
        </w:rPr>
        <w:t>备注：在签订合同之日起60日历天内交货安装调试完毕并交付使用。</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三、合格投标人的资格条件：</w:t>
      </w:r>
    </w:p>
    <w:p>
      <w:pPr>
        <w:pStyle w:val="25"/>
        <w:spacing w:before="0" w:beforeAutospacing="0" w:after="0" w:afterAutospacing="0" w:line="360" w:lineRule="auto"/>
        <w:ind w:firstLine="336"/>
        <w:rPr>
          <w:rFonts w:hint="eastAsia" w:cs="宋体"/>
          <w:color w:val="000000" w:themeColor="text1"/>
          <w:kern w:val="2"/>
          <w:highlight w:val="none"/>
          <w:shd w:val="clear" w:color="auto" w:fill="auto"/>
          <w14:textFill>
            <w14:solidFill>
              <w14:schemeClr w14:val="tx1"/>
            </w14:solidFill>
          </w14:textFill>
        </w:rPr>
      </w:pPr>
      <w:r>
        <w:rPr>
          <w:rFonts w:hint="eastAsia" w:cs="宋体"/>
          <w:color w:val="000000" w:themeColor="text1"/>
          <w:kern w:val="2"/>
          <w:highlight w:val="none"/>
          <w:shd w:val="clear" w:color="auto" w:fill="auto"/>
          <w:lang w:eastAsia="zh-CN"/>
          <w14:textFill>
            <w14:solidFill>
              <w14:schemeClr w14:val="tx1"/>
            </w14:solidFill>
          </w14:textFill>
        </w:rPr>
        <w:t>（</w:t>
      </w:r>
      <w:r>
        <w:rPr>
          <w:rFonts w:hint="eastAsia" w:cs="宋体"/>
          <w:color w:val="000000" w:themeColor="text1"/>
          <w:kern w:val="2"/>
          <w:highlight w:val="none"/>
          <w:shd w:val="clear" w:color="auto" w:fill="auto"/>
          <w:lang w:val="en-US" w:eastAsia="zh-CN"/>
          <w14:textFill>
            <w14:solidFill>
              <w14:schemeClr w14:val="tx1"/>
            </w14:solidFill>
          </w14:textFill>
        </w:rPr>
        <w:t>一</w:t>
      </w:r>
      <w:r>
        <w:rPr>
          <w:rFonts w:hint="eastAsia" w:cs="宋体"/>
          <w:color w:val="000000" w:themeColor="text1"/>
          <w:kern w:val="2"/>
          <w:highlight w:val="none"/>
          <w:shd w:val="clear" w:color="auto" w:fill="auto"/>
          <w:lang w:eastAsia="zh-CN"/>
          <w14:textFill>
            <w14:solidFill>
              <w14:schemeClr w14:val="tx1"/>
            </w14:solidFill>
          </w14:textFill>
        </w:rPr>
        <w:t>）</w:t>
      </w:r>
      <w:r>
        <w:rPr>
          <w:rFonts w:hint="eastAsia" w:cs="宋体"/>
          <w:color w:val="000000" w:themeColor="text1"/>
          <w:kern w:val="2"/>
          <w:highlight w:val="none"/>
          <w:shd w:val="clear" w:color="auto" w:fill="auto"/>
          <w14:textFill>
            <w14:solidFill>
              <w14:schemeClr w14:val="tx1"/>
            </w14:solidFill>
          </w14:textFill>
        </w:rPr>
        <w:t>满足《中华人民共和国政府采购法》第二十二条规定；未被“信用中国”（www.creditchina.gov.cn)、中国政府采购网（www.ccgp.gov.cn）列入失信被执行人、</w:t>
      </w:r>
      <w:r>
        <w:rPr>
          <w:rFonts w:hint="eastAsia" w:cs="宋体"/>
          <w:color w:val="000000" w:themeColor="text1"/>
          <w:kern w:val="2"/>
          <w:highlight w:val="none"/>
          <w:shd w:val="clear" w:color="auto" w:fill="auto"/>
          <w:lang w:eastAsia="zh-CN"/>
          <w14:textFill>
            <w14:solidFill>
              <w14:schemeClr w14:val="tx1"/>
            </w14:solidFill>
          </w14:textFill>
        </w:rPr>
        <w:t>重大税收违法失信主体</w:t>
      </w:r>
      <w:r>
        <w:rPr>
          <w:rFonts w:hint="eastAsia" w:cs="宋体"/>
          <w:color w:val="000000" w:themeColor="text1"/>
          <w:kern w:val="2"/>
          <w:highlight w:val="none"/>
          <w:shd w:val="clear" w:color="auto" w:fill="auto"/>
          <w14:textFill>
            <w14:solidFill>
              <w14:schemeClr w14:val="tx1"/>
            </w14:solidFill>
          </w14:textFill>
        </w:rPr>
        <w:t>、政府采购严重违法失信行为记录名单；</w:t>
      </w:r>
    </w:p>
    <w:p>
      <w:pPr>
        <w:pStyle w:val="25"/>
        <w:spacing w:before="0" w:beforeAutospacing="0" w:after="0" w:afterAutospacing="0" w:line="360" w:lineRule="auto"/>
        <w:ind w:firstLine="240" w:firstLineChars="100"/>
        <w:rPr>
          <w:rFonts w:hint="eastAsia" w:cs="宋体"/>
          <w:color w:val="000000" w:themeColor="text1"/>
          <w:kern w:val="2"/>
          <w:highlight w:val="none"/>
          <w:shd w:val="clear" w:color="auto" w:fill="auto"/>
          <w:lang w:val="en-US" w:eastAsia="zh-CN"/>
          <w14:textFill>
            <w14:solidFill>
              <w14:schemeClr w14:val="tx1"/>
            </w14:solidFill>
          </w14:textFill>
        </w:rPr>
      </w:pPr>
      <w:r>
        <w:rPr>
          <w:rFonts w:hint="eastAsia" w:cs="宋体"/>
          <w:color w:val="000000" w:themeColor="text1"/>
          <w:kern w:val="2"/>
          <w:highlight w:val="none"/>
          <w:shd w:val="clear" w:color="auto" w:fill="auto"/>
          <w:lang w:val="en-US" w:eastAsia="zh-CN"/>
          <w14:textFill>
            <w14:solidFill>
              <w14:schemeClr w14:val="tx1"/>
            </w14:solidFill>
          </w14:textFill>
        </w:rPr>
        <w:t>（二）落实政府采购政策需满足的资格要求：本项目专门面向中小企业采购（须在资格证明文件里提供《中小企业声明函》）；</w:t>
      </w:r>
    </w:p>
    <w:p>
      <w:pPr>
        <w:pStyle w:val="25"/>
        <w:spacing w:before="0" w:beforeAutospacing="0" w:after="0" w:afterAutospacing="0" w:line="360" w:lineRule="auto"/>
        <w:ind w:firstLine="240" w:firstLineChars="100"/>
        <w:rPr>
          <w:rFonts w:hint="default" w:cs="宋体"/>
          <w:color w:val="000000" w:themeColor="text1"/>
          <w:kern w:val="2"/>
          <w:highlight w:val="none"/>
          <w:shd w:val="clear" w:color="auto" w:fill="auto"/>
          <w14:textFill>
            <w14:solidFill>
              <w14:schemeClr w14:val="tx1"/>
            </w14:solidFill>
          </w14:textFill>
        </w:rPr>
      </w:pPr>
      <w:r>
        <w:rPr>
          <w:rFonts w:hint="eastAsia" w:cs="宋体"/>
          <w:color w:val="000000" w:themeColor="text1"/>
          <w:kern w:val="2"/>
          <w:highlight w:val="none"/>
          <w:shd w:val="clear" w:color="auto" w:fill="auto"/>
          <w:lang w:eastAsia="zh-CN"/>
          <w14:textFill>
            <w14:solidFill>
              <w14:schemeClr w14:val="tx1"/>
            </w14:solidFill>
          </w14:textFill>
        </w:rPr>
        <w:t>（</w:t>
      </w:r>
      <w:r>
        <w:rPr>
          <w:rFonts w:hint="eastAsia" w:cs="宋体"/>
          <w:color w:val="000000" w:themeColor="text1"/>
          <w:kern w:val="2"/>
          <w:highlight w:val="none"/>
          <w:shd w:val="clear" w:color="auto" w:fill="auto"/>
          <w:lang w:val="en-US" w:eastAsia="zh-CN"/>
          <w14:textFill>
            <w14:solidFill>
              <w14:schemeClr w14:val="tx1"/>
            </w14:solidFill>
          </w14:textFill>
        </w:rPr>
        <w:t>三</w:t>
      </w:r>
      <w:r>
        <w:rPr>
          <w:rFonts w:hint="eastAsia" w:cs="宋体"/>
          <w:color w:val="000000" w:themeColor="text1"/>
          <w:kern w:val="2"/>
          <w:highlight w:val="none"/>
          <w:shd w:val="clear" w:color="auto" w:fill="auto"/>
          <w:lang w:eastAsia="zh-CN"/>
          <w14:textFill>
            <w14:solidFill>
              <w14:schemeClr w14:val="tx1"/>
            </w14:solidFill>
          </w14:textFill>
        </w:rPr>
        <w:t>）</w:t>
      </w:r>
      <w:r>
        <w:rPr>
          <w:rFonts w:hint="eastAsia" w:cs="宋体"/>
          <w:color w:val="000000" w:themeColor="text1"/>
          <w:kern w:val="2"/>
          <w:highlight w:val="none"/>
          <w:shd w:val="clear" w:color="auto" w:fill="auto"/>
          <w14:textFill>
            <w14:solidFill>
              <w14:schemeClr w14:val="tx1"/>
            </w14:solidFill>
          </w14:textFill>
        </w:rPr>
        <w:t>本项目允许联合体投标</w:t>
      </w:r>
      <w:r>
        <w:rPr>
          <w:rFonts w:hint="default" w:cs="宋体"/>
          <w:color w:val="000000" w:themeColor="text1"/>
          <w:kern w:val="2"/>
          <w:highlight w:val="none"/>
          <w:shd w:val="clear" w:color="auto" w:fill="auto"/>
          <w14:textFill>
            <w14:solidFill>
              <w14:schemeClr w14:val="tx1"/>
            </w14:solidFill>
          </w14:textFill>
        </w:rPr>
        <w:t>；</w:t>
      </w:r>
    </w:p>
    <w:p>
      <w:pPr>
        <w:spacing w:line="360" w:lineRule="auto"/>
        <w:ind w:firstLine="482" w:firstLineChars="200"/>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四、</w:t>
      </w:r>
      <w:r>
        <w:rPr>
          <w:rFonts w:hint="eastAsia" w:ascii="宋体" w:hAnsi="宋体" w:cs="宋体"/>
          <w:b/>
          <w:bCs/>
          <w:color w:val="000000" w:themeColor="text1"/>
          <w:sz w:val="24"/>
          <w:szCs w:val="32"/>
          <w:highlight w:val="none"/>
          <w:shd w:val="clear" w:color="auto" w:fill="auto"/>
          <w14:textFill>
            <w14:solidFill>
              <w14:schemeClr w14:val="tx1"/>
            </w14:solidFill>
          </w14:textFill>
        </w:rPr>
        <w:t>招标文件获取的时间、方式：</w:t>
      </w:r>
    </w:p>
    <w:p>
      <w:pPr>
        <w:pStyle w:val="25"/>
        <w:spacing w:before="0" w:beforeAutospacing="0" w:after="0" w:afterAutospacing="0" w:line="360" w:lineRule="auto"/>
        <w:ind w:firstLine="480" w:firstLineChars="200"/>
        <w:rPr>
          <w:rFonts w:cs="宋体"/>
          <w:color w:val="000000" w:themeColor="text1"/>
          <w:kern w:val="2"/>
          <w:highlight w:val="none"/>
          <w:shd w:val="clear" w:color="auto" w:fill="auto"/>
          <w14:textFill>
            <w14:solidFill>
              <w14:schemeClr w14:val="tx1"/>
            </w14:solidFill>
          </w14:textFill>
        </w:rPr>
      </w:pPr>
      <w:r>
        <w:rPr>
          <w:rFonts w:hint="eastAsia" w:cs="宋体"/>
          <w:color w:val="000000" w:themeColor="text1"/>
          <w:kern w:val="2"/>
          <w:highlight w:val="none"/>
          <w:shd w:val="clear" w:color="auto" w:fill="auto"/>
          <w14:textFill>
            <w14:solidFill>
              <w14:schemeClr w14:val="tx1"/>
            </w14:solidFill>
          </w14:textFill>
        </w:rPr>
        <w:t>1、本项目招标文件实行“政府采购云平台”在线获取，不提供招标文件纸质版。供应商获取招标文件前应先完成“政府采购云平台”的账号注册；</w:t>
      </w:r>
    </w:p>
    <w:p>
      <w:pPr>
        <w:pStyle w:val="25"/>
        <w:spacing w:before="0" w:beforeAutospacing="0" w:after="0" w:afterAutospacing="0" w:line="360" w:lineRule="auto"/>
        <w:ind w:firstLine="482" w:firstLineChars="200"/>
        <w:rPr>
          <w:rFonts w:cs="宋体"/>
          <w:color w:val="000000" w:themeColor="text1"/>
          <w:kern w:val="2"/>
          <w:highlight w:val="none"/>
          <w:shd w:val="clear" w:color="auto" w:fill="auto"/>
          <w14:textFill>
            <w14:solidFill>
              <w14:schemeClr w14:val="tx1"/>
            </w14:solidFill>
          </w14:textFill>
        </w:rPr>
      </w:pPr>
      <w:r>
        <w:rPr>
          <w:rFonts w:hint="eastAsia" w:cs="宋体"/>
          <w:b/>
          <w:bCs/>
          <w:color w:val="000000" w:themeColor="text1"/>
          <w:kern w:val="2"/>
          <w:highlight w:val="none"/>
          <w:shd w:val="clear" w:color="auto" w:fill="auto"/>
          <w14:textFill>
            <w14:solidFill>
              <w14:schemeClr w14:val="tx1"/>
            </w14:solidFill>
          </w14:textFill>
        </w:rPr>
        <w:t>2、获取时间：</w:t>
      </w:r>
      <w:r>
        <w:rPr>
          <w:rFonts w:hint="eastAsia" w:cs="宋体"/>
          <w:color w:val="000000" w:themeColor="text1"/>
          <w:kern w:val="2"/>
          <w:highlight w:val="none"/>
          <w:shd w:val="clear" w:color="auto" w:fill="auto"/>
          <w14:textFill>
            <w14:solidFill>
              <w14:schemeClr w14:val="tx1"/>
            </w14:solidFill>
          </w14:textFill>
        </w:rPr>
        <w:t>自本公告发布之日起至响应文件递交截止时间止（以供应商完成获取采购文件申请后下载采购文件的时间为准）；</w:t>
      </w:r>
    </w:p>
    <w:p>
      <w:pPr>
        <w:pStyle w:val="25"/>
        <w:spacing w:before="0" w:beforeAutospacing="0" w:after="0" w:afterAutospacing="0" w:line="360" w:lineRule="auto"/>
        <w:ind w:firstLine="431" w:firstLineChars="179"/>
        <w:rPr>
          <w:rFonts w:hint="eastAsia" w:cs="宋体"/>
          <w:color w:val="000000" w:themeColor="text1"/>
          <w:kern w:val="2"/>
          <w:highlight w:val="none"/>
          <w:shd w:val="clear" w:color="auto" w:fill="auto"/>
          <w14:textFill>
            <w14:solidFill>
              <w14:schemeClr w14:val="tx1"/>
            </w14:solidFill>
          </w14:textFill>
        </w:rPr>
      </w:pPr>
      <w:r>
        <w:rPr>
          <w:rFonts w:hint="eastAsia" w:cs="宋体"/>
          <w:b/>
          <w:bCs/>
          <w:color w:val="000000" w:themeColor="text1"/>
          <w:kern w:val="2"/>
          <w:highlight w:val="none"/>
          <w:shd w:val="clear" w:color="auto" w:fill="auto"/>
          <w14:textFill>
            <w14:solidFill>
              <w14:schemeClr w14:val="tx1"/>
            </w14:solidFill>
          </w14:textFill>
        </w:rPr>
        <w:t>3、获取地点：</w:t>
      </w:r>
      <w:r>
        <w:rPr>
          <w:rFonts w:hint="eastAsia" w:cs="宋体"/>
          <w:color w:val="000000" w:themeColor="text1"/>
          <w:kern w:val="2"/>
          <w:highlight w:val="none"/>
          <w:shd w:val="clear" w:color="auto" w:fill="auto"/>
          <w14:textFill>
            <w14:solidFill>
              <w14:schemeClr w14:val="tx1"/>
            </w14:solidFill>
          </w14:textFill>
        </w:rPr>
        <w:t>政采云平台（</w:t>
      </w:r>
      <w:r>
        <w:rPr>
          <w:rFonts w:hint="eastAsia"/>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"http://zfcg.czt.zj.gov.cn/" </w:instrText>
      </w:r>
      <w:r>
        <w:rPr>
          <w:rFonts w:hint="eastAsia"/>
          <w:color w:val="000000" w:themeColor="text1"/>
          <w:highlight w:val="none"/>
          <w:shd w:val="clear" w:color="auto" w:fill="auto"/>
          <w14:textFill>
            <w14:solidFill>
              <w14:schemeClr w14:val="tx1"/>
            </w14:solidFill>
          </w14:textFill>
        </w:rPr>
        <w:fldChar w:fldCharType="separate"/>
      </w:r>
      <w:r>
        <w:rPr>
          <w:rFonts w:hint="eastAsia" w:cs="宋体"/>
          <w:color w:val="000000" w:themeColor="text1"/>
          <w:kern w:val="2"/>
          <w:highlight w:val="none"/>
          <w:shd w:val="clear" w:color="auto" w:fill="auto"/>
          <w14:textFill>
            <w14:solidFill>
              <w14:schemeClr w14:val="tx1"/>
            </w14:solidFill>
          </w14:textFill>
        </w:rPr>
        <w:t>http://zfcg.czt.zj.gov.cn</w:t>
      </w:r>
      <w:r>
        <w:rPr>
          <w:rFonts w:hint="eastAsia" w:cs="宋体"/>
          <w:color w:val="000000" w:themeColor="text1"/>
          <w:kern w:val="2"/>
          <w:highlight w:val="none"/>
          <w:shd w:val="clear" w:color="auto" w:fill="auto"/>
          <w14:textFill>
            <w14:solidFill>
              <w14:schemeClr w14:val="tx1"/>
            </w14:solidFill>
          </w14:textFill>
        </w:rPr>
        <w:fldChar w:fldCharType="end"/>
      </w:r>
      <w:r>
        <w:rPr>
          <w:rFonts w:hint="eastAsia" w:cs="宋体"/>
          <w:color w:val="000000" w:themeColor="text1"/>
          <w:kern w:val="2"/>
          <w:highlight w:val="none"/>
          <w:shd w:val="clear" w:color="auto" w:fill="auto"/>
          <w14:textFill>
            <w14:solidFill>
              <w14:schemeClr w14:val="tx1"/>
            </w14:solidFill>
          </w14:textFill>
        </w:rPr>
        <w:t>）。</w:t>
      </w:r>
    </w:p>
    <w:p>
      <w:pPr>
        <w:pStyle w:val="25"/>
        <w:spacing w:before="0" w:beforeAutospacing="0" w:after="0" w:afterAutospacing="0" w:line="360" w:lineRule="auto"/>
        <w:ind w:firstLine="482" w:firstLineChars="200"/>
        <w:rPr>
          <w:rFonts w:cs="宋体"/>
          <w:color w:val="000000" w:themeColor="text1"/>
          <w:kern w:val="2"/>
          <w:highlight w:val="none"/>
          <w:shd w:val="clear" w:color="auto" w:fill="auto"/>
          <w14:textFill>
            <w14:solidFill>
              <w14:schemeClr w14:val="tx1"/>
            </w14:solidFill>
          </w14:textFill>
        </w:rPr>
      </w:pPr>
      <w:r>
        <w:rPr>
          <w:rFonts w:hint="eastAsia" w:cs="宋体"/>
          <w:b/>
          <w:bCs/>
          <w:color w:val="000000" w:themeColor="text1"/>
          <w:kern w:val="2"/>
          <w:highlight w:val="none"/>
          <w:shd w:val="clear" w:color="auto" w:fill="auto"/>
          <w14:textFill>
            <w14:solidFill>
              <w14:schemeClr w14:val="tx1"/>
            </w14:solidFill>
          </w14:textFill>
        </w:rPr>
        <w:t>4、获取方式：</w:t>
      </w:r>
      <w:r>
        <w:rPr>
          <w:rFonts w:hint="eastAsia" w:cs="宋体"/>
          <w:color w:val="000000" w:themeColor="text1"/>
          <w:kern w:val="2"/>
          <w:highlight w:val="none"/>
          <w:shd w:val="clear" w:color="auto" w:fill="auto"/>
          <w14:textFill>
            <w14:solidFill>
              <w14:schemeClr w14:val="tx1"/>
            </w14:solidFill>
          </w14:textFill>
        </w:rPr>
        <w:t>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pPr>
        <w:pStyle w:val="25"/>
        <w:spacing w:before="0" w:beforeAutospacing="0" w:after="0" w:afterAutospacing="0" w:line="360" w:lineRule="auto"/>
        <w:ind w:firstLine="482" w:firstLineChars="200"/>
        <w:rPr>
          <w:rFonts w:cs="宋体"/>
          <w:color w:val="000000" w:themeColor="text1"/>
          <w:kern w:val="2"/>
          <w:highlight w:val="none"/>
          <w:shd w:val="clear" w:color="auto" w:fill="auto"/>
          <w14:textFill>
            <w14:solidFill>
              <w14:schemeClr w14:val="tx1"/>
            </w14:solidFill>
          </w14:textFill>
        </w:rPr>
      </w:pPr>
      <w:r>
        <w:rPr>
          <w:rFonts w:hint="eastAsia" w:cs="宋体"/>
          <w:b/>
          <w:bCs/>
          <w:color w:val="000000" w:themeColor="text1"/>
          <w:kern w:val="2"/>
          <w:highlight w:val="none"/>
          <w:shd w:val="clear" w:color="auto" w:fill="auto"/>
          <w14:textFill>
            <w14:solidFill>
              <w14:schemeClr w14:val="tx1"/>
            </w14:solidFill>
          </w14:textFill>
        </w:rPr>
        <w:t>5、提示：</w:t>
      </w:r>
      <w:r>
        <w:rPr>
          <w:rFonts w:hint="eastAsia" w:cs="宋体"/>
          <w:color w:val="000000" w:themeColor="text1"/>
          <w:kern w:val="2"/>
          <w:highlight w:val="none"/>
          <w:shd w:val="clear" w:color="auto" w:fill="auto"/>
          <w14:textFill>
            <w14:solidFill>
              <w14:schemeClr w14:val="tx1"/>
            </w14:solidFill>
          </w14:textFill>
        </w:rPr>
        <w:t>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pStyle w:val="55"/>
        <w:spacing w:line="360" w:lineRule="auto"/>
        <w:ind w:firstLine="480"/>
        <w:rPr>
          <w:rStyle w:val="32"/>
          <w:rFonts w:ascii="宋体" w:hAnsi="宋体" w:cs="宋体"/>
          <w:color w:val="000000" w:themeColor="text1"/>
          <w:sz w:val="24"/>
          <w:highlight w:val="none"/>
          <w:shd w:val="clear" w:color="auto" w:fill="auto"/>
          <w14:textFill>
            <w14:solidFill>
              <w14:schemeClr w14:val="tx1"/>
            </w14:solidFill>
          </w14:textFill>
        </w:rPr>
      </w:pPr>
      <w:r>
        <w:rPr>
          <w:rStyle w:val="32"/>
          <w:rFonts w:hint="eastAsia" w:ascii="宋体" w:hAnsi="宋体" w:cs="宋体"/>
          <w:color w:val="000000" w:themeColor="text1"/>
          <w:sz w:val="24"/>
          <w:highlight w:val="none"/>
          <w:shd w:val="clear" w:color="auto" w:fill="auto"/>
          <w14:textFill>
            <w14:solidFill>
              <w14:schemeClr w14:val="tx1"/>
            </w14:solidFill>
          </w14:textFill>
        </w:rPr>
        <w:t>五、投标说明：</w:t>
      </w:r>
    </w:p>
    <w:p>
      <w:pPr>
        <w:spacing w:line="360" w:lineRule="auto"/>
        <w:ind w:firstLine="480" w:firstLineChars="200"/>
        <w:rPr>
          <w:rFonts w:ascii="宋体" w:hAnsi="宋体" w:cs="宋体"/>
          <w:color w:val="000000" w:themeColor="text1"/>
          <w:kern w:val="0"/>
          <w:sz w:val="24"/>
          <w:highlight w:val="none"/>
          <w:u w:val="single"/>
          <w:shd w:val="clear" w:color="auto" w:fill="auto"/>
          <w14:textFill>
            <w14:solidFill>
              <w14:schemeClr w14:val="tx1"/>
            </w14:solidFill>
          </w14:textFill>
        </w:rPr>
      </w:pPr>
      <w:r>
        <w:rPr>
          <w:rFonts w:hint="eastAsia" w:ascii="宋体" w:hAnsi="宋体" w:cs="宋体"/>
          <w:color w:val="000000" w:themeColor="text1"/>
          <w:kern w:val="0"/>
          <w:sz w:val="24"/>
          <w:highlight w:val="none"/>
          <w:u w:val="single"/>
          <w:shd w:val="clear" w:color="auto" w:fill="auto"/>
          <w14:textFill>
            <w14:solidFill>
              <w14:schemeClr w14:val="tx1"/>
            </w14:solidFill>
          </w14:textFill>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w:t>
      </w:r>
      <w:r>
        <w:rPr>
          <w:rFonts w:hint="eastAsia" w:ascii="宋体" w:hAnsi="宋体" w:cs="宋体"/>
          <w:color w:val="000000" w:themeColor="text1"/>
          <w:kern w:val="0"/>
          <w:sz w:val="24"/>
          <w:highlight w:val="none"/>
          <w:u w:val="single"/>
          <w:shd w:val="clear" w:color="auto" w:fill="auto"/>
          <w:lang w:val="en-US" w:eastAsia="zh-CN"/>
          <w14:textFill>
            <w14:solidFill>
              <w14:schemeClr w14:val="tx1"/>
            </w14:solidFill>
          </w14:textFill>
        </w:rPr>
        <w:t>95763</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w:t>
      </w:r>
    </w:p>
    <w:p>
      <w:pPr>
        <w:spacing w:line="360" w:lineRule="auto"/>
        <w:ind w:firstLine="480" w:firstLineChars="200"/>
        <w:rPr>
          <w:rFonts w:ascii="宋体" w:hAnsi="宋体" w:cs="宋体"/>
          <w:color w:val="000000" w:themeColor="text1"/>
          <w:kern w:val="0"/>
          <w:sz w:val="24"/>
          <w:highlight w:val="none"/>
          <w:u w:val="single"/>
          <w:shd w:val="clear" w:color="auto" w:fill="auto"/>
          <w14:textFill>
            <w14:solidFill>
              <w14:schemeClr w14:val="tx1"/>
            </w14:solidFill>
          </w14:textFill>
        </w:rPr>
      </w:pPr>
      <w:r>
        <w:rPr>
          <w:rFonts w:hint="eastAsia" w:ascii="宋体" w:hAnsi="宋体" w:cs="宋体"/>
          <w:color w:val="000000" w:themeColor="text1"/>
          <w:kern w:val="0"/>
          <w:sz w:val="24"/>
          <w:highlight w:val="none"/>
          <w:u w:val="single"/>
          <w:shd w:val="clear" w:color="auto" w:fill="auto"/>
          <w14:textFill>
            <w14:solidFill>
              <w14:schemeClr w14:val="tx1"/>
            </w14:solidFill>
          </w14:textFill>
        </w:rPr>
        <w:t>2.投标人通过政采云平台电子投标工具制作投标文件，电子投标工具请供应商自行前往浙江政府采购网下载并安装</w:t>
      </w:r>
      <w:r>
        <w:rPr>
          <w:rFonts w:hint="eastAsia" w:ascii="宋体" w:hAnsi="宋体" w:cs="宋体"/>
          <w:color w:val="000000" w:themeColor="text1"/>
          <w:kern w:val="0"/>
          <w:sz w:val="24"/>
          <w:highlight w:val="none"/>
          <w:u w:val="single"/>
          <w14:textFill>
            <w14:solidFill>
              <w14:schemeClr w14:val="tx1"/>
            </w14:solidFill>
          </w14:textFill>
        </w:rPr>
        <w:t>（下载网址：https://zfcg.czt.zj.gov.cn/luban/detail?parentId=600030&amp;articleId=ZoGATzO%2FwUdM7eXAIXLAyg%3D%3D&amp;utm=luban.luban-PC-37000.979-pc-websitegroup-zhejiang-secondPage-front.1.58e482b00f1311eea8dfcb72d7241801）</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w:t>
      </w:r>
    </w:p>
    <w:p>
      <w:pPr>
        <w:spacing w:line="360" w:lineRule="auto"/>
        <w:ind w:firstLine="480" w:firstLineChars="200"/>
        <w:rPr>
          <w:rFonts w:ascii="宋体" w:hAnsi="宋体" w:cs="宋体"/>
          <w:color w:val="000000" w:themeColor="text1"/>
          <w:kern w:val="0"/>
          <w:sz w:val="24"/>
          <w:highlight w:val="none"/>
          <w:u w:val="single"/>
          <w:shd w:val="clear" w:color="auto" w:fill="auto"/>
          <w14:textFill>
            <w14:solidFill>
              <w14:schemeClr w14:val="tx1"/>
            </w14:solidFill>
          </w14:textFill>
        </w:rPr>
      </w:pPr>
      <w:r>
        <w:rPr>
          <w:rFonts w:hint="eastAsia" w:ascii="宋体" w:hAnsi="宋体" w:cs="宋体"/>
          <w:color w:val="000000" w:themeColor="text1"/>
          <w:kern w:val="0"/>
          <w:sz w:val="24"/>
          <w:highlight w:val="none"/>
          <w:u w:val="single"/>
          <w:shd w:val="clear" w:color="auto" w:fill="auto"/>
          <w14:textFill>
            <w14:solidFill>
              <w14:schemeClr w14:val="tx1"/>
            </w14:solidFill>
          </w14:textFill>
        </w:rPr>
        <w:t>3.投标人应在开标前完成CA数字证书办理</w:t>
      </w:r>
      <w:r>
        <w:rPr>
          <w:rFonts w:hint="eastAsia" w:ascii="宋体" w:hAnsi="宋体" w:cs="宋体"/>
          <w:color w:val="000000" w:themeColor="text1"/>
          <w:kern w:val="0"/>
          <w:sz w:val="24"/>
          <w:highlight w:val="none"/>
          <w:u w:val="single"/>
          <w14:textFill>
            <w14:solidFill>
              <w14:schemeClr w14:val="tx1"/>
            </w14:solidFill>
          </w14:textFill>
        </w:rPr>
        <w:t>（办理流程详见https://zfcg.czt.zj.gov.cn/luban/detail?parentId=600030&amp;articleId=8usMobfHBXp2GJnjOIZ0EA%3D%3D&amp;utm=luban.luban-PC-37000.979-pc-websitegroup-zhejiang-secondPage-front.3.b52770000f1311eeb3d92762a180ef93，完成CA数字证书办理预计一周左右，请各投标人自行把握时间）</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w:t>
      </w:r>
    </w:p>
    <w:p>
      <w:pPr>
        <w:pStyle w:val="25"/>
        <w:spacing w:before="0" w:beforeAutospacing="0" w:after="0" w:afterAutospacing="0" w:line="360" w:lineRule="auto"/>
        <w:ind w:firstLine="480"/>
        <w:rPr>
          <w:rFonts w:cs="宋体"/>
          <w:color w:val="000000" w:themeColor="text1"/>
          <w:sz w:val="27"/>
          <w:szCs w:val="27"/>
          <w:highlight w:val="none"/>
          <w:shd w:val="clear" w:color="auto" w:fill="auto"/>
          <w14:textFill>
            <w14:solidFill>
              <w14:schemeClr w14:val="tx1"/>
            </w14:solidFill>
          </w14:textFill>
        </w:rPr>
      </w:pPr>
      <w:r>
        <w:rPr>
          <w:rFonts w:hint="eastAsia" w:cs="宋体"/>
          <w:color w:val="000000" w:themeColor="text1"/>
          <w:highlight w:val="none"/>
          <w:shd w:val="clear" w:color="auto" w:fill="auto"/>
          <w14:textFill>
            <w14:solidFill>
              <w14:schemeClr w14:val="tx1"/>
            </w14:solidFill>
          </w14:textFill>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在开标后规定的投标有效期内，投标人不能撤销投标文件。</w:t>
      </w:r>
    </w:p>
    <w:p>
      <w:pPr>
        <w:pStyle w:val="25"/>
        <w:spacing w:before="0" w:beforeAutospacing="0" w:after="0" w:afterAutospacing="0" w:line="360" w:lineRule="auto"/>
        <w:ind w:firstLine="480"/>
        <w:rPr>
          <w:rFonts w:cs="宋体"/>
          <w:color w:val="000000" w:themeColor="text1"/>
          <w:sz w:val="27"/>
          <w:szCs w:val="27"/>
          <w:highlight w:val="none"/>
          <w:shd w:val="clear" w:color="auto" w:fill="auto"/>
          <w14:textFill>
            <w14:solidFill>
              <w14:schemeClr w14:val="tx1"/>
            </w14:solidFill>
          </w14:textFill>
        </w:rPr>
      </w:pPr>
      <w:r>
        <w:rPr>
          <w:rFonts w:hint="eastAsia" w:cs="宋体"/>
          <w:color w:val="000000" w:themeColor="text1"/>
          <w:highlight w:val="none"/>
          <w:shd w:val="clear" w:color="auto" w:fill="auto"/>
          <w14:textFill>
            <w14:solidFill>
              <w14:schemeClr w14:val="tx1"/>
            </w14:solidFill>
          </w14:textFill>
        </w:rPr>
        <w:t>5.投标文件的组成、份数、密封、效力</w:t>
      </w:r>
    </w:p>
    <w:p>
      <w:pPr>
        <w:pStyle w:val="25"/>
        <w:spacing w:before="0" w:beforeAutospacing="0" w:after="0" w:afterAutospacing="0" w:line="360" w:lineRule="auto"/>
        <w:ind w:firstLine="480"/>
        <w:rPr>
          <w:rFonts w:cs="宋体"/>
          <w:color w:val="000000" w:themeColor="text1"/>
          <w:sz w:val="27"/>
          <w:szCs w:val="27"/>
          <w:highlight w:val="none"/>
          <w:shd w:val="clear" w:color="auto" w:fill="auto"/>
          <w14:textFill>
            <w14:solidFill>
              <w14:schemeClr w14:val="tx1"/>
            </w14:solidFill>
          </w14:textFill>
        </w:rPr>
      </w:pPr>
      <w:r>
        <w:rPr>
          <w:rFonts w:hint="eastAsia" w:cs="宋体"/>
          <w:color w:val="000000" w:themeColor="text1"/>
          <w:highlight w:val="none"/>
          <w:shd w:val="clear" w:color="auto" w:fill="auto"/>
          <w14:textFill>
            <w14:solidFill>
              <w14:schemeClr w14:val="tx1"/>
            </w14:solidFill>
          </w14:textFill>
        </w:rPr>
        <w:t>本项目实行电子投标，供应商应准备电子投标文件、以介质（U盘）存储的数据电文形式：</w:t>
      </w:r>
    </w:p>
    <w:p>
      <w:pPr>
        <w:pStyle w:val="25"/>
        <w:spacing w:before="0" w:beforeAutospacing="0" w:after="0" w:afterAutospacing="0" w:line="360" w:lineRule="auto"/>
        <w:ind w:firstLine="480"/>
        <w:rPr>
          <w:rFonts w:cs="宋体"/>
          <w:color w:val="000000" w:themeColor="text1"/>
          <w:sz w:val="27"/>
          <w:szCs w:val="27"/>
          <w:highlight w:val="none"/>
          <w:shd w:val="clear" w:color="auto" w:fill="auto"/>
          <w14:textFill>
            <w14:solidFill>
              <w14:schemeClr w14:val="tx1"/>
            </w14:solidFill>
          </w14:textFill>
        </w:rPr>
      </w:pPr>
      <w:r>
        <w:rPr>
          <w:rFonts w:hint="eastAsia" w:cs="宋体"/>
          <w:color w:val="000000" w:themeColor="text1"/>
          <w:highlight w:val="none"/>
          <w:shd w:val="clear" w:color="auto" w:fill="auto"/>
          <w14:textFill>
            <w14:solidFill>
              <w14:schemeClr w14:val="tx1"/>
            </w14:solidFill>
          </w14:textFill>
        </w:rPr>
        <w:t>5.1电子投标文件，按政采云平台项目采购--电子招投标操作指南及本招标文件要求编制。</w:t>
      </w:r>
    </w:p>
    <w:p>
      <w:pPr>
        <w:pStyle w:val="25"/>
        <w:spacing w:before="0" w:beforeAutospacing="0" w:after="0" w:afterAutospacing="0" w:line="360" w:lineRule="auto"/>
        <w:ind w:firstLine="480"/>
        <w:rPr>
          <w:rFonts w:cs="宋体"/>
          <w:color w:val="000000" w:themeColor="text1"/>
          <w:sz w:val="27"/>
          <w:szCs w:val="27"/>
          <w:highlight w:val="none"/>
          <w:shd w:val="clear" w:color="auto" w:fill="auto"/>
          <w14:textFill>
            <w14:solidFill>
              <w14:schemeClr w14:val="tx1"/>
            </w14:solidFill>
          </w14:textFill>
        </w:rPr>
      </w:pPr>
      <w:r>
        <w:rPr>
          <w:rFonts w:hint="eastAsia" w:cs="宋体"/>
          <w:color w:val="000000" w:themeColor="text1"/>
          <w:highlight w:val="none"/>
          <w:shd w:val="clear" w:color="auto" w:fill="auto"/>
          <w14:textFill>
            <w14:solidFill>
              <w14:schemeClr w14:val="tx1"/>
            </w14:solidFill>
          </w14:textFill>
        </w:rPr>
        <w:t>5.</w:t>
      </w:r>
      <w:r>
        <w:rPr>
          <w:rFonts w:hint="eastAsia" w:cs="宋体"/>
          <w:color w:val="000000" w:themeColor="text1"/>
          <w:highlight w:val="none"/>
          <w:shd w:val="clear" w:color="auto" w:fill="auto"/>
          <w:lang w:val="en-US" w:eastAsia="zh-CN"/>
          <w14:textFill>
            <w14:solidFill>
              <w14:schemeClr w14:val="tx1"/>
            </w14:solidFill>
          </w14:textFill>
        </w:rPr>
        <w:t>2</w:t>
      </w:r>
      <w:r>
        <w:rPr>
          <w:rFonts w:hint="eastAsia" w:cs="宋体"/>
          <w:color w:val="000000" w:themeColor="text1"/>
          <w:highlight w:val="none"/>
          <w:shd w:val="clear" w:color="auto" w:fill="auto"/>
          <w14:textFill>
            <w14:solidFill>
              <w14:schemeClr w14:val="tx1"/>
            </w14:solidFill>
          </w14:textFill>
        </w:rPr>
        <w:t>投标供应商在“政府采购云平台”完成“电子加密投标文件”的上传递交后，需在投标截止时间前递交以介质（U盘）存储的数据电文形式。以介质（U盘）存储的数据电文形式需密封，可采用以下两种方式其中一种送达（逾期送达或未密封将被拒收）：</w:t>
      </w:r>
    </w:p>
    <w:p>
      <w:pPr>
        <w:pStyle w:val="25"/>
        <w:spacing w:before="0" w:beforeAutospacing="0" w:after="0" w:afterAutospacing="0" w:line="360" w:lineRule="auto"/>
        <w:ind w:firstLine="480"/>
        <w:rPr>
          <w:rFonts w:cs="宋体"/>
          <w:color w:val="000000" w:themeColor="text1"/>
          <w:sz w:val="27"/>
          <w:szCs w:val="27"/>
          <w:highlight w:val="none"/>
          <w:shd w:val="clear" w:color="auto" w:fill="auto"/>
          <w14:textFill>
            <w14:solidFill>
              <w14:schemeClr w14:val="tx1"/>
            </w14:solidFill>
          </w14:textFill>
        </w:rPr>
      </w:pPr>
      <w:r>
        <w:rPr>
          <w:rFonts w:hint="eastAsia" w:cs="宋体"/>
          <w:color w:val="000000" w:themeColor="text1"/>
          <w:highlight w:val="none"/>
          <w:shd w:val="clear" w:color="auto" w:fill="auto"/>
          <w14:textFill>
            <w14:solidFill>
              <w14:schemeClr w14:val="tx1"/>
            </w14:solidFill>
          </w14:textFill>
        </w:rPr>
        <w:t>①在投标截止时间前送交到开标地点；</w:t>
      </w:r>
    </w:p>
    <w:p>
      <w:pPr>
        <w:pStyle w:val="25"/>
        <w:spacing w:before="0" w:beforeAutospacing="0" w:after="0" w:afterAutospacing="0" w:line="360" w:lineRule="auto"/>
        <w:ind w:firstLine="480"/>
        <w:rPr>
          <w:rFonts w:cs="宋体"/>
          <w:color w:val="000000" w:themeColor="text1"/>
          <w:highlight w:val="none"/>
          <w:shd w:val="clear" w:color="auto" w:fill="auto"/>
          <w14:textFill>
            <w14:solidFill>
              <w14:schemeClr w14:val="tx1"/>
            </w14:solidFill>
          </w14:textFill>
        </w:rPr>
      </w:pPr>
      <w:r>
        <w:rPr>
          <w:rFonts w:hint="eastAsia" w:cs="宋体"/>
          <w:color w:val="000000" w:themeColor="text1"/>
          <w:highlight w:val="none"/>
          <w:shd w:val="clear" w:color="auto" w:fill="auto"/>
          <w14:textFill>
            <w14:solidFill>
              <w14:schemeClr w14:val="tx1"/>
            </w14:solidFill>
          </w14:textFill>
        </w:rPr>
        <w:t>②采用邮寄方式，邮寄公司统一采用顺丰（包裹外包装上请注明单位、项目名称、联系电话等信息，以便代理机构作接收登记工作），邮寄接收截止时间为投标截止时间前（邮寄地址：浙江五石中正工程咨询有限公司（台州市椒江区东环大道576号二楼，联系人：金老师，电话：0576-88781913。))。</w:t>
      </w:r>
    </w:p>
    <w:p>
      <w:pPr>
        <w:pStyle w:val="25"/>
        <w:spacing w:before="0" w:beforeAutospacing="0" w:after="0" w:afterAutospacing="0" w:line="360" w:lineRule="auto"/>
        <w:ind w:firstLine="480"/>
        <w:rPr>
          <w:rFonts w:cs="宋体"/>
          <w:color w:val="000000" w:themeColor="text1"/>
          <w:highlight w:val="none"/>
          <w:shd w:val="clear" w:color="auto" w:fill="auto"/>
          <w14:textFill>
            <w14:solidFill>
              <w14:schemeClr w14:val="tx1"/>
            </w14:solidFill>
          </w14:textFill>
        </w:rPr>
      </w:pPr>
      <w:r>
        <w:rPr>
          <w:rFonts w:hint="eastAsia" w:cs="宋体"/>
          <w:color w:val="000000" w:themeColor="text1"/>
          <w:highlight w:val="none"/>
          <w:shd w:val="clear" w:color="auto" w:fill="auto"/>
          <w14:textFill>
            <w14:solidFill>
              <w14:schemeClr w14:val="tx1"/>
            </w14:solidFill>
          </w14:textFill>
        </w:rPr>
        <w:t>5.4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pPr>
        <w:pStyle w:val="25"/>
        <w:spacing w:before="0" w:beforeAutospacing="0" w:after="0" w:afterAutospacing="0" w:line="360" w:lineRule="auto"/>
        <w:ind w:firstLine="480"/>
        <w:rPr>
          <w:rFonts w:cs="宋体"/>
          <w:color w:val="000000" w:themeColor="text1"/>
          <w:sz w:val="27"/>
          <w:szCs w:val="27"/>
          <w:highlight w:val="none"/>
          <w:shd w:val="clear" w:color="auto" w:fill="auto"/>
          <w14:textFill>
            <w14:solidFill>
              <w14:schemeClr w14:val="tx1"/>
            </w14:solidFill>
          </w14:textFill>
        </w:rPr>
      </w:pPr>
      <w:r>
        <w:rPr>
          <w:rFonts w:hint="eastAsia" w:cs="宋体"/>
          <w:color w:val="000000" w:themeColor="text1"/>
          <w:highlight w:val="none"/>
          <w:shd w:val="clear" w:color="auto" w:fill="auto"/>
          <w14:textFill>
            <w14:solidFill>
              <w14:schemeClr w14:val="tx1"/>
            </w14:solidFill>
          </w14:textFill>
        </w:rPr>
        <w:t>5.5未传输递交电子投标文件的，投标无效。</w:t>
      </w:r>
    </w:p>
    <w:p>
      <w:pPr>
        <w:spacing w:line="360" w:lineRule="auto"/>
        <w:ind w:firstLine="482" w:firstLineChars="200"/>
        <w:rPr>
          <w:rFonts w:hint="eastAsia"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六、投标截止时间及开标时间：</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2023年</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11</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月</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27</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日</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下午14</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:00</w:t>
      </w:r>
    </w:p>
    <w:p>
      <w:pPr>
        <w:spacing w:line="360" w:lineRule="auto"/>
        <w:ind w:firstLine="482"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七、投标及开标地址：</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台州市椒江区东环大道576号二楼（浙江五石中正工程咨询有限公司开标室）</w:t>
      </w:r>
      <w:r>
        <w:rPr>
          <w:rFonts w:hint="eastAsia" w:ascii="宋体" w:hAnsi="宋体" w:cs="宋体"/>
          <w:color w:val="000000" w:themeColor="text1"/>
          <w:sz w:val="24"/>
          <w:szCs w:val="32"/>
          <w:highlight w:val="none"/>
          <w:shd w:val="clear" w:color="auto" w:fill="auto"/>
          <w14:textFill>
            <w14:solidFill>
              <w14:schemeClr w14:val="tx1"/>
            </w14:solidFill>
          </w14:textFill>
        </w:rPr>
        <w:t>。</w:t>
      </w:r>
    </w:p>
    <w:p>
      <w:pPr>
        <w:spacing w:line="360" w:lineRule="auto"/>
        <w:ind w:firstLine="482" w:firstLineChars="200"/>
        <w:outlineLvl w:val="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八、相关注意事项：</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2.根据财库[2016]125号《关于在政府采购活动中查询及使用信用记录有关问题的通知》要求，采购代理机构会对供应商信用记录进行查询并甄别。</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1）信用信息查询的截止时点：开标后评标前；</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2）查询渠道：“信用中国”（</w:t>
      </w:r>
      <w:r>
        <w:rPr>
          <w:rFonts w:hint="eastAsia"/>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"qq://txfile/" </w:instrText>
      </w:r>
      <w:r>
        <w:rPr>
          <w:rFonts w:hint="eastAsia"/>
          <w:color w:val="000000" w:themeColor="text1"/>
          <w:highlight w:val="none"/>
          <w:shd w:val="clear" w:color="auto" w:fill="auto"/>
          <w14:textFill>
            <w14:solidFill>
              <w14:schemeClr w14:val="tx1"/>
            </w14:solidFill>
          </w14:textFill>
        </w:rPr>
        <w:fldChar w:fldCharType="separate"/>
      </w:r>
      <w:r>
        <w:rPr>
          <w:rFonts w:hint="eastAsia" w:ascii="宋体" w:hAnsi="宋体" w:cs="宋体"/>
          <w:color w:val="000000" w:themeColor="text1"/>
          <w:sz w:val="24"/>
          <w:szCs w:val="32"/>
          <w:highlight w:val="none"/>
          <w:shd w:val="clear" w:color="auto" w:fill="auto"/>
          <w14:textFill>
            <w14:solidFill>
              <w14:schemeClr w14:val="tx1"/>
            </w14:solidFill>
          </w14:textFill>
        </w:rPr>
        <w:t>www.creditchina.gov.cn</w:t>
      </w:r>
      <w:r>
        <w:rPr>
          <w:rFonts w:hint="eastAsia" w:ascii="宋体" w:hAnsi="宋体" w:cs="宋体"/>
          <w:color w:val="000000" w:themeColor="text1"/>
          <w:sz w:val="24"/>
          <w:szCs w:val="32"/>
          <w:highlight w:val="none"/>
          <w:shd w:val="clear" w:color="auto" w:fill="auto"/>
          <w14:textFill>
            <w14:solidFill>
              <w14:schemeClr w14:val="tx1"/>
            </w14:solidFill>
          </w14:textFill>
        </w:rPr>
        <w:fldChar w:fldCharType="end"/>
      </w:r>
      <w:r>
        <w:rPr>
          <w:rFonts w:hint="eastAsia" w:ascii="宋体" w:hAnsi="宋体" w:cs="宋体"/>
          <w:color w:val="000000" w:themeColor="text1"/>
          <w:sz w:val="24"/>
          <w:szCs w:val="32"/>
          <w:highlight w:val="none"/>
          <w:shd w:val="clear" w:color="auto" w:fill="auto"/>
          <w14:textFill>
            <w14:solidFill>
              <w14:schemeClr w14:val="tx1"/>
            </w14:solidFill>
          </w14:textFill>
        </w:rPr>
        <w:t>）、“中国政府采购网”（</w:t>
      </w:r>
      <w:r>
        <w:rPr>
          <w:rFonts w:hint="eastAsia"/>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"qq://txfile/" </w:instrText>
      </w:r>
      <w:r>
        <w:rPr>
          <w:rFonts w:hint="eastAsia"/>
          <w:color w:val="000000" w:themeColor="text1"/>
          <w:highlight w:val="none"/>
          <w:shd w:val="clear" w:color="auto" w:fill="auto"/>
          <w14:textFill>
            <w14:solidFill>
              <w14:schemeClr w14:val="tx1"/>
            </w14:solidFill>
          </w14:textFill>
        </w:rPr>
        <w:fldChar w:fldCharType="separate"/>
      </w:r>
      <w:r>
        <w:rPr>
          <w:rFonts w:hint="eastAsia" w:ascii="宋体" w:hAnsi="宋体" w:cs="宋体"/>
          <w:color w:val="000000" w:themeColor="text1"/>
          <w:sz w:val="24"/>
          <w:szCs w:val="32"/>
          <w:highlight w:val="none"/>
          <w:shd w:val="clear" w:color="auto" w:fill="auto"/>
          <w14:textFill>
            <w14:solidFill>
              <w14:schemeClr w14:val="tx1"/>
            </w14:solidFill>
          </w14:textFill>
        </w:rPr>
        <w:t>www.ccgp.gov.cn</w:t>
      </w:r>
      <w:r>
        <w:rPr>
          <w:rFonts w:hint="eastAsia" w:ascii="宋体" w:hAnsi="宋体" w:cs="宋体"/>
          <w:color w:val="000000" w:themeColor="text1"/>
          <w:sz w:val="24"/>
          <w:szCs w:val="32"/>
          <w:highlight w:val="none"/>
          <w:shd w:val="clear" w:color="auto" w:fill="auto"/>
          <w14:textFill>
            <w14:solidFill>
              <w14:schemeClr w14:val="tx1"/>
            </w14:solidFill>
          </w14:textFill>
        </w:rPr>
        <w:fldChar w:fldCharType="end"/>
      </w:r>
      <w:r>
        <w:rPr>
          <w:rFonts w:hint="eastAsia" w:ascii="宋体" w:hAnsi="宋体" w:cs="宋体"/>
          <w:color w:val="000000" w:themeColor="text1"/>
          <w:sz w:val="24"/>
          <w:szCs w:val="32"/>
          <w:highlight w:val="none"/>
          <w:shd w:val="clear" w:color="auto" w:fill="auto"/>
          <w14:textFill>
            <w14:solidFill>
              <w14:schemeClr w14:val="tx1"/>
            </w14:solidFill>
          </w14:textFill>
        </w:rPr>
        <w:t>）、“浙江政府采购网</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w:t>
      </w:r>
      <w:r>
        <w:rPr>
          <w:rFonts w:hint="eastAsia"/>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"qq://txfile/" </w:instrText>
      </w:r>
      <w:r>
        <w:rPr>
          <w:rFonts w:hint="eastAsia"/>
          <w:color w:val="000000" w:themeColor="text1"/>
          <w:highlight w:val="none"/>
          <w:shd w:val="clear" w:color="auto" w:fill="auto"/>
          <w14:textFill>
            <w14:solidFill>
              <w14:schemeClr w14:val="tx1"/>
            </w14:solidFill>
          </w14:textFill>
        </w:rPr>
        <w:fldChar w:fldCharType="separate"/>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zfcg.czt.zj.gov.cn</w:t>
      </w:r>
      <w:r>
        <w:rPr>
          <w:rFonts w:hint="eastAsia" w:ascii="宋体" w:hAnsi="宋体" w:cs="宋体"/>
          <w:color w:val="000000" w:themeColor="text1"/>
          <w:sz w:val="24"/>
          <w:szCs w:val="32"/>
          <w:highlight w:val="none"/>
          <w:shd w:val="clear" w:color="auto" w:fill="auto"/>
          <w14:textFill>
            <w14:solidFill>
              <w14:schemeClr w14:val="tx1"/>
            </w14:solidFill>
          </w14:textFill>
        </w:rPr>
        <w:fldChar w:fldCharType="end"/>
      </w:r>
      <w:r>
        <w:rPr>
          <w:rFonts w:hint="eastAsia" w:ascii="宋体" w:hAnsi="宋体" w:cs="宋体"/>
          <w:color w:val="000000" w:themeColor="text1"/>
          <w:sz w:val="24"/>
          <w:szCs w:val="32"/>
          <w:highlight w:val="none"/>
          <w:shd w:val="clear" w:color="auto" w:fill="auto"/>
          <w14:textFill>
            <w14:solidFill>
              <w14:schemeClr w14:val="tx1"/>
            </w14:solidFill>
          </w14:textFill>
        </w:rPr>
        <w:t>）；</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3）信用信息查询记录和证据留存具体方式：采购代理机构经办人和监督人员将查询网页打印与其他采购文件一并保存；</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4）信用信息的使用规则：投标人存在不良信用记录的，其投标将被作为无效投标被拒绝。</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3.不良信用记录指：被列入失信被执行人、</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重大税收违法失信主体</w:t>
      </w:r>
      <w:r>
        <w:rPr>
          <w:rFonts w:hint="eastAsia" w:ascii="宋体" w:hAnsi="宋体" w:cs="宋体"/>
          <w:color w:val="000000" w:themeColor="text1"/>
          <w:sz w:val="24"/>
          <w:szCs w:val="32"/>
          <w:highlight w:val="none"/>
          <w:shd w:val="clear" w:color="auto" w:fill="auto"/>
          <w14:textFill>
            <w14:solidFill>
              <w14:schemeClr w14:val="tx1"/>
            </w14:solidFill>
          </w14:textFill>
        </w:rPr>
        <w:t>、政府采购严重违法失信行为记录名单或浙江政府采购网曝光台中尚在行政处罚期内的。</w:t>
      </w:r>
    </w:p>
    <w:p>
      <w:pPr>
        <w:spacing w:line="360" w:lineRule="auto"/>
        <w:ind w:firstLine="480"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4.</w:t>
      </w:r>
      <w:r>
        <w:rPr>
          <w:rFonts w:hint="eastAsia" w:ascii="宋体" w:hAnsi="宋体" w:cs="宋体"/>
          <w:b/>
          <w:bCs/>
          <w:color w:val="000000" w:themeColor="text1"/>
          <w:sz w:val="24"/>
          <w:szCs w:val="32"/>
          <w:highlight w:val="none"/>
          <w:shd w:val="clear" w:color="auto" w:fill="auto"/>
          <w14:textFill>
            <w14:solidFill>
              <w14:schemeClr w14:val="tx1"/>
            </w14:solidFill>
          </w14:textFill>
        </w:rPr>
        <w:t>开标时间后30分钟内供应商须携带CA自备电脑登录“政采云”平台，用“项目采购-开标评标”功能解密投标文件，投标人未按时解密或解密失败的，其上传的电子投标文件自动失效。</w:t>
      </w:r>
    </w:p>
    <w:p>
      <w:pPr>
        <w:spacing w:line="360" w:lineRule="auto"/>
        <w:ind w:firstLine="482" w:firstLineChars="200"/>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九、联系方式：</w:t>
      </w:r>
    </w:p>
    <w:p>
      <w:pPr>
        <w:spacing w:line="360" w:lineRule="auto"/>
        <w:ind w:firstLine="482" w:firstLineChars="200"/>
        <w:rPr>
          <w:rFonts w:hint="eastAsia"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1、采购代理机构名称：</w:t>
      </w:r>
      <w:r>
        <w:rPr>
          <w:rFonts w:hint="eastAsia" w:ascii="宋体" w:hAnsi="宋体" w:cs="宋体"/>
          <w:color w:val="000000" w:themeColor="text1"/>
          <w:sz w:val="24"/>
          <w:szCs w:val="32"/>
          <w:highlight w:val="none"/>
          <w:shd w:val="clear" w:color="auto" w:fill="auto"/>
          <w14:textFill>
            <w14:solidFill>
              <w14:schemeClr w14:val="tx1"/>
            </w14:solidFill>
          </w14:textFill>
        </w:rPr>
        <w:t>浙江五石中正工程咨询有限公司</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项目负责人：</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潘麒锋</w:t>
      </w:r>
      <w:r>
        <w:rPr>
          <w:rFonts w:hint="eastAsia" w:ascii="宋体" w:hAnsi="宋体" w:cs="宋体"/>
          <w:color w:val="000000" w:themeColor="text1"/>
          <w:sz w:val="24"/>
          <w:szCs w:val="32"/>
          <w:highlight w:val="none"/>
          <w:shd w:val="clear" w:color="auto" w:fill="auto"/>
          <w14:textFill>
            <w14:solidFill>
              <w14:schemeClr w14:val="tx1"/>
            </w14:solidFill>
          </w14:textFill>
        </w:rPr>
        <w:t>；联系电话：</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0576-88781913</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质疑接</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收</w:t>
      </w:r>
      <w:r>
        <w:rPr>
          <w:rFonts w:hint="eastAsia" w:ascii="宋体" w:hAnsi="宋体" w:cs="宋体"/>
          <w:color w:val="000000" w:themeColor="text1"/>
          <w:sz w:val="24"/>
          <w:szCs w:val="32"/>
          <w:highlight w:val="none"/>
          <w:shd w:val="clear" w:color="auto" w:fill="auto"/>
          <w14:textFill>
            <w14:solidFill>
              <w14:schemeClr w14:val="tx1"/>
            </w14:solidFill>
          </w14:textFill>
        </w:rPr>
        <w:t>人：徐少媚；联系电话：0576-88785265</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传真：0571-85342190</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地址</w:t>
      </w:r>
      <w:r>
        <w:rPr>
          <w:rFonts w:hint="eastAsia" w:ascii="宋体" w:hAnsi="宋体" w:cs="宋体"/>
          <w:color w:val="000000" w:themeColor="text1"/>
          <w:sz w:val="24"/>
          <w:szCs w:val="32"/>
          <w:highlight w:val="none"/>
          <w:shd w:val="clear" w:color="auto" w:fill="auto"/>
          <w14:textFill>
            <w14:solidFill>
              <w14:schemeClr w14:val="tx1"/>
            </w14:solidFill>
          </w14:textFill>
        </w:rPr>
        <w:t>：杭州市拱墅区白石路318号中国（杭州）人力资源服务产业园北楼512室</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32"/>
          <w:highlight w:val="none"/>
          <w:shd w:val="clear" w:color="auto" w:fill="auto"/>
          <w14:textFill>
            <w14:solidFill>
              <w14:schemeClr w14:val="tx1"/>
            </w14:solidFill>
          </w14:textFill>
        </w:rPr>
        <w:t>2、采购人：</w:t>
      </w:r>
      <w:r>
        <w:rPr>
          <w:rFonts w:hint="default" w:ascii="宋体" w:hAnsi="宋体" w:cs="宋体"/>
          <w:color w:val="000000" w:themeColor="text1"/>
          <w:sz w:val="24"/>
          <w:szCs w:val="32"/>
          <w:highlight w:val="none"/>
          <w:shd w:val="clear" w:color="auto" w:fill="auto"/>
          <w:lang w:eastAsia="zh-CN"/>
          <w14:textFill>
            <w14:solidFill>
              <w14:schemeClr w14:val="tx1"/>
            </w14:solidFill>
          </w14:textFill>
        </w:rPr>
        <w:t>台州市公安局交通警察局</w:t>
      </w:r>
      <w:r>
        <w:rPr>
          <w:rFonts w:hint="eastAsia" w:ascii="宋体" w:hAnsi="宋体" w:eastAsia="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default" w:ascii="宋体" w:hAnsi="宋体" w:eastAsia="宋体" w:cs="宋体"/>
          <w:color w:val="000000" w:themeColor="text1"/>
          <w:sz w:val="24"/>
          <w:szCs w:val="32"/>
          <w:highlight w:val="none"/>
          <w:shd w:val="clear" w:color="auto" w:fill="auto"/>
          <w:lang w:val="en-US" w:eastAsia="zh-Hans"/>
          <w14:textFill>
            <w14:solidFill>
              <w14:schemeClr w14:val="tx1"/>
            </w14:solidFill>
          </w14:textFill>
        </w:rPr>
      </w:pPr>
      <w:r>
        <w:rPr>
          <w:rFonts w:hint="eastAsia" w:ascii="宋体" w:hAnsi="宋体" w:eastAsia="宋体" w:cs="宋体"/>
          <w:color w:val="000000" w:themeColor="text1"/>
          <w:sz w:val="24"/>
          <w:szCs w:val="32"/>
          <w:highlight w:val="none"/>
          <w:shd w:val="clear" w:color="auto" w:fill="auto"/>
          <w14:textFill>
            <w14:solidFill>
              <w14:schemeClr w14:val="tx1"/>
            </w14:solidFill>
          </w14:textFill>
        </w:rPr>
        <w:t>项目联系人（询问）：</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刘</w:t>
      </w:r>
      <w:r>
        <w:rPr>
          <w:rFonts w:hint="eastAsia" w:ascii="宋体" w:hAnsi="宋体" w:cs="宋体"/>
          <w:color w:val="000000" w:themeColor="text1"/>
          <w:sz w:val="24"/>
          <w:szCs w:val="32"/>
          <w:highlight w:val="none"/>
          <w:shd w:val="clear" w:color="auto" w:fill="auto"/>
          <w:lang w:val="en-US" w:eastAsia="zh-Hans"/>
          <w14:textFill>
            <w14:solidFill>
              <w14:schemeClr w14:val="tx1"/>
            </w14:solidFill>
          </w14:textFill>
        </w:rPr>
        <w:t>警官</w:t>
      </w:r>
    </w:p>
    <w:p>
      <w:pPr>
        <w:spacing w:line="360" w:lineRule="auto"/>
        <w:ind w:firstLine="480" w:firstLineChars="200"/>
        <w:rPr>
          <w:rFonts w:hint="default" w:ascii="宋体" w:hAnsi="宋体" w:eastAsia="宋体" w:cs="宋体"/>
          <w:color w:val="000000" w:themeColor="text1"/>
          <w:sz w:val="24"/>
          <w:szCs w:val="32"/>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32"/>
          <w:highlight w:val="none"/>
          <w:shd w:val="clear" w:color="auto" w:fill="auto"/>
          <w14:textFill>
            <w14:solidFill>
              <w14:schemeClr w14:val="tx1"/>
            </w14:solidFill>
          </w14:textFill>
        </w:rPr>
        <w:t>项目联系方式（询问）：</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 xml:space="preserve"> 13958587606</w:t>
      </w:r>
    </w:p>
    <w:p>
      <w:pPr>
        <w:spacing w:line="360" w:lineRule="auto"/>
        <w:ind w:firstLine="480" w:firstLineChars="200"/>
        <w:rPr>
          <w:rFonts w:hint="eastAsia" w:ascii="宋体" w:hAnsi="宋体" w:cs="宋体"/>
          <w:b w:val="0"/>
          <w:bCs w:val="0"/>
          <w:color w:val="000000" w:themeColor="text1"/>
          <w:sz w:val="24"/>
          <w:szCs w:val="32"/>
          <w:highlight w:val="none"/>
          <w:shd w:val="clear" w:color="auto" w:fill="auto"/>
          <w14:textFill>
            <w14:solidFill>
              <w14:schemeClr w14:val="tx1"/>
            </w14:solidFill>
          </w14:textFill>
        </w:rPr>
      </w:pPr>
      <w:r>
        <w:rPr>
          <w:rFonts w:hint="eastAsia" w:ascii="宋体" w:hAnsi="宋体" w:cs="宋体"/>
          <w:b w:val="0"/>
          <w:bCs w:val="0"/>
          <w:color w:val="000000" w:themeColor="text1"/>
          <w:sz w:val="24"/>
          <w:szCs w:val="32"/>
          <w:highlight w:val="none"/>
          <w:shd w:val="clear" w:color="auto" w:fill="auto"/>
          <w14:textFill>
            <w14:solidFill>
              <w14:schemeClr w14:val="tx1"/>
            </w14:solidFill>
          </w14:textFill>
        </w:rPr>
        <w:t>采购人书面质疑接收人：杨警官</w:t>
      </w:r>
    </w:p>
    <w:p>
      <w:pPr>
        <w:spacing w:line="360" w:lineRule="auto"/>
        <w:ind w:firstLine="480" w:firstLineChars="200"/>
        <w:rPr>
          <w:rFonts w:hint="eastAsia" w:ascii="宋体" w:hAnsi="宋体" w:cs="宋体"/>
          <w:b w:val="0"/>
          <w:bCs w:val="0"/>
          <w:color w:val="000000" w:themeColor="text1"/>
          <w:sz w:val="24"/>
          <w:szCs w:val="32"/>
          <w:highlight w:val="none"/>
          <w:shd w:val="clear" w:color="auto" w:fill="auto"/>
          <w14:textFill>
            <w14:solidFill>
              <w14:schemeClr w14:val="tx1"/>
            </w14:solidFill>
          </w14:textFill>
        </w:rPr>
      </w:pPr>
      <w:r>
        <w:rPr>
          <w:rFonts w:hint="eastAsia" w:ascii="宋体" w:hAnsi="宋体" w:cs="宋体"/>
          <w:b w:val="0"/>
          <w:bCs w:val="0"/>
          <w:color w:val="000000" w:themeColor="text1"/>
          <w:sz w:val="24"/>
          <w:szCs w:val="32"/>
          <w:highlight w:val="none"/>
          <w:shd w:val="clear" w:color="auto" w:fill="auto"/>
          <w14:textFill>
            <w14:solidFill>
              <w14:schemeClr w14:val="tx1"/>
            </w14:solidFill>
          </w14:textFill>
        </w:rPr>
        <w:t xml:space="preserve">联系电话：0576-88212531 </w:t>
      </w:r>
    </w:p>
    <w:p>
      <w:pPr>
        <w:spacing w:line="360" w:lineRule="auto"/>
        <w:ind w:firstLine="480" w:firstLineChars="200"/>
        <w:rPr>
          <w:rFonts w:hint="eastAsia" w:ascii="宋体" w:hAnsi="宋体" w:cs="宋体"/>
          <w:b w:val="0"/>
          <w:bCs w:val="0"/>
          <w:color w:val="000000" w:themeColor="text1"/>
          <w:sz w:val="24"/>
          <w:szCs w:val="32"/>
          <w:highlight w:val="none"/>
          <w:shd w:val="clear" w:color="auto" w:fill="auto"/>
          <w14:textFill>
            <w14:solidFill>
              <w14:schemeClr w14:val="tx1"/>
            </w14:solidFill>
          </w14:textFill>
        </w:rPr>
      </w:pPr>
      <w:r>
        <w:rPr>
          <w:rFonts w:hint="eastAsia" w:ascii="宋体" w:hAnsi="宋体" w:cs="宋体"/>
          <w:b w:val="0"/>
          <w:bCs w:val="0"/>
          <w:color w:val="000000" w:themeColor="text1"/>
          <w:sz w:val="24"/>
          <w:szCs w:val="32"/>
          <w:highlight w:val="none"/>
          <w:shd w:val="clear" w:color="auto" w:fill="auto"/>
          <w14:textFill>
            <w14:solidFill>
              <w14:schemeClr w14:val="tx1"/>
            </w14:solidFill>
          </w14:textFill>
        </w:rPr>
        <w:t xml:space="preserve">书面质疑接收地址：浙江省台州市椒江区康平路2号 </w:t>
      </w:r>
    </w:p>
    <w:p>
      <w:pPr>
        <w:spacing w:line="360" w:lineRule="auto"/>
        <w:ind w:firstLine="482" w:firstLineChars="200"/>
        <w:rPr>
          <w:rFonts w:hint="eastAsia"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3、同级政府采购监管管理部门：</w:t>
      </w:r>
      <w:r>
        <w:rPr>
          <w:rFonts w:hint="eastAsia" w:ascii="宋体" w:hAnsi="宋体" w:cs="宋体"/>
          <w:color w:val="000000" w:themeColor="text1"/>
          <w:sz w:val="24"/>
          <w:szCs w:val="32"/>
          <w:highlight w:val="none"/>
          <w:shd w:val="clear" w:color="auto" w:fill="auto"/>
          <w14:textFill>
            <w14:solidFill>
              <w14:schemeClr w14:val="tx1"/>
            </w14:solidFill>
          </w14:textFill>
        </w:rPr>
        <w:t>台州市财政局政府采购监督管理办公室</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联系人：陈工、李工；联系电话：0576-88206705、0576-88206731</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地址：台州市椒江区纬一路66号天元大厦</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hd w:val="clear" w:color="auto" w:fill="auto"/>
        <w:spacing w:line="360" w:lineRule="auto"/>
        <w:ind w:firstLine="482" w:firstLineChars="200"/>
        <w:rPr>
          <w:rFonts w:hint="eastAsia" w:ascii="宋体" w:hAnsi="宋体" w:eastAsia="宋体" w:cs="宋体"/>
          <w:b w:val="0"/>
          <w:bCs w:val="0"/>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4、其余事项：</w:t>
      </w:r>
      <w:r>
        <w:rPr>
          <w:rFonts w:hint="eastAsia" w:ascii="宋体" w:hAnsi="宋体" w:eastAsia="宋体" w:cs="宋体"/>
          <w:b w:val="0"/>
          <w:bCs w:val="0"/>
          <w:color w:val="000000" w:themeColor="text1"/>
          <w:sz w:val="24"/>
          <w:szCs w:val="32"/>
          <w:highlight w:val="none"/>
          <w:shd w:val="clear" w:color="auto" w:fill="auto"/>
          <w:lang w:eastAsia="zh-CN"/>
          <w14:textFill>
            <w14:solidFill>
              <w14:schemeClr w14:val="tx1"/>
            </w14:solidFill>
          </w14:textFill>
        </w:rPr>
        <w:t>中标供应商如有融资需求，可使用以下银行的政采贷服务。</w:t>
      </w:r>
    </w:p>
    <w:tbl>
      <w:tblPr>
        <w:tblStyle w:val="30"/>
        <w:tblW w:w="8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8"/>
        <w:gridCol w:w="1548"/>
        <w:gridCol w:w="1217"/>
        <w:gridCol w:w="28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银行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贷款年利率</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联系人</w:t>
            </w:r>
          </w:p>
        </w:tc>
        <w:tc>
          <w:tcPr>
            <w:tcW w:w="281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中国工商银行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3.8%起</w:t>
            </w:r>
          </w:p>
        </w:tc>
        <w:tc>
          <w:tcPr>
            <w:tcW w:w="1217" w:type="dxa"/>
            <w:vAlign w:val="center"/>
          </w:tcPr>
          <w:p>
            <w:pPr>
              <w:shd w:val="clear"/>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14:textFill>
                  <w14:solidFill>
                    <w14:schemeClr w14:val="tx1"/>
                  </w14:solidFill>
                </w14:textFill>
              </w:rPr>
              <w:t>卢嘉诚</w:t>
            </w:r>
          </w:p>
        </w:tc>
        <w:tc>
          <w:tcPr>
            <w:tcW w:w="2815" w:type="dxa"/>
            <w:vAlign w:val="center"/>
          </w:tcPr>
          <w:p>
            <w:pPr>
              <w:shd w:val="clear"/>
              <w:jc w:val="left"/>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14:textFill>
                  <w14:solidFill>
                    <w14:schemeClr w14:val="tx1"/>
                  </w14:solidFill>
                </w14:textFill>
              </w:rPr>
              <w:t>13867658508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中国农业银行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3.8%起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龚盛</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15858682216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中国建设银行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3.8%起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梅晶晶</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88525339/13736585303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中国银行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3.75%起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王海</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13857677798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浦发银行台州分行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4.05%起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王渊</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13616676319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浦发银行椒江分行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4.05%起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孙瑞华</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13857688081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交通银行台州分行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3.75%起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周翔宇</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13867697018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招商银行台州分行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4.32%起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王海玲</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13566413827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浙商银行台州分行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5.01%起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章涉漪</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81880185/13606681262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中信银行台州分行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4.15%起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陈金园</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13586052161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华夏银行台州分行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4.5%起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邱明达</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81871518/13736252233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泰隆银行开发区支行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5.6%起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梁宛莉</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13306869100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民泰银行椒江支行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5.8%起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陈慧珠</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13857699669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绍兴银行台州分行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5.1%起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郭庭斌</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15958633119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温州银行台州分行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4.55%起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王晓波</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15824005475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平安银行台州分行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6.53%起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李俊丽</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15906861025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宁波银行台州分行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4.35%起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戴莉丽</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13566627207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金华银行台州分行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4.05%起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金雪婷</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81886670/15968661569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台州银行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5.6%起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洪婷</w:t>
            </w:r>
          </w:p>
        </w:tc>
        <w:tc>
          <w:tcPr>
            <w:tcW w:w="2815" w:type="dxa"/>
            <w:vAlign w:val="center"/>
          </w:tcPr>
          <w:p>
            <w:pPr>
              <w:shd w:val="clear" w:color="auto" w:fill="auto"/>
              <w:bidi w:val="0"/>
              <w:spacing w:line="240" w:lineRule="auto"/>
              <w:jc w:val="left"/>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15858624999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邮储银行台州分行</w:t>
            </w:r>
          </w:p>
        </w:tc>
        <w:tc>
          <w:tcPr>
            <w:tcW w:w="15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3.85%起</w:t>
            </w:r>
          </w:p>
        </w:tc>
        <w:tc>
          <w:tcPr>
            <w:tcW w:w="1217"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董庆</w:t>
            </w:r>
          </w:p>
        </w:tc>
        <w:tc>
          <w:tcPr>
            <w:tcW w:w="2815" w:type="dxa"/>
            <w:vAlign w:val="center"/>
          </w:tcPr>
          <w:p>
            <w:pPr>
              <w:shd w:val="clear" w:color="auto" w:fill="auto"/>
              <w:bidi w:val="0"/>
              <w:spacing w:line="240" w:lineRule="auto"/>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81888982/18957683735</w:t>
            </w:r>
          </w:p>
        </w:tc>
      </w:tr>
    </w:tbl>
    <w:p>
      <w:pPr>
        <w:shd w:val="clear" w:color="auto" w:fill="auto"/>
        <w:spacing w:line="360" w:lineRule="auto"/>
        <w:jc w:val="center"/>
        <w:rPr>
          <w:rFonts w:hint="eastAsia" w:ascii="宋体" w:hAnsi="宋体" w:cs="宋体"/>
          <w:b w:val="0"/>
          <w:bCs w:val="0"/>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b w:val="0"/>
          <w:bCs w:val="0"/>
          <w:color w:val="000000" w:themeColor="text1"/>
          <w:sz w:val="24"/>
          <w:szCs w:val="32"/>
          <w:highlight w:val="none"/>
          <w:shd w:val="clear" w:color="auto" w:fill="auto"/>
          <w:lang w:eastAsia="zh-CN"/>
          <w14:textFill>
            <w14:solidFill>
              <w14:schemeClr w14:val="tx1"/>
            </w14:solidFill>
          </w14:textFill>
        </w:rPr>
        <w:t>合同履约保函联系方式</w:t>
      </w:r>
    </w:p>
    <w:tbl>
      <w:tblPr>
        <w:tblStyle w:val="30"/>
        <w:tblW w:w="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348"/>
        <w:gridCol w:w="2130"/>
        <w:gridCol w:w="1275"/>
        <w:gridCol w:w="15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2" w:hRule="atLeast"/>
          <w:jc w:val="center"/>
        </w:trPr>
        <w:tc>
          <w:tcPr>
            <w:tcW w:w="33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保险公司名称</w:t>
            </w:r>
          </w:p>
        </w:tc>
        <w:tc>
          <w:tcPr>
            <w:tcW w:w="213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保费率</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联系人</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中国人寿财产保险股份有限公司台州中心支公司</w:t>
            </w:r>
          </w:p>
        </w:tc>
        <w:tc>
          <w:tcPr>
            <w:tcW w:w="213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年费率1%，最低保费500元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徐凌</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13905168070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永诚财产保险股份有限公司台州分公司</w:t>
            </w:r>
          </w:p>
        </w:tc>
        <w:tc>
          <w:tcPr>
            <w:tcW w:w="213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年费率1%，最低保费1000元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尹刚强</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13750668184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华泰财产保险有限公司台州中心支公司</w:t>
            </w:r>
          </w:p>
        </w:tc>
        <w:tc>
          <w:tcPr>
            <w:tcW w:w="213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年费率0.5%，最低保费1000元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王灵芳</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88869818 13586123199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中国大地财产保险股份有限公司台州中心支公司</w:t>
            </w:r>
          </w:p>
        </w:tc>
        <w:tc>
          <w:tcPr>
            <w:tcW w:w="213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年费率1.5%，最低保费1000元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徐小明</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88552788      13968603112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阳光保险台州中心支公司</w:t>
            </w:r>
          </w:p>
        </w:tc>
        <w:tc>
          <w:tcPr>
            <w:tcW w:w="213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年费率1%，最低保费500元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林高明</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15888682693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中华联合财产保险股份有限公司台州中心支公司</w:t>
            </w:r>
          </w:p>
        </w:tc>
        <w:tc>
          <w:tcPr>
            <w:tcW w:w="213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年费率2%，最低保费500元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王仙高</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13858600221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中国人民财产保险股份有限公司台州中心支公司</w:t>
            </w:r>
          </w:p>
        </w:tc>
        <w:tc>
          <w:tcPr>
            <w:tcW w:w="213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年费率0.3%，最低保费1000元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王仙春</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13515769179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永安财产保险股份有限公司台州中心支公司</w:t>
            </w:r>
          </w:p>
        </w:tc>
        <w:tc>
          <w:tcPr>
            <w:tcW w:w="213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年费率0.3%，最低保费1000</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王春宇</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13676675331</w:t>
            </w:r>
          </w:p>
        </w:tc>
      </w:tr>
    </w:tbl>
    <w:p>
      <w:pPr>
        <w:shd w:val="clear" w:color="auto" w:fill="auto"/>
        <w:spacing w:line="360" w:lineRule="auto"/>
        <w:jc w:val="center"/>
        <w:rPr>
          <w:rFonts w:hint="eastAsia" w:ascii="宋体" w:hAnsi="宋体" w:cs="宋体"/>
          <w:b w:val="0"/>
          <w:bCs w:val="0"/>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b w:val="0"/>
          <w:bCs w:val="0"/>
          <w:color w:val="000000" w:themeColor="text1"/>
          <w:sz w:val="24"/>
          <w:szCs w:val="32"/>
          <w:highlight w:val="none"/>
          <w:shd w:val="clear" w:color="auto" w:fill="auto"/>
          <w:lang w:eastAsia="zh-CN"/>
          <w14:textFill>
            <w14:solidFill>
              <w14:schemeClr w14:val="tx1"/>
            </w14:solidFill>
          </w14:textFill>
        </w:rPr>
        <w:t>预付款保函联系方式</w:t>
      </w:r>
    </w:p>
    <w:tbl>
      <w:tblPr>
        <w:tblStyle w:val="30"/>
        <w:tblW w:w="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493"/>
        <w:gridCol w:w="2115"/>
        <w:gridCol w:w="1275"/>
        <w:gridCol w:w="15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jc w:val="center"/>
        </w:trPr>
        <w:tc>
          <w:tcPr>
            <w:tcW w:w="3493"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保险公司名称</w:t>
            </w:r>
          </w:p>
        </w:tc>
        <w:tc>
          <w:tcPr>
            <w:tcW w:w="211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保费率</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联系人</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中国人寿财产保险股份有限公司台州中心支公司</w:t>
            </w:r>
          </w:p>
        </w:tc>
        <w:tc>
          <w:tcPr>
            <w:tcW w:w="211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年费率3%，最低保费500元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徐凌</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13905168070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阳光保险台州中心支公司</w:t>
            </w:r>
          </w:p>
        </w:tc>
        <w:tc>
          <w:tcPr>
            <w:tcW w:w="211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年费率1%，最低保费500元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林高明</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15888682693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天安财产保险股份有限公司台州中心支公司</w:t>
            </w:r>
          </w:p>
        </w:tc>
        <w:tc>
          <w:tcPr>
            <w:tcW w:w="211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年费率1%-2%，最低保费500元</w:t>
            </w:r>
          </w:p>
        </w:tc>
        <w:tc>
          <w:tcPr>
            <w:tcW w:w="1275"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罗赛</w:t>
            </w:r>
          </w:p>
        </w:tc>
        <w:tc>
          <w:tcPr>
            <w:tcW w:w="1590" w:type="dxa"/>
            <w:vAlign w:val="center"/>
          </w:tcPr>
          <w:p>
            <w:pPr>
              <w:shd w:val="clear" w:color="auto" w:fill="auto"/>
              <w:bidi w:val="0"/>
              <w:spacing w:line="240" w:lineRule="auto"/>
              <w:jc w:val="cente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13736605643</w:t>
            </w:r>
          </w:p>
        </w:tc>
      </w:tr>
    </w:tbl>
    <w:p>
      <w:pPr>
        <w:pStyle w:val="12"/>
        <w:jc w:val="right"/>
        <w:rPr>
          <w:rFonts w:hint="eastAsia" w:ascii="宋体" w:hAnsi="宋体" w:cs="宋体"/>
          <w:color w:val="000000" w:themeColor="text1"/>
          <w:highlight w:val="none"/>
          <w:shd w:val="clear" w:color="auto" w:fill="auto"/>
          <w14:textFill>
            <w14:solidFill>
              <w14:schemeClr w14:val="tx1"/>
            </w14:solidFill>
          </w14:textFill>
        </w:rPr>
      </w:pPr>
    </w:p>
    <w:p>
      <w:pPr>
        <w:pStyle w:val="12"/>
        <w:wordWrap w:val="0"/>
        <w:jc w:val="right"/>
        <w:rPr>
          <w:rFonts w:hint="eastAsia" w:ascii="宋体" w:hAnsi="宋体" w:cs="宋体"/>
          <w:color w:val="000000" w:themeColor="text1"/>
          <w:highlight w:val="none"/>
          <w:shd w:val="clear" w:color="auto" w:fill="auto"/>
          <w14:textFill>
            <w14:solidFill>
              <w14:schemeClr w14:val="tx1"/>
            </w14:solidFill>
          </w14:textFill>
        </w:rPr>
      </w:pPr>
      <w:r>
        <w:rPr>
          <w:rFonts w:hint="eastAsia" w:ascii="宋体" w:hAnsi="宋体" w:cs="宋体"/>
          <w:color w:val="000000" w:themeColor="text1"/>
          <w:highlight w:val="none"/>
          <w:shd w:val="clear" w:color="auto" w:fill="auto"/>
          <w14:textFill>
            <w14:solidFill>
              <w14:schemeClr w14:val="tx1"/>
            </w14:solidFill>
          </w14:textFill>
        </w:rPr>
        <w:t xml:space="preserve"> 浙江五石中正工程咨询有限公司</w:t>
      </w:r>
    </w:p>
    <w:p>
      <w:pPr>
        <w:pStyle w:val="12"/>
        <w:wordWrap w:val="0"/>
        <w:jc w:val="right"/>
        <w:rPr>
          <w:color w:val="000000" w:themeColor="text1"/>
          <w:highlight w:val="none"/>
          <w:shd w:val="clear" w:color="auto" w:fill="auto"/>
          <w14:textFill>
            <w14:solidFill>
              <w14:schemeClr w14:val="tx1"/>
            </w14:solidFill>
          </w14:textFill>
        </w:rPr>
      </w:pPr>
      <w:r>
        <w:rPr>
          <w:rFonts w:hint="eastAsia" w:ascii="宋体" w:hAnsi="宋体" w:cs="宋体"/>
          <w:color w:val="000000" w:themeColor="text1"/>
          <w:highlight w:val="none"/>
          <w:shd w:val="clear" w:color="auto" w:fill="auto"/>
          <w:lang w:eastAsia="zh-CN"/>
          <w14:textFill>
            <w14:solidFill>
              <w14:schemeClr w14:val="tx1"/>
            </w14:solidFill>
          </w14:textFill>
        </w:rPr>
        <w:t>2023年</w:t>
      </w:r>
      <w:r>
        <w:rPr>
          <w:rFonts w:hint="eastAsia" w:ascii="宋体" w:hAnsi="宋体" w:cs="宋体"/>
          <w:color w:val="000000" w:themeColor="text1"/>
          <w:highlight w:val="none"/>
          <w:shd w:val="clear" w:color="auto" w:fill="auto"/>
          <w:lang w:val="en-US" w:eastAsia="zh-CN"/>
          <w14:textFill>
            <w14:solidFill>
              <w14:schemeClr w14:val="tx1"/>
            </w14:solidFill>
          </w14:textFill>
        </w:rPr>
        <w:t>11</w:t>
      </w:r>
      <w:r>
        <w:rPr>
          <w:rFonts w:hint="eastAsia" w:ascii="宋体" w:hAnsi="宋体" w:cs="宋体"/>
          <w:color w:val="000000" w:themeColor="text1"/>
          <w:highlight w:val="none"/>
          <w:shd w:val="clear" w:color="auto" w:fill="auto"/>
          <w:lang w:eastAsia="zh-CN"/>
          <w14:textFill>
            <w14:solidFill>
              <w14:schemeClr w14:val="tx1"/>
            </w14:solidFill>
          </w14:textFill>
        </w:rPr>
        <w:t>月</w:t>
      </w:r>
      <w:r>
        <w:rPr>
          <w:rFonts w:hint="eastAsia" w:ascii="宋体" w:hAnsi="宋体" w:cs="宋体"/>
          <w:color w:val="000000" w:themeColor="text1"/>
          <w:highlight w:val="none"/>
          <w:shd w:val="clear" w:color="auto" w:fill="auto"/>
          <w14:textFill>
            <w14:solidFill>
              <w14:schemeClr w14:val="tx1"/>
            </w14:solidFill>
          </w14:textFill>
        </w:rPr>
        <w:t xml:space="preserve">      </w:t>
      </w: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bidi w:val="0"/>
        <w:spacing w:line="360" w:lineRule="auto"/>
        <w:rPr>
          <w:rFonts w:hint="eastAsia" w:ascii="宋体" w:hAnsi="宋体" w:eastAsia="宋体" w:cs="宋体"/>
          <w:color w:val="000000" w:themeColor="text1"/>
          <w:sz w:val="24"/>
          <w:szCs w:val="32"/>
          <w:highlight w:val="none"/>
          <w:shd w:val="clear" w:color="auto" w:fill="auto"/>
          <w14:textFill>
            <w14:solidFill>
              <w14:schemeClr w14:val="tx1"/>
            </w14:solidFill>
          </w14:textFill>
        </w:rPr>
      </w:pPr>
    </w:p>
    <w:p>
      <w:pPr>
        <w:rPr>
          <w:rFonts w:hint="eastAsia" w:ascii="宋体" w:hAnsi="宋体" w:cs="宋体"/>
          <w:b/>
          <w:bCs/>
          <w:color w:val="000000" w:themeColor="text1"/>
          <w:sz w:val="36"/>
          <w:szCs w:val="44"/>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br w:type="page"/>
      </w:r>
    </w:p>
    <w:p>
      <w:pPr>
        <w:spacing w:line="360" w:lineRule="auto"/>
        <w:ind w:firstLine="2530" w:firstLineChars="700"/>
        <w:jc w:val="both"/>
        <w:rPr>
          <w:rFonts w:ascii="宋体" w:hAnsi="宋体" w:cs="宋体"/>
          <w:b/>
          <w:bCs/>
          <w:color w:val="000000" w:themeColor="text1"/>
          <w:sz w:val="36"/>
          <w:szCs w:val="44"/>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t>第二章 投标人须知</w:t>
      </w:r>
    </w:p>
    <w:p>
      <w:pPr>
        <w:spacing w:line="360" w:lineRule="auto"/>
        <w:ind w:firstLine="482" w:firstLineChars="200"/>
        <w:jc w:val="center"/>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前附表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6"/>
        <w:gridCol w:w="2199"/>
        <w:gridCol w:w="64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序号</w:t>
            </w:r>
          </w:p>
        </w:tc>
        <w:tc>
          <w:tcPr>
            <w:tcW w:w="1184"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项    目</w:t>
            </w:r>
          </w:p>
        </w:tc>
        <w:tc>
          <w:tcPr>
            <w:tcW w:w="3466"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w:t>
            </w:r>
          </w:p>
        </w:tc>
        <w:tc>
          <w:tcPr>
            <w:tcW w:w="1184"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供应商特定资格要求</w:t>
            </w:r>
          </w:p>
        </w:tc>
        <w:tc>
          <w:tcPr>
            <w:tcW w:w="3466" w:type="pct"/>
            <w:vAlign w:val="center"/>
          </w:tcPr>
          <w:p>
            <w:pP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符合招标公告资格要求的供应商。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2</w:t>
            </w:r>
          </w:p>
        </w:tc>
        <w:tc>
          <w:tcPr>
            <w:tcW w:w="1184"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答疑会或</w:t>
            </w:r>
            <w:r>
              <w:rPr>
                <w:rFonts w:hint="eastAsia" w:ascii="宋体" w:hAnsi="宋体" w:cs="宋体"/>
                <w:color w:val="000000" w:themeColor="text1"/>
                <w:sz w:val="24"/>
                <w:highlight w:val="none"/>
                <w:shd w:val="clear" w:color="auto" w:fill="auto"/>
                <w14:textFill>
                  <w14:solidFill>
                    <w14:schemeClr w14:val="tx1"/>
                  </w14:solidFill>
                </w14:textFill>
              </w:rPr>
              <w:t>现场踏勘</w:t>
            </w:r>
          </w:p>
        </w:tc>
        <w:tc>
          <w:tcPr>
            <w:tcW w:w="3466" w:type="pct"/>
            <w:vAlign w:val="center"/>
          </w:tcPr>
          <w:p>
            <w:pP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3</w:t>
            </w:r>
          </w:p>
        </w:tc>
        <w:tc>
          <w:tcPr>
            <w:tcW w:w="1184"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投标文件递交要求</w:t>
            </w:r>
          </w:p>
        </w:tc>
        <w:tc>
          <w:tcPr>
            <w:tcW w:w="3466" w:type="pct"/>
            <w:vAlign w:val="center"/>
          </w:tcPr>
          <w:p>
            <w:pPr>
              <w:rPr>
                <w:rFonts w:ascii="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本项目实行</w:t>
            </w:r>
            <w:r>
              <w:rPr>
                <w:rFonts w:hint="eastAsia" w:ascii="宋体" w:hAnsi="宋体" w:cs="宋体"/>
                <w:b/>
                <w:bCs/>
                <w:color w:val="000000" w:themeColor="text1"/>
                <w:sz w:val="24"/>
                <w:szCs w:val="24"/>
                <w:highlight w:val="none"/>
                <w:shd w:val="clear" w:color="auto" w:fill="auto"/>
                <w14:textFill>
                  <w14:solidFill>
                    <w14:schemeClr w14:val="tx1"/>
                  </w14:solidFill>
                </w14:textFill>
              </w:rPr>
              <w:t>电子投标</w:t>
            </w:r>
            <w:r>
              <w:rPr>
                <w:rFonts w:hint="eastAsia" w:ascii="宋体" w:hAnsi="宋体" w:cs="宋体"/>
                <w:color w:val="000000" w:themeColor="text1"/>
                <w:sz w:val="24"/>
                <w:szCs w:val="24"/>
                <w:highlight w:val="none"/>
                <w:shd w:val="clear" w:color="auto" w:fill="auto"/>
                <w14:textFill>
                  <w14:solidFill>
                    <w14:schemeClr w14:val="tx1"/>
                  </w14:solidFill>
                </w14:textFill>
              </w:rPr>
              <w:t>，供应商应准备电子投标文件、以介质存储的数据电文形式的备份投标文件：</w:t>
            </w:r>
          </w:p>
          <w:p>
            <w:pPr>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1.</w:t>
            </w:r>
            <w:r>
              <w:rPr>
                <w:rFonts w:hint="eastAsia" w:ascii="宋体" w:hAnsi="宋体" w:cs="宋体"/>
                <w:color w:val="000000" w:themeColor="text1"/>
                <w:sz w:val="24"/>
                <w:szCs w:val="24"/>
                <w:highlight w:val="none"/>
                <w:shd w:val="clear" w:color="auto" w:fill="auto"/>
                <w14:textFill>
                  <w14:solidFill>
                    <w14:schemeClr w14:val="tx1"/>
                  </w14:solidFill>
                </w14:textFill>
              </w:rPr>
              <w:t>电子投标文件，按政采云平台项目采购</w:t>
            </w:r>
            <w:r>
              <w:rPr>
                <w:rFonts w:ascii="宋体" w:cs="宋体"/>
                <w:color w:val="000000" w:themeColor="text1"/>
                <w:sz w:val="24"/>
                <w:szCs w:val="24"/>
                <w:highlight w:val="none"/>
                <w:shd w:val="clear" w:color="auto" w:fill="auto"/>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电子招投标操作指南及本招标文件要求编制、递交。</w:t>
            </w:r>
          </w:p>
          <w:p>
            <w:pPr>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2.</w:t>
            </w:r>
            <w:r>
              <w:rPr>
                <w:rFonts w:hint="eastAsia" w:ascii="宋体" w:hAnsi="宋体" w:cs="宋体"/>
                <w:color w:val="000000" w:themeColor="text1"/>
                <w:sz w:val="24"/>
                <w:szCs w:val="24"/>
                <w:highlight w:val="none"/>
                <w:shd w:val="clear" w:color="auto" w:fill="auto"/>
                <w14:textFill>
                  <w14:solidFill>
                    <w14:schemeClr w14:val="tx1"/>
                  </w14:solidFill>
                </w14:textFill>
              </w:rPr>
              <w:t>以介质存储的数据电文形式的备份投标文件，按政采云平台项目采购</w:t>
            </w:r>
            <w:r>
              <w:rPr>
                <w:rFonts w:ascii="宋体" w:cs="宋体"/>
                <w:color w:val="000000" w:themeColor="text1"/>
                <w:sz w:val="24"/>
                <w:szCs w:val="24"/>
                <w:highlight w:val="none"/>
                <w:shd w:val="clear" w:color="auto" w:fill="auto"/>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电子招投标操作指南中上传的电子投标文件格式，以</w:t>
            </w:r>
            <w:r>
              <w:rPr>
                <w:rFonts w:ascii="宋体" w:hAnsi="宋体" w:cs="宋体"/>
                <w:color w:val="000000" w:themeColor="text1"/>
                <w:sz w:val="24"/>
                <w:szCs w:val="24"/>
                <w:highlight w:val="none"/>
                <w:shd w:val="clear" w:color="auto" w:fill="auto"/>
                <w14:textFill>
                  <w14:solidFill>
                    <w14:schemeClr w14:val="tx1"/>
                  </w14:solidFill>
                </w14:textFill>
              </w:rPr>
              <w:t>U</w:t>
            </w:r>
            <w:r>
              <w:rPr>
                <w:rFonts w:hint="eastAsia" w:ascii="宋体" w:hAnsi="宋体" w:cs="宋体"/>
                <w:color w:val="000000" w:themeColor="text1"/>
                <w:sz w:val="24"/>
                <w:szCs w:val="24"/>
                <w:highlight w:val="none"/>
                <w:shd w:val="clear" w:color="auto" w:fill="auto"/>
                <w14:textFill>
                  <w14:solidFill>
                    <w14:schemeClr w14:val="tx1"/>
                  </w14:solidFill>
                </w14:textFill>
              </w:rPr>
              <w:t>盘形式提供。</w:t>
            </w:r>
          </w:p>
          <w:p>
            <w:pPr>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Style w:val="96"/>
                <w:rFonts w:hint="eastAsia" w:ascii="宋体" w:hAnsi="宋体" w:eastAsia="宋体" w:cs="宋体"/>
                <w:b w:val="0"/>
                <w:i w:val="0"/>
                <w:caps w:val="0"/>
                <w:color w:val="000000" w:themeColor="text1"/>
                <w:spacing w:val="0"/>
                <w:w w:val="100"/>
                <w:kern w:val="2"/>
                <w:sz w:val="24"/>
                <w:szCs w:val="24"/>
                <w:highlight w:val="none"/>
                <w:shd w:val="clear" w:color="auto" w:fill="auto"/>
                <w:lang w:val="en-US" w:eastAsia="zh-CN" w:bidi="ar-SA"/>
                <w14:textFill>
                  <w14:solidFill>
                    <w14:schemeClr w14:val="tx1"/>
                  </w14:solidFill>
                </w14:textFill>
              </w:rPr>
              <w:t>3.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4</w:t>
            </w:r>
          </w:p>
        </w:tc>
        <w:tc>
          <w:tcPr>
            <w:tcW w:w="1184"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投标有效期</w:t>
            </w:r>
          </w:p>
        </w:tc>
        <w:tc>
          <w:tcPr>
            <w:tcW w:w="3466" w:type="pct"/>
            <w:vAlign w:val="center"/>
          </w:tcPr>
          <w:p>
            <w:pP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投标有效期为开标后90天，</w:t>
            </w:r>
            <w:r>
              <w:rPr>
                <w:rFonts w:hint="eastAsia" w:ascii="宋体" w:hAnsi="宋体" w:cs="宋体"/>
                <w:color w:val="000000" w:themeColor="text1"/>
                <w:kern w:val="0"/>
                <w:sz w:val="24"/>
                <w:highlight w:val="none"/>
                <w:shd w:val="clear" w:color="auto" w:fill="auto"/>
                <w14:textFill>
                  <w14:solidFill>
                    <w14:schemeClr w14:val="tx1"/>
                  </w14:solidFill>
                </w14:textFill>
              </w:rPr>
              <w:t>投标有效期从提交投标文件的截止之日起算。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5</w:t>
            </w:r>
          </w:p>
        </w:tc>
        <w:tc>
          <w:tcPr>
            <w:tcW w:w="1184"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投标文件递交</w:t>
            </w:r>
          </w:p>
        </w:tc>
        <w:tc>
          <w:tcPr>
            <w:tcW w:w="3466" w:type="pct"/>
            <w:vAlign w:val="center"/>
          </w:tcPr>
          <w:p>
            <w:pPr>
              <w:rPr>
                <w:rFonts w:hint="eastAsia" w:ascii="宋体" w:hAnsi="宋体" w:eastAsia="宋体" w:cs="宋体"/>
                <w:color w:val="000000" w:themeColor="text1"/>
                <w:sz w:val="24"/>
                <w:highlight w:val="none"/>
                <w:shd w:val="clear" w:color="auto" w:fill="auto"/>
                <w:lang w:eastAsia="zh-CN"/>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截止时间：北京时间</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2023年</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11</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月</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27</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日</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14</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:00</w:t>
            </w:r>
          </w:p>
          <w:p>
            <w:pP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投标供应商应当在投标截止时间前将生成的“电子加密投标文件”上传递交至“政府采购云平台”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6</w:t>
            </w:r>
          </w:p>
        </w:tc>
        <w:tc>
          <w:tcPr>
            <w:tcW w:w="1184" w:type="pct"/>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开标时间及地点</w:t>
            </w:r>
          </w:p>
        </w:tc>
        <w:tc>
          <w:tcPr>
            <w:tcW w:w="3466" w:type="pct"/>
            <w:vAlign w:val="center"/>
          </w:tcPr>
          <w:p>
            <w:pPr>
              <w:rPr>
                <w:rFonts w:hint="eastAsia" w:ascii="宋体" w:hAnsi="宋体" w:eastAsia="宋体" w:cs="宋体"/>
                <w:color w:val="000000" w:themeColor="text1"/>
                <w:sz w:val="24"/>
                <w:highlight w:val="none"/>
                <w:shd w:val="clear" w:color="auto" w:fill="auto"/>
                <w:lang w:eastAsia="zh-CN"/>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时间：北京时间</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2023年</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11</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月</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27</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日</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14</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:00</w:t>
            </w:r>
          </w:p>
          <w:p>
            <w:pP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地点：</w:t>
            </w:r>
            <w:r>
              <w:rPr>
                <w:rFonts w:hint="eastAsia" w:ascii="宋体" w:hAnsi="宋体" w:cs="宋体"/>
                <w:color w:val="000000" w:themeColor="text1"/>
                <w:sz w:val="24"/>
                <w:highlight w:val="none"/>
                <w:shd w:val="clear" w:color="auto" w:fill="auto"/>
                <w:lang w:eastAsia="zh-CN"/>
                <w14:textFill>
                  <w14:solidFill>
                    <w14:schemeClr w14:val="tx1"/>
                  </w14:solidFill>
                </w14:textFill>
              </w:rPr>
              <w:t>台州市椒江区东环大道576号二楼（浙江五石中正工程咨询有限公司开标室）</w:t>
            </w:r>
            <w:r>
              <w:rPr>
                <w:rFonts w:hint="eastAsia" w:ascii="宋体" w:hAnsi="宋体" w:cs="宋体"/>
                <w:color w:val="000000" w:themeColor="text1"/>
                <w:sz w:val="24"/>
                <w:highlight w:val="none"/>
                <w:shd w:val="clear" w:color="auto" w:fill="auto"/>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pPr>
              <w:jc w:val="center"/>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7</w:t>
            </w:r>
          </w:p>
        </w:tc>
        <w:tc>
          <w:tcPr>
            <w:tcW w:w="1184" w:type="pct"/>
            <w:vAlign w:val="center"/>
          </w:tcPr>
          <w:p>
            <w:pPr>
              <w:jc w:val="center"/>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履约保证金</w:t>
            </w:r>
          </w:p>
        </w:tc>
        <w:tc>
          <w:tcPr>
            <w:tcW w:w="3466" w:type="pct"/>
            <w:vAlign w:val="center"/>
          </w:tcPr>
          <w:p>
            <w:pPr>
              <w:jc w:val="left"/>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lang w:val="en-US" w:eastAsia="zh-CN"/>
                <w14:textFill>
                  <w14:solidFill>
                    <w14:schemeClr w14:val="tx1"/>
                  </w14:solidFill>
                </w14:textFill>
              </w:rPr>
              <w:t>无</w:t>
            </w:r>
            <w:r>
              <w:rPr>
                <w:rFonts w:hint="eastAsia" w:ascii="宋体" w:hAnsi="宋体" w:cs="宋体"/>
                <w:color w:val="000000" w:themeColor="text1"/>
                <w:sz w:val="24"/>
                <w:highlight w:val="none"/>
                <w:shd w:val="clear" w:color="auto" w:fill="auto"/>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pPr>
              <w:jc w:val="center"/>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8</w:t>
            </w:r>
          </w:p>
        </w:tc>
        <w:tc>
          <w:tcPr>
            <w:tcW w:w="1184" w:type="pct"/>
            <w:vAlign w:val="center"/>
          </w:tcPr>
          <w:p>
            <w:pPr>
              <w:jc w:val="center"/>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lang w:val="zh-CN"/>
                <w14:textFill>
                  <w14:solidFill>
                    <w14:schemeClr w14:val="tx1"/>
                  </w14:solidFill>
                </w14:textFill>
              </w:rPr>
              <w:t>实质性条款</w:t>
            </w:r>
          </w:p>
        </w:tc>
        <w:tc>
          <w:tcPr>
            <w:tcW w:w="3466" w:type="pct"/>
            <w:vAlign w:val="center"/>
          </w:tcPr>
          <w:p>
            <w:pPr>
              <w:jc w:val="left"/>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lang w:val="zh-CN"/>
                <w14:textFill>
                  <w14:solidFill>
                    <w14:schemeClr w14:val="tx1"/>
                  </w14:solidFill>
                </w14:textFill>
              </w:rPr>
              <w:t>带“</w:t>
            </w:r>
            <w:r>
              <w:rPr>
                <w:rFonts w:hint="eastAsia" w:ascii="宋体" w:hAnsi="宋体" w:cs="宋体"/>
                <w:color w:val="000000" w:themeColor="text1"/>
                <w:sz w:val="24"/>
                <w:highlight w:val="none"/>
                <w:shd w:val="clear" w:color="auto" w:fill="auto"/>
                <w14:textFill>
                  <w14:solidFill>
                    <w14:schemeClr w14:val="tx1"/>
                  </w14:solidFill>
                </w14:textFill>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9</w:t>
            </w:r>
          </w:p>
        </w:tc>
        <w:tc>
          <w:tcPr>
            <w:tcW w:w="1184"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样品或现场踏勘</w:t>
            </w:r>
          </w:p>
        </w:tc>
        <w:tc>
          <w:tcPr>
            <w:tcW w:w="3466" w:type="pct"/>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lang w:val="en-US" w:eastAsia="zh-Hans"/>
                <w14:textFill>
                  <w14:solidFill>
                    <w14:schemeClr w14:val="tx1"/>
                  </w14:solidFill>
                </w14:textFill>
              </w:rPr>
              <w:t>有</w:t>
            </w:r>
            <w:r>
              <w:rPr>
                <w:rFonts w:hint="default" w:ascii="宋体" w:hAnsi="宋体" w:cs="宋体"/>
                <w:color w:val="000000" w:themeColor="text1"/>
                <w:sz w:val="24"/>
                <w:highlight w:val="none"/>
                <w:shd w:val="clear" w:color="auto" w:fill="auto"/>
                <w:lang w:eastAsia="zh-Hans"/>
                <w14:textFill>
                  <w14:solidFill>
                    <w14:schemeClr w14:val="tx1"/>
                  </w14:solidFill>
                </w14:textFill>
              </w:rPr>
              <w:t>，</w:t>
            </w:r>
            <w:r>
              <w:rPr>
                <w:rFonts w:hint="eastAsia" w:ascii="宋体" w:hAnsi="宋体" w:cs="宋体"/>
                <w:color w:val="000000" w:themeColor="text1"/>
                <w:sz w:val="24"/>
                <w:highlight w:val="none"/>
                <w:shd w:val="clear" w:color="auto" w:fill="auto"/>
                <w:lang w:val="en-US" w:eastAsia="zh-Hans"/>
                <w14:textFill>
                  <w14:solidFill>
                    <w14:schemeClr w14:val="tx1"/>
                  </w14:solidFill>
                </w14:textFill>
              </w:rPr>
              <w:t>详见评标要点及说明</w:t>
            </w:r>
            <w:r>
              <w:rPr>
                <w:rFonts w:hint="eastAsia" w:ascii="宋体" w:hAnsi="宋体" w:cs="宋体"/>
                <w:color w:val="000000" w:themeColor="text1"/>
                <w:sz w:val="24"/>
                <w:highlight w:val="none"/>
                <w:shd w:val="clear" w:color="auto" w:fill="auto"/>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10</w:t>
            </w:r>
          </w:p>
        </w:tc>
        <w:tc>
          <w:tcPr>
            <w:tcW w:w="1184"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演示</w:t>
            </w:r>
          </w:p>
        </w:tc>
        <w:tc>
          <w:tcPr>
            <w:tcW w:w="3466" w:type="pct"/>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lang w:val="en-US" w:eastAsia="zh-CN"/>
                <w14:textFill>
                  <w14:solidFill>
                    <w14:schemeClr w14:val="tx1"/>
                  </w14:solidFill>
                </w14:textFill>
              </w:rPr>
              <w:t>无</w:t>
            </w:r>
            <w:r>
              <w:rPr>
                <w:rFonts w:hint="eastAsia" w:ascii="宋体" w:hAnsi="宋体" w:cs="宋体"/>
                <w:color w:val="000000" w:themeColor="text1"/>
                <w:sz w:val="24"/>
                <w:highlight w:val="none"/>
                <w:shd w:val="clear" w:color="auto" w:fill="auto"/>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11</w:t>
            </w:r>
          </w:p>
        </w:tc>
        <w:tc>
          <w:tcPr>
            <w:tcW w:w="1184"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节能环保</w:t>
            </w:r>
          </w:p>
        </w:tc>
        <w:tc>
          <w:tcPr>
            <w:tcW w:w="3466" w:type="pct"/>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符合国家相关法律规定。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348" w:type="pct"/>
            <w:tcBorders>
              <w:top w:val="single" w:color="auto" w:sz="4" w:space="0"/>
              <w:left w:val="single" w:color="auto" w:sz="4" w:space="0"/>
              <w:right w:val="single" w:color="auto" w:sz="4" w:space="0"/>
            </w:tcBorders>
            <w:vAlign w:val="center"/>
          </w:tcPr>
          <w:p>
            <w:pPr>
              <w:spacing w:line="360" w:lineRule="auto"/>
              <w:jc w:val="center"/>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12</w:t>
            </w:r>
          </w:p>
        </w:tc>
        <w:tc>
          <w:tcPr>
            <w:tcW w:w="1184" w:type="pct"/>
            <w:tcBorders>
              <w:top w:val="single" w:color="auto" w:sz="4" w:space="0"/>
              <w:left w:val="single" w:color="auto" w:sz="4" w:space="0"/>
              <w:right w:val="single" w:color="auto" w:sz="4" w:space="0"/>
            </w:tcBorders>
            <w:vAlign w:val="center"/>
          </w:tcPr>
          <w:p>
            <w:pPr>
              <w:widowControl/>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lang w:bidi="ar"/>
                <w14:textFill>
                  <w14:solidFill>
                    <w14:schemeClr w14:val="tx1"/>
                  </w14:solidFill>
                </w14:textFill>
              </w:rPr>
              <w:t>是否专门面向中小微企业采购</w:t>
            </w:r>
          </w:p>
        </w:tc>
        <w:tc>
          <w:tcPr>
            <w:tcW w:w="3466" w:type="pct"/>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color w:val="000000" w:themeColor="text1"/>
                <w:sz w:val="24"/>
                <w:highlight w:val="none"/>
                <w:shd w:val="clear" w:color="auto" w:fill="auto"/>
                <w14:textFill>
                  <w14:solidFill>
                    <w14:schemeClr w14:val="tx1"/>
                  </w14:solidFill>
                </w14:textFill>
              </w:rPr>
            </w:pPr>
            <w:r>
              <w:rPr>
                <w:rFonts w:ascii="Wingdings" w:hAnsi="Wingdings" w:cs="Wingdings"/>
                <w:color w:val="000000" w:themeColor="text1"/>
                <w:kern w:val="0"/>
                <w:sz w:val="24"/>
                <w:highlight w:val="none"/>
                <w:shd w:val="clear" w:color="auto" w:fill="auto"/>
                <w:lang w:bidi="ar"/>
                <w14:textFill>
                  <w14:solidFill>
                    <w14:schemeClr w14:val="tx1"/>
                  </w14:solidFill>
                </w14:textFill>
              </w:rPr>
              <w:sym w:font="Wingdings" w:char="00FE"/>
            </w:r>
            <w:r>
              <w:rPr>
                <w:rFonts w:hint="eastAsia" w:ascii="宋体" w:hAnsi="宋体" w:cs="宋体"/>
                <w:color w:val="000000" w:themeColor="text1"/>
                <w:kern w:val="0"/>
                <w:sz w:val="24"/>
                <w:highlight w:val="none"/>
                <w:shd w:val="clear" w:color="auto" w:fill="auto"/>
                <w:lang w:bidi="ar"/>
                <w14:textFill>
                  <w14:solidFill>
                    <w14:schemeClr w14:val="tx1"/>
                  </w14:solidFill>
                </w14:textFill>
              </w:rPr>
              <w:t xml:space="preserve">是 </w:t>
            </w:r>
          </w:p>
          <w:p>
            <w:pPr>
              <w:widowControl/>
              <w:spacing w:line="360" w:lineRule="auto"/>
              <w:jc w:val="left"/>
              <w:rPr>
                <w:rFonts w:ascii="Wingdings" w:hAnsi="Wingdings" w:cs="Wingdings"/>
                <w:color w:val="000000" w:themeColor="text1"/>
                <w:kern w:val="0"/>
                <w:sz w:val="24"/>
                <w:highlight w:val="none"/>
                <w:shd w:val="clear" w:color="auto" w:fill="auto"/>
                <w:lang w:bidi="ar"/>
                <w14:textFill>
                  <w14:solidFill>
                    <w14:schemeClr w14:val="tx1"/>
                  </w14:solidFill>
                </w14:textFill>
              </w:rPr>
            </w:pPr>
            <w:r>
              <w:rPr>
                <w:rFonts w:ascii="Wingdings" w:hAnsi="Wingdings" w:cs="Wingdings"/>
                <w:color w:val="000000" w:themeColor="text1"/>
                <w:kern w:val="0"/>
                <w:sz w:val="24"/>
                <w:highlight w:val="none"/>
                <w:shd w:val="clear" w:color="auto" w:fill="auto"/>
                <w:lang w:bidi="ar"/>
                <w14:textFill>
                  <w14:solidFill>
                    <w14:schemeClr w14:val="tx1"/>
                  </w14:solidFill>
                </w14:textFill>
              </w:rPr>
              <w:sym w:font="Wingdings" w:char="00A8"/>
            </w:r>
            <w:r>
              <w:rPr>
                <w:rFonts w:hint="eastAsia" w:ascii="宋体" w:hAnsi="宋体" w:cs="宋体"/>
                <w:color w:val="000000" w:themeColor="text1"/>
                <w:kern w:val="0"/>
                <w:sz w:val="24"/>
                <w:highlight w:val="none"/>
                <w:shd w:val="clear" w:color="auto" w:fill="auto"/>
                <w:lang w:bidi="ar"/>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13</w:t>
            </w:r>
          </w:p>
        </w:tc>
        <w:tc>
          <w:tcPr>
            <w:tcW w:w="1184"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cs="宋体"/>
                <w:color w:val="000000" w:themeColor="text1"/>
                <w:kern w:val="0"/>
                <w:sz w:val="24"/>
                <w:highlight w:val="none"/>
                <w:shd w:val="clear" w:color="auto" w:fill="auto"/>
                <w:lang w:bidi="ar"/>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中小企业划分标准所属行业</w:t>
            </w:r>
          </w:p>
        </w:tc>
        <w:tc>
          <w:tcPr>
            <w:tcW w:w="3466" w:type="pct"/>
            <w:tcBorders>
              <w:top w:val="single" w:color="auto" w:sz="4" w:space="0"/>
              <w:left w:val="single" w:color="auto" w:sz="4" w:space="0"/>
              <w:bottom w:val="single" w:color="auto" w:sz="4" w:space="0"/>
              <w:right w:val="single" w:color="auto" w:sz="4" w:space="0"/>
            </w:tcBorders>
            <w:vAlign w:val="center"/>
          </w:tcPr>
          <w:p>
            <w:pPr>
              <w:spacing w:line="360" w:lineRule="auto"/>
              <w:rPr>
                <w:rFonts w:ascii="Wingdings" w:hAnsi="Wingdings" w:cs="Wingdings"/>
                <w:color w:val="000000" w:themeColor="text1"/>
                <w:kern w:val="0"/>
                <w:sz w:val="24"/>
                <w:highlight w:val="none"/>
                <w:shd w:val="clear" w:color="auto" w:fill="auto"/>
                <w:lang w:bidi="ar"/>
                <w14:textFill>
                  <w14:solidFill>
                    <w14:schemeClr w14:val="tx1"/>
                  </w14:solidFill>
                </w14:textFill>
              </w:rPr>
            </w:pPr>
            <w:r>
              <w:rPr>
                <w:rFonts w:hint="eastAsia" w:ascii="宋体" w:hAnsi="宋体" w:cs="宋体"/>
                <w:color w:val="000000" w:themeColor="text1"/>
                <w:kern w:val="0"/>
                <w:sz w:val="24"/>
                <w:highlight w:val="none"/>
                <w:shd w:val="clear" w:color="auto" w:fill="auto"/>
                <w:lang w:bidi="ar"/>
                <w14:textFill>
                  <w14:solidFill>
                    <w14:schemeClr w14:val="tx1"/>
                  </w14:solidFill>
                </w14:textFill>
              </w:rPr>
              <w:t>所属行业：</w:t>
            </w:r>
            <w:r>
              <w:rPr>
                <w:rFonts w:hint="eastAsia" w:ascii="宋体" w:hAnsi="宋体" w:cs="宋体"/>
                <w:color w:val="000000" w:themeColor="text1"/>
                <w:kern w:val="0"/>
                <w:sz w:val="24"/>
                <w:highlight w:val="none"/>
                <w:shd w:val="clear" w:color="auto" w:fill="auto"/>
                <w:lang w:val="en-US" w:eastAsia="zh-CN" w:bidi="ar"/>
                <w14:textFill>
                  <w14:solidFill>
                    <w14:schemeClr w14:val="tx1"/>
                  </w14:solidFill>
                </w14:textFill>
              </w:rPr>
              <w:t>工业-</w:t>
            </w:r>
            <w:r>
              <w:rPr>
                <w:rFonts w:hint="eastAsia" w:ascii="宋体" w:hAnsi="宋体" w:cs="宋体"/>
                <w:color w:val="000000" w:themeColor="text1"/>
                <w:kern w:val="0"/>
                <w:sz w:val="24"/>
                <w:highlight w:val="none"/>
                <w:shd w:val="clear" w:color="auto" w:fill="auto"/>
                <w:lang w:bidi="ar"/>
                <w14:textFill>
                  <w14:solidFill>
                    <w14:schemeClr w14:val="tx1"/>
                  </w14:solidFill>
                </w14:textFill>
              </w:rPr>
              <w:t>制造业。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宋体" w:hAnsi="宋体" w:cs="宋体"/>
                <w:color w:val="000000" w:themeColor="text1"/>
                <w:sz w:val="24"/>
                <w:highlight w:val="none"/>
                <w:shd w:val="clear" w:color="auto" w:fill="auto"/>
                <w14:textFill>
                  <w14:solidFill>
                    <w14:schemeClr w14:val="tx1"/>
                  </w14:solidFill>
                </w14:textFill>
              </w:rPr>
            </w:pPr>
            <w:r>
              <w:rPr>
                <w:rFonts w:hint="default" w:ascii="宋体" w:hAnsi="宋体" w:cs="宋体"/>
                <w:color w:val="000000" w:themeColor="text1"/>
                <w:sz w:val="24"/>
                <w:highlight w:val="none"/>
                <w:shd w:val="clear" w:color="auto" w:fill="auto"/>
                <w14:textFill>
                  <w14:solidFill>
                    <w14:schemeClr w14:val="tx1"/>
                  </w14:solidFill>
                </w14:textFill>
              </w:rPr>
              <w:t>14</w:t>
            </w:r>
          </w:p>
        </w:tc>
        <w:tc>
          <w:tcPr>
            <w:tcW w:w="1184"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宋体" w:hAnsi="宋体" w:cs="宋体"/>
                <w:color w:val="000000" w:themeColor="text1"/>
                <w:kern w:val="0"/>
                <w:sz w:val="24"/>
                <w:highlight w:val="none"/>
                <w:shd w:val="clear" w:color="auto" w:fill="auto"/>
                <w:lang w:val="en-US" w:eastAsia="zh-Hans" w:bidi="ar"/>
                <w14:textFill>
                  <w14:solidFill>
                    <w14:schemeClr w14:val="tx1"/>
                  </w14:solidFill>
                </w14:textFill>
              </w:rPr>
            </w:pPr>
            <w:r>
              <w:rPr>
                <w:rFonts w:hint="eastAsia" w:ascii="宋体" w:hAnsi="宋体" w:cs="宋体"/>
                <w:color w:val="000000" w:themeColor="text1"/>
                <w:kern w:val="0"/>
                <w:sz w:val="24"/>
                <w:highlight w:val="none"/>
                <w:shd w:val="clear" w:color="auto" w:fill="auto"/>
                <w:lang w:val="en-US" w:eastAsia="zh-Hans" w:bidi="ar"/>
                <w14:textFill>
                  <w14:solidFill>
                    <w14:schemeClr w14:val="tx1"/>
                  </w14:solidFill>
                </w14:textFill>
              </w:rPr>
              <w:t>是否允许进口</w:t>
            </w:r>
          </w:p>
        </w:tc>
        <w:tc>
          <w:tcPr>
            <w:tcW w:w="3466" w:type="pct"/>
            <w:tcBorders>
              <w:top w:val="single" w:color="auto" w:sz="4" w:space="0"/>
              <w:left w:val="single" w:color="auto" w:sz="4" w:space="0"/>
              <w:bottom w:val="single" w:color="auto" w:sz="4" w:space="0"/>
              <w:right w:val="single" w:color="auto" w:sz="4" w:space="0"/>
            </w:tcBorders>
            <w:vAlign w:val="center"/>
          </w:tcPr>
          <w:p>
            <w:pPr>
              <w:spacing w:line="360" w:lineRule="auto"/>
              <w:rPr>
                <w:rFonts w:hint="default" w:ascii="宋体" w:hAnsi="宋体" w:cs="宋体"/>
                <w:color w:val="000000" w:themeColor="text1"/>
                <w:kern w:val="0"/>
                <w:sz w:val="24"/>
                <w:highlight w:val="none"/>
                <w:shd w:val="clear" w:color="auto" w:fill="auto"/>
                <w:lang w:eastAsia="zh-CN" w:bidi="ar"/>
                <w14:textFill>
                  <w14:solidFill>
                    <w14:schemeClr w14:val="tx1"/>
                  </w14:solidFill>
                </w14:textFill>
              </w:rPr>
            </w:pPr>
            <w:r>
              <w:rPr>
                <w:rFonts w:hint="eastAsia" w:ascii="宋体" w:hAnsi="宋体" w:cs="宋体"/>
                <w:color w:val="000000" w:themeColor="text1"/>
                <w:kern w:val="0"/>
                <w:sz w:val="24"/>
                <w:highlight w:val="none"/>
                <w:shd w:val="clear" w:color="auto" w:fill="auto"/>
                <w:lang w:val="en-US" w:eastAsia="zh-Hans" w:bidi="ar"/>
                <w14:textFill>
                  <w14:solidFill>
                    <w14:schemeClr w14:val="tx1"/>
                  </w14:solidFill>
                </w14:textFill>
              </w:rPr>
              <w:t>不允许进口</w:t>
            </w:r>
            <w:r>
              <w:rPr>
                <w:rFonts w:hint="default" w:ascii="宋体" w:hAnsi="宋体" w:cs="宋体"/>
                <w:color w:val="000000" w:themeColor="text1"/>
                <w:kern w:val="0"/>
                <w:sz w:val="24"/>
                <w:highlight w:val="none"/>
                <w:shd w:val="clear" w:color="auto" w:fill="auto"/>
                <w:lang w:eastAsia="zh-Hans" w:bidi="ar"/>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w:t>
            </w:r>
            <w:r>
              <w:rPr>
                <w:rFonts w:hint="default" w:ascii="宋体" w:hAnsi="宋体" w:cs="宋体"/>
                <w:color w:val="000000" w:themeColor="text1"/>
                <w:sz w:val="24"/>
                <w:highlight w:val="none"/>
                <w:shd w:val="clear" w:color="auto" w:fill="auto"/>
                <w14:textFill>
                  <w14:solidFill>
                    <w14:schemeClr w14:val="tx1"/>
                  </w14:solidFill>
                </w14:textFill>
              </w:rPr>
              <w:t>5</w:t>
            </w:r>
          </w:p>
        </w:tc>
        <w:tc>
          <w:tcPr>
            <w:tcW w:w="1184"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cs="宋体"/>
                <w:color w:val="000000" w:themeColor="text1"/>
                <w:kern w:val="0"/>
                <w:sz w:val="24"/>
                <w:highlight w:val="none"/>
                <w:shd w:val="clear" w:color="auto" w:fill="auto"/>
                <w:lang w:bidi="ar"/>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其他</w:t>
            </w:r>
          </w:p>
        </w:tc>
        <w:tc>
          <w:tcPr>
            <w:tcW w:w="3466" w:type="pct"/>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1、各供应商自行在浙江政府采购网下载或查阅采购文件和相关更正公告等，不另行通知，如有遗漏采购人、采购代理机构概不负责。</w:t>
            </w:r>
          </w:p>
          <w:p>
            <w:pPr>
              <w:spacing w:line="360" w:lineRule="auto"/>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2、两家或两家以上供应商提供的投标文件出自同一终端设备的，或在相同Internet主机分配地址（相同IP地址）报名或网上投标的，后果由供应商自行承担。</w:t>
            </w:r>
          </w:p>
          <w:p>
            <w:pPr>
              <w:spacing w:line="360" w:lineRule="auto"/>
              <w:rPr>
                <w:rFonts w:ascii="Wingdings" w:hAnsi="Wingdings" w:cs="Wingdings"/>
                <w:color w:val="000000" w:themeColor="text1"/>
                <w:kern w:val="0"/>
                <w:sz w:val="24"/>
                <w:highlight w:val="none"/>
                <w:shd w:val="clear" w:color="auto" w:fill="auto"/>
                <w:lang w:bidi="ar"/>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3、开标时间后30分钟内供应商须携带CA自备电脑登录“政采云”平台，用“项目采购-开标评标”功能解密投标文件，投标人未按时解密或解密失败的，其上传的电子投标文件自动失效。</w:t>
            </w:r>
          </w:p>
        </w:tc>
      </w:tr>
    </w:tbl>
    <w:p>
      <w:pPr>
        <w:spacing w:line="360" w:lineRule="auto"/>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一 、总  则</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（一） 适用范围</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本招标文件适用于本次项目的招标、投标、评标、定标、验收、合同履约、付款等行为（法律、法规另有规定的，从其规定）。</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（二）定义</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“采购组织机构”指采购人委托组织招标的采购代理机构。</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2、采购人：是指委托采购代理机构采购本次项目的国家机关、事业单位和团体组织。</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3、投标人：是指向采购</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组织</w:t>
      </w:r>
      <w:r>
        <w:rPr>
          <w:rFonts w:hint="eastAsia" w:ascii="宋体" w:hAnsi="宋体" w:cs="宋体"/>
          <w:color w:val="000000" w:themeColor="text1"/>
          <w:sz w:val="24"/>
          <w:szCs w:val="32"/>
          <w:highlight w:val="none"/>
          <w:shd w:val="clear" w:color="auto" w:fill="auto"/>
          <w14:textFill>
            <w14:solidFill>
              <w14:schemeClr w14:val="tx1"/>
            </w14:solidFill>
          </w14:textFill>
        </w:rPr>
        <w:t>机构提交投标文件的单位或个人。</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4、货物：是指各种形态和种类的物品，包括原材料、燃料、设备、产品等。</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5、服务：是指除货物和工程以外的政府采购对象，包括各类专业服务、信息网络开发服务、金融保险服务、运输服务，以及维修与维护服务等。</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6、“书面形式”包括信函、传真等。</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7、“▲”系指实质性要求条款。</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（三）投标费用</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不论投标结果如何，投标人均应自行承担所有与投标有关的全部费用（招标文件有相关规定除外）。</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（四）特别说明</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cs="宋体"/>
          <w:color w:val="000000" w:themeColor="text1"/>
          <w:sz w:val="24"/>
          <w:szCs w:val="32"/>
          <w:highlight w:val="none"/>
          <w:shd w:val="clear" w:color="auto" w:fill="auto"/>
          <w14:textFill>
            <w14:solidFill>
              <w14:schemeClr w14:val="tx1"/>
            </w14:solidFill>
          </w14:textFill>
        </w:rPr>
        <w:tab/>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2、投标人在投标活动中提供任何虚假材料</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其投标无效，并报监管部门查处；中标后发现的</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3、投标人不得相互串通投标报价，不得妨碍其他投标人的公平竞争，不得损害采购人或其他投标人的合法权益，投标人不得以向采购人、评标委员会成员行贿或者采取其他不正当手段谋取中标。</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4、为采购项目提供整体设计、规范编制或者项目管理、监理、检测等服务的供应商，不得再参加该采购项目的其他采购活动。</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5、投标文件格式中的表格式样可以根据项目差别做适当调整</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但应当保持表格样式基本形态不变。</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6、单位负责人为同一人或者存在直接控股、管理关系的不同供应商，不得参加同一合同项下的政府采购活动。</w:t>
      </w:r>
    </w:p>
    <w:p>
      <w:pPr>
        <w:spacing w:line="360" w:lineRule="auto"/>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二、招标文件</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（一）招标文件由招标文件总目录所列内容组成。</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（二）招标文件的澄清或修改</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2、投标人在规定的时间内未对招标文件提出疑问、质疑或要求澄清的，将视其为无异议。对招标文件中描述有歧义或前后不一致的地方，评标委员会有权进行评判，但对同一条款的评判应适用于每个投标人。</w:t>
      </w:r>
    </w:p>
    <w:p>
      <w:pPr>
        <w:spacing w:line="360" w:lineRule="auto"/>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三、投标文件</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lang w:val="zh-CN"/>
          <w14:textFill>
            <w14:solidFill>
              <w14:schemeClr w14:val="tx1"/>
            </w14:solidFill>
          </w14:textFill>
        </w:rPr>
        <w:t>（一）</w:t>
      </w:r>
      <w:r>
        <w:rPr>
          <w:rFonts w:hint="eastAsia" w:ascii="宋体" w:hAnsi="宋体" w:cs="宋体"/>
          <w:b/>
          <w:bCs/>
          <w:color w:val="000000" w:themeColor="text1"/>
          <w:sz w:val="24"/>
          <w:szCs w:val="32"/>
          <w:highlight w:val="none"/>
          <w:shd w:val="clear" w:color="auto" w:fill="auto"/>
          <w14:textFill>
            <w14:solidFill>
              <w14:schemeClr w14:val="tx1"/>
            </w14:solidFill>
          </w14:textFill>
        </w:rPr>
        <w:t>投标文件的组成</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投标人接到招标文件后，按照采购组织机构的要求提供：</w:t>
      </w:r>
      <w:r>
        <w:rPr>
          <w:rFonts w:hint="eastAsia" w:ascii="宋体" w:hAnsi="宋体" w:cs="宋体"/>
          <w:color w:val="000000" w:themeColor="text1"/>
          <w:sz w:val="24"/>
          <w:szCs w:val="24"/>
          <w:highlight w:val="none"/>
          <w:shd w:val="clear" w:color="auto" w:fill="auto"/>
          <w14:textFill>
            <w14:solidFill>
              <w14:schemeClr w14:val="tx1"/>
            </w14:solidFill>
          </w14:textFill>
        </w:rPr>
        <w:t>资格证明文件、商务技术文件</w:t>
      </w:r>
      <w:r>
        <w:rPr>
          <w:rFonts w:hint="eastAsia" w:ascii="宋体" w:hAnsi="宋体" w:cs="宋体"/>
          <w:color w:val="000000" w:themeColor="text1"/>
          <w:sz w:val="24"/>
          <w:highlight w:val="none"/>
          <w:shd w:val="clear" w:color="auto" w:fill="auto"/>
          <w14:textFill>
            <w14:solidFill>
              <w14:schemeClr w14:val="tx1"/>
            </w14:solidFill>
          </w14:textFill>
        </w:rPr>
        <w:t>、报价文件。</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1、资格证明文件的组成：</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1</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联合体协议</w:t>
      </w:r>
      <w:r>
        <w:rPr>
          <w:rFonts w:hint="eastAsia" w:ascii="宋体" w:hAnsi="宋体" w:cs="宋体"/>
          <w:color w:val="000000" w:themeColor="text1"/>
          <w:sz w:val="24"/>
          <w:szCs w:val="32"/>
          <w:highlight w:val="none"/>
          <w:shd w:val="clear" w:color="auto" w:fill="auto"/>
          <w14:textFill>
            <w14:solidFill>
              <w14:schemeClr w14:val="tx1"/>
            </w14:solidFill>
          </w14:textFill>
        </w:rPr>
        <w:t>（以联合体形式投标的，提供</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联合体协议</w:t>
      </w:r>
      <w:r>
        <w:rPr>
          <w:rFonts w:hint="eastAsia" w:ascii="宋体" w:hAnsi="宋体" w:cs="宋体"/>
          <w:color w:val="000000" w:themeColor="text1"/>
          <w:sz w:val="24"/>
          <w:szCs w:val="32"/>
          <w:highlight w:val="none"/>
          <w:shd w:val="clear" w:color="auto" w:fill="auto"/>
          <w14:textFill>
            <w14:solidFill>
              <w14:schemeClr w14:val="tx1"/>
            </w14:solidFill>
          </w14:textFill>
        </w:rPr>
        <w:t>；投标人不以联合体形式投标的，则无需提交）；</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2</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）投标声明书；</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3</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）授权委托书（法定代表人亲自办理投标事宜的，则无需提交）；</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4</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）法人或者其他组织的营业执照等证明文件，自然人的身份证明；</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5</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）具有良好的商业信誉和健全的财务会计制度的承诺；</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6</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）依法缴纳税收和社会保障资金的承诺；</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7</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）参加政府采购活动前三年内，在经营活动中没有重大违法记录；</w:t>
      </w:r>
    </w:p>
    <w:p>
      <w:pPr>
        <w:spacing w:line="360" w:lineRule="auto"/>
        <w:ind w:firstLine="480" w:firstLineChars="200"/>
        <w:rPr>
          <w:rFonts w:hint="default" w:ascii="宋体" w:hAnsi="宋体" w:cs="宋体"/>
          <w:color w:val="000000" w:themeColor="text1"/>
          <w:sz w:val="24"/>
          <w:szCs w:val="32"/>
          <w:highlight w:val="none"/>
          <w:shd w:val="clear" w:color="auto" w:fill="auto"/>
          <w14:textFill>
            <w14:solidFill>
              <w14:schemeClr w14:val="tx1"/>
            </w14:solidFill>
          </w14:textFill>
        </w:rPr>
      </w:pPr>
      <w:r>
        <w:rPr>
          <w:rFonts w:hint="default" w:ascii="宋体" w:hAnsi="宋体" w:cs="宋体"/>
          <w:color w:val="000000" w:themeColor="text1"/>
          <w:sz w:val="24"/>
          <w:szCs w:val="32"/>
          <w:highlight w:val="none"/>
          <w:shd w:val="clear" w:color="auto" w:fill="auto"/>
          <w14:textFill>
            <w14:solidFill>
              <w14:schemeClr w14:val="tx1"/>
            </w14:solidFill>
          </w14:textFill>
        </w:rPr>
        <w:t>（8）中小企业声明函（货物）；</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default" w:ascii="宋体" w:hAnsi="宋体" w:cs="宋体"/>
          <w:color w:val="000000" w:themeColor="text1"/>
          <w:sz w:val="24"/>
          <w:szCs w:val="32"/>
          <w:highlight w:val="none"/>
          <w:shd w:val="clear" w:color="auto" w:fill="auto"/>
          <w:lang w:eastAsia="zh-CN"/>
          <w14:textFill>
            <w14:solidFill>
              <w14:schemeClr w14:val="tx1"/>
            </w14:solidFill>
          </w14:textFill>
        </w:rPr>
        <w:t>9</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）需要说明的其他资料。</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2、商务与技术文件的组成：</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t>（1）技术部分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A.技术需求响应表</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投标产品的性能与需求的吻合程度</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p>
    <w:p>
      <w:pPr>
        <w:pStyle w:val="28"/>
        <w:spacing w:line="360" w:lineRule="auto"/>
        <w:ind w:left="0" w:leftChars="0" w:firstLine="480" w:firstLineChars="200"/>
        <w:rPr>
          <w:rFonts w:hint="eastAsia"/>
          <w:color w:val="000000" w:themeColor="text1"/>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B.</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提供的技术资料、相关的检测报告的齐全性</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投标产品描述</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产品品牌及型号、技术参数指标、性能特点、图片资料</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以及</w:t>
      </w:r>
      <w:r>
        <w:rPr>
          <w:rFonts w:hint="eastAsia"/>
          <w:color w:val="000000" w:themeColor="text1"/>
          <w:sz w:val="24"/>
          <w:szCs w:val="24"/>
          <w:highlight w:val="none"/>
          <w:shd w:val="clear" w:color="auto" w:fill="auto"/>
          <w14:textFill>
            <w14:solidFill>
              <w14:schemeClr w14:val="tx1"/>
            </w14:solidFill>
          </w14:textFill>
        </w:rPr>
        <w:t>产质量相关检测报告等内容</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描述。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color w:val="000000" w:themeColor="text1"/>
          <w:highlight w:val="none"/>
          <w:shd w:val="clear" w:color="auto" w:fill="auto"/>
          <w:lang w:val="en-US" w:eastAsia="zh-CN"/>
          <w14:textFill>
            <w14:solidFill>
              <w14:schemeClr w14:val="tx1"/>
            </w14:solidFill>
          </w14:textFill>
        </w:rPr>
      </w:pPr>
      <w:r>
        <w:rPr>
          <w:rFonts w:hint="eastAsia"/>
          <w:color w:val="000000" w:themeColor="text1"/>
          <w:sz w:val="24"/>
          <w:szCs w:val="24"/>
          <w:highlight w:val="none"/>
          <w:shd w:val="clear" w:color="auto" w:fill="auto"/>
          <w:lang w:val="en-US" w:eastAsia="zh-CN"/>
          <w14:textFill>
            <w14:solidFill>
              <w14:schemeClr w14:val="tx1"/>
            </w14:solidFill>
          </w14:textFill>
        </w:rPr>
        <w:t>C.</w:t>
      </w:r>
      <w:r>
        <w:rPr>
          <w:rFonts w:hint="eastAsia"/>
          <w:color w:val="000000" w:themeColor="text1"/>
          <w:sz w:val="24"/>
          <w:szCs w:val="24"/>
          <w:highlight w:val="none"/>
          <w:shd w:val="clear" w:color="auto" w:fill="auto"/>
          <w14:textFill>
            <w14:solidFill>
              <w14:schemeClr w14:val="tx1"/>
            </w14:solidFill>
          </w14:textFill>
        </w:rPr>
        <w:t>产品应用情况</w:t>
      </w:r>
      <w:r>
        <w:rPr>
          <w:rFonts w:hint="eastAsia"/>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snapToGrid w:val="0"/>
          <w:color w:val="000000" w:themeColor="text1"/>
          <w:kern w:val="0"/>
          <w:sz w:val="24"/>
          <w:szCs w:val="24"/>
          <w:highlight w:val="none"/>
          <w:shd w:val="clear" w:color="auto" w:fill="auto"/>
          <w14:textFill>
            <w14:solidFill>
              <w14:schemeClr w14:val="tx1"/>
            </w14:solidFill>
          </w14:textFill>
        </w:rPr>
        <w:t>投标产品设计的先进性、稳定性、品牌影响力</w:t>
      </w:r>
      <w:r>
        <w:rPr>
          <w:rFonts w:hint="eastAsia" w:ascii="宋体" w:hAnsi="宋体" w:eastAsia="宋体" w:cs="宋体"/>
          <w:snapToGrid w:val="0"/>
          <w:color w:val="000000" w:themeColor="text1"/>
          <w:kern w:val="0"/>
          <w:sz w:val="24"/>
          <w:szCs w:val="24"/>
          <w:highlight w:val="none"/>
          <w:shd w:val="clear" w:color="auto" w:fill="auto"/>
          <w:lang w:val="en-US" w:eastAsia="zh-CN"/>
          <w14:textFill>
            <w14:solidFill>
              <w14:schemeClr w14:val="tx1"/>
            </w14:solidFill>
          </w14:textFill>
        </w:rPr>
        <w:t>等描述。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D.</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货物供货及验收方案</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包括</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供货清单、</w:t>
      </w:r>
      <w:r>
        <w:rPr>
          <w:rFonts w:hint="eastAsia" w:ascii="宋体" w:hAnsi="宋体" w:cs="宋体"/>
          <w:color w:val="000000" w:themeColor="text1"/>
          <w:sz w:val="24"/>
          <w:szCs w:val="32"/>
          <w:highlight w:val="none"/>
          <w:shd w:val="clear" w:color="auto" w:fill="auto"/>
          <w14:textFill>
            <w14:solidFill>
              <w14:schemeClr w14:val="tx1"/>
            </w14:solidFill>
          </w14:textFill>
        </w:rPr>
        <w:t>项目工期、确保项目供货的措施或方案、项目实施进度安排、项目实施人员及项目负责人的资质、类似经验及社保证明</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项目验收标准和验收方法。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E.</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售后服务</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售后服务情况表，投标人售后</w:t>
      </w:r>
      <w:r>
        <w:rPr>
          <w:rFonts w:hint="eastAsia" w:ascii="宋体" w:hAnsi="宋体" w:cs="宋体"/>
          <w:color w:val="000000" w:themeColor="text1"/>
          <w:sz w:val="24"/>
          <w:szCs w:val="24"/>
          <w:highlight w:val="none"/>
          <w:shd w:val="clear" w:color="auto" w:fill="auto"/>
          <w14:textFill>
            <w14:solidFill>
              <w14:schemeClr w14:val="tx1"/>
            </w14:solidFill>
          </w14:textFill>
        </w:rPr>
        <w:t>服务网点</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售后服务措施及承诺</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故障响应时间等介绍</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t>（2）商务部分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A.</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投标供应商（制造商）综合实力</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960" w:firstLineChars="400"/>
        <w:textAlignment w:val="auto"/>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a.投标人基本情况表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960" w:firstLineChars="400"/>
        <w:textAlignment w:val="auto"/>
        <w:rPr>
          <w:rFonts w:hint="eastAsia" w:ascii="宋体" w:hAnsi="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b.证书一览表,投标人或制造商</w:t>
      </w:r>
      <w:r>
        <w:rPr>
          <w:rFonts w:hint="eastAsia" w:ascii="宋体" w:hAnsi="宋体" w:cs="宋体"/>
          <w:color w:val="000000" w:themeColor="text1"/>
          <w:sz w:val="24"/>
          <w:szCs w:val="24"/>
          <w:highlight w:val="none"/>
          <w:shd w:val="clear" w:color="auto" w:fill="auto"/>
          <w14:textFill>
            <w14:solidFill>
              <w14:schemeClr w14:val="tx1"/>
            </w14:solidFill>
          </w14:textFill>
        </w:rPr>
        <w:t>通过的质量管理和质量保证体系、环保体系、自主创新相关证书、软件著作权证等等与本项目相关的认证证书或文件；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960" w:firstLineChars="400"/>
        <w:textAlignment w:val="auto"/>
        <w:rPr>
          <w:rFonts w:hint="default"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c.其他相关</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资质</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等介绍。</w:t>
      </w:r>
    </w:p>
    <w:p>
      <w:pPr>
        <w:pStyle w:val="2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B.</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投标供应商业绩</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投标人类似项目实施情况一览表、合同复印件等；</w:t>
      </w:r>
    </w:p>
    <w:p>
      <w:pPr>
        <w:ind w:firstLine="480" w:firstLineChars="200"/>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C.资信及商务需求响应表</w:t>
      </w:r>
    </w:p>
    <w:p>
      <w:pP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pPr>
    </w:p>
    <w:p>
      <w:pPr>
        <w:pStyle w:val="28"/>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3）</w:t>
      </w:r>
      <w:r>
        <w:rPr>
          <w:rFonts w:hint="eastAsia" w:ascii="宋体" w:hAnsi="宋体" w:cs="宋体"/>
          <w:color w:val="000000" w:themeColor="text1"/>
          <w:sz w:val="24"/>
          <w:szCs w:val="24"/>
          <w:highlight w:val="none"/>
          <w:shd w:val="clear" w:color="auto" w:fill="auto"/>
          <w14:textFill>
            <w14:solidFill>
              <w14:schemeClr w14:val="tx1"/>
            </w14:solidFill>
          </w14:textFill>
        </w:rPr>
        <w:t>投标人认为需要提供的其他资料（包括可能影响投标人商务与技术文件评分的各类证明材料）</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3</w:t>
      </w:r>
      <w:r>
        <w:rPr>
          <w:rFonts w:hint="eastAsia" w:ascii="宋体" w:hAnsi="宋体" w:cs="宋体"/>
          <w:b/>
          <w:bCs/>
          <w:color w:val="000000" w:themeColor="text1"/>
          <w:sz w:val="24"/>
          <w:szCs w:val="32"/>
          <w:highlight w:val="none"/>
          <w:shd w:val="clear" w:color="auto" w:fill="auto"/>
          <w14:textFill>
            <w14:solidFill>
              <w14:schemeClr w14:val="tx1"/>
            </w14:solidFill>
          </w14:textFill>
        </w:rPr>
        <w:t>、报价文件的组成</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（1）报价文件由开标一览表、报价明细表以及投标人认为其他需要说明的内容组成。</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（2）此报价为投标人一次性报出唯一的最终价格，包含其它一切所要涉及到的费用，有选择的报价将被拒绝。</w:t>
      </w:r>
    </w:p>
    <w:p>
      <w:pPr>
        <w:spacing w:line="360" w:lineRule="auto"/>
        <w:ind w:firstLine="480" w:firstLineChars="200"/>
        <w:rPr>
          <w:rFonts w:hint="eastAsia" w:ascii="宋体" w:hAnsi="宋体" w:eastAsia="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3</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）投标报价</w:t>
      </w:r>
      <w:r>
        <w:rPr>
          <w:rFonts w:hint="eastAsia" w:ascii="宋体" w:hAnsi="宋体" w:eastAsia="宋体" w:cs="宋体"/>
          <w:color w:val="000000" w:themeColor="text1"/>
          <w:sz w:val="24"/>
          <w:szCs w:val="32"/>
          <w:highlight w:val="none"/>
          <w:shd w:val="clear" w:color="auto" w:fill="auto"/>
          <w14:textFill>
            <w14:solidFill>
              <w14:schemeClr w14:val="tx1"/>
            </w14:solidFill>
          </w14:textFill>
        </w:rPr>
        <w:t>应包含招标文件中各系统实施及设备正常运行所必需的线缆、线缆连接、线缆标识、熔接、搬运、安装、调试、施工、辅材、培训</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验收费</w:t>
      </w:r>
      <w:r>
        <w:rPr>
          <w:rFonts w:hint="eastAsia" w:ascii="宋体" w:hAnsi="宋体" w:eastAsia="宋体" w:cs="宋体"/>
          <w:color w:val="000000" w:themeColor="text1"/>
          <w:sz w:val="24"/>
          <w:szCs w:val="32"/>
          <w:highlight w:val="none"/>
          <w:shd w:val="clear" w:color="auto" w:fill="auto"/>
          <w14:textFill>
            <w14:solidFill>
              <w14:schemeClr w14:val="tx1"/>
            </w14:solidFill>
          </w14:textFill>
        </w:rPr>
        <w:t>等全部内容，确保系统正常运行，达到系统设计总体目标。如果投标人在中标并签署合同后，在供货时出现任何遗漏，均由投标人提供，采购人将不再另行支付费用。</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4</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政府采购优惠政策相关资料</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如有</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（5）相关报价单需打印或用不退色的墨水填写， 投标报价单不得涂改和增删，如有错漏必须修改，修改处须由同一签署人签字或盖章。由于字迹模糊或表达不清引起的后果由投标人负责。</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（6）投标报价应按招标文件中相关附表格式填写。</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（二）投标文件的制作及递交要求</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1、投标文件的制作要求</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（1）投标人应按照投标文件组成内容及项目招标需求制作投标文件，不按招标文件要求制作投标文件的将视情处理（拒收、扣分等），由此产生的责任由投标人自行承担。</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（2）投标人应对所提供的全部资料的真实性承担法律责任，</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投标文件内容中有要求盖章或签字的地方，必须加盖投标人的公章以及法定代表人或授权委托代理人盖章或签字。</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3</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投标文件以及投标人与采购组织机构就有关投标事宜的所有来往函电，均应以中文汉语书写。除签字、盖章、专用名称等特殊情形外，以中文汉语以外的文字表述的投标文件视同未提供。</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（4）投标计量单位，招标文件已有明确规定的，使用招标文件规定的计量单位；招标文件没有规定的，应采用中华人民共和国法定计量单位（货币单位：人民币元）。</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（5）若投标人不按招标文件的要求提供资格审查材料，其风险由投标人自行承担。</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（6）与本次投标无关的内容请不要制作在内，确保投标文件有针对性、简洁明了。</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①投标文件的编制</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本项目实行电子投标，</w:t>
      </w:r>
      <w:r>
        <w:rPr>
          <w:rFonts w:hint="eastAsia" w:ascii="宋体" w:hAnsi="宋体" w:cs="宋体"/>
          <w:color w:val="000000" w:themeColor="text1"/>
          <w:sz w:val="24"/>
          <w:highlight w:val="none"/>
          <w:shd w:val="clear" w:color="auto" w:fill="auto"/>
          <w14:textFill>
            <w14:solidFill>
              <w14:schemeClr w14:val="tx1"/>
            </w14:solidFill>
          </w14:textFill>
        </w:rPr>
        <w:t>供应商应准备电子投标文件、以介质存储的数据电文形式的备份投标文件</w:t>
      </w:r>
      <w:r>
        <w:rPr>
          <w:rFonts w:hint="eastAsia" w:ascii="宋体" w:hAnsi="宋体" w:cs="宋体"/>
          <w:color w:val="000000" w:themeColor="text1"/>
          <w:sz w:val="24"/>
          <w:szCs w:val="32"/>
          <w:highlight w:val="none"/>
          <w:shd w:val="clear" w:color="auto" w:fill="auto"/>
          <w14:textFill>
            <w14:solidFill>
              <w14:schemeClr w14:val="tx1"/>
            </w14:solidFill>
          </w14:textFill>
        </w:rPr>
        <w:t>：</w:t>
      </w:r>
    </w:p>
    <w:p>
      <w:pPr>
        <w:spacing w:line="360" w:lineRule="auto"/>
        <w:ind w:firstLine="480" w:firstLineChars="200"/>
        <w:rPr>
          <w:rFonts w:ascii="宋体" w:hAnsi="宋体" w:cs="宋体"/>
          <w:color w:val="000000" w:themeColor="text1"/>
          <w:sz w:val="24"/>
          <w:szCs w:val="32"/>
          <w:highlight w:val="none"/>
          <w:shd w:val="clear" w:color="auto" w:fill="auto"/>
          <w:lang w:val="en-GB"/>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（1）按政采云平台项目采购--电子招投标操作指南及本招标文件要求编制。</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投标人应通过“政采云电子交易客户端”，并按照本招标文件和“政府采购云平台”的要求编制并加密投标文件。</w:t>
      </w:r>
    </w:p>
    <w:p>
      <w:pPr>
        <w:spacing w:line="360" w:lineRule="auto"/>
        <w:ind w:firstLine="480" w:firstLineChars="200"/>
        <w:rPr>
          <w:rFonts w:ascii="宋体" w:hAnsi="宋体" w:cs="宋体"/>
          <w:color w:val="000000" w:themeColor="text1"/>
          <w:sz w:val="24"/>
          <w:szCs w:val="32"/>
          <w:highlight w:val="none"/>
          <w:shd w:val="clear" w:color="auto" w:fill="auto"/>
          <w:lang w:val="en-GB"/>
          <w14:textFill>
            <w14:solidFill>
              <w14:schemeClr w14:val="tx1"/>
            </w14:solidFill>
          </w14:textFill>
        </w:rPr>
      </w:pPr>
      <w:r>
        <w:rPr>
          <w:rFonts w:hint="eastAsia" w:ascii="宋体" w:hAnsi="宋体" w:cs="宋体"/>
          <w:color w:val="000000" w:themeColor="text1"/>
          <w:sz w:val="24"/>
          <w:szCs w:val="32"/>
          <w:highlight w:val="none"/>
          <w:shd w:val="clear" w:color="auto" w:fill="auto"/>
          <w:lang w:val="en-GB"/>
          <w14:textFill>
            <w14:solidFill>
              <w14:schemeClr w14:val="tx1"/>
            </w14:solidFill>
          </w14:textFill>
        </w:rPr>
        <w:t>1.</w:t>
      </w:r>
      <w:r>
        <w:rPr>
          <w:rFonts w:hint="eastAsia" w:ascii="宋体" w:hAnsi="宋体" w:cs="宋体"/>
          <w:color w:val="000000" w:themeColor="text1"/>
          <w:sz w:val="24"/>
          <w:szCs w:val="32"/>
          <w:highlight w:val="none"/>
          <w:shd w:val="clear" w:color="auto" w:fill="auto"/>
          <w14:textFill>
            <w14:solidFill>
              <w14:schemeClr w14:val="tx1"/>
            </w14:solidFill>
          </w14:textFill>
        </w:rPr>
        <w:t>1</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投标人应当按照本章节 “投标文件组成”规定的内容及顺序在“政采云电子交易客户端”编制投标文件。其中《资格及商务技术文件》中不得出现本项目投标报价，如因投标人原因提前泄露投标报价，是投标人的责任。</w:t>
      </w:r>
    </w:p>
    <w:p>
      <w:pPr>
        <w:spacing w:line="360" w:lineRule="auto"/>
        <w:ind w:firstLine="480" w:firstLineChars="200"/>
        <w:rPr>
          <w:rFonts w:ascii="宋体" w:hAnsi="宋体" w:cs="宋体"/>
          <w:color w:val="000000" w:themeColor="text1"/>
          <w:sz w:val="24"/>
          <w:szCs w:val="32"/>
          <w:highlight w:val="none"/>
          <w:shd w:val="clear" w:color="auto" w:fill="auto"/>
          <w:lang w:val="en-GB"/>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w:t>
      </w:r>
      <w:r>
        <w:rPr>
          <w:rFonts w:hint="eastAsia" w:ascii="宋体" w:hAnsi="宋体" w:cs="宋体"/>
          <w:color w:val="000000" w:themeColor="text1"/>
          <w:sz w:val="24"/>
          <w:szCs w:val="32"/>
          <w:highlight w:val="none"/>
          <w:shd w:val="clear" w:color="auto" w:fill="auto"/>
          <w14:textFill>
            <w14:solidFill>
              <w14:schemeClr w14:val="tx1"/>
            </w14:solidFill>
          </w14:textFill>
        </w:rPr>
        <w:t>2</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投标文件分为资格证明文件、商务技术文件、报价文件。各投标人在编制投标文件时请按照采购文件第六部分规定的格式进行，</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并按格式要求在指定位置根据要求进行签章，否则视为未提供，未提供格式的，请各投标人自行拟定格式，并加盖单位公章并由法定代表人或其授权代表签署（签字或盖章），否则视为未提供。</w:t>
      </w:r>
    </w:p>
    <w:p>
      <w:pPr>
        <w:spacing w:line="360" w:lineRule="auto"/>
        <w:ind w:firstLine="480" w:firstLineChars="200"/>
        <w:rPr>
          <w:rFonts w:ascii="宋体" w:hAnsi="宋体" w:cs="宋体"/>
          <w:color w:val="000000" w:themeColor="text1"/>
          <w:sz w:val="24"/>
          <w:szCs w:val="32"/>
          <w:highlight w:val="none"/>
          <w:shd w:val="clear" w:color="auto" w:fill="auto"/>
          <w:lang w:val="en-GB"/>
          <w14:textFill>
            <w14:solidFill>
              <w14:schemeClr w14:val="tx1"/>
            </w14:solidFill>
          </w14:textFill>
        </w:rPr>
      </w:pPr>
      <w:r>
        <w:rPr>
          <w:rFonts w:hint="eastAsia" w:ascii="宋体" w:hAnsi="宋体" w:cs="宋体"/>
          <w:color w:val="000000" w:themeColor="text1"/>
          <w:sz w:val="24"/>
          <w:szCs w:val="32"/>
          <w:highlight w:val="none"/>
          <w:shd w:val="clear" w:color="auto" w:fill="auto"/>
          <w:lang w:val="en-GB"/>
          <w14:textFill>
            <w14:solidFill>
              <w14:schemeClr w14:val="tx1"/>
            </w14:solidFill>
          </w14:textFill>
        </w:rPr>
        <w:t>1.</w:t>
      </w:r>
      <w:r>
        <w:rPr>
          <w:rFonts w:hint="eastAsia" w:ascii="宋体" w:hAnsi="宋体" w:cs="宋体"/>
          <w:color w:val="000000" w:themeColor="text1"/>
          <w:sz w:val="24"/>
          <w:szCs w:val="32"/>
          <w:highlight w:val="none"/>
          <w:shd w:val="clear" w:color="auto" w:fill="auto"/>
          <w14:textFill>
            <w14:solidFill>
              <w14:schemeClr w14:val="tx1"/>
            </w14:solidFill>
          </w14:textFill>
        </w:rPr>
        <w:t>3</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《投标文件》内容不完整、</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混乱的编排导致投标文件被误读或评标委员会查找不到有效文件是投标人的责任。</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《投标文件》因字迹潦草或表达不清所引起的后果由投标人负责▲投标文件未按规定的格式编制的，投标无效。</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（2）以介质存储的数据电文形式的备份投标文件，按政采云平台项目采购-电子招投标操作指南中上传的电子投标文件格式，以U盘形式提供。数量为1份。</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Ⅰ电子投标文件</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电子投标文件如内容不完整、编排混乱导致投标文件被误读、漏读，或者在按采购文件规定的部位查找不到相关内容的，由投标人自行承担。</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2.温馨提醒：CA签章上目前没有法人或授权代表签字信息，需要投标人联系</w:t>
      </w:r>
      <w:r>
        <w:rPr>
          <w:rFonts w:hint="eastAsia" w:ascii="宋体" w:hAnsi="宋体" w:cs="宋体"/>
          <w:b/>
          <w:bCs/>
          <w:color w:val="000000" w:themeColor="text1"/>
          <w:sz w:val="24"/>
          <w:szCs w:val="32"/>
          <w:highlight w:val="none"/>
          <w:shd w:val="clear" w:color="auto" w:fill="auto"/>
          <w14:textFill>
            <w14:solidFill>
              <w14:schemeClr w14:val="tx1"/>
            </w14:solidFill>
          </w14:textFill>
        </w:rPr>
        <w:t>浙江汇信科技有限公司（400-8884636）</w:t>
      </w:r>
      <w:r>
        <w:rPr>
          <w:rFonts w:hint="eastAsia" w:ascii="宋体" w:hAnsi="宋体" w:cs="宋体"/>
          <w:color w:val="000000" w:themeColor="text1"/>
          <w:sz w:val="24"/>
          <w:szCs w:val="32"/>
          <w:highlight w:val="none"/>
          <w:shd w:val="clear" w:color="auto" w:fill="auto"/>
          <w14:textFill>
            <w14:solidFill>
              <w14:schemeClr w14:val="tx1"/>
            </w14:solidFill>
          </w14:textFill>
        </w:rPr>
        <w:t>等相应公司进行办理，或在投标文件中涉及到签字的位置线下签好字然后扫描或者拍照做成PDF的格式亦可。</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w:t>
      </w:r>
      <w:r>
        <w:rPr>
          <w:rFonts w:hint="eastAsia" w:ascii="宋体" w:hAnsi="宋体" w:cs="宋体"/>
          <w:b/>
          <w:bCs/>
          <w:color w:val="000000" w:themeColor="text1"/>
          <w:sz w:val="24"/>
          <w:szCs w:val="32"/>
          <w:highlight w:val="none"/>
          <w:shd w:val="clear" w:color="auto" w:fill="auto"/>
          <w14:textFill>
            <w14:solidFill>
              <w14:schemeClr w14:val="tx1"/>
            </w14:solidFill>
          </w14:textFill>
        </w:rPr>
        <w:t>以介质存储的数据电文形式的备份投标文件</w:t>
      </w:r>
      <w:r>
        <w:rPr>
          <w:rFonts w:hint="eastAsia" w:ascii="宋体" w:hAnsi="宋体" w:cs="宋体"/>
          <w:color w:val="000000" w:themeColor="text1"/>
          <w:sz w:val="24"/>
          <w:szCs w:val="32"/>
          <w:highlight w:val="none"/>
          <w:shd w:val="clear" w:color="auto" w:fill="auto"/>
          <w14:textFill>
            <w14:solidFill>
              <w14:schemeClr w14:val="tx1"/>
            </w14:solidFill>
          </w14:textFill>
        </w:rPr>
        <w:t>，按政采云平台项目采购-电子招投标操作指南中上传的电子投标文件格式，以U盘形式提供。数量为1份。</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相关原件在投标文件递交截止时间前递交，逾期将不予接收（原件放置在档案袋中，可不用密封）。原件仅作为核查复印件真实性之用，如仅提供了原件，投标文件中未提供复印件，不予认定投标文件中具备该份资料。</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2、投标文件的递交要求</w:t>
      </w:r>
    </w:p>
    <w:p>
      <w:pPr>
        <w:spacing w:line="360" w:lineRule="auto"/>
        <w:ind w:firstLine="480" w:firstLineChars="200"/>
        <w:rPr>
          <w:rFonts w:ascii="宋体" w:hAnsi="宋体" w:cs="宋体"/>
          <w:color w:val="000000" w:themeColor="text1"/>
          <w:sz w:val="24"/>
          <w:szCs w:val="32"/>
          <w:highlight w:val="none"/>
          <w:shd w:val="clear" w:color="auto" w:fill="auto"/>
          <w:lang w:val="en-GB"/>
          <w14:textFill>
            <w14:solidFill>
              <w14:schemeClr w14:val="tx1"/>
            </w14:solidFill>
          </w14:textFill>
        </w:rPr>
      </w:pPr>
      <w:r>
        <w:rPr>
          <w:rFonts w:hint="eastAsia" w:ascii="宋体" w:hAnsi="宋体" w:cs="宋体"/>
          <w:color w:val="000000" w:themeColor="text1"/>
          <w:sz w:val="24"/>
          <w:szCs w:val="32"/>
          <w:highlight w:val="none"/>
          <w:shd w:val="clear" w:color="auto" w:fill="auto"/>
          <w:lang w:val="en-GB"/>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1</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）“投标文件”的上传、递交：见《前附表》。▲未传输递交电子投标文件的，投标无效。</w:t>
      </w:r>
    </w:p>
    <w:p>
      <w:pPr>
        <w:spacing w:line="360" w:lineRule="auto"/>
        <w:ind w:firstLine="480" w:firstLineChars="200"/>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w:t>
      </w:r>
      <w:r>
        <w:rPr>
          <w:rFonts w:hint="eastAsia" w:ascii="宋体" w:hAnsi="宋体" w:cs="宋体"/>
          <w:color w:val="000000" w:themeColor="text1"/>
          <w:sz w:val="24"/>
          <w:szCs w:val="24"/>
          <w:highlight w:val="none"/>
          <w:shd w:val="clear" w:color="auto" w:fill="auto"/>
          <w14:textFill>
            <w14:solidFill>
              <w14:schemeClr w14:val="tx1"/>
            </w14:solidFill>
          </w14:textFill>
        </w:rPr>
        <w:t>以介质（</w:t>
      </w:r>
      <w:r>
        <w:rPr>
          <w:rFonts w:ascii="宋体" w:hAnsi="宋体" w:cs="宋体"/>
          <w:color w:val="000000" w:themeColor="text1"/>
          <w:sz w:val="24"/>
          <w:szCs w:val="24"/>
          <w:highlight w:val="none"/>
          <w:shd w:val="clear" w:color="auto" w:fill="auto"/>
          <w14:textFill>
            <w14:solidFill>
              <w14:schemeClr w14:val="tx1"/>
            </w14:solidFill>
          </w14:textFill>
        </w:rPr>
        <w:t>U</w:t>
      </w:r>
      <w:r>
        <w:rPr>
          <w:rFonts w:hint="eastAsia" w:ascii="宋体" w:hAnsi="宋体" w:cs="宋体"/>
          <w:color w:val="000000" w:themeColor="text1"/>
          <w:sz w:val="24"/>
          <w:szCs w:val="24"/>
          <w:highlight w:val="none"/>
          <w:shd w:val="clear" w:color="auto" w:fill="auto"/>
          <w14:textFill>
            <w14:solidFill>
              <w14:schemeClr w14:val="tx1"/>
            </w14:solidFill>
          </w14:textFill>
        </w:rPr>
        <w:t>盘）存储的数据电文形式的备份投标文件必须在规定时间前送达或邮寄至</w:t>
      </w:r>
      <w:r>
        <w:rPr>
          <w:rFonts w:hint="eastAsia" w:ascii="宋体" w:hAnsi="宋体" w:cs="宋体"/>
          <w:color w:val="000000" w:themeColor="text1"/>
          <w:sz w:val="24"/>
          <w:szCs w:val="24"/>
          <w:highlight w:val="none"/>
          <w:shd w:val="clear" w:color="auto" w:fill="auto"/>
          <w:lang w:val="en-GB"/>
          <w14:textFill>
            <w14:solidFill>
              <w14:schemeClr w14:val="tx1"/>
            </w14:solidFill>
          </w14:textFill>
        </w:rPr>
        <w:t>公告规定的</w:t>
      </w:r>
      <w:r>
        <w:rPr>
          <w:rFonts w:hint="eastAsia" w:ascii="宋体" w:hAnsi="宋体" w:cs="宋体"/>
          <w:color w:val="000000" w:themeColor="text1"/>
          <w:sz w:val="24"/>
          <w:szCs w:val="24"/>
          <w:highlight w:val="none"/>
          <w:shd w:val="clear" w:color="auto" w:fill="auto"/>
          <w14:textFill>
            <w14:solidFill>
              <w14:schemeClr w14:val="tx1"/>
            </w14:solidFill>
          </w14:textFill>
        </w:rPr>
        <w:t>地点。备份投标文件在截止时间后提交，采购组织机构将拒绝接收。</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（3）如有特殊情况，采购组织机构延长截止时间和开标时间，采购组织机构和投标人的权利和义务将受到新的截止时间和开标时间的约束。</w:t>
      </w:r>
    </w:p>
    <w:p>
      <w:pPr>
        <w:spacing w:line="360" w:lineRule="auto"/>
        <w:ind w:firstLine="480" w:firstLineChars="200"/>
        <w:rPr>
          <w:rFonts w:ascii="宋体" w:hAnsi="宋体" w:cs="宋体"/>
          <w:color w:val="000000" w:themeColor="text1"/>
          <w:sz w:val="24"/>
          <w:szCs w:val="32"/>
          <w:highlight w:val="none"/>
          <w:shd w:val="clear" w:color="auto" w:fill="auto"/>
          <w:lang w:val="en-GB"/>
          <w14:textFill>
            <w14:solidFill>
              <w14:schemeClr w14:val="tx1"/>
            </w14:solidFill>
          </w14:textFill>
        </w:rPr>
      </w:pPr>
      <w:r>
        <w:rPr>
          <w:rFonts w:hint="eastAsia" w:ascii="宋体" w:hAnsi="宋体" w:cs="宋体"/>
          <w:color w:val="000000" w:themeColor="text1"/>
          <w:sz w:val="24"/>
          <w:szCs w:val="32"/>
          <w:highlight w:val="none"/>
          <w:shd w:val="clear" w:color="auto" w:fill="auto"/>
          <w:lang w:val="en-GB"/>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4</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）投标文件的备选方案</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lang w:val="en-GB"/>
          <w14:textFill>
            <w14:solidFill>
              <w14:schemeClr w14:val="tx1"/>
            </w14:solidFill>
          </w14:textFill>
        </w:rPr>
        <w:t>投标人不得递交任何的投标备选（替代）方案，否则其投标文件将作无效标处理。与“电子加密投标文件”同时生成的“备份投标文件”不是投标备选（替代）方案。</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（三）投标文件的有效期</w:t>
      </w:r>
    </w:p>
    <w:p>
      <w:pPr>
        <w:spacing w:line="360" w:lineRule="auto"/>
        <w:ind w:firstLine="480" w:firstLineChars="200"/>
        <w:rPr>
          <w:rFonts w:ascii="宋体" w:hAnsi="宋体" w:cs="宋体"/>
          <w:color w:val="000000" w:themeColor="text1"/>
          <w:sz w:val="24"/>
          <w:szCs w:val="32"/>
          <w:highlight w:val="none"/>
          <w:shd w:val="clear" w:color="auto" w:fill="auto"/>
          <w:lang w:val="en-GB"/>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自投标截止日起90天投标文件应保持有效。有效期不足的投标文件将被拒绝。</w:t>
      </w:r>
    </w:p>
    <w:p>
      <w:pPr>
        <w:spacing w:line="360" w:lineRule="auto"/>
        <w:ind w:firstLine="480" w:firstLineChars="200"/>
        <w:rPr>
          <w:rFonts w:ascii="宋体" w:hAnsi="宋体" w:cs="宋体"/>
          <w:color w:val="000000" w:themeColor="text1"/>
          <w:sz w:val="24"/>
          <w:szCs w:val="32"/>
          <w:highlight w:val="none"/>
          <w:shd w:val="clear" w:color="auto" w:fill="auto"/>
          <w:lang w:val="en-GB"/>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在特殊情况下，采购人可与投标人协商延长投标文件的有效期，这种要求和答复均以书面形式进行。</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3.中标人的投标文件自开标之日起至合同履行完毕均应保持有效。</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b/>
          <w:color w:val="000000" w:themeColor="text1"/>
          <w:kern w:val="0"/>
          <w:sz w:val="24"/>
          <w:highlight w:val="none"/>
          <w:shd w:val="clear" w:color="auto" w:fill="auto"/>
          <w14:textFill>
            <w14:solidFill>
              <w14:schemeClr w14:val="tx1"/>
            </w14:solidFill>
          </w14:textFill>
        </w:rPr>
        <w:t>四、</w:t>
      </w:r>
      <w:r>
        <w:rPr>
          <w:rFonts w:hint="eastAsia" w:ascii="宋体" w:hAnsi="宋体" w:cs="宋体"/>
          <w:b/>
          <w:bCs/>
          <w:color w:val="000000" w:themeColor="text1"/>
          <w:sz w:val="24"/>
          <w:szCs w:val="32"/>
          <w:highlight w:val="none"/>
          <w:shd w:val="clear" w:color="auto" w:fill="auto"/>
          <w14:textFill>
            <w14:solidFill>
              <w14:schemeClr w14:val="tx1"/>
            </w14:solidFill>
          </w14:textFill>
        </w:rPr>
        <w:t>开标</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（一）开标事项</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采购组织机构在“招标公告”规定的时间和地点公开开标，本次招标采用先评审商务资格和技术服务方案，后公开并评审报价的办法实施。</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采购过程中出现以下情形，导致电子交易平台无法正常运行，或者无法保证电子交易的公平、公正和安全时，采购组织机构可中止电子交易活动：</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 xml:space="preserve">（1）电子交易平台发生故障而无法登录访问的； </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（2）电子交易平台应用或数据库出现错误，不能进行正常操作的；</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（3）电子交易平台发现严重安全漏洞，有潜在泄密危险的；</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 xml:space="preserve">（4）病毒导致不能进行正常操作的； </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（5）其他无法保证电子交易的公平、公正和安全的情况。</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r>
        <w:rPr>
          <w:rFonts w:hint="eastAsia" w:ascii="宋体" w:hAnsi="宋体" w:cs="宋体"/>
          <w:color w:val="000000" w:themeColor="text1"/>
          <w:sz w:val="24"/>
          <w:szCs w:val="32"/>
          <w:highlight w:val="none"/>
          <w:shd w:val="clear" w:color="auto" w:fill="auto"/>
          <w14:textFill>
            <w14:solidFill>
              <w14:schemeClr w14:val="tx1"/>
            </w14:solidFill>
          </w14:textFill>
        </w:rPr>
        <w:t>。</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（二） 开标程序：</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1、开标会由招标项目负责人主持，主持人宣布开标会议开始；</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 xml:space="preserve">2、主持人介绍参加开标会的人员名单； </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3、主持人宣布评标期间的有关事项，告知应当回避的情形</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提请有关人员回避；对投标人进行签到验证。</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4、向各投标人发出电子加密投标文件【开始解密】通知，由投标人按招标文件规定的时间内自行进行投标文件解密。投标文件的制作和解密应使用同一个数字证书，否则将可能解密失败。</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5、采购组织机构点击【开启标书信息】，开启标书成功后进入开标流程。</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6、</w:t>
      </w:r>
      <w:r>
        <w:rPr>
          <w:rFonts w:hint="eastAsia" w:ascii="宋体" w:hAnsi="宋体" w:cs="宋体"/>
          <w:color w:val="000000" w:themeColor="text1"/>
          <w:sz w:val="24"/>
          <w:szCs w:val="32"/>
          <w:highlight w:val="none"/>
          <w:shd w:val="clear" w:color="auto" w:fill="auto"/>
          <w:lang w:val="en-GB"/>
          <w14:textFill>
            <w14:solidFill>
              <w14:schemeClr w14:val="tx1"/>
            </w14:solidFill>
          </w14:textFill>
        </w:rPr>
        <w:t>资格及商务技术文件</w:t>
      </w:r>
      <w:r>
        <w:rPr>
          <w:rFonts w:hint="eastAsia" w:ascii="宋体" w:hAnsi="宋体" w:cs="宋体"/>
          <w:color w:val="000000" w:themeColor="text1"/>
          <w:sz w:val="24"/>
          <w:szCs w:val="32"/>
          <w:highlight w:val="none"/>
          <w:shd w:val="clear" w:color="auto" w:fill="auto"/>
          <w14:textFill>
            <w14:solidFill>
              <w14:schemeClr w14:val="tx1"/>
            </w14:solidFill>
          </w14:textFill>
        </w:rPr>
        <w:t>评审；</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7、由主持人公布无效投标的投标人名单、投标无效的原因及其他有效投标的评分汇总分；</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8、开启报价响应文件：采购代理机构成功开启报价响应文件后，方可查看各供应商报价情况。</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9、报价文件评审；</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10、由主持人公布无效投标的投标人名单、投标无效的原因及其他有效投标的报价文件得分；</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11、宣布综合得分结果及中标候选人名单；</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12、开标会议结束。</w:t>
      </w:r>
    </w:p>
    <w:p>
      <w:pPr>
        <w:spacing w:line="360" w:lineRule="auto"/>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五、评标</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Style w:val="96"/>
          <w:rFonts w:hint="eastAsia" w:ascii="宋体" w:hAnsi="宋体" w:eastAsia="宋体" w:cs="宋体"/>
          <w:b w:val="0"/>
          <w:i w:val="0"/>
          <w:caps w:val="0"/>
          <w:color w:val="000000" w:themeColor="text1"/>
          <w:spacing w:val="0"/>
          <w:w w:val="100"/>
          <w:kern w:val="2"/>
          <w:sz w:val="24"/>
          <w:szCs w:val="32"/>
          <w:highlight w:val="none"/>
          <w:shd w:val="clear" w:color="auto" w:fill="auto"/>
          <w:lang w:val="en-US" w:eastAsia="zh-CN" w:bidi="ar-SA"/>
          <w14:textFill>
            <w14:solidFill>
              <w14:schemeClr w14:val="tx1"/>
            </w14:solidFill>
          </w14:textFill>
        </w:rPr>
        <w:t>本项目采用电子评审方法</w:t>
      </w:r>
      <w:r>
        <w:rPr>
          <w:rFonts w:hint="eastAsia" w:ascii="宋体" w:hAnsi="宋体" w:cs="宋体"/>
          <w:color w:val="000000" w:themeColor="text1"/>
          <w:sz w:val="24"/>
          <w:szCs w:val="32"/>
          <w:highlight w:val="none"/>
          <w:shd w:val="clear" w:color="auto" w:fill="auto"/>
          <w14:textFill>
            <w14:solidFill>
              <w14:schemeClr w14:val="tx1"/>
            </w14:solidFill>
          </w14:textFill>
        </w:rPr>
        <w:t>。</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（一）组建评标委员会</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评标委员会由采购人代表和评审专家组成，成员人数为5人以上单数，其中评审专家不得少于成员总数的三分之二。</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（二）评标程序</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1、资格审查</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公开招标采购项目开标结束后，采购人或者采购组织机构应当依法对投标人的资格进行审查，对审查发现无效的进行必要的询标，结束后公布无效投标的投标人名单、投标无效的原因。</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2、符合性审查</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评标委员会应当对符合资格的投标人的投标文件进行符合性审查，以确定其是否满足招标文件的实质性要求，对审查发现无效的进行必要的询标，结束后公布无效投标的投标人名单、投标无效的原因。</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3、综合比较与评价</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（1）对于投标文件中含义不明确、同类问题表述不一致或者有明显文字和计算错误的内容，评标委员会应当以书面形式要求投标人作出必要的澄清、说明或者补正。</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（2）评标委员会应当按照招标文件中规定的评标方法和标准，对符合性审查合格的投标文件进行商务和技术评估，综合比较与评价。</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（3）评标时，评标委员会各成员应当独立对每个投标人的投标文件进行评价，并汇总每个投标人的得分。</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4、得分确认及评审报告编写</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（1）评标委员会对报价文件进行复核，对于系统计算出的价格分及总得分进行确认；</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（2）评标委员会应当按照招标文件中规定的评标方法和标准，对符合性审查合格的投标文件进行商务和技术评估，综合比较与评价。</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（3）评标委员会按评标原则及得分情况编写评审报告。</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5、评价</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采购组织机构对评标委员会评审专家进行评价。</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（三）澄清问题的形式</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投标人的澄清、说明或者补正应当采用书面形式，并加盖公章，或者由法定代理人或其授权委托代理人签字，并不得超出投标文件的范围或者改变投标文件的实质性内容。</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（四）错误修正</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投标文件报价出现前后不一致的，除招标文件另有规定外，按照下列规定修正：</w:t>
      </w:r>
    </w:p>
    <w:p>
      <w:pPr>
        <w:snapToGrid/>
        <w:spacing w:before="0" w:beforeAutospacing="0" w:after="0" w:afterAutospacing="0" w:line="360" w:lineRule="auto"/>
        <w:ind w:firstLine="480" w:firstLineChars="200"/>
        <w:jc w:val="both"/>
        <w:textAlignment w:val="baseline"/>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w:t>
      </w:r>
      <w:r>
        <w:rPr>
          <w:rStyle w:val="96"/>
          <w:rFonts w:hint="eastAsia" w:ascii="宋体" w:hAnsi="宋体" w:eastAsia="宋体" w:cs="宋体"/>
          <w:b w:val="0"/>
          <w:i w:val="0"/>
          <w:caps w:val="0"/>
          <w:color w:val="000000" w:themeColor="text1"/>
          <w:spacing w:val="0"/>
          <w:w w:val="100"/>
          <w:kern w:val="2"/>
          <w:sz w:val="24"/>
          <w:szCs w:val="32"/>
          <w:highlight w:val="none"/>
          <w:shd w:val="clear" w:color="auto" w:fill="auto"/>
          <w:lang w:val="en-US" w:eastAsia="zh-CN" w:bidi="ar-SA"/>
          <w14:textFill>
            <w14:solidFill>
              <w14:schemeClr w14:val="tx1"/>
            </w14:solidFill>
          </w14:textFill>
        </w:rPr>
        <w:t>投标文件中开标一览表（报价表）内容与投标文件中相应内容不一致的，以开标一览表（报价表）为准；政采云平台客户端里开标一览表录入的投标报价信息与扫描上传的报价响应文件中开标一览表的报价信息不一致的，以扫描上传的报价响应文件中开标一览表的报价信息为准，修正政采云平台上的报价信息</w:t>
      </w:r>
      <w:r>
        <w:rPr>
          <w:rFonts w:hint="eastAsia" w:ascii="宋体" w:hAnsi="宋体" w:cs="宋体"/>
          <w:color w:val="000000" w:themeColor="text1"/>
          <w:sz w:val="24"/>
          <w:szCs w:val="32"/>
          <w:highlight w:val="none"/>
          <w:shd w:val="clear" w:color="auto" w:fill="auto"/>
          <w14:textFill>
            <w14:solidFill>
              <w14:schemeClr w14:val="tx1"/>
            </w14:solidFill>
          </w14:textFill>
        </w:rPr>
        <w:t>；</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2、大写金额和小写金额不一致的，以大写金额为准；</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3、单价金额小数点或者百分比有明显错位的，以开标一览表的总价为准，并修改单价；</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4、总价金额与按单价汇总金额不一致的，以单价金额计算结果为准。</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（五）投标人存在下列情况之一的，投标无效：</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1</w:t>
      </w:r>
      <w:r>
        <w:rPr>
          <w:rFonts w:hint="eastAsia" w:ascii="宋体" w:hAnsi="宋体" w:cs="宋体"/>
          <w:color w:val="000000" w:themeColor="text1"/>
          <w:sz w:val="24"/>
          <w:szCs w:val="24"/>
          <w:highlight w:val="none"/>
          <w:shd w:val="clear" w:color="auto" w:fill="auto"/>
          <w14:textFill>
            <w14:solidFill>
              <w14:schemeClr w14:val="tx1"/>
            </w14:solidFill>
          </w14:textFill>
        </w:rPr>
        <w:t>、电子投标文件在指定页面无法定代表人盖章或签字、未在指定页面盖公章、在指定页面无被授权委托代理人签字或未提供法定代表人授权委托书。</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2</w:t>
      </w:r>
      <w:r>
        <w:rPr>
          <w:rFonts w:hint="eastAsia" w:ascii="宋体" w:hAnsi="宋体" w:cs="宋体"/>
          <w:color w:val="000000" w:themeColor="text1"/>
          <w:sz w:val="24"/>
          <w:szCs w:val="24"/>
          <w:highlight w:val="none"/>
          <w:shd w:val="clear" w:color="auto" w:fill="auto"/>
          <w14:textFill>
            <w14:solidFill>
              <w14:schemeClr w14:val="tx1"/>
            </w14:solidFill>
          </w14:textFill>
        </w:rPr>
        <w:t>、</w:t>
      </w:r>
      <w:r>
        <w:rPr>
          <w:rFonts w:hint="eastAsia" w:ascii="宋体" w:hAnsi="宋体" w:cs="宋体"/>
          <w:color w:val="000000" w:themeColor="text1"/>
          <w:sz w:val="24"/>
          <w:szCs w:val="24"/>
          <w:highlight w:val="none"/>
          <w:shd w:val="clear" w:color="auto" w:fill="auto"/>
          <w:lang w:val="zh-CN"/>
          <w14:textFill>
            <w14:solidFill>
              <w14:schemeClr w14:val="tx1"/>
            </w14:solidFill>
          </w14:textFill>
        </w:rPr>
        <w:t>资格证明文件、商务技术文件</w:t>
      </w:r>
      <w:r>
        <w:rPr>
          <w:rFonts w:hint="eastAsia" w:ascii="宋体" w:hAnsi="宋体" w:cs="宋体"/>
          <w:color w:val="000000" w:themeColor="text1"/>
          <w:sz w:val="24"/>
          <w:szCs w:val="24"/>
          <w:highlight w:val="none"/>
          <w:shd w:val="clear" w:color="auto" w:fill="auto"/>
          <w14:textFill>
            <w14:solidFill>
              <w14:schemeClr w14:val="tx1"/>
            </w14:solidFill>
          </w14:textFill>
        </w:rPr>
        <w:t>跟报价文件出现混装或在</w:t>
      </w:r>
      <w:r>
        <w:rPr>
          <w:rFonts w:hint="eastAsia" w:ascii="宋体" w:hAnsi="宋体" w:cs="宋体"/>
          <w:color w:val="000000" w:themeColor="text1"/>
          <w:sz w:val="24"/>
          <w:szCs w:val="24"/>
          <w:highlight w:val="none"/>
          <w:shd w:val="clear" w:color="auto" w:fill="auto"/>
          <w:lang w:val="zh-CN"/>
          <w14:textFill>
            <w14:solidFill>
              <w14:schemeClr w14:val="tx1"/>
            </w14:solidFill>
          </w14:textFill>
        </w:rPr>
        <w:t>资格证明文件、商务技术文件</w:t>
      </w:r>
      <w:r>
        <w:rPr>
          <w:rFonts w:hint="eastAsia" w:ascii="宋体" w:hAnsi="宋体" w:cs="宋体"/>
          <w:color w:val="000000" w:themeColor="text1"/>
          <w:sz w:val="24"/>
          <w:szCs w:val="24"/>
          <w:highlight w:val="none"/>
          <w:shd w:val="clear" w:color="auto" w:fill="auto"/>
          <w14:textFill>
            <w14:solidFill>
              <w14:schemeClr w14:val="tx1"/>
            </w14:solidFill>
          </w14:textFill>
        </w:rPr>
        <w:t>中出现投标报价的，或者报价文件中报价的货物跟</w:t>
      </w:r>
      <w:r>
        <w:rPr>
          <w:rFonts w:hint="eastAsia" w:ascii="宋体" w:hAnsi="宋体" w:cs="宋体"/>
          <w:color w:val="000000" w:themeColor="text1"/>
          <w:sz w:val="24"/>
          <w:szCs w:val="24"/>
          <w:highlight w:val="none"/>
          <w:shd w:val="clear" w:color="auto" w:fill="auto"/>
          <w:lang w:val="zh-CN"/>
          <w14:textFill>
            <w14:solidFill>
              <w14:schemeClr w14:val="tx1"/>
            </w14:solidFill>
          </w14:textFill>
        </w:rPr>
        <w:t>资格证明文件、商务技术文件</w:t>
      </w:r>
      <w:r>
        <w:rPr>
          <w:rFonts w:hint="eastAsia" w:ascii="宋体" w:hAnsi="宋体" w:cs="宋体"/>
          <w:color w:val="000000" w:themeColor="text1"/>
          <w:sz w:val="24"/>
          <w:szCs w:val="24"/>
          <w:highlight w:val="none"/>
          <w:shd w:val="clear" w:color="auto" w:fill="auto"/>
          <w14:textFill>
            <w14:solidFill>
              <w14:schemeClr w14:val="tx1"/>
            </w14:solidFill>
          </w14:textFill>
        </w:rPr>
        <w:t>中的投标货物出现重大偏差的。</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3</w:t>
      </w:r>
      <w:r>
        <w:rPr>
          <w:rFonts w:hint="eastAsia" w:ascii="宋体" w:hAnsi="宋体" w:cs="宋体"/>
          <w:color w:val="000000" w:themeColor="text1"/>
          <w:sz w:val="24"/>
          <w:szCs w:val="24"/>
          <w:highlight w:val="none"/>
          <w:shd w:val="clear" w:color="auto" w:fill="auto"/>
          <w14:textFill>
            <w14:solidFill>
              <w14:schemeClr w14:val="tx1"/>
            </w14:solidFill>
          </w14:textFill>
        </w:rPr>
        <w:t>、不具备招标文件中规定的资格要求的。</w:t>
      </w:r>
      <w:r>
        <w:rPr>
          <w:rFonts w:ascii="宋体"/>
          <w:color w:val="000000" w:themeColor="text1"/>
          <w:sz w:val="24"/>
          <w:szCs w:val="24"/>
          <w:highlight w:val="none"/>
          <w:shd w:val="clear" w:color="auto" w:fill="auto"/>
          <w14:textFill>
            <w14:solidFill>
              <w14:schemeClr w14:val="tx1"/>
            </w14:solidFill>
          </w14:textFill>
        </w:rPr>
        <w:tab/>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4</w:t>
      </w:r>
      <w:r>
        <w:rPr>
          <w:rFonts w:hint="eastAsia" w:ascii="宋体" w:hAnsi="宋体" w:cs="宋体"/>
          <w:color w:val="000000" w:themeColor="text1"/>
          <w:sz w:val="24"/>
          <w:szCs w:val="24"/>
          <w:highlight w:val="none"/>
          <w:shd w:val="clear" w:color="auto" w:fill="auto"/>
          <w14:textFill>
            <w14:solidFill>
              <w14:schemeClr w14:val="tx1"/>
            </w14:solidFill>
          </w14:textFill>
        </w:rPr>
        <w:t>、投标文件含有采购人不能接受的附加条件的。</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5</w:t>
      </w:r>
      <w:r>
        <w:rPr>
          <w:rFonts w:hint="eastAsia" w:ascii="宋体" w:hAnsi="宋体" w:cs="宋体"/>
          <w:color w:val="000000" w:themeColor="text1"/>
          <w:sz w:val="24"/>
          <w:szCs w:val="24"/>
          <w:highlight w:val="none"/>
          <w:shd w:val="clear" w:color="auto" w:fill="auto"/>
          <w14:textFill>
            <w14:solidFill>
              <w14:schemeClr w14:val="tx1"/>
            </w14:solidFill>
          </w14:textFill>
        </w:rPr>
        <w:t>、授权委托代理人未能出具身份证明或与法定代表人授权委托人身份不符的。</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6</w:t>
      </w:r>
      <w:r>
        <w:rPr>
          <w:rFonts w:hint="eastAsia" w:ascii="宋体" w:hAnsi="宋体" w:cs="宋体"/>
          <w:color w:val="000000" w:themeColor="text1"/>
          <w:sz w:val="24"/>
          <w:szCs w:val="24"/>
          <w:highlight w:val="none"/>
          <w:shd w:val="clear" w:color="auto" w:fill="auto"/>
          <w14:textFill>
            <w14:solidFill>
              <w14:schemeClr w14:val="tx1"/>
            </w14:solidFill>
          </w14:textFill>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7</w:t>
      </w:r>
      <w:r>
        <w:rPr>
          <w:rFonts w:hint="eastAsia" w:ascii="宋体" w:hAnsi="宋体" w:cs="宋体"/>
          <w:color w:val="000000" w:themeColor="text1"/>
          <w:sz w:val="24"/>
          <w:szCs w:val="24"/>
          <w:highlight w:val="none"/>
          <w:shd w:val="clear" w:color="auto" w:fill="auto"/>
          <w14:textFill>
            <w14:solidFill>
              <w14:schemeClr w14:val="tx1"/>
            </w14:solidFill>
          </w14:textFill>
        </w:rPr>
        <w:t>、报价超过招标文件中规定的预算金额</w:t>
      </w:r>
      <w:r>
        <w:rPr>
          <w:rFonts w:ascii="宋体" w:hAnsi="宋体" w:cs="宋体"/>
          <w:color w:val="000000" w:themeColor="text1"/>
          <w:sz w:val="24"/>
          <w:szCs w:val="24"/>
          <w:highlight w:val="none"/>
          <w:shd w:val="clear" w:color="auto" w:fill="auto"/>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最高限价。</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8</w:t>
      </w:r>
      <w:r>
        <w:rPr>
          <w:rFonts w:hint="eastAsia" w:ascii="宋体" w:hAnsi="宋体" w:cs="宋体"/>
          <w:color w:val="000000" w:themeColor="text1"/>
          <w:sz w:val="24"/>
          <w:szCs w:val="24"/>
          <w:highlight w:val="none"/>
          <w:shd w:val="clear" w:color="auto" w:fill="auto"/>
          <w14:textFill>
            <w14:solidFill>
              <w14:schemeClr w14:val="tx1"/>
            </w14:solidFill>
          </w14:textFill>
        </w:rPr>
        <w:t>、投标文件提供虚假材料的。</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9</w:t>
      </w:r>
      <w:r>
        <w:rPr>
          <w:rFonts w:hint="eastAsia" w:ascii="宋体" w:hAnsi="宋体" w:cs="宋体"/>
          <w:color w:val="000000" w:themeColor="text1"/>
          <w:sz w:val="24"/>
          <w:szCs w:val="24"/>
          <w:highlight w:val="none"/>
          <w:shd w:val="clear" w:color="auto" w:fill="auto"/>
          <w14:textFill>
            <w14:solidFill>
              <w14:schemeClr w14:val="tx1"/>
            </w14:solidFill>
          </w14:textFill>
        </w:rPr>
        <w:t>、投标人的电子投标文件无法按时解密的。</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1</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0</w:t>
      </w:r>
      <w:r>
        <w:rPr>
          <w:rFonts w:hint="eastAsia" w:ascii="宋体" w:hAnsi="宋体" w:cs="宋体"/>
          <w:color w:val="000000" w:themeColor="text1"/>
          <w:sz w:val="24"/>
          <w:szCs w:val="24"/>
          <w:highlight w:val="none"/>
          <w:shd w:val="clear" w:color="auto" w:fill="auto"/>
          <w14:textFill>
            <w14:solidFill>
              <w14:schemeClr w14:val="tx1"/>
            </w14:solidFill>
          </w14:textFill>
        </w:rPr>
        <w:t>、不符合中华人民共和国财政部令第</w:t>
      </w:r>
      <w:r>
        <w:rPr>
          <w:rFonts w:ascii="宋体" w:hAnsi="宋体" w:cs="宋体"/>
          <w:color w:val="000000" w:themeColor="text1"/>
          <w:sz w:val="24"/>
          <w:szCs w:val="24"/>
          <w:highlight w:val="none"/>
          <w:shd w:val="clear" w:color="auto" w:fill="auto"/>
          <w14:textFill>
            <w14:solidFill>
              <w14:schemeClr w14:val="tx1"/>
            </w14:solidFill>
          </w14:textFill>
        </w:rPr>
        <w:t>87</w:t>
      </w:r>
      <w:r>
        <w:rPr>
          <w:rFonts w:hint="eastAsia" w:ascii="宋体" w:hAnsi="宋体" w:cs="宋体"/>
          <w:color w:val="000000" w:themeColor="text1"/>
          <w:sz w:val="24"/>
          <w:szCs w:val="24"/>
          <w:highlight w:val="none"/>
          <w:shd w:val="clear" w:color="auto" w:fill="auto"/>
          <w14:textFill>
            <w14:solidFill>
              <w14:schemeClr w14:val="tx1"/>
            </w14:solidFill>
          </w14:textFill>
        </w:rPr>
        <w:t>号《政府采购货物和服务招标投标管理办法》第三十七条情形之一的，视为投标人串通投标，其投标无效，并移送采购监管部门：</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w:t>
      </w:r>
      <w:r>
        <w:rPr>
          <w:rFonts w:ascii="宋体" w:hAnsi="宋体" w:cs="宋体"/>
          <w:color w:val="000000" w:themeColor="text1"/>
          <w:sz w:val="24"/>
          <w:szCs w:val="24"/>
          <w:highlight w:val="none"/>
          <w:shd w:val="clear" w:color="auto" w:fill="auto"/>
          <w14:textFill>
            <w14:solidFill>
              <w14:schemeClr w14:val="tx1"/>
            </w14:solidFill>
          </w14:textFill>
        </w:rPr>
        <w:t>1</w:t>
      </w:r>
      <w:r>
        <w:rPr>
          <w:rFonts w:hint="eastAsia" w:ascii="宋体" w:hAnsi="宋体" w:cs="宋体"/>
          <w:color w:val="000000" w:themeColor="text1"/>
          <w:sz w:val="24"/>
          <w:szCs w:val="24"/>
          <w:highlight w:val="none"/>
          <w:shd w:val="clear" w:color="auto" w:fill="auto"/>
          <w14:textFill>
            <w14:solidFill>
              <w14:schemeClr w14:val="tx1"/>
            </w14:solidFill>
          </w14:textFill>
        </w:rPr>
        <w:t>）不同投标人的投标文件由同一单位或者个人编制；不同投标人的投标文件，由同一台电脑编制；</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w:t>
      </w:r>
      <w:r>
        <w:rPr>
          <w:rFonts w:ascii="宋体" w:hAnsi="宋体" w:cs="宋体"/>
          <w:color w:val="000000" w:themeColor="text1"/>
          <w:sz w:val="24"/>
          <w:szCs w:val="24"/>
          <w:highlight w:val="none"/>
          <w:shd w:val="clear" w:color="auto" w:fill="auto"/>
          <w14:textFill>
            <w14:solidFill>
              <w14:schemeClr w14:val="tx1"/>
            </w14:solidFill>
          </w14:textFill>
        </w:rPr>
        <w:t>2</w:t>
      </w:r>
      <w:r>
        <w:rPr>
          <w:rFonts w:hint="eastAsia" w:ascii="宋体" w:hAnsi="宋体" w:cs="宋体"/>
          <w:color w:val="000000" w:themeColor="text1"/>
          <w:sz w:val="24"/>
          <w:szCs w:val="24"/>
          <w:highlight w:val="none"/>
          <w:shd w:val="clear" w:color="auto" w:fill="auto"/>
          <w14:textFill>
            <w14:solidFill>
              <w14:schemeClr w14:val="tx1"/>
            </w14:solidFill>
          </w14:textFill>
        </w:rPr>
        <w:t>）不同投标人委托同一单位或者个人办理投标事宜；</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w:t>
      </w:r>
      <w:r>
        <w:rPr>
          <w:rFonts w:ascii="宋体" w:hAnsi="宋体" w:cs="宋体"/>
          <w:color w:val="000000" w:themeColor="text1"/>
          <w:sz w:val="24"/>
          <w:szCs w:val="24"/>
          <w:highlight w:val="none"/>
          <w:shd w:val="clear" w:color="auto" w:fill="auto"/>
          <w14:textFill>
            <w14:solidFill>
              <w14:schemeClr w14:val="tx1"/>
            </w14:solidFill>
          </w14:textFill>
        </w:rPr>
        <w:t>3</w:t>
      </w:r>
      <w:r>
        <w:rPr>
          <w:rFonts w:hint="eastAsia" w:ascii="宋体" w:hAnsi="宋体" w:cs="宋体"/>
          <w:color w:val="000000" w:themeColor="text1"/>
          <w:sz w:val="24"/>
          <w:szCs w:val="24"/>
          <w:highlight w:val="none"/>
          <w:shd w:val="clear" w:color="auto" w:fill="auto"/>
          <w14:textFill>
            <w14:solidFill>
              <w14:schemeClr w14:val="tx1"/>
            </w14:solidFill>
          </w14:textFill>
        </w:rPr>
        <w:t>）不同投标人的投标文件载明的项目管理成员或者联系人员为同一人；</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w:t>
      </w:r>
      <w:r>
        <w:rPr>
          <w:rFonts w:ascii="宋体" w:hAnsi="宋体" w:cs="宋体"/>
          <w:color w:val="000000" w:themeColor="text1"/>
          <w:sz w:val="24"/>
          <w:szCs w:val="24"/>
          <w:highlight w:val="none"/>
          <w:shd w:val="clear" w:color="auto" w:fill="auto"/>
          <w14:textFill>
            <w14:solidFill>
              <w14:schemeClr w14:val="tx1"/>
            </w14:solidFill>
          </w14:textFill>
        </w:rPr>
        <w:t>4</w:t>
      </w:r>
      <w:r>
        <w:rPr>
          <w:rFonts w:hint="eastAsia" w:ascii="宋体" w:hAnsi="宋体" w:cs="宋体"/>
          <w:color w:val="000000" w:themeColor="text1"/>
          <w:sz w:val="24"/>
          <w:szCs w:val="24"/>
          <w:highlight w:val="none"/>
          <w:shd w:val="clear" w:color="auto" w:fill="auto"/>
          <w14:textFill>
            <w14:solidFill>
              <w14:schemeClr w14:val="tx1"/>
            </w14:solidFill>
          </w14:textFill>
        </w:rPr>
        <w:t>）不同投标人的投标文件异常一致或者投标报价呈规律性差异；</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w:t>
      </w:r>
      <w:r>
        <w:rPr>
          <w:rFonts w:ascii="宋体" w:hAnsi="宋体" w:cs="宋体"/>
          <w:color w:val="000000" w:themeColor="text1"/>
          <w:sz w:val="24"/>
          <w:szCs w:val="24"/>
          <w:highlight w:val="none"/>
          <w:shd w:val="clear" w:color="auto" w:fill="auto"/>
          <w14:textFill>
            <w14:solidFill>
              <w14:schemeClr w14:val="tx1"/>
            </w14:solidFill>
          </w14:textFill>
        </w:rPr>
        <w:t>5</w:t>
      </w:r>
      <w:r>
        <w:rPr>
          <w:rFonts w:hint="eastAsia" w:ascii="宋体" w:hAnsi="宋体" w:cs="宋体"/>
          <w:color w:val="000000" w:themeColor="text1"/>
          <w:sz w:val="24"/>
          <w:szCs w:val="24"/>
          <w:highlight w:val="none"/>
          <w:shd w:val="clear" w:color="auto" w:fill="auto"/>
          <w14:textFill>
            <w14:solidFill>
              <w14:schemeClr w14:val="tx1"/>
            </w14:solidFill>
          </w14:textFill>
        </w:rPr>
        <w:t>）不同投标人的投标文件相互混装。</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1</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1</w:t>
      </w:r>
      <w:r>
        <w:rPr>
          <w:rFonts w:hint="eastAsia" w:ascii="宋体" w:hAnsi="宋体" w:cs="宋体"/>
          <w:color w:val="000000" w:themeColor="text1"/>
          <w:sz w:val="24"/>
          <w:szCs w:val="24"/>
          <w:highlight w:val="none"/>
          <w:shd w:val="clear" w:color="auto" w:fill="auto"/>
          <w14:textFill>
            <w14:solidFill>
              <w14:schemeClr w14:val="tx1"/>
            </w14:solidFill>
          </w14:textFill>
        </w:rPr>
        <w:t>、不符合法律、法规和招标文件中规定的其他实质性要求的（招标文件中打“▲”内容及被拒绝的条款）。</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1</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2</w:t>
      </w:r>
      <w:r>
        <w:rPr>
          <w:rFonts w:hint="eastAsia" w:ascii="宋体" w:hAnsi="宋体" w:cs="宋体"/>
          <w:color w:val="000000" w:themeColor="text1"/>
          <w:sz w:val="24"/>
          <w:szCs w:val="24"/>
          <w:highlight w:val="none"/>
          <w:shd w:val="clear" w:color="auto" w:fill="auto"/>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未传输递交电子投标文件的或者未按规定提供相应的备份投标文件，造成项目开评标活动无法进行下去的</w:t>
      </w:r>
      <w:r>
        <w:rPr>
          <w:rFonts w:hint="eastAsia" w:ascii="宋体" w:hAnsi="宋体" w:cs="宋体"/>
          <w:color w:val="000000" w:themeColor="text1"/>
          <w:sz w:val="24"/>
          <w:szCs w:val="24"/>
          <w:highlight w:val="none"/>
          <w:shd w:val="clear" w:color="auto" w:fill="auto"/>
          <w14:textFill>
            <w14:solidFill>
              <w14:schemeClr w14:val="tx1"/>
            </w14:solidFill>
          </w14:textFill>
        </w:rPr>
        <w:t>。</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（六）有下列情况之一的，本次招标作为废标处理</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1</w:t>
      </w:r>
      <w:r>
        <w:rPr>
          <w:rFonts w:hint="eastAsia" w:ascii="宋体" w:hAnsi="宋体" w:cs="宋体"/>
          <w:color w:val="000000" w:themeColor="text1"/>
          <w:sz w:val="24"/>
          <w:szCs w:val="24"/>
          <w:highlight w:val="none"/>
          <w:shd w:val="clear" w:color="auto" w:fill="auto"/>
          <w14:textFill>
            <w14:solidFill>
              <w14:schemeClr w14:val="tx1"/>
            </w14:solidFill>
          </w14:textFill>
        </w:rPr>
        <w:t>、出现影响采购公正的违法、违规行为的；</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2</w:t>
      </w:r>
      <w:r>
        <w:rPr>
          <w:rFonts w:hint="eastAsia" w:ascii="宋体" w:hAnsi="宋体" w:cs="宋体"/>
          <w:color w:val="000000" w:themeColor="text1"/>
          <w:sz w:val="24"/>
          <w:szCs w:val="24"/>
          <w:highlight w:val="none"/>
          <w:shd w:val="clear" w:color="auto" w:fill="auto"/>
          <w14:textFill>
            <w14:solidFill>
              <w14:schemeClr w14:val="tx1"/>
            </w14:solidFill>
          </w14:textFill>
        </w:rPr>
        <w:t>、评标委员会发现招标文件存在歧义、重大缺陷导致评标工作无法进行，或者招标文件内容违反国家有关强制性规定的；</w:t>
      </w:r>
      <w:r>
        <w:rPr>
          <w:rFonts w:ascii="宋体" w:hAnsi="宋体" w:cs="宋体"/>
          <w:color w:val="000000" w:themeColor="text1"/>
          <w:sz w:val="24"/>
          <w:szCs w:val="24"/>
          <w:highlight w:val="none"/>
          <w:shd w:val="clear" w:color="auto" w:fill="auto"/>
          <w14:textFill>
            <w14:solidFill>
              <w14:schemeClr w14:val="tx1"/>
            </w14:solidFill>
          </w14:textFill>
        </w:rPr>
        <w:t xml:space="preserve"> </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3</w:t>
      </w:r>
      <w:r>
        <w:rPr>
          <w:rFonts w:hint="eastAsia" w:ascii="宋体" w:hAnsi="宋体" w:cs="宋体"/>
          <w:color w:val="000000" w:themeColor="text1"/>
          <w:sz w:val="24"/>
          <w:szCs w:val="24"/>
          <w:highlight w:val="none"/>
          <w:shd w:val="clear" w:color="auto" w:fill="auto"/>
          <w14:textFill>
            <w14:solidFill>
              <w14:schemeClr w14:val="tx1"/>
            </w14:solidFill>
          </w14:textFill>
        </w:rPr>
        <w:t>、因重大变故，采购任务取消的；</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4</w:t>
      </w:r>
      <w:r>
        <w:rPr>
          <w:rFonts w:hint="eastAsia" w:ascii="宋体" w:hAnsi="宋体" w:cs="宋体"/>
          <w:color w:val="000000" w:themeColor="text1"/>
          <w:sz w:val="24"/>
          <w:szCs w:val="24"/>
          <w:highlight w:val="none"/>
          <w:shd w:val="clear" w:color="auto" w:fill="auto"/>
          <w14:textFill>
            <w14:solidFill>
              <w14:schemeClr w14:val="tx1"/>
            </w14:solidFill>
          </w14:textFill>
        </w:rPr>
        <w:t>、法律、法规和招标文件规定的其他导致评标结果无效的。</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（七）评标原则和评标办法</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1</w:t>
      </w:r>
      <w:r>
        <w:rPr>
          <w:rFonts w:hint="eastAsia" w:ascii="宋体" w:hAnsi="宋体" w:cs="宋体"/>
          <w:color w:val="000000" w:themeColor="text1"/>
          <w:sz w:val="24"/>
          <w:szCs w:val="24"/>
          <w:highlight w:val="none"/>
          <w:shd w:val="clear" w:color="auto" w:fill="auto"/>
          <w14:textFill>
            <w14:solidFill>
              <w14:schemeClr w14:val="tx1"/>
            </w14:solidFill>
          </w14:textFill>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ascii="宋体" w:hAnsi="宋体" w:cs="宋体"/>
          <w:color w:val="000000" w:themeColor="text1"/>
          <w:sz w:val="24"/>
          <w:szCs w:val="24"/>
          <w:highlight w:val="none"/>
          <w:shd w:val="clear" w:color="auto" w:fill="auto"/>
          <w14:textFill>
            <w14:solidFill>
              <w14:schemeClr w14:val="tx1"/>
            </w14:solidFill>
          </w14:textFill>
        </w:rPr>
        <w:t>2</w:t>
      </w:r>
      <w:r>
        <w:rPr>
          <w:rFonts w:hint="eastAsia" w:ascii="宋体" w:hAnsi="宋体" w:cs="宋体"/>
          <w:color w:val="000000" w:themeColor="text1"/>
          <w:sz w:val="24"/>
          <w:szCs w:val="24"/>
          <w:highlight w:val="none"/>
          <w:shd w:val="clear" w:color="auto" w:fill="auto"/>
          <w14:textFill>
            <w14:solidFill>
              <w14:schemeClr w14:val="tx1"/>
            </w14:solidFill>
          </w14:textFill>
        </w:rPr>
        <w:t>、评标办法。具体评标内容及评分标准等详见《第三章</w:t>
      </w:r>
      <w:r>
        <w:rPr>
          <w:rFonts w:ascii="宋体" w:hAnsi="宋体" w:cs="宋体"/>
          <w:color w:val="000000" w:themeColor="text1"/>
          <w:sz w:val="24"/>
          <w:szCs w:val="24"/>
          <w:highlight w:val="none"/>
          <w:shd w:val="clear" w:color="auto" w:fill="auto"/>
          <w14:textFill>
            <w14:solidFill>
              <w14:schemeClr w14:val="tx1"/>
            </w14:solidFill>
          </w14:textFill>
        </w:rPr>
        <w:t xml:space="preserve"> </w:t>
      </w:r>
      <w:r>
        <w:rPr>
          <w:rFonts w:hint="eastAsia" w:ascii="宋体" w:hAnsi="宋体" w:cs="宋体"/>
          <w:color w:val="000000" w:themeColor="text1"/>
          <w:sz w:val="24"/>
          <w:szCs w:val="24"/>
          <w:highlight w:val="none"/>
          <w:shd w:val="clear" w:color="auto" w:fill="auto"/>
          <w14:textFill>
            <w14:solidFill>
              <w14:schemeClr w14:val="tx1"/>
            </w14:solidFill>
          </w14:textFill>
        </w:rPr>
        <w:t>评标方法及评分标准》。</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（八）评标过程的监控</w:t>
      </w:r>
    </w:p>
    <w:p>
      <w:pPr>
        <w:spacing w:line="360" w:lineRule="auto"/>
        <w:ind w:firstLine="480" w:firstLineChars="200"/>
        <w:rPr>
          <w:rFonts w:ascii="宋体"/>
          <w:color w:val="000000" w:themeColor="text1"/>
          <w:sz w:val="24"/>
          <w:szCs w:val="24"/>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本项目评标过程实行全程录音、录像监控，政府采购监管部门视情进行现场监督，投标人在评标过程中所进行的试图影响评标结果的不公正活动，可能导致其投标被拒绝。</w:t>
      </w:r>
    </w:p>
    <w:p>
      <w:pPr>
        <w:spacing w:line="360" w:lineRule="auto"/>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六、定标</w:t>
      </w:r>
    </w:p>
    <w:p>
      <w:pPr>
        <w:spacing w:line="360" w:lineRule="auto"/>
        <w:ind w:firstLine="480" w:firstLineChars="200"/>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确定中标供应商，评标小组根据招标文件规定的评分法和评标标准，对各投标商的投标文件进行系统的评审和比较，经专家评审汇总后，按投标商的最终报价由低到高排出，并推荐最终得分排名第一的投标商为本次招标项目的预中标单位。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pPr>
        <w:spacing w:line="360" w:lineRule="auto"/>
        <w:ind w:firstLine="480" w:firstLineChars="200"/>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pPr>
        <w:spacing w:line="360" w:lineRule="auto"/>
        <w:ind w:firstLine="480" w:firstLineChars="200"/>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3、发出中标通知书。采购组织机构在发布中标结果的同时，向中标人发出中标通知书。</w:t>
      </w:r>
    </w:p>
    <w:p>
      <w:pPr>
        <w:spacing w:line="360" w:lineRule="auto"/>
        <w:ind w:firstLine="480" w:firstLineChars="200"/>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4、中标人在中标之后领取通知书之前，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pPr>
        <w:pStyle w:val="15"/>
        <w:keepNext w:val="0"/>
        <w:keepLines w:val="0"/>
        <w:pageBreakBefore w:val="0"/>
        <w:widowControl w:val="0"/>
        <w:kinsoku/>
        <w:wordWrap/>
        <w:overflowPunct/>
        <w:topLinePunct w:val="0"/>
        <w:autoSpaceDE/>
        <w:autoSpaceDN/>
        <w:bidi w:val="0"/>
        <w:adjustRightInd/>
        <w:snapToGrid/>
        <w:spacing w:after="0" w:line="360" w:lineRule="auto"/>
        <w:ind w:firstLine="0"/>
        <w:jc w:val="left"/>
        <w:textAlignment w:val="auto"/>
        <w:rPr>
          <w:rFonts w:hint="eastAsia" w:ascii="宋体" w:hAnsi="宋体" w:eastAsia="宋体" w:cs="宋体"/>
          <w:color w:val="000000" w:themeColor="text1"/>
          <w:kern w:val="2"/>
          <w:sz w:val="24"/>
          <w:szCs w:val="32"/>
          <w:highlight w:val="none"/>
          <w:shd w:val="clear" w:color="auto" w:fill="auto"/>
          <w:lang w:val="en-US" w:eastAsia="zh-CN" w:bidi="ar-SA"/>
          <w14:textFill>
            <w14:solidFill>
              <w14:schemeClr w14:val="tx1"/>
            </w14:solidFill>
          </w14:textFill>
        </w:rPr>
      </w:pPr>
      <w:r>
        <w:rPr>
          <w:rFonts w:hint="eastAsia" w:ascii="宋体" w:hAnsi="宋体" w:eastAsia="宋体" w:cs="宋体"/>
          <w:color w:val="000000" w:themeColor="text1"/>
          <w:kern w:val="2"/>
          <w:sz w:val="24"/>
          <w:szCs w:val="32"/>
          <w:highlight w:val="none"/>
          <w:shd w:val="clear" w:color="auto" w:fill="auto"/>
          <w:lang w:val="en-US" w:eastAsia="zh-CN" w:bidi="ar-SA"/>
          <w14:textFill>
            <w14:solidFill>
              <w14:schemeClr w14:val="tx1"/>
            </w14:solidFill>
          </w14:textFill>
        </w:rPr>
        <w:t>5、招标代理费用：本项目代理服务费用按照中标通知书上的中标总价，根据国家发改委发改办价格[2003]857号通知和国家计委计价格[2002]1980号文件中招标费率规定的服务类标准的7</w:t>
      </w:r>
      <w:r>
        <w:rPr>
          <w:rFonts w:hint="default" w:ascii="宋体" w:hAnsi="宋体" w:cs="宋体"/>
          <w:color w:val="000000" w:themeColor="text1"/>
          <w:kern w:val="2"/>
          <w:sz w:val="24"/>
          <w:szCs w:val="32"/>
          <w:highlight w:val="none"/>
          <w:shd w:val="clear" w:color="auto" w:fill="auto"/>
          <w:lang w:eastAsia="zh-CN" w:bidi="ar-SA"/>
          <w14:textFill>
            <w14:solidFill>
              <w14:schemeClr w14:val="tx1"/>
            </w14:solidFill>
          </w14:textFill>
        </w:rPr>
        <w:t>5</w:t>
      </w:r>
      <w:r>
        <w:rPr>
          <w:rFonts w:hint="eastAsia" w:ascii="宋体" w:hAnsi="宋体" w:eastAsia="宋体" w:cs="宋体"/>
          <w:color w:val="000000" w:themeColor="text1"/>
          <w:kern w:val="2"/>
          <w:sz w:val="24"/>
          <w:szCs w:val="32"/>
          <w:highlight w:val="none"/>
          <w:shd w:val="clear" w:color="auto" w:fill="auto"/>
          <w:lang w:val="en-US" w:eastAsia="zh-CN" w:bidi="ar-SA"/>
          <w14:textFill>
            <w14:solidFill>
              <w14:schemeClr w14:val="tx1"/>
            </w14:solidFill>
          </w14:textFill>
        </w:rPr>
        <w:t>%计取（低于陆仟元按陆仟元计取）（户名：浙江五石中正工程咨询有限公司；账号：1202003209900014176；开户银行：中国工商银行杭州市潮王路支行）财务电话：0571-88271625。</w:t>
      </w:r>
    </w:p>
    <w:p>
      <w:pPr>
        <w:spacing w:line="360" w:lineRule="auto"/>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七、合同签订及公告</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（一）签订合同</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1、采购人应当自中标通知书发出之日起30天内，按照招标文件和中标人投标文件的规定，与中标人签订书面合同。所签订的合同不得对招标文件确定的事项和中标人投标文件作实质性修改。</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2、采购人不得向中标人提出任何不合理的要求作为签订合同的条件。</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3、中标供应商无故拖延、拒签合同的</w:t>
      </w:r>
      <w:r>
        <w:rPr>
          <w:rFonts w:hint="eastAsia" w:ascii="宋体" w:hAnsi="宋体" w:cs="宋体"/>
          <w:color w:val="000000" w:themeColor="text1"/>
          <w:sz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highlight w:val="none"/>
          <w:shd w:val="clear" w:color="auto" w:fill="auto"/>
          <w14:textFill>
            <w14:solidFill>
              <w14:schemeClr w14:val="tx1"/>
            </w14:solidFill>
          </w14:textFill>
        </w:rPr>
        <w:t>取消中标资格。</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5、询问或者质疑事项可能影响中标结果的，采购人应当暂停签订合同，已经签订合同的，应当中止履行合同（中标结果的质疑期为中标结果公告期限届满之日起七个工作日）。</w:t>
      </w:r>
    </w:p>
    <w:p>
      <w:pPr>
        <w:spacing w:line="360" w:lineRule="auto"/>
        <w:ind w:firstLine="482" w:firstLineChars="200"/>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（二）合同公告及备案</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1、采购人应当自政府采购合同签订之日起2个工作日内，在省级以上财政部门指定的政府采购信息发布媒体及相关网站上公告。</w:t>
      </w:r>
    </w:p>
    <w:p>
      <w:pPr>
        <w:spacing w:line="360" w:lineRule="auto"/>
        <w:ind w:firstLine="480" w:firstLineChars="200"/>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2、采购人应当自政府采购合同签订之日起7个工作日内，将政府采购合同副本报同级人民政府财政部门备案以及采购组织机构存档。</w:t>
      </w:r>
    </w:p>
    <w:p>
      <w:pPr>
        <w:rPr>
          <w:rFonts w:hint="eastAsia" w:ascii="宋体" w:hAnsi="宋体" w:cs="宋体"/>
          <w:b/>
          <w:bCs/>
          <w:color w:val="000000" w:themeColor="text1"/>
          <w:sz w:val="36"/>
          <w:szCs w:val="44"/>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br w:type="page"/>
      </w:r>
    </w:p>
    <w:p>
      <w:pPr>
        <w:spacing w:line="360" w:lineRule="auto"/>
        <w:ind w:firstLine="723" w:firstLineChars="200"/>
        <w:jc w:val="center"/>
        <w:rPr>
          <w:rFonts w:ascii="宋体" w:hAnsi="宋体" w:cs="宋体"/>
          <w:b/>
          <w:bCs/>
          <w:color w:val="000000" w:themeColor="text1"/>
          <w:sz w:val="36"/>
          <w:szCs w:val="44"/>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t>第三章 评标办法及评分标准</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一、采购组织机构将组织评标委员会，对投标人提供的投标文件进行综合评审。</w:t>
      </w:r>
    </w:p>
    <w:p>
      <w:pPr>
        <w:spacing w:line="360" w:lineRule="auto"/>
        <w:ind w:firstLine="480" w:firstLineChars="200"/>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二、本次招标项目的评标方法为综合评分法，总计100分。</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（一）商务与技术文件中的客观分由评标委员会讨论后统一打分；其余在规定的分值内单独评定打分。</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（二）各投标人商务与技术文件得分按照评标委员会成员的独立评分结果汇总后的算术平均分计算，计算公式为：</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商务与技术文件得分</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=评标委员会所有成员评分合计数/评标委员会组成人员数。</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（三）投标报价得分采用低价优先法计算，即满足招标文件要求且投标价格最低的投标报价为评标基准价，其报价得满分。其他投标人的投标报价得分按下列公式计算：</w:t>
      </w:r>
    </w:p>
    <w:p>
      <w:pPr>
        <w:spacing w:line="360" w:lineRule="auto"/>
        <w:ind w:firstLine="480" w:firstLineChars="200"/>
        <w:rPr>
          <w:rFonts w:ascii="宋体" w:hAnsi="宋体" w:cs="宋体"/>
          <w:color w:val="000000" w:themeColor="text1"/>
          <w:sz w:val="24"/>
          <w:szCs w:val="32"/>
          <w:highlight w:val="none"/>
          <w:u w:val="single"/>
          <w:shd w:val="clear" w:color="auto" w:fill="auto"/>
          <w14:textFill>
            <w14:solidFill>
              <w14:schemeClr w14:val="tx1"/>
            </w14:solidFill>
          </w14:textFill>
        </w:rPr>
      </w:pPr>
      <w:r>
        <w:rPr>
          <w:rFonts w:hint="eastAsia" w:ascii="宋体" w:hAnsi="宋体" w:cs="宋体"/>
          <w:color w:val="000000" w:themeColor="text1"/>
          <w:sz w:val="24"/>
          <w:szCs w:val="32"/>
          <w:highlight w:val="none"/>
          <w:u w:val="single"/>
          <w:shd w:val="clear" w:color="auto" w:fill="auto"/>
          <w14:textFill>
            <w14:solidFill>
              <w14:schemeClr w14:val="tx1"/>
            </w14:solidFill>
          </w14:textFill>
        </w:rPr>
        <w:t>投标报价得分=（评标基准价／投标报价）×</w:t>
      </w:r>
      <w:r>
        <w:rPr>
          <w:rFonts w:hint="eastAsia" w:ascii="宋体" w:hAnsi="宋体" w:cs="宋体"/>
          <w:color w:val="000000" w:themeColor="text1"/>
          <w:sz w:val="24"/>
          <w:szCs w:val="32"/>
          <w:highlight w:val="none"/>
          <w:u w:val="single"/>
          <w:shd w:val="clear" w:color="auto" w:fill="auto"/>
          <w:lang w:val="en-US" w:eastAsia="zh-CN"/>
          <w14:textFill>
            <w14:solidFill>
              <w14:schemeClr w14:val="tx1"/>
            </w14:solidFill>
          </w14:textFill>
        </w:rPr>
        <w:t>3</w:t>
      </w:r>
      <w:r>
        <w:rPr>
          <w:rFonts w:hint="eastAsia" w:ascii="宋体" w:hAnsi="宋体" w:cs="宋体"/>
          <w:color w:val="000000" w:themeColor="text1"/>
          <w:sz w:val="24"/>
          <w:szCs w:val="32"/>
          <w:highlight w:val="none"/>
          <w:u w:val="single"/>
          <w:shd w:val="clear" w:color="auto" w:fill="auto"/>
          <w14:textFill>
            <w14:solidFill>
              <w14:schemeClr w14:val="tx1"/>
            </w14:solidFill>
          </w14:textFill>
        </w:rPr>
        <w:t>0%×100 。</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（四）投标人综合得分＝资格证明文件、商务技术文件得分＋投标报价得分。</w:t>
      </w:r>
    </w:p>
    <w:p>
      <w:pPr>
        <w:shd w:val="clear" w:color="auto" w:fill="auto"/>
        <w:spacing w:line="360" w:lineRule="auto"/>
        <w:ind w:firstLine="480" w:firstLineChars="200"/>
        <w:rPr>
          <w:rFonts w:hint="eastAsia" w:ascii="宋体" w:hAnsi="宋体" w:cs="宋体"/>
          <w:color w:val="000000" w:themeColor="text1"/>
          <w:sz w:val="24"/>
          <w:szCs w:val="32"/>
          <w:highlight w:val="none"/>
          <w:shd w:val="clear" w:color="auto" w:fill="auto"/>
          <w:lang w:val="zh-CN"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eastAsia="zh-CN"/>
          <w14:textFill>
            <w14:solidFill>
              <w14:schemeClr w14:val="tx1"/>
            </w14:solidFill>
          </w14:textFill>
        </w:rPr>
        <w:t>注：得分以系统计算为准，保留2位小数。</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三、在最大限度地满足招标文件实质性要求前提下，评标委员会按照招标文件中规定的各项因素进行综合评审后，推荐二名合格的中标候选人，并按评标报告推荐的顺序确定排名第一的中标候选人为中标人。</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四、如综合得分相同，投标报价低者为先；如综合得分且投标报价相同的，货物类采购项目以技术性能得分较高者为先，服务类采购项目以实力信誉及业绩得分较高者为先。</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五、提供相同品牌产品的不同投标人参加同一合同项下投标的，按一家供应商认定：</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（1）采用最低评标价法的采购项目，以其中通过资格审查、符合性审查且报价最低的参加评标；报价相同的，由评标委员会集体确定一个投标人参加评标，其他投标无效。</w:t>
      </w:r>
    </w:p>
    <w:p>
      <w:pPr>
        <w:spacing w:line="360" w:lineRule="auto"/>
        <w:ind w:firstLine="480" w:firstLineChars="200"/>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（2）使用综合评分法的采购项目，评审后得分最高的同品牌投标人获得中标人推荐资格；评审得分相同的，由评标委员会集体推荐一个投标人作为中标候选人，其他同品牌投标人不作为中标候选人。</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六、本次评分具体分值细化条款如下表：</w:t>
      </w:r>
    </w:p>
    <w:p>
      <w:pPr>
        <w:rPr>
          <w:color w:val="000000" w:themeColor="text1"/>
          <w:highlight w:val="none"/>
          <w:shd w:val="clear" w:color="auto" w:fill="auto"/>
          <w14:textFill>
            <w14:solidFill>
              <w14:schemeClr w14:val="tx1"/>
            </w14:solidFill>
          </w14:textFill>
        </w:rPr>
      </w:pPr>
    </w:p>
    <w:p>
      <w:pPr>
        <w:rPr>
          <w:rFonts w:hint="eastAsia"/>
          <w:color w:val="000000" w:themeColor="text1"/>
          <w:highlight w:val="none"/>
          <w:shd w:val="clear" w:color="auto" w:fill="auto"/>
          <w14:textFill>
            <w14:solidFill>
              <w14:schemeClr w14:val="tx1"/>
            </w14:solidFill>
          </w14:textFill>
        </w:rPr>
      </w:pPr>
      <w:r>
        <w:rPr>
          <w:rFonts w:hint="eastAsia"/>
          <w:color w:val="000000" w:themeColor="text1"/>
          <w:highlight w:val="none"/>
          <w:shd w:val="clear" w:color="auto" w:fill="auto"/>
          <w14:textFill>
            <w14:solidFill>
              <w14:schemeClr w14:val="tx1"/>
            </w14:solidFill>
          </w14:textFill>
        </w:rPr>
        <w:br w:type="page"/>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822"/>
        <w:gridCol w:w="1199"/>
        <w:gridCol w:w="7253"/>
        <w:gridCol w:w="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1089" w:type="pct"/>
            <w:gridSpan w:val="2"/>
            <w:shd w:val="clear" w:color="auto" w:fill="auto"/>
            <w:vAlign w:val="center"/>
          </w:tcPr>
          <w:p>
            <w:pPr>
              <w:spacing w:line="360" w:lineRule="auto"/>
              <w:jc w:val="center"/>
              <w:rPr>
                <w:b/>
                <w:bCs/>
                <w:color w:val="000000" w:themeColor="text1"/>
                <w:sz w:val="24"/>
                <w:szCs w:val="24"/>
                <w:shd w:val="clear" w:color="auto" w:fill="auto"/>
                <w14:textFill>
                  <w14:solidFill>
                    <w14:schemeClr w14:val="tx1"/>
                  </w14:solidFill>
                </w14:textFill>
              </w:rPr>
            </w:pPr>
            <w:r>
              <w:rPr>
                <w:rFonts w:hint="eastAsia"/>
                <w:b/>
                <w:bCs/>
                <w:color w:val="000000" w:themeColor="text1"/>
                <w:sz w:val="24"/>
                <w:szCs w:val="24"/>
                <w:shd w:val="clear" w:color="auto" w:fill="auto"/>
                <w14:textFill>
                  <w14:solidFill>
                    <w14:schemeClr w14:val="tx1"/>
                  </w14:solidFill>
                </w14:textFill>
              </w:rPr>
              <w:t>项目内容</w:t>
            </w:r>
          </w:p>
        </w:tc>
        <w:tc>
          <w:tcPr>
            <w:tcW w:w="3910" w:type="pct"/>
            <w:gridSpan w:val="2"/>
            <w:shd w:val="clear" w:color="auto" w:fill="auto"/>
            <w:vAlign w:val="center"/>
          </w:tcPr>
          <w:p>
            <w:pPr>
              <w:spacing w:line="360" w:lineRule="auto"/>
              <w:jc w:val="center"/>
              <w:rPr>
                <w:b/>
                <w:bCs/>
                <w:color w:val="000000" w:themeColor="text1"/>
                <w:sz w:val="24"/>
                <w:szCs w:val="24"/>
                <w:u w:val="single"/>
                <w:shd w:val="clear" w:color="auto" w:fill="auto"/>
                <w14:textFill>
                  <w14:solidFill>
                    <w14:schemeClr w14:val="tx1"/>
                  </w14:solidFill>
                </w14:textFill>
              </w:rPr>
            </w:pPr>
            <w:r>
              <w:rPr>
                <w:rFonts w:hint="eastAsia"/>
                <w:b/>
                <w:bCs/>
                <w:color w:val="000000" w:themeColor="text1"/>
                <w:sz w:val="24"/>
                <w:szCs w:val="24"/>
                <w:shd w:val="clear" w:color="auto" w:fill="auto"/>
                <w14:textFill>
                  <w14:solidFill>
                    <w14:schemeClr w14:val="tx1"/>
                  </w14:solidFill>
                </w14:textFill>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1089" w:type="pct"/>
            <w:gridSpan w:val="2"/>
            <w:shd w:val="clear" w:color="auto" w:fill="auto"/>
            <w:vAlign w:val="center"/>
          </w:tcPr>
          <w:p>
            <w:pPr>
              <w:spacing w:line="360" w:lineRule="auto"/>
              <w:jc w:val="center"/>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1、价格部分（30分）</w:t>
            </w:r>
          </w:p>
        </w:tc>
        <w:tc>
          <w:tcPr>
            <w:tcW w:w="3910" w:type="pct"/>
            <w:gridSpan w:val="2"/>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价格分采用低价优先法计算，即满足招标文件要求且投标价格最低的投标报价为评标基准价，其他投标人的价格分按照下列公式计算：</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价格分=（评标基准价/投标报价）×30%×100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443" w:type="pct"/>
            <w:vMerge w:val="restar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2、商务部分（</w:t>
            </w:r>
            <w:r>
              <w:rPr>
                <w:rFonts w:hint="eastAsia"/>
                <w:color w:val="000000" w:themeColor="text1"/>
                <w:sz w:val="24"/>
                <w:szCs w:val="24"/>
                <w:shd w:val="clear" w:color="auto" w:fill="auto"/>
                <w:lang w:val="en-US" w:eastAsia="zh-CN"/>
                <w14:textFill>
                  <w14:solidFill>
                    <w14:schemeClr w14:val="tx1"/>
                  </w14:solidFill>
                </w14:textFill>
              </w:rPr>
              <w:t>11</w:t>
            </w:r>
            <w:r>
              <w:rPr>
                <w:rFonts w:hint="eastAsia"/>
                <w:color w:val="000000" w:themeColor="text1"/>
                <w:sz w:val="24"/>
                <w:szCs w:val="24"/>
                <w:shd w:val="clear" w:color="auto" w:fill="auto"/>
                <w14:textFill>
                  <w14:solidFill>
                    <w14:schemeClr w14:val="tx1"/>
                  </w14:solidFill>
                </w14:textFill>
              </w:rPr>
              <w:t>分）</w:t>
            </w: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1.体系认证（0-</w:t>
            </w:r>
            <w:r>
              <w:rPr>
                <w:rFonts w:hint="eastAsia"/>
                <w:color w:val="000000" w:themeColor="text1"/>
                <w:sz w:val="24"/>
                <w:szCs w:val="24"/>
                <w:shd w:val="clear" w:color="auto" w:fill="auto"/>
                <w:lang w:val="en-US" w:eastAsia="zh-CN"/>
                <w14:textFill>
                  <w14:solidFill>
                    <w14:schemeClr w14:val="tx1"/>
                  </w14:solidFill>
                </w14:textFill>
              </w:rPr>
              <w:t>4</w:t>
            </w:r>
            <w:r>
              <w:rPr>
                <w:rFonts w:hint="eastAsia"/>
                <w:color w:val="000000" w:themeColor="text1"/>
                <w:sz w:val="24"/>
                <w:szCs w:val="24"/>
                <w:shd w:val="clear" w:color="auto" w:fill="auto"/>
                <w14:textFill>
                  <w14:solidFill>
                    <w14:schemeClr w14:val="tx1"/>
                  </w14:solidFill>
                </w14:textFill>
              </w:rPr>
              <w:t>分）</w:t>
            </w:r>
          </w:p>
        </w:tc>
        <w:tc>
          <w:tcPr>
            <w:tcW w:w="3910" w:type="pct"/>
            <w:gridSpan w:val="2"/>
            <w:shd w:val="clear" w:color="auto" w:fill="auto"/>
            <w:vAlign w:val="center"/>
          </w:tcPr>
          <w:p>
            <w:pPr>
              <w:spacing w:line="360" w:lineRule="auto"/>
              <w:rPr>
                <w:b/>
                <w:color w:val="000000" w:themeColor="text1"/>
                <w:sz w:val="24"/>
                <w:szCs w:val="24"/>
                <w:u w:val="single"/>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投标人提供有效的体系认证文件：质量管理体系、环境管理体系、职业健康与安全管理体系、知识产权管理体系认证。</w:t>
            </w:r>
            <w:r>
              <w:rPr>
                <w:rFonts w:hint="eastAsia"/>
                <w:b/>
                <w:color w:val="000000" w:themeColor="text1"/>
                <w:sz w:val="24"/>
                <w:szCs w:val="24"/>
                <w:u w:val="single"/>
                <w:shd w:val="clear" w:color="auto" w:fill="auto"/>
                <w14:textFill>
                  <w14:solidFill>
                    <w14:schemeClr w14:val="tx1"/>
                  </w14:solidFill>
                </w14:textFill>
              </w:rPr>
              <w:t>上述证书认证覆盖范围包含：智能装备柜的研发、生产、销售及服务，软件开发及计算机系统集成；提供上述文件复印件加盖投标人公章；</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每提供1个有效认证证书扫描件得1分，最高得</w:t>
            </w:r>
            <w:r>
              <w:rPr>
                <w:rFonts w:hint="eastAsia"/>
                <w:color w:val="000000" w:themeColor="text1"/>
                <w:sz w:val="24"/>
                <w:szCs w:val="24"/>
                <w:shd w:val="clear" w:color="auto" w:fill="auto"/>
                <w:lang w:val="en-US" w:eastAsia="zh-CN"/>
                <w14:textFill>
                  <w14:solidFill>
                    <w14:schemeClr w14:val="tx1"/>
                  </w14:solidFill>
                </w14:textFill>
              </w:rPr>
              <w:t>4</w:t>
            </w:r>
            <w:r>
              <w:rPr>
                <w:rFonts w:hint="eastAsia"/>
                <w:color w:val="000000" w:themeColor="text1"/>
                <w:sz w:val="24"/>
                <w:szCs w:val="24"/>
                <w:shd w:val="clear" w:color="auto" w:fill="auto"/>
                <w14:textFill>
                  <w14:solidFill>
                    <w14:schemeClr w14:val="tx1"/>
                  </w14:solidFill>
                </w14:textFill>
              </w:rPr>
              <w:t>分，不提供不得分。</w:t>
            </w:r>
          </w:p>
          <w:p>
            <w:pPr>
              <w:spacing w:line="360" w:lineRule="auto"/>
              <w:rPr>
                <w:b/>
                <w:color w:val="000000" w:themeColor="text1"/>
                <w:sz w:val="24"/>
                <w:szCs w:val="24"/>
                <w:u w:val="single"/>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备注：</w:t>
            </w:r>
          </w:p>
          <w:p>
            <w:pPr>
              <w:spacing w:line="360" w:lineRule="auto"/>
              <w:rPr>
                <w:b/>
                <w:color w:val="000000" w:themeColor="text1"/>
                <w:sz w:val="24"/>
                <w:szCs w:val="24"/>
                <w:u w:val="single"/>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1、上述所有证书必须真实、合规，在有效期内。</w:t>
            </w:r>
          </w:p>
          <w:p>
            <w:pPr>
              <w:spacing w:line="360" w:lineRule="auto"/>
              <w:rPr>
                <w:b/>
                <w:color w:val="000000" w:themeColor="text1"/>
                <w:sz w:val="24"/>
                <w:szCs w:val="24"/>
                <w:u w:val="single"/>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2、投标文件中须提供清晰可辨的证书彩色扫描件并加盖投标人公章，否者不得分。</w:t>
            </w:r>
          </w:p>
          <w:p>
            <w:pPr>
              <w:spacing w:line="360" w:lineRule="auto"/>
              <w:rPr>
                <w:color w:val="000000" w:themeColor="text1"/>
                <w:sz w:val="24"/>
                <w:szCs w:val="24"/>
                <w:shd w:val="clear" w:color="auto" w:fill="auto"/>
                <w14:textFill>
                  <w14:solidFill>
                    <w14:schemeClr w14:val="tx1"/>
                  </w14:solidFill>
                </w14:textFill>
              </w:rPr>
            </w:pPr>
            <w:r>
              <w:rPr>
                <w:b/>
                <w:color w:val="000000" w:themeColor="text1"/>
                <w:sz w:val="24"/>
                <w:szCs w:val="24"/>
                <w:u w:val="single"/>
                <w:shd w:val="clear" w:color="auto" w:fill="auto"/>
                <w14:textFill>
                  <w14:solidFill>
                    <w14:schemeClr w14:val="tx1"/>
                  </w14:solidFill>
                </w14:textFill>
              </w:rPr>
              <w:t>3</w:t>
            </w:r>
            <w:r>
              <w:rPr>
                <w:rFonts w:hint="eastAsia"/>
                <w:b/>
                <w:color w:val="000000" w:themeColor="text1"/>
                <w:sz w:val="24"/>
                <w:szCs w:val="24"/>
                <w:u w:val="single"/>
                <w:shd w:val="clear" w:color="auto" w:fill="auto"/>
                <w14:textFill>
                  <w14:solidFill>
                    <w14:schemeClr w14:val="tx1"/>
                  </w14:solidFill>
                </w14:textFill>
              </w:rPr>
              <w:t>、如投标人提供的证书扫描件因模糊不清而造成评标委员会在评审时做出对投标人不利的评审由投标人自行承担。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443"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2.相关证书（0-4分）</w:t>
            </w:r>
          </w:p>
        </w:tc>
        <w:tc>
          <w:tcPr>
            <w:tcW w:w="3910" w:type="pct"/>
            <w:gridSpan w:val="2"/>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1）投标人具备有效期内的警用装备管理系统</w:t>
            </w:r>
            <w:r>
              <w:rPr>
                <w:rFonts w:hint="eastAsia"/>
                <w:color w:val="000000" w:themeColor="text1"/>
                <w:shd w:val="clear" w:color="auto" w:fill="auto"/>
                <w:lang w:val="en-US" w:eastAsia="zh-CN"/>
                <w14:textFill>
                  <w14:solidFill>
                    <w14:schemeClr w14:val="tx1"/>
                  </w14:solidFill>
                </w14:textFill>
              </w:rPr>
              <w:t>相关</w:t>
            </w:r>
            <w:r>
              <w:rPr>
                <w:rFonts w:hint="eastAsia"/>
                <w:color w:val="000000" w:themeColor="text1"/>
                <w:sz w:val="24"/>
                <w:szCs w:val="24"/>
                <w:shd w:val="clear" w:color="auto" w:fill="auto"/>
                <w14:textFill>
                  <w14:solidFill>
                    <w14:schemeClr w14:val="tx1"/>
                  </w14:solidFill>
                </w14:textFill>
              </w:rPr>
              <w:t>软件著作权登记证书，每提供1个得1分，最高得2分，未提供或提供的证书不符合要求不得分。</w:t>
            </w:r>
          </w:p>
          <w:p>
            <w:pPr>
              <w:spacing w:line="360" w:lineRule="auto"/>
              <w:rPr>
                <w:rFonts w:hint="eastAsia" w:eastAsia="宋体"/>
                <w:color w:val="000000" w:themeColor="text1"/>
                <w:sz w:val="24"/>
                <w:szCs w:val="24"/>
                <w:shd w:val="clear" w:color="auto" w:fill="auto"/>
                <w:lang w:eastAsia="zh-CN"/>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2）投标人提供警用装备智能管理系统相关软件测试报告，每提供1个得1分，最高得2分，未提供的不得分</w:t>
            </w:r>
            <w:r>
              <w:rPr>
                <w:rFonts w:hint="eastAsia"/>
                <w:color w:val="000000" w:themeColor="text1"/>
                <w:sz w:val="24"/>
                <w:szCs w:val="24"/>
                <w:shd w:val="clear" w:color="auto" w:fill="auto"/>
                <w:lang w:eastAsia="zh-CN"/>
                <w14:textFill>
                  <w14:solidFill>
                    <w14:schemeClr w14:val="tx1"/>
                  </w14:solidFill>
                </w14:textFill>
              </w:rPr>
              <w:t>。</w:t>
            </w:r>
          </w:p>
          <w:p>
            <w:pPr>
              <w:spacing w:line="360" w:lineRule="auto"/>
              <w:rPr>
                <w:b/>
                <w:color w:val="000000" w:themeColor="text1"/>
                <w:sz w:val="24"/>
                <w:szCs w:val="24"/>
                <w:u w:val="single"/>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备注：</w:t>
            </w:r>
          </w:p>
          <w:p>
            <w:pPr>
              <w:spacing w:line="360" w:lineRule="auto"/>
              <w:rPr>
                <w:b/>
                <w:color w:val="000000" w:themeColor="text1"/>
                <w:sz w:val="24"/>
                <w:szCs w:val="24"/>
                <w:u w:val="single"/>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1、上述所有证书必须真实、合规，在有效期内。</w:t>
            </w:r>
          </w:p>
          <w:p>
            <w:pPr>
              <w:spacing w:line="360" w:lineRule="auto"/>
              <w:rPr>
                <w:b/>
                <w:color w:val="000000" w:themeColor="text1"/>
                <w:sz w:val="24"/>
                <w:szCs w:val="24"/>
                <w:u w:val="single"/>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2、投标文件中须提供清晰可辨的证书彩色扫描件并加盖投标人公章，否者不得分。</w:t>
            </w:r>
          </w:p>
          <w:p>
            <w:pPr>
              <w:spacing w:line="360" w:lineRule="auto"/>
              <w:rPr>
                <w:color w:val="000000" w:themeColor="text1"/>
                <w:sz w:val="24"/>
                <w:szCs w:val="24"/>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3、如投标人提供的证书扫描件因模糊不清而造成评标委员会在评审时做出对投标人不利的评审由投标人自行承担。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43"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3.业绩（0-3）</w:t>
            </w:r>
          </w:p>
        </w:tc>
        <w:tc>
          <w:tcPr>
            <w:tcW w:w="3910" w:type="pct"/>
            <w:gridSpan w:val="2"/>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投标人提供近三年（招标公告发布日起前三年内）类似项目的销售业绩证明材料，业绩证明须包括：</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①销售合同和发票的扫描件并加盖投标人公章（投标人提供的合同案例应包含合同首页、货物及金额所在页和签字盖章页等）；</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②相应中标/成交通知书扫描件并加盖投标人公章，中标/成交公告截屏扫描件并加盖投标人公章；</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投标人每提供一个符合要求的业绩及证明材料得</w:t>
            </w:r>
            <w:r>
              <w:rPr>
                <w:color w:val="000000" w:themeColor="text1"/>
                <w:sz w:val="24"/>
                <w:szCs w:val="24"/>
                <w:shd w:val="clear" w:color="auto" w:fill="auto"/>
                <w14:textFill>
                  <w14:solidFill>
                    <w14:schemeClr w14:val="tx1"/>
                  </w14:solidFill>
                </w14:textFill>
              </w:rPr>
              <w:t>0.5</w:t>
            </w:r>
            <w:r>
              <w:rPr>
                <w:rFonts w:hint="eastAsia"/>
                <w:color w:val="000000" w:themeColor="text1"/>
                <w:sz w:val="24"/>
                <w:szCs w:val="24"/>
                <w:shd w:val="clear" w:color="auto" w:fill="auto"/>
                <w14:textFill>
                  <w14:solidFill>
                    <w14:schemeClr w14:val="tx1"/>
                  </w14:solidFill>
                </w14:textFill>
              </w:rPr>
              <w:t>分，未提供或提供的不符合要求不得分。满分3分，最低为0分。</w:t>
            </w:r>
          </w:p>
          <w:p>
            <w:pPr>
              <w:spacing w:line="360" w:lineRule="auto"/>
              <w:rPr>
                <w:b/>
                <w:color w:val="000000" w:themeColor="text1"/>
                <w:sz w:val="24"/>
                <w:szCs w:val="24"/>
                <w:u w:val="single"/>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备注：</w:t>
            </w:r>
          </w:p>
          <w:p>
            <w:pPr>
              <w:spacing w:line="360" w:lineRule="auto"/>
              <w:rPr>
                <w:b/>
                <w:color w:val="000000" w:themeColor="text1"/>
                <w:sz w:val="24"/>
                <w:szCs w:val="24"/>
                <w:u w:val="single"/>
                <w:shd w:val="clear" w:color="auto" w:fill="auto"/>
                <w14:textFill>
                  <w14:solidFill>
                    <w14:schemeClr w14:val="tx1"/>
                  </w14:solidFill>
                </w14:textFill>
              </w:rPr>
            </w:pPr>
            <w:r>
              <w:rPr>
                <w:b/>
                <w:color w:val="000000" w:themeColor="text1"/>
                <w:sz w:val="24"/>
                <w:szCs w:val="24"/>
                <w:u w:val="single"/>
                <w:shd w:val="clear" w:color="auto" w:fill="auto"/>
                <w14:textFill>
                  <w14:solidFill>
                    <w14:schemeClr w14:val="tx1"/>
                  </w14:solidFill>
                </w14:textFill>
              </w:rPr>
              <w:t>1</w:t>
            </w:r>
            <w:r>
              <w:rPr>
                <w:rFonts w:hint="eastAsia"/>
                <w:b/>
                <w:color w:val="000000" w:themeColor="text1"/>
                <w:sz w:val="24"/>
                <w:szCs w:val="24"/>
                <w:u w:val="single"/>
                <w:shd w:val="clear" w:color="auto" w:fill="auto"/>
                <w14:textFill>
                  <w14:solidFill>
                    <w14:schemeClr w14:val="tx1"/>
                  </w14:solidFill>
                </w14:textFill>
              </w:rPr>
              <w:t>、合同业绩须为本次投标人的业绩，投标人的独立法人子公司、参股公司的业绩均不予认可。</w:t>
            </w:r>
          </w:p>
          <w:p>
            <w:pPr>
              <w:spacing w:line="360" w:lineRule="auto"/>
              <w:rPr>
                <w:b/>
                <w:color w:val="000000" w:themeColor="text1"/>
                <w:sz w:val="24"/>
                <w:szCs w:val="24"/>
                <w:u w:val="single"/>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2、如投标人提供的合同扫描件或发票扫描件因模糊不清而造成评标委员会在评审时做出对投标人不利的评审由投标人自行承担。</w:t>
            </w:r>
          </w:p>
          <w:p>
            <w:pPr>
              <w:spacing w:line="360" w:lineRule="auto"/>
              <w:rPr>
                <w:color w:val="000000" w:themeColor="text1"/>
                <w:sz w:val="24"/>
                <w:szCs w:val="24"/>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3、评标过程中如须核实发票网上信息的，投标人需提供配合。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443" w:type="pct"/>
            <w:vMerge w:val="restar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3、 技术部分（</w:t>
            </w:r>
            <w:r>
              <w:rPr>
                <w:color w:val="000000" w:themeColor="text1"/>
                <w:sz w:val="24"/>
                <w:szCs w:val="24"/>
                <w:shd w:val="clear" w:color="auto" w:fill="auto"/>
                <w14:textFill>
                  <w14:solidFill>
                    <w14:schemeClr w14:val="tx1"/>
                  </w14:solidFill>
                </w14:textFill>
              </w:rPr>
              <w:t>4</w:t>
            </w:r>
            <w:r>
              <w:rPr>
                <w:rFonts w:hint="eastAsia"/>
                <w:color w:val="000000" w:themeColor="text1"/>
                <w:sz w:val="24"/>
                <w:szCs w:val="24"/>
                <w:shd w:val="clear" w:color="auto" w:fill="auto"/>
                <w:lang w:val="en-US" w:eastAsia="zh-CN"/>
                <w14:textFill>
                  <w14:solidFill>
                    <w14:schemeClr w14:val="tx1"/>
                  </w14:solidFill>
                </w14:textFill>
              </w:rPr>
              <w:t>4</w:t>
            </w:r>
            <w:r>
              <w:rPr>
                <w:rFonts w:hint="eastAsia"/>
                <w:color w:val="000000" w:themeColor="text1"/>
                <w:sz w:val="24"/>
                <w:szCs w:val="24"/>
                <w:shd w:val="clear" w:color="auto" w:fill="auto"/>
                <w14:textFill>
                  <w14:solidFill>
                    <w14:schemeClr w14:val="tx1"/>
                  </w14:solidFill>
                </w14:textFill>
              </w:rPr>
              <w:t>分）</w:t>
            </w: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1.技术指标基本响应情况（0-</w:t>
            </w:r>
            <w:r>
              <w:rPr>
                <w:color w:val="000000" w:themeColor="text1"/>
                <w:sz w:val="24"/>
                <w:szCs w:val="24"/>
                <w:shd w:val="clear" w:color="auto" w:fill="auto"/>
                <w14:textFill>
                  <w14:solidFill>
                    <w14:schemeClr w14:val="tx1"/>
                  </w14:solidFill>
                </w14:textFill>
              </w:rPr>
              <w:t>2</w:t>
            </w:r>
            <w:r>
              <w:rPr>
                <w:rFonts w:hint="eastAsia"/>
                <w:color w:val="000000" w:themeColor="text1"/>
                <w:sz w:val="24"/>
                <w:szCs w:val="24"/>
                <w:shd w:val="clear" w:color="auto" w:fill="auto"/>
                <w:lang w:val="en-US" w:eastAsia="zh-CN"/>
                <w14:textFill>
                  <w14:solidFill>
                    <w14:schemeClr w14:val="tx1"/>
                  </w14:solidFill>
                </w14:textFill>
              </w:rPr>
              <w:t>6</w:t>
            </w:r>
            <w:r>
              <w:rPr>
                <w:rFonts w:hint="eastAsia"/>
                <w:color w:val="000000" w:themeColor="text1"/>
                <w:sz w:val="24"/>
                <w:szCs w:val="24"/>
                <w:shd w:val="clear" w:color="auto" w:fill="auto"/>
                <w14:textFill>
                  <w14:solidFill>
                    <w14:schemeClr w14:val="tx1"/>
                  </w14:solidFill>
                </w14:textFill>
              </w:rPr>
              <w:t>分）</w:t>
            </w:r>
          </w:p>
        </w:tc>
        <w:tc>
          <w:tcPr>
            <w:tcW w:w="3910" w:type="pct"/>
            <w:gridSpan w:val="2"/>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根据投标人对公开招标文件中的每条技术参数的响应情况进行评分（需要提供检验报告佐证的参数以检验报告数据为准，其他技术参数以技术规范偏离表），具体条款见第五部分（智能设备技术要求）。满足全部技术指标，得</w:t>
            </w:r>
            <w:r>
              <w:rPr>
                <w:color w:val="000000" w:themeColor="text1"/>
                <w:sz w:val="24"/>
                <w:szCs w:val="24"/>
                <w:shd w:val="clear" w:color="auto" w:fill="auto"/>
                <w14:textFill>
                  <w14:solidFill>
                    <w14:schemeClr w14:val="tx1"/>
                  </w14:solidFill>
                </w14:textFill>
              </w:rPr>
              <w:t>2</w:t>
            </w:r>
            <w:r>
              <w:rPr>
                <w:rFonts w:hint="eastAsia"/>
                <w:color w:val="000000" w:themeColor="text1"/>
                <w:sz w:val="24"/>
                <w:szCs w:val="24"/>
                <w:shd w:val="clear" w:color="auto" w:fill="auto"/>
                <w:lang w:val="en-US" w:eastAsia="zh-CN"/>
                <w14:textFill>
                  <w14:solidFill>
                    <w14:schemeClr w14:val="tx1"/>
                  </w14:solidFill>
                </w14:textFill>
              </w:rPr>
              <w:t>6</w:t>
            </w:r>
            <w:r>
              <w:rPr>
                <w:rFonts w:hint="eastAsia"/>
                <w:color w:val="000000" w:themeColor="text1"/>
                <w:sz w:val="24"/>
                <w:szCs w:val="24"/>
                <w:shd w:val="clear" w:color="auto" w:fill="auto"/>
                <w14:textFill>
                  <w14:solidFill>
                    <w14:schemeClr w14:val="tx1"/>
                  </w14:solidFill>
                </w14:textFill>
              </w:rPr>
              <w:t>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1、“▲”项属于关键指标不允许出现负偏离，否则视为无效标；</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2、标“★”项为重要指标，每有一项不满足扣2分，扣完为止；</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3、无标识则表示一般指标项，每有一项不满足扣0.5分，扣完为止。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443"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2.项目整体实施方案（0-</w:t>
            </w:r>
            <w:r>
              <w:rPr>
                <w:rFonts w:hint="eastAsia"/>
                <w:color w:val="000000" w:themeColor="text1"/>
                <w:sz w:val="24"/>
                <w:szCs w:val="24"/>
                <w:shd w:val="clear" w:color="auto" w:fill="auto"/>
                <w:lang w:val="en-US" w:eastAsia="zh-CN"/>
                <w14:textFill>
                  <w14:solidFill>
                    <w14:schemeClr w14:val="tx1"/>
                  </w14:solidFill>
                </w14:textFill>
              </w:rPr>
              <w:t>10</w:t>
            </w:r>
            <w:r>
              <w:rPr>
                <w:rFonts w:hint="eastAsia"/>
                <w:color w:val="000000" w:themeColor="text1"/>
                <w:sz w:val="24"/>
                <w:szCs w:val="24"/>
                <w:shd w:val="clear" w:color="auto" w:fill="auto"/>
                <w14:textFill>
                  <w14:solidFill>
                    <w14:schemeClr w14:val="tx1"/>
                  </w14:solidFill>
                </w14:textFill>
              </w:rPr>
              <w:t>分）</w:t>
            </w:r>
          </w:p>
        </w:tc>
        <w:tc>
          <w:tcPr>
            <w:tcW w:w="3910" w:type="pct"/>
            <w:gridSpan w:val="2"/>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1、投标人对项目实施方案科学合理、内容齐全、功能实用、经济适度，具有一定的前瞻性、对项目实施效果的分析透彻得6~</w:t>
            </w:r>
            <w:r>
              <w:rPr>
                <w:rFonts w:hint="eastAsia"/>
                <w:color w:val="000000" w:themeColor="text1"/>
                <w:sz w:val="24"/>
                <w:szCs w:val="24"/>
                <w:shd w:val="clear" w:color="auto" w:fill="auto"/>
                <w:lang w:val="en-US" w:eastAsia="zh-CN"/>
                <w14:textFill>
                  <w14:solidFill>
                    <w14:schemeClr w14:val="tx1"/>
                  </w14:solidFill>
                </w14:textFill>
              </w:rPr>
              <w:t>10</w:t>
            </w:r>
            <w:r>
              <w:rPr>
                <w:rFonts w:hint="eastAsia"/>
                <w:color w:val="000000" w:themeColor="text1"/>
                <w:sz w:val="24"/>
                <w:szCs w:val="24"/>
                <w:shd w:val="clear" w:color="auto" w:fill="auto"/>
                <w14:textFill>
                  <w14:solidFill>
                    <w14:schemeClr w14:val="tx1"/>
                  </w14:solidFill>
                </w14:textFill>
              </w:rPr>
              <w:t>分；</w:t>
            </w:r>
          </w:p>
          <w:p>
            <w:pPr>
              <w:spacing w:line="360" w:lineRule="auto"/>
              <w:rPr>
                <w:color w:val="000000" w:themeColor="text1"/>
                <w:sz w:val="24"/>
                <w:szCs w:val="24"/>
                <w:shd w:val="clear" w:color="auto" w:fill="auto"/>
                <w14:textFill>
                  <w14:solidFill>
                    <w14:schemeClr w14:val="tx1"/>
                  </w14:solidFill>
                </w14:textFill>
              </w:rPr>
            </w:pPr>
            <w:r>
              <w:rPr>
                <w:color w:val="000000" w:themeColor="text1"/>
                <w:sz w:val="24"/>
                <w:szCs w:val="24"/>
                <w:shd w:val="clear" w:color="auto" w:fill="auto"/>
                <w14:textFill>
                  <w14:solidFill>
                    <w14:schemeClr w14:val="tx1"/>
                  </w14:solidFill>
                </w14:textFill>
              </w:rPr>
              <w:t>2</w:t>
            </w:r>
            <w:r>
              <w:rPr>
                <w:rFonts w:hint="eastAsia"/>
                <w:color w:val="000000" w:themeColor="text1"/>
                <w:sz w:val="24"/>
                <w:szCs w:val="24"/>
                <w:shd w:val="clear" w:color="auto" w:fill="auto"/>
                <w14:textFill>
                  <w14:solidFill>
                    <w14:schemeClr w14:val="tx1"/>
                  </w14:solidFill>
                </w14:textFill>
              </w:rPr>
              <w:t>、投标人有项目实施方案、内容较齐全、功能适用、经济适度，对项目实施效果的也有分析得3~5</w:t>
            </w:r>
            <w:r>
              <w:rPr>
                <w:rFonts w:hint="eastAsia"/>
                <w:color w:val="000000" w:themeColor="text1"/>
                <w:sz w:val="24"/>
                <w:szCs w:val="24"/>
                <w:shd w:val="clear" w:color="auto" w:fill="auto"/>
                <w:lang w:val="en-US" w:eastAsia="zh-CN"/>
                <w14:textFill>
                  <w14:solidFill>
                    <w14:schemeClr w14:val="tx1"/>
                  </w14:solidFill>
                </w14:textFill>
              </w:rPr>
              <w:t>.9</w:t>
            </w:r>
            <w:r>
              <w:rPr>
                <w:rFonts w:hint="eastAsia"/>
                <w:color w:val="000000" w:themeColor="text1"/>
                <w:sz w:val="24"/>
                <w:szCs w:val="24"/>
                <w:shd w:val="clear" w:color="auto" w:fill="auto"/>
                <w14:textFill>
                  <w14:solidFill>
                    <w14:schemeClr w14:val="tx1"/>
                  </w14:solidFill>
                </w14:textFill>
              </w:rPr>
              <w:t>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3、投标人有项目实施方案、相关内容、功能、经济性及实施效果都有涉及，但不全面得1~2</w:t>
            </w:r>
            <w:r>
              <w:rPr>
                <w:rFonts w:hint="eastAsia"/>
                <w:color w:val="000000" w:themeColor="text1"/>
                <w:sz w:val="24"/>
                <w:szCs w:val="24"/>
                <w:shd w:val="clear" w:color="auto" w:fill="auto"/>
                <w:lang w:val="en-US" w:eastAsia="zh-CN"/>
                <w14:textFill>
                  <w14:solidFill>
                    <w14:schemeClr w14:val="tx1"/>
                  </w14:solidFill>
                </w14:textFill>
              </w:rPr>
              <w:t>.9</w:t>
            </w:r>
            <w:r>
              <w:rPr>
                <w:rFonts w:hint="eastAsia"/>
                <w:color w:val="000000" w:themeColor="text1"/>
                <w:sz w:val="24"/>
                <w:szCs w:val="24"/>
                <w:shd w:val="clear" w:color="auto" w:fill="auto"/>
                <w14:textFill>
                  <w14:solidFill>
                    <w14:schemeClr w14:val="tx1"/>
                  </w14:solidFill>
                </w14:textFill>
              </w:rPr>
              <w:t>分。未提供不得分</w:t>
            </w:r>
            <w:r>
              <w:rPr>
                <w:rFonts w:hint="eastAsia" w:ascii="宋体" w:hAnsi="宋体"/>
                <w:color w:val="000000" w:themeColor="text1"/>
                <w:sz w:val="24"/>
                <w:szCs w:val="24"/>
                <w:shd w:val="clear" w:color="auto" w:fill="auto"/>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443"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3.投标方案现场讲解和项目功能的演示情况0-4分）</w:t>
            </w:r>
          </w:p>
        </w:tc>
        <w:tc>
          <w:tcPr>
            <w:tcW w:w="3910" w:type="pct"/>
            <w:gridSpan w:val="2"/>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各投标人需对如下功能进行录播演示，演示内容制作录制视频存放U盘，演示形式为视频播放或PPT讲解演示，时间不得超过5分钟。评标委员会根据各投标人演示情打分。未演示的，该项不得分，演示缺项、超时进行扣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（1）警用装备出入库时能实现自动识别、自动记录、自动提醒：2分）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①软件与硬件产品集成效果能直观展示出自动识别、自动记录、自动提醒,得1分；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②软硬件集成后装备出入库的动作及人员身份识别，当人员携带装备出入库系统自动识别准确性，所有携带警用装备完全准确识别，得1分。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（2）警用装备柜功能展示：（2分）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①当人员携带警用装备出入库房时，在获取警用装备信息的同时，实现视频联动，将视频信息和出入动作绑定，得1分；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②警用装备出入库记录能回放出入库的完整视频信息，得1分。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443"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4.拟为本项目配备的人员（0-4）</w:t>
            </w:r>
          </w:p>
        </w:tc>
        <w:tc>
          <w:tcPr>
            <w:tcW w:w="3910" w:type="pct"/>
            <w:gridSpan w:val="2"/>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拟配备本项目技术人员：</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拟配备的项目负责人具有中级及以上职称或技师资格、C</w:t>
            </w:r>
            <w:r>
              <w:rPr>
                <w:color w:val="000000" w:themeColor="text1"/>
                <w:sz w:val="24"/>
                <w:szCs w:val="24"/>
                <w:shd w:val="clear" w:color="auto" w:fill="auto"/>
                <w14:textFill>
                  <w14:solidFill>
                    <w14:schemeClr w14:val="tx1"/>
                  </w14:solidFill>
                </w14:textFill>
              </w:rPr>
              <w:t>ISP</w:t>
            </w:r>
            <w:r>
              <w:rPr>
                <w:rFonts w:hint="eastAsia"/>
                <w:color w:val="000000" w:themeColor="text1"/>
                <w:sz w:val="24"/>
                <w:szCs w:val="24"/>
                <w:shd w:val="clear" w:color="auto" w:fill="auto"/>
                <w14:textFill>
                  <w14:solidFill>
                    <w14:schemeClr w14:val="tx1"/>
                  </w14:solidFill>
                </w14:textFill>
              </w:rPr>
              <w:t>注册信息安全专业人员资格，全部满足得2分，只满足1项的，得1分，不满足的不得分。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拟配备的技术人员具有中级及以上职称或技师资格的，每提供1人得0.5分，最多得1分。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拟配备的技术人员具有C</w:t>
            </w:r>
            <w:r>
              <w:rPr>
                <w:color w:val="000000" w:themeColor="text1"/>
                <w:sz w:val="24"/>
                <w:szCs w:val="24"/>
                <w:shd w:val="clear" w:color="auto" w:fill="auto"/>
                <w14:textFill>
                  <w14:solidFill>
                    <w14:schemeClr w14:val="tx1"/>
                  </w14:solidFill>
                </w14:textFill>
              </w:rPr>
              <w:t>ISP</w:t>
            </w:r>
            <w:r>
              <w:rPr>
                <w:rFonts w:hint="eastAsia"/>
                <w:color w:val="000000" w:themeColor="text1"/>
                <w:sz w:val="24"/>
                <w:szCs w:val="24"/>
                <w:shd w:val="clear" w:color="auto" w:fill="auto"/>
                <w14:textFill>
                  <w14:solidFill>
                    <w14:schemeClr w14:val="tx1"/>
                  </w14:solidFill>
                </w14:textFill>
              </w:rPr>
              <w:t>注册信息安全专业人员资格的，每提供1人得0.5分，最多得1分。</w:t>
            </w:r>
          </w:p>
          <w:p>
            <w:pPr>
              <w:spacing w:line="360" w:lineRule="auto"/>
              <w:rPr>
                <w:b/>
                <w:color w:val="000000" w:themeColor="text1"/>
                <w:sz w:val="24"/>
                <w:szCs w:val="24"/>
                <w:u w:val="single"/>
                <w:shd w:val="clear" w:color="auto" w:fill="auto"/>
                <w14:textFill>
                  <w14:solidFill>
                    <w14:schemeClr w14:val="tx1"/>
                  </w14:solidFill>
                </w14:textFill>
              </w:rPr>
            </w:pPr>
            <w:r>
              <w:rPr>
                <w:rFonts w:hint="eastAsia"/>
                <w:b/>
                <w:color w:val="000000" w:themeColor="text1"/>
                <w:sz w:val="24"/>
                <w:szCs w:val="24"/>
                <w:u w:val="single"/>
                <w:shd w:val="clear" w:color="auto" w:fill="auto"/>
                <w14:textFill>
                  <w14:solidFill>
                    <w14:schemeClr w14:val="tx1"/>
                  </w14:solidFill>
                </w14:textFill>
              </w:rPr>
              <w:t>备注：</w:t>
            </w:r>
          </w:p>
          <w:p>
            <w:pPr>
              <w:spacing w:line="360" w:lineRule="auto"/>
              <w:rPr>
                <w:b/>
                <w:color w:val="000000" w:themeColor="text1"/>
                <w:sz w:val="24"/>
                <w:szCs w:val="24"/>
                <w:u w:val="single"/>
                <w:shd w:val="clear" w:color="auto" w:fill="auto"/>
                <w14:textFill>
                  <w14:solidFill>
                    <w14:schemeClr w14:val="tx1"/>
                  </w14:solidFill>
                </w14:textFill>
              </w:rPr>
            </w:pPr>
            <w:r>
              <w:rPr>
                <w:b/>
                <w:color w:val="000000" w:themeColor="text1"/>
                <w:sz w:val="24"/>
                <w:szCs w:val="24"/>
                <w:u w:val="single"/>
                <w:shd w:val="clear" w:color="auto" w:fill="auto"/>
                <w14:textFill>
                  <w14:solidFill>
                    <w14:schemeClr w14:val="tx1"/>
                  </w14:solidFill>
                </w14:textFill>
              </w:rPr>
              <w:t>1</w:t>
            </w:r>
            <w:r>
              <w:rPr>
                <w:rFonts w:hint="eastAsia"/>
                <w:b/>
                <w:color w:val="000000" w:themeColor="text1"/>
                <w:sz w:val="24"/>
                <w:szCs w:val="24"/>
                <w:u w:val="single"/>
                <w:shd w:val="clear" w:color="auto" w:fill="auto"/>
                <w14:textFill>
                  <w14:solidFill>
                    <w14:schemeClr w14:val="tx1"/>
                  </w14:solidFill>
                </w14:textFill>
              </w:rPr>
              <w:t>、所有证书必须真实、合规，在有效期内。</w:t>
            </w:r>
          </w:p>
          <w:p>
            <w:pPr>
              <w:spacing w:line="360" w:lineRule="auto"/>
              <w:rPr>
                <w:b/>
                <w:color w:val="000000" w:themeColor="text1"/>
                <w:sz w:val="24"/>
                <w:szCs w:val="24"/>
                <w:u w:val="single"/>
                <w:shd w:val="clear" w:color="auto" w:fill="auto"/>
                <w14:textFill>
                  <w14:solidFill>
                    <w14:schemeClr w14:val="tx1"/>
                  </w14:solidFill>
                </w14:textFill>
              </w:rPr>
            </w:pPr>
            <w:r>
              <w:rPr>
                <w:b/>
                <w:color w:val="000000" w:themeColor="text1"/>
                <w:sz w:val="24"/>
                <w:szCs w:val="24"/>
                <w:u w:val="single"/>
                <w:shd w:val="clear" w:color="auto" w:fill="auto"/>
                <w14:textFill>
                  <w14:solidFill>
                    <w14:schemeClr w14:val="tx1"/>
                  </w14:solidFill>
                </w14:textFill>
              </w:rPr>
              <w:t>2</w:t>
            </w:r>
            <w:r>
              <w:rPr>
                <w:rFonts w:hint="eastAsia"/>
                <w:b/>
                <w:color w:val="000000" w:themeColor="text1"/>
                <w:sz w:val="24"/>
                <w:szCs w:val="24"/>
                <w:u w:val="single"/>
                <w:shd w:val="clear" w:color="auto" w:fill="auto"/>
                <w14:textFill>
                  <w14:solidFill>
                    <w14:schemeClr w14:val="tx1"/>
                  </w14:solidFill>
                </w14:textFill>
              </w:rPr>
              <w:t>、投标文件中须提供清晰可辨的证书彩色扫描件并加盖投标人公章。</w:t>
            </w:r>
          </w:p>
          <w:p>
            <w:pPr>
              <w:spacing w:line="360" w:lineRule="auto"/>
              <w:rPr>
                <w:b/>
                <w:color w:val="000000" w:themeColor="text1"/>
                <w:sz w:val="24"/>
                <w:szCs w:val="24"/>
                <w:u w:val="single"/>
                <w:shd w:val="clear" w:color="auto" w:fill="auto"/>
                <w14:textFill>
                  <w14:solidFill>
                    <w14:schemeClr w14:val="tx1"/>
                  </w14:solidFill>
                </w14:textFill>
              </w:rPr>
            </w:pPr>
            <w:r>
              <w:rPr>
                <w:b/>
                <w:color w:val="000000" w:themeColor="text1"/>
                <w:sz w:val="24"/>
                <w:szCs w:val="24"/>
                <w:u w:val="single"/>
                <w:shd w:val="clear" w:color="auto" w:fill="auto"/>
                <w14:textFill>
                  <w14:solidFill>
                    <w14:schemeClr w14:val="tx1"/>
                  </w14:solidFill>
                </w14:textFill>
              </w:rPr>
              <w:t>3</w:t>
            </w:r>
            <w:r>
              <w:rPr>
                <w:rFonts w:hint="eastAsia"/>
                <w:b/>
                <w:color w:val="000000" w:themeColor="text1"/>
                <w:sz w:val="24"/>
                <w:szCs w:val="24"/>
                <w:u w:val="single"/>
                <w:shd w:val="clear" w:color="auto" w:fill="auto"/>
                <w14:textFill>
                  <w14:solidFill>
                    <w14:schemeClr w14:val="tx1"/>
                  </w14:solidFill>
                </w14:textFill>
              </w:rPr>
              <w:t>、如投标人提供的证书扫描件因模糊不清而造成评标委员会在评审时做出对投标人不利的评审由投标人自行承担。</w:t>
            </w:r>
          </w:p>
          <w:p>
            <w:pPr>
              <w:spacing w:line="360" w:lineRule="auto"/>
              <w:rPr>
                <w:color w:val="000000" w:themeColor="text1"/>
                <w:sz w:val="24"/>
                <w:szCs w:val="24"/>
                <w:shd w:val="clear" w:color="auto" w:fill="auto"/>
                <w14:textFill>
                  <w14:solidFill>
                    <w14:schemeClr w14:val="tx1"/>
                  </w14:solidFill>
                </w14:textFill>
              </w:rPr>
            </w:pPr>
            <w:r>
              <w:rPr>
                <w:b/>
                <w:color w:val="000000" w:themeColor="text1"/>
                <w:sz w:val="24"/>
                <w:szCs w:val="24"/>
                <w:u w:val="single"/>
                <w:shd w:val="clear" w:color="auto" w:fill="auto"/>
                <w14:textFill>
                  <w14:solidFill>
                    <w14:schemeClr w14:val="tx1"/>
                  </w14:solidFill>
                </w14:textFill>
              </w:rPr>
              <w:t>4</w:t>
            </w:r>
            <w:r>
              <w:rPr>
                <w:rFonts w:hint="eastAsia"/>
                <w:b/>
                <w:color w:val="000000" w:themeColor="text1"/>
                <w:sz w:val="24"/>
                <w:szCs w:val="24"/>
                <w:u w:val="single"/>
                <w:shd w:val="clear" w:color="auto" w:fill="auto"/>
                <w14:textFill>
                  <w14:solidFill>
                    <w14:schemeClr w14:val="tx1"/>
                  </w14:solidFill>
                </w14:textFill>
              </w:rPr>
              <w:t>、提供由投标人为上述人员缴纳的开标前近3个月的社保缴纳证明材料（如为社会保险机构盖章的网上打印件亦可），未按上述规定提供社保资料的不得分。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gridAfter w:val="1"/>
          <w:wAfter w:w="3" w:type="pct"/>
          <w:trHeight w:val="567" w:hRule="atLeast"/>
          <w:jc w:val="center"/>
        </w:trPr>
        <w:tc>
          <w:tcPr>
            <w:tcW w:w="443" w:type="pct"/>
            <w:vMerge w:val="restar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4、服务部分（1</w:t>
            </w:r>
            <w:r>
              <w:rPr>
                <w:rFonts w:hint="eastAsia"/>
                <w:color w:val="000000" w:themeColor="text1"/>
                <w:sz w:val="24"/>
                <w:szCs w:val="24"/>
                <w:shd w:val="clear" w:color="auto" w:fill="auto"/>
                <w:lang w:val="en-US" w:eastAsia="zh-CN"/>
                <w14:textFill>
                  <w14:solidFill>
                    <w14:schemeClr w14:val="tx1"/>
                  </w14:solidFill>
                </w14:textFill>
              </w:rPr>
              <w:t>5</w:t>
            </w:r>
            <w:r>
              <w:rPr>
                <w:rFonts w:hint="eastAsia"/>
                <w:color w:val="000000" w:themeColor="text1"/>
                <w:sz w:val="24"/>
                <w:szCs w:val="24"/>
                <w:shd w:val="clear" w:color="auto" w:fill="auto"/>
                <w14:textFill>
                  <w14:solidFill>
                    <w14:schemeClr w14:val="tx1"/>
                  </w14:solidFill>
                </w14:textFill>
              </w:rPr>
              <w:t>分）</w:t>
            </w:r>
          </w:p>
        </w:tc>
        <w:tc>
          <w:tcPr>
            <w:tcW w:w="645" w:type="pct"/>
            <w:vMerge w:val="restar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1.综合服务</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w:t>
            </w:r>
            <w:r>
              <w:rPr>
                <w:rFonts w:hint="eastAsia"/>
                <w:color w:val="000000" w:themeColor="text1"/>
                <w:sz w:val="24"/>
                <w:szCs w:val="24"/>
                <w:shd w:val="clear" w:color="auto" w:fill="auto"/>
                <w:lang w:val="en-US" w:eastAsia="zh-CN"/>
                <w14:textFill>
                  <w14:solidFill>
                    <w14:schemeClr w14:val="tx1"/>
                  </w14:solidFill>
                </w14:textFill>
              </w:rPr>
              <w:t>6</w:t>
            </w:r>
            <w:r>
              <w:rPr>
                <w:rFonts w:hint="eastAsia"/>
                <w:color w:val="000000" w:themeColor="text1"/>
                <w:sz w:val="24"/>
                <w:szCs w:val="24"/>
                <w:shd w:val="clear" w:color="auto" w:fill="auto"/>
                <w14:textFill>
                  <w14:solidFill>
                    <w14:schemeClr w14:val="tx1"/>
                  </w14:solidFill>
                </w14:textFill>
              </w:rPr>
              <w:t>分）</w:t>
            </w:r>
          </w:p>
        </w:tc>
        <w:tc>
          <w:tcPr>
            <w:tcW w:w="3907" w:type="pct"/>
            <w:shd w:val="clear" w:color="auto" w:fill="auto"/>
            <w:vAlign w:val="center"/>
          </w:tcPr>
          <w:p>
            <w:pPr>
              <w:spacing w:line="240" w:lineRule="auto"/>
              <w:rPr>
                <w:color w:val="000000" w:themeColor="text1"/>
                <w:sz w:val="24"/>
                <w:szCs w:val="24"/>
                <w:shd w:val="clear" w:color="auto" w:fill="auto"/>
                <w14:textFill>
                  <w14:solidFill>
                    <w14:schemeClr w14:val="tx1"/>
                  </w14:solidFill>
                </w14:textFill>
              </w:rPr>
            </w:pPr>
            <w:r>
              <w:rPr>
                <w:rFonts w:hint="eastAsia"/>
                <w:b/>
                <w:color w:val="000000" w:themeColor="text1"/>
                <w:sz w:val="24"/>
                <w:szCs w:val="24"/>
                <w:shd w:val="clear" w:color="auto" w:fill="auto"/>
                <w14:textFill>
                  <w14:solidFill>
                    <w14:schemeClr w14:val="tx1"/>
                  </w14:solidFill>
                </w14:textFill>
              </w:rPr>
              <w:t>（1）售后服务：</w:t>
            </w:r>
            <w:r>
              <w:rPr>
                <w:rFonts w:hint="eastAsia" w:ascii="宋体" w:hAnsi="宋体" w:eastAsia="宋体" w:cs="宋体"/>
                <w:bCs/>
                <w:color w:val="000000" w:themeColor="text1"/>
                <w:kern w:val="2"/>
                <w:sz w:val="24"/>
                <w:szCs w:val="24"/>
                <w:shd w:val="clear" w:color="auto" w:fill="auto"/>
                <w:lang w:val="en-US" w:eastAsia="zh-CN" w:bidi="ar"/>
                <w14:textFill>
                  <w14:solidFill>
                    <w14:schemeClr w14:val="tx1"/>
                  </w14:solidFill>
                </w14:textFill>
              </w:rPr>
              <w:t>自项目通过采购人验收合格且交付使用之日起算，本项目所有软、硬件免费质保期为不少于</w:t>
            </w:r>
            <w:r>
              <w:rPr>
                <w:rFonts w:hint="eastAsia" w:ascii="宋体" w:hAnsi="宋体" w:cs="宋体"/>
                <w:bCs/>
                <w:color w:val="000000" w:themeColor="text1"/>
                <w:kern w:val="2"/>
                <w:sz w:val="24"/>
                <w:szCs w:val="24"/>
                <w:shd w:val="clear" w:color="auto" w:fill="auto"/>
                <w:lang w:val="en-US" w:eastAsia="zh-CN" w:bidi="ar"/>
                <w14:textFill>
                  <w14:solidFill>
                    <w14:schemeClr w14:val="tx1"/>
                  </w14:solidFill>
                </w14:textFill>
              </w:rPr>
              <w:t>三</w:t>
            </w:r>
            <w:r>
              <w:rPr>
                <w:rFonts w:hint="eastAsia" w:ascii="宋体" w:hAnsi="宋体" w:eastAsia="宋体" w:cs="宋体"/>
                <w:bCs/>
                <w:color w:val="000000" w:themeColor="text1"/>
                <w:kern w:val="2"/>
                <w:sz w:val="24"/>
                <w:szCs w:val="24"/>
                <w:shd w:val="clear" w:color="auto" w:fill="auto"/>
                <w:lang w:val="en-US" w:eastAsia="zh-CN" w:bidi="ar"/>
                <w14:textFill>
                  <w14:solidFill>
                    <w14:schemeClr w14:val="tx1"/>
                  </w14:solidFill>
                </w14:textFill>
              </w:rPr>
              <w:t>年，</w:t>
            </w:r>
            <w:r>
              <w:rPr>
                <w:rFonts w:hint="eastAsia" w:ascii="宋体" w:hAnsi="宋体" w:cs="宋体"/>
                <w:bCs/>
                <w:color w:val="000000" w:themeColor="text1"/>
                <w:kern w:val="2"/>
                <w:sz w:val="24"/>
                <w:szCs w:val="24"/>
                <w:shd w:val="clear" w:color="auto" w:fill="auto"/>
                <w:lang w:val="en-US" w:eastAsia="zh-CN" w:bidi="ar"/>
                <w14:textFill>
                  <w14:solidFill>
                    <w14:schemeClr w14:val="tx1"/>
                  </w14:solidFill>
                </w14:textFill>
              </w:rPr>
              <w:t>三</w:t>
            </w:r>
            <w:r>
              <w:rPr>
                <w:rFonts w:hint="eastAsia" w:ascii="宋体" w:hAnsi="宋体" w:eastAsia="宋体" w:cs="宋体"/>
                <w:bCs/>
                <w:color w:val="000000" w:themeColor="text1"/>
                <w:kern w:val="2"/>
                <w:sz w:val="24"/>
                <w:szCs w:val="24"/>
                <w:shd w:val="clear" w:color="auto" w:fill="auto"/>
                <w:lang w:val="en-US" w:eastAsia="zh-CN" w:bidi="ar"/>
                <w14:textFill>
                  <w14:solidFill>
                    <w14:schemeClr w14:val="tx1"/>
                  </w14:solidFill>
                </w14:textFill>
              </w:rPr>
              <w:t>年质保期基础上，投标人承诺质保期每再延长一年加</w:t>
            </w:r>
            <w:r>
              <w:rPr>
                <w:rFonts w:hint="eastAsia" w:ascii="宋体" w:hAnsi="宋体" w:cs="宋体"/>
                <w:bCs/>
                <w:color w:val="000000" w:themeColor="text1"/>
                <w:kern w:val="2"/>
                <w:sz w:val="24"/>
                <w:szCs w:val="24"/>
                <w:shd w:val="clear" w:color="auto" w:fill="auto"/>
                <w:lang w:val="en-US" w:eastAsia="zh-CN" w:bidi="ar"/>
                <w14:textFill>
                  <w14:solidFill>
                    <w14:schemeClr w14:val="tx1"/>
                  </w14:solidFill>
                </w14:textFill>
              </w:rPr>
              <w:t>2</w:t>
            </w:r>
            <w:r>
              <w:rPr>
                <w:rFonts w:hint="eastAsia" w:ascii="宋体" w:hAnsi="宋体" w:eastAsia="宋体" w:cs="宋体"/>
                <w:bCs/>
                <w:color w:val="000000" w:themeColor="text1"/>
                <w:kern w:val="2"/>
                <w:sz w:val="24"/>
                <w:szCs w:val="24"/>
                <w:shd w:val="clear" w:color="auto" w:fill="auto"/>
                <w:lang w:val="en-US" w:eastAsia="zh-CN" w:bidi="ar"/>
                <w14:textFill>
                  <w14:solidFill>
                    <w14:schemeClr w14:val="tx1"/>
                  </w14:solidFill>
                </w14:textFill>
              </w:rPr>
              <w:t>分，最多得</w:t>
            </w:r>
            <w:r>
              <w:rPr>
                <w:rFonts w:hint="eastAsia" w:ascii="宋体" w:hAnsi="宋体" w:cs="宋体"/>
                <w:bCs/>
                <w:color w:val="000000" w:themeColor="text1"/>
                <w:kern w:val="2"/>
                <w:sz w:val="24"/>
                <w:szCs w:val="24"/>
                <w:shd w:val="clear" w:color="auto" w:fill="auto"/>
                <w:lang w:val="en-US" w:eastAsia="zh-CN" w:bidi="ar"/>
                <w14:textFill>
                  <w14:solidFill>
                    <w14:schemeClr w14:val="tx1"/>
                  </w14:solidFill>
                </w14:textFill>
              </w:rPr>
              <w:t>4</w:t>
            </w:r>
            <w:r>
              <w:rPr>
                <w:rFonts w:hint="eastAsia" w:ascii="宋体" w:hAnsi="宋体" w:eastAsia="宋体" w:cs="宋体"/>
                <w:bCs/>
                <w:color w:val="000000" w:themeColor="text1"/>
                <w:kern w:val="2"/>
                <w:sz w:val="24"/>
                <w:szCs w:val="24"/>
                <w:shd w:val="clear" w:color="auto" w:fill="auto"/>
                <w:lang w:val="en-US" w:eastAsia="zh-CN" w:bidi="ar"/>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gridAfter w:val="1"/>
          <w:wAfter w:w="3" w:type="pct"/>
          <w:trHeight w:val="567" w:hRule="atLeast"/>
          <w:jc w:val="center"/>
        </w:trPr>
        <w:tc>
          <w:tcPr>
            <w:tcW w:w="443"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645"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3907"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b/>
                <w:color w:val="000000" w:themeColor="text1"/>
                <w:sz w:val="24"/>
                <w:szCs w:val="24"/>
                <w:shd w:val="clear" w:color="auto" w:fill="auto"/>
                <w14:textFill>
                  <w14:solidFill>
                    <w14:schemeClr w14:val="tx1"/>
                  </w14:solidFill>
                </w14:textFill>
              </w:rPr>
              <w:t>（</w:t>
            </w:r>
            <w:r>
              <w:rPr>
                <w:rFonts w:hint="eastAsia"/>
                <w:b/>
                <w:color w:val="000000" w:themeColor="text1"/>
                <w:sz w:val="24"/>
                <w:szCs w:val="24"/>
                <w:shd w:val="clear" w:color="auto" w:fill="auto"/>
                <w:lang w:val="en-US" w:eastAsia="zh-CN"/>
                <w14:textFill>
                  <w14:solidFill>
                    <w14:schemeClr w14:val="tx1"/>
                  </w14:solidFill>
                </w14:textFill>
              </w:rPr>
              <w:t>2</w:t>
            </w:r>
            <w:r>
              <w:rPr>
                <w:rFonts w:hint="eastAsia"/>
                <w:b/>
                <w:color w:val="000000" w:themeColor="text1"/>
                <w:sz w:val="24"/>
                <w:szCs w:val="24"/>
                <w:shd w:val="clear" w:color="auto" w:fill="auto"/>
                <w14:textFill>
                  <w14:solidFill>
                    <w14:schemeClr w14:val="tx1"/>
                  </w14:solidFill>
                </w14:textFill>
              </w:rPr>
              <w:t>）备品备件：</w:t>
            </w:r>
            <w:r>
              <w:rPr>
                <w:rFonts w:hint="eastAsia"/>
                <w:color w:val="000000" w:themeColor="text1"/>
                <w:sz w:val="24"/>
                <w:szCs w:val="24"/>
                <w:shd w:val="clear" w:color="auto" w:fill="auto"/>
                <w14:textFill>
                  <w14:solidFill>
                    <w14:schemeClr w14:val="tx1"/>
                  </w14:solidFill>
                </w14:textFill>
              </w:rPr>
              <w:t>根据投标文件中明确给采购人提供的备品备件的数量、存放地点等情况进行打分（0</w:t>
            </w:r>
            <w:r>
              <w:rPr>
                <w:color w:val="000000" w:themeColor="text1"/>
                <w:sz w:val="24"/>
                <w:szCs w:val="24"/>
                <w:shd w:val="clear" w:color="auto" w:fill="auto"/>
                <w14:textFill>
                  <w14:solidFill>
                    <w14:schemeClr w14:val="tx1"/>
                  </w14:solidFill>
                </w14:textFill>
              </w:rPr>
              <w:t>-</w:t>
            </w:r>
            <w:r>
              <w:rPr>
                <w:rFonts w:hint="eastAsia"/>
                <w:color w:val="000000" w:themeColor="text1"/>
                <w:sz w:val="24"/>
                <w:szCs w:val="24"/>
                <w:shd w:val="clear" w:color="auto" w:fill="auto"/>
                <w14:textFill>
                  <w14:solidFill>
                    <w14:schemeClr w14:val="tx1"/>
                  </w14:solidFill>
                </w14:textFill>
              </w:rPr>
              <w:t>2</w:t>
            </w:r>
            <w:r>
              <w:rPr>
                <w:color w:val="000000" w:themeColor="text1"/>
                <w:sz w:val="24"/>
                <w:szCs w:val="24"/>
                <w:shd w:val="clear" w:color="auto" w:fill="auto"/>
                <w14:textFill>
                  <w14:solidFill>
                    <w14:schemeClr w14:val="tx1"/>
                  </w14:solidFill>
                </w14:textFill>
              </w:rPr>
              <w:t>分</w:t>
            </w:r>
            <w:r>
              <w:rPr>
                <w:rFonts w:hint="eastAsia"/>
                <w:color w:val="000000" w:themeColor="text1"/>
                <w:sz w:val="24"/>
                <w:szCs w:val="24"/>
                <w:shd w:val="clear" w:color="auto" w:fill="auto"/>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gridAfter w:val="1"/>
          <w:wAfter w:w="3" w:type="pct"/>
          <w:trHeight w:val="567" w:hRule="atLeast"/>
          <w:jc w:val="center"/>
        </w:trPr>
        <w:tc>
          <w:tcPr>
            <w:tcW w:w="443"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2.培训方案（0-</w:t>
            </w:r>
            <w:r>
              <w:rPr>
                <w:rFonts w:hint="eastAsia"/>
                <w:color w:val="000000" w:themeColor="text1"/>
                <w:sz w:val="24"/>
                <w:szCs w:val="24"/>
                <w:shd w:val="clear" w:color="auto" w:fill="auto"/>
                <w:lang w:val="en-US" w:eastAsia="zh-CN"/>
                <w14:textFill>
                  <w14:solidFill>
                    <w14:schemeClr w14:val="tx1"/>
                  </w14:solidFill>
                </w14:textFill>
              </w:rPr>
              <w:t>4</w:t>
            </w:r>
            <w:r>
              <w:rPr>
                <w:rFonts w:hint="eastAsia"/>
                <w:color w:val="000000" w:themeColor="text1"/>
                <w:sz w:val="24"/>
                <w:szCs w:val="24"/>
                <w:shd w:val="clear" w:color="auto" w:fill="auto"/>
                <w14:textFill>
                  <w14:solidFill>
                    <w14:schemeClr w14:val="tx1"/>
                  </w14:solidFill>
                </w14:textFill>
              </w:rPr>
              <w:t>）</w:t>
            </w:r>
          </w:p>
        </w:tc>
        <w:tc>
          <w:tcPr>
            <w:tcW w:w="3907" w:type="pct"/>
            <w:shd w:val="clear" w:color="auto" w:fill="auto"/>
            <w:vAlign w:val="center"/>
          </w:tcPr>
          <w:p>
            <w:pPr>
              <w:spacing w:line="360" w:lineRule="auto"/>
              <w:rPr>
                <w:rFonts w:ascii="宋体" w:hAnsi="宋体"/>
                <w:color w:val="000000" w:themeColor="text1"/>
                <w:sz w:val="24"/>
                <w:szCs w:val="24"/>
                <w:shd w:val="clear" w:color="auto" w:fill="auto"/>
                <w14:textFill>
                  <w14:solidFill>
                    <w14:schemeClr w14:val="tx1"/>
                  </w14:solidFill>
                </w14:textFill>
              </w:rPr>
            </w:pPr>
            <w:r>
              <w:rPr>
                <w:rFonts w:hint="eastAsia" w:ascii="宋体" w:hAnsi="宋体"/>
                <w:color w:val="000000" w:themeColor="text1"/>
                <w:sz w:val="24"/>
                <w:szCs w:val="24"/>
                <w:shd w:val="clear" w:color="auto" w:fill="auto"/>
                <w14:textFill>
                  <w14:solidFill>
                    <w14:schemeClr w14:val="tx1"/>
                  </w14:solidFill>
                </w14:textFill>
              </w:rPr>
              <w:t>1、方案完整详细，针对性与指导性强，能全面覆盖产品使用过程中可能出现的各类问题的得</w:t>
            </w:r>
            <w:r>
              <w:rPr>
                <w:rFonts w:hint="eastAsia" w:ascii="宋体" w:hAnsi="宋体"/>
                <w:color w:val="000000" w:themeColor="text1"/>
                <w:sz w:val="24"/>
                <w:szCs w:val="24"/>
                <w:shd w:val="clear" w:color="auto" w:fill="auto"/>
                <w:lang w:val="en-US" w:eastAsia="zh-CN"/>
                <w14:textFill>
                  <w14:solidFill>
                    <w14:schemeClr w14:val="tx1"/>
                  </w14:solidFill>
                </w14:textFill>
              </w:rPr>
              <w:t>2-4</w:t>
            </w:r>
            <w:r>
              <w:rPr>
                <w:rFonts w:hint="eastAsia" w:ascii="宋体" w:hAnsi="宋体"/>
                <w:color w:val="000000" w:themeColor="text1"/>
                <w:sz w:val="24"/>
                <w:szCs w:val="24"/>
                <w:shd w:val="clear" w:color="auto" w:fill="auto"/>
                <w14:textFill>
                  <w14:solidFill>
                    <w14:schemeClr w14:val="tx1"/>
                  </w14:solidFill>
                </w14:textFill>
              </w:rPr>
              <w:t>分；</w:t>
            </w:r>
          </w:p>
          <w:p>
            <w:pPr>
              <w:spacing w:line="360" w:lineRule="auto"/>
              <w:rPr>
                <w:rFonts w:ascii="宋体" w:hAnsi="宋体"/>
                <w:color w:val="000000" w:themeColor="text1"/>
                <w:sz w:val="24"/>
                <w:szCs w:val="24"/>
                <w:shd w:val="clear" w:color="auto" w:fill="auto"/>
                <w14:textFill>
                  <w14:solidFill>
                    <w14:schemeClr w14:val="tx1"/>
                  </w14:solidFill>
                </w14:textFill>
              </w:rPr>
            </w:pPr>
            <w:r>
              <w:rPr>
                <w:rFonts w:ascii="宋体" w:hAnsi="宋体"/>
                <w:color w:val="000000" w:themeColor="text1"/>
                <w:sz w:val="24"/>
                <w:szCs w:val="24"/>
                <w:shd w:val="clear" w:color="auto" w:fill="auto"/>
                <w14:textFill>
                  <w14:solidFill>
                    <w14:schemeClr w14:val="tx1"/>
                  </w14:solidFill>
                </w14:textFill>
              </w:rPr>
              <w:t>2</w:t>
            </w:r>
            <w:r>
              <w:rPr>
                <w:rFonts w:hint="eastAsia" w:ascii="宋体" w:hAnsi="宋体"/>
                <w:color w:val="000000" w:themeColor="text1"/>
                <w:sz w:val="24"/>
                <w:szCs w:val="24"/>
                <w:shd w:val="clear" w:color="auto" w:fill="auto"/>
                <w14:textFill>
                  <w14:solidFill>
                    <w14:schemeClr w14:val="tx1"/>
                  </w14:solidFill>
                </w14:textFill>
              </w:rPr>
              <w:t>、方案基本完整，针对性与指导性较强，能基本处理产品使用过程中的常见问题的得</w:t>
            </w:r>
            <w:r>
              <w:rPr>
                <w:rFonts w:hint="eastAsia" w:ascii="宋体" w:hAnsi="宋体"/>
                <w:color w:val="000000" w:themeColor="text1"/>
                <w:sz w:val="24"/>
                <w:szCs w:val="24"/>
                <w:shd w:val="clear" w:color="auto" w:fill="auto"/>
                <w:lang w:val="en-US" w:eastAsia="zh-CN"/>
                <w14:textFill>
                  <w14:solidFill>
                    <w14:schemeClr w14:val="tx1"/>
                  </w14:solidFill>
                </w14:textFill>
              </w:rPr>
              <w:t>1-1.9</w:t>
            </w:r>
            <w:r>
              <w:rPr>
                <w:rFonts w:hint="eastAsia" w:ascii="宋体" w:hAnsi="宋体"/>
                <w:color w:val="000000" w:themeColor="text1"/>
                <w:sz w:val="24"/>
                <w:szCs w:val="24"/>
                <w:shd w:val="clear" w:color="auto" w:fill="auto"/>
                <w14:textFill>
                  <w14:solidFill>
                    <w14:schemeClr w14:val="tx1"/>
                  </w14:solidFill>
                </w14:textFill>
              </w:rPr>
              <w:t>分；</w:t>
            </w:r>
          </w:p>
          <w:p>
            <w:pPr>
              <w:spacing w:line="360" w:lineRule="auto"/>
              <w:rPr>
                <w:color w:val="000000" w:themeColor="text1"/>
                <w:sz w:val="24"/>
                <w:szCs w:val="24"/>
                <w:shd w:val="clear" w:color="auto" w:fill="auto"/>
                <w14:textFill>
                  <w14:solidFill>
                    <w14:schemeClr w14:val="tx1"/>
                  </w14:solidFill>
                </w14:textFill>
              </w:rPr>
            </w:pPr>
            <w:r>
              <w:rPr>
                <w:rFonts w:ascii="宋体" w:hAnsi="宋体"/>
                <w:color w:val="000000" w:themeColor="text1"/>
                <w:sz w:val="24"/>
                <w:szCs w:val="24"/>
                <w:shd w:val="clear" w:color="auto" w:fill="auto"/>
                <w14:textFill>
                  <w14:solidFill>
                    <w14:schemeClr w14:val="tx1"/>
                  </w14:solidFill>
                </w14:textFill>
              </w:rPr>
              <w:t>3</w:t>
            </w:r>
            <w:r>
              <w:rPr>
                <w:rFonts w:hint="eastAsia" w:ascii="宋体" w:hAnsi="宋体"/>
                <w:color w:val="000000" w:themeColor="text1"/>
                <w:sz w:val="24"/>
                <w:szCs w:val="24"/>
                <w:shd w:val="clear" w:color="auto" w:fill="auto"/>
                <w14:textFill>
                  <w14:solidFill>
                    <w14:schemeClr w14:val="tx1"/>
                  </w14:solidFill>
                </w14:textFill>
              </w:rPr>
              <w:t>、方案简单，针对性与指导性不强的得</w:t>
            </w:r>
            <w:r>
              <w:rPr>
                <w:rFonts w:hint="eastAsia" w:ascii="宋体" w:hAnsi="宋体"/>
                <w:color w:val="000000" w:themeColor="text1"/>
                <w:sz w:val="24"/>
                <w:szCs w:val="24"/>
                <w:shd w:val="clear" w:color="auto" w:fill="auto"/>
                <w:lang w:val="en-US" w:eastAsia="zh-CN"/>
                <w14:textFill>
                  <w14:solidFill>
                    <w14:schemeClr w14:val="tx1"/>
                  </w14:solidFill>
                </w14:textFill>
              </w:rPr>
              <w:t>0-0.9</w:t>
            </w:r>
            <w:r>
              <w:rPr>
                <w:rFonts w:hint="eastAsia" w:ascii="宋体" w:hAnsi="宋体"/>
                <w:color w:val="000000" w:themeColor="text1"/>
                <w:sz w:val="24"/>
                <w:szCs w:val="24"/>
                <w:shd w:val="clear" w:color="auto" w:fill="auto"/>
                <w14:textFill>
                  <w14:solidFill>
                    <w14:schemeClr w14:val="tx1"/>
                  </w14:solidFill>
                </w14:textFill>
              </w:rPr>
              <w:t>分。</w:t>
            </w:r>
            <w:r>
              <w:rPr>
                <w:rFonts w:hint="eastAsia"/>
                <w:color w:val="000000" w:themeColor="text1"/>
                <w:sz w:val="24"/>
                <w:szCs w:val="24"/>
                <w:shd w:val="clear" w:color="auto" w:fill="auto"/>
                <w14:textFill>
                  <w14:solidFill>
                    <w14:schemeClr w14:val="tx1"/>
                  </w14:solidFill>
                </w14:textFill>
              </w:rPr>
              <w:t>未提供不得分</w:t>
            </w:r>
            <w:r>
              <w:rPr>
                <w:rFonts w:hint="eastAsia" w:ascii="宋体" w:hAnsi="宋体"/>
                <w:color w:val="000000" w:themeColor="text1"/>
                <w:sz w:val="24"/>
                <w:szCs w:val="24"/>
                <w:shd w:val="clear" w:color="auto" w:fill="auto"/>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gridAfter w:val="1"/>
          <w:wAfter w:w="3" w:type="pct"/>
          <w:trHeight w:val="567" w:hRule="atLeast"/>
          <w:jc w:val="center"/>
        </w:trPr>
        <w:tc>
          <w:tcPr>
            <w:tcW w:w="443"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3售后响应时间要求（0-2）</w:t>
            </w:r>
          </w:p>
        </w:tc>
        <w:tc>
          <w:tcPr>
            <w:tcW w:w="3907"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1、投标人针对本项目售后响应时间要求的处理响应时间优于招标需求、措施和应急预案全面、科学、合理性得</w:t>
            </w:r>
            <w:r>
              <w:rPr>
                <w:rFonts w:hint="eastAsia"/>
                <w:color w:val="000000" w:themeColor="text1"/>
                <w:sz w:val="24"/>
                <w:szCs w:val="24"/>
                <w:shd w:val="clear" w:color="auto" w:fill="auto"/>
                <w:lang w:val="en-US" w:eastAsia="zh-CN"/>
                <w14:textFill>
                  <w14:solidFill>
                    <w14:schemeClr w14:val="tx1"/>
                  </w14:solidFill>
                </w14:textFill>
              </w:rPr>
              <w:t>1-</w:t>
            </w:r>
            <w:r>
              <w:rPr>
                <w:rFonts w:hint="eastAsia"/>
                <w:color w:val="000000" w:themeColor="text1"/>
                <w:sz w:val="24"/>
                <w:szCs w:val="24"/>
                <w:shd w:val="clear" w:color="auto" w:fill="auto"/>
                <w14:textFill>
                  <w14:solidFill>
                    <w14:schemeClr w14:val="tx1"/>
                  </w14:solidFill>
                </w14:textFill>
              </w:rPr>
              <w:t>2分；</w:t>
            </w:r>
          </w:p>
          <w:p>
            <w:pPr>
              <w:spacing w:line="360" w:lineRule="auto"/>
              <w:rPr>
                <w:color w:val="000000" w:themeColor="text1"/>
                <w:sz w:val="24"/>
                <w:szCs w:val="24"/>
                <w:shd w:val="clear" w:color="auto" w:fill="auto"/>
                <w14:textFill>
                  <w14:solidFill>
                    <w14:schemeClr w14:val="tx1"/>
                  </w14:solidFill>
                </w14:textFill>
              </w:rPr>
            </w:pPr>
            <w:r>
              <w:rPr>
                <w:color w:val="000000" w:themeColor="text1"/>
                <w:sz w:val="24"/>
                <w:szCs w:val="24"/>
                <w:shd w:val="clear" w:color="auto" w:fill="auto"/>
                <w14:textFill>
                  <w14:solidFill>
                    <w14:schemeClr w14:val="tx1"/>
                  </w14:solidFill>
                </w14:textFill>
              </w:rPr>
              <w:t>2</w:t>
            </w:r>
            <w:r>
              <w:rPr>
                <w:rFonts w:hint="eastAsia"/>
                <w:color w:val="000000" w:themeColor="text1"/>
                <w:sz w:val="24"/>
                <w:szCs w:val="24"/>
                <w:shd w:val="clear" w:color="auto" w:fill="auto"/>
                <w14:textFill>
                  <w14:solidFill>
                    <w14:schemeClr w14:val="tx1"/>
                  </w14:solidFill>
                </w14:textFill>
              </w:rPr>
              <w:t>、投标人针对本项目</w:t>
            </w:r>
            <w:r>
              <w:rPr>
                <w:rFonts w:hint="eastAsia" w:ascii="宋体" w:hAnsi="宋体" w:eastAsia="宋体" w:cs="宋体"/>
                <w:color w:val="000000" w:themeColor="text1"/>
                <w:sz w:val="24"/>
                <w:szCs w:val="24"/>
                <w:shd w:val="clear" w:color="auto" w:fill="auto"/>
                <w14:textFill>
                  <w14:solidFill>
                    <w14:schemeClr w14:val="tx1"/>
                  </w14:solidFill>
                </w14:textFill>
              </w:rPr>
              <w:t>售后响应时间要求</w:t>
            </w:r>
            <w:r>
              <w:rPr>
                <w:rFonts w:hint="eastAsia"/>
                <w:color w:val="000000" w:themeColor="text1"/>
                <w:sz w:val="24"/>
                <w:szCs w:val="24"/>
                <w:shd w:val="clear" w:color="auto" w:fill="auto"/>
                <w14:textFill>
                  <w14:solidFill>
                    <w14:schemeClr w14:val="tx1"/>
                  </w14:solidFill>
                </w14:textFill>
              </w:rPr>
              <w:t>的处理响应时间等于招标需求、措施和应急预案简单得</w:t>
            </w:r>
            <w:r>
              <w:rPr>
                <w:rFonts w:hint="eastAsia"/>
                <w:color w:val="000000" w:themeColor="text1"/>
                <w:sz w:val="24"/>
                <w:szCs w:val="24"/>
                <w:shd w:val="clear" w:color="auto" w:fill="auto"/>
                <w:lang w:val="en-US" w:eastAsia="zh-CN"/>
                <w14:textFill>
                  <w14:solidFill>
                    <w14:schemeClr w14:val="tx1"/>
                  </w14:solidFill>
                </w14:textFill>
              </w:rPr>
              <w:t>0-0.9</w:t>
            </w:r>
            <w:r>
              <w:rPr>
                <w:rFonts w:hint="eastAsia"/>
                <w:color w:val="000000" w:themeColor="text1"/>
                <w:sz w:val="24"/>
                <w:szCs w:val="24"/>
                <w:shd w:val="clear" w:color="auto" w:fill="auto"/>
                <w14:textFill>
                  <w14:solidFill>
                    <w14:schemeClr w14:val="tx1"/>
                  </w14:solidFill>
                </w14:textFill>
              </w:rPr>
              <w:t>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3、投标人针对本项目</w:t>
            </w:r>
            <w:r>
              <w:rPr>
                <w:rFonts w:hint="eastAsia" w:ascii="宋体" w:hAnsi="宋体" w:eastAsia="宋体" w:cs="宋体"/>
                <w:color w:val="000000" w:themeColor="text1"/>
                <w:sz w:val="24"/>
                <w:szCs w:val="24"/>
                <w:shd w:val="clear" w:color="auto" w:fill="auto"/>
                <w14:textFill>
                  <w14:solidFill>
                    <w14:schemeClr w14:val="tx1"/>
                  </w14:solidFill>
                </w14:textFill>
              </w:rPr>
              <w:t>售后响应时间要求</w:t>
            </w:r>
            <w:r>
              <w:rPr>
                <w:rFonts w:hint="eastAsia"/>
                <w:color w:val="000000" w:themeColor="text1"/>
                <w:sz w:val="24"/>
                <w:szCs w:val="24"/>
                <w:shd w:val="clear" w:color="auto" w:fill="auto"/>
                <w14:textFill>
                  <w14:solidFill>
                    <w14:schemeClr w14:val="tx1"/>
                  </w14:solidFill>
                </w14:textFill>
              </w:rPr>
              <w:t>的处理响应时间小于招标需求或未提供不得分。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gridAfter w:val="1"/>
          <w:wAfter w:w="3" w:type="pct"/>
          <w:trHeight w:val="567" w:hRule="atLeast"/>
          <w:jc w:val="center"/>
        </w:trPr>
        <w:tc>
          <w:tcPr>
            <w:tcW w:w="443" w:type="pct"/>
            <w:vMerge w:val="continue"/>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p>
        </w:tc>
        <w:tc>
          <w:tcPr>
            <w:tcW w:w="645"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4.维护保养方案（0-3）</w:t>
            </w:r>
          </w:p>
        </w:tc>
        <w:tc>
          <w:tcPr>
            <w:tcW w:w="3907" w:type="pct"/>
            <w:shd w:val="clear" w:color="auto" w:fill="auto"/>
            <w:vAlign w:val="center"/>
          </w:tcPr>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1、维护保养方案有明确的回访时间、次数，检修程序，质量和技术问题的解决等，维护保养方案内容全面、科学、合理得</w:t>
            </w:r>
            <w:r>
              <w:rPr>
                <w:rFonts w:hint="eastAsia"/>
                <w:color w:val="000000" w:themeColor="text1"/>
                <w:sz w:val="24"/>
                <w:szCs w:val="24"/>
                <w:shd w:val="clear" w:color="auto" w:fill="auto"/>
                <w:lang w:val="en-US" w:eastAsia="zh-CN"/>
                <w14:textFill>
                  <w14:solidFill>
                    <w14:schemeClr w14:val="tx1"/>
                  </w14:solidFill>
                </w14:textFill>
              </w:rPr>
              <w:t>2-</w:t>
            </w:r>
            <w:r>
              <w:rPr>
                <w:rFonts w:hint="eastAsia"/>
                <w:color w:val="000000" w:themeColor="text1"/>
                <w:sz w:val="24"/>
                <w:szCs w:val="24"/>
                <w:shd w:val="clear" w:color="auto" w:fill="auto"/>
                <w14:textFill>
                  <w14:solidFill>
                    <w14:schemeClr w14:val="tx1"/>
                  </w14:solidFill>
                </w14:textFill>
              </w:rPr>
              <w:t>3分；</w:t>
            </w:r>
          </w:p>
          <w:p>
            <w:pPr>
              <w:spacing w:line="360" w:lineRule="auto"/>
              <w:rPr>
                <w:color w:val="000000" w:themeColor="text1"/>
                <w:sz w:val="24"/>
                <w:szCs w:val="24"/>
                <w:shd w:val="clear" w:color="auto" w:fill="auto"/>
                <w14:textFill>
                  <w14:solidFill>
                    <w14:schemeClr w14:val="tx1"/>
                  </w14:solidFill>
                </w14:textFill>
              </w:rPr>
            </w:pPr>
            <w:r>
              <w:rPr>
                <w:color w:val="000000" w:themeColor="text1"/>
                <w:sz w:val="24"/>
                <w:szCs w:val="24"/>
                <w:shd w:val="clear" w:color="auto" w:fill="auto"/>
                <w14:textFill>
                  <w14:solidFill>
                    <w14:schemeClr w14:val="tx1"/>
                  </w14:solidFill>
                </w14:textFill>
              </w:rPr>
              <w:t>2</w:t>
            </w:r>
            <w:r>
              <w:rPr>
                <w:rFonts w:hint="eastAsia"/>
                <w:color w:val="000000" w:themeColor="text1"/>
                <w:sz w:val="24"/>
                <w:szCs w:val="24"/>
                <w:shd w:val="clear" w:color="auto" w:fill="auto"/>
                <w14:textFill>
                  <w14:solidFill>
                    <w14:schemeClr w14:val="tx1"/>
                  </w14:solidFill>
                </w14:textFill>
              </w:rPr>
              <w:t>、维护保养方案内容较全面、可行得</w:t>
            </w:r>
            <w:r>
              <w:rPr>
                <w:rFonts w:hint="eastAsia"/>
                <w:color w:val="000000" w:themeColor="text1"/>
                <w:sz w:val="24"/>
                <w:szCs w:val="24"/>
                <w:shd w:val="clear" w:color="auto" w:fill="auto"/>
                <w:lang w:val="en-US" w:eastAsia="zh-CN"/>
                <w14:textFill>
                  <w14:solidFill>
                    <w14:schemeClr w14:val="tx1"/>
                  </w14:solidFill>
                </w14:textFill>
              </w:rPr>
              <w:t>1-1.9</w:t>
            </w:r>
            <w:r>
              <w:rPr>
                <w:rFonts w:hint="eastAsia"/>
                <w:color w:val="000000" w:themeColor="text1"/>
                <w:sz w:val="24"/>
                <w:szCs w:val="24"/>
                <w:shd w:val="clear" w:color="auto" w:fill="auto"/>
                <w14:textFill>
                  <w14:solidFill>
                    <w14:schemeClr w14:val="tx1"/>
                  </w14:solidFill>
                </w14:textFill>
              </w:rPr>
              <w:t>分；</w:t>
            </w:r>
          </w:p>
          <w:p>
            <w:pPr>
              <w:spacing w:line="360" w:lineRule="auto"/>
              <w:rPr>
                <w:color w:val="000000" w:themeColor="text1"/>
                <w:sz w:val="24"/>
                <w:szCs w:val="24"/>
                <w:shd w:val="clear" w:color="auto" w:fill="auto"/>
                <w14:textFill>
                  <w14:solidFill>
                    <w14:schemeClr w14:val="tx1"/>
                  </w14:solidFill>
                </w14:textFill>
              </w:rPr>
            </w:pPr>
            <w:r>
              <w:rPr>
                <w:rFonts w:hint="eastAsia"/>
                <w:color w:val="000000" w:themeColor="text1"/>
                <w:sz w:val="24"/>
                <w:szCs w:val="24"/>
                <w:shd w:val="clear" w:color="auto" w:fill="auto"/>
                <w14:textFill>
                  <w14:solidFill>
                    <w14:schemeClr w14:val="tx1"/>
                  </w14:solidFill>
                </w14:textFill>
              </w:rPr>
              <w:t>3、维护保养方案</w:t>
            </w:r>
            <w:r>
              <w:rPr>
                <w:rFonts w:hint="eastAsia" w:ascii="宋体" w:hAnsi="宋体"/>
                <w:color w:val="000000" w:themeColor="text1"/>
                <w:sz w:val="24"/>
                <w:szCs w:val="24"/>
                <w:shd w:val="clear" w:color="auto" w:fill="auto"/>
                <w14:textFill>
                  <w14:solidFill>
                    <w14:schemeClr w14:val="tx1"/>
                  </w14:solidFill>
                </w14:textFill>
              </w:rPr>
              <w:t>简单，针对性与指导性不强的得</w:t>
            </w:r>
            <w:r>
              <w:rPr>
                <w:rFonts w:hint="eastAsia" w:ascii="宋体" w:hAnsi="宋体"/>
                <w:color w:val="000000" w:themeColor="text1"/>
                <w:sz w:val="24"/>
                <w:szCs w:val="24"/>
                <w:shd w:val="clear" w:color="auto" w:fill="auto"/>
                <w:lang w:val="en-US" w:eastAsia="zh-CN"/>
                <w14:textFill>
                  <w14:solidFill>
                    <w14:schemeClr w14:val="tx1"/>
                  </w14:solidFill>
                </w14:textFill>
              </w:rPr>
              <w:t>0-0.9</w:t>
            </w:r>
            <w:r>
              <w:rPr>
                <w:rFonts w:hint="eastAsia" w:ascii="宋体" w:hAnsi="宋体"/>
                <w:color w:val="000000" w:themeColor="text1"/>
                <w:sz w:val="24"/>
                <w:szCs w:val="24"/>
                <w:shd w:val="clear" w:color="auto" w:fill="auto"/>
                <w14:textFill>
                  <w14:solidFill>
                    <w14:schemeClr w14:val="tx1"/>
                  </w14:solidFill>
                </w14:textFill>
              </w:rPr>
              <w:t>分。</w:t>
            </w:r>
            <w:r>
              <w:rPr>
                <w:rFonts w:hint="eastAsia"/>
                <w:color w:val="000000" w:themeColor="text1"/>
                <w:sz w:val="24"/>
                <w:szCs w:val="24"/>
                <w:shd w:val="clear" w:color="auto" w:fill="auto"/>
                <w14:textFill>
                  <w14:solidFill>
                    <w14:schemeClr w14:val="tx1"/>
                  </w14:solidFill>
                </w14:textFill>
              </w:rPr>
              <w:t>未提供不得分</w:t>
            </w:r>
          </w:p>
        </w:tc>
      </w:tr>
    </w:tbl>
    <w:p>
      <w:pPr>
        <w:rPr>
          <w:rFonts w:hint="eastAsia"/>
          <w:color w:val="000000" w:themeColor="text1"/>
          <w:highlight w:val="none"/>
          <w:shd w:val="clear" w:color="auto" w:fill="auto"/>
          <w14:textFill>
            <w14:solidFill>
              <w14:schemeClr w14:val="tx1"/>
            </w14:solidFill>
          </w14:textFill>
        </w:rPr>
      </w:pPr>
    </w:p>
    <w:p>
      <w:pPr>
        <w:rPr>
          <w:rFonts w:hint="eastAsia"/>
          <w:color w:val="000000" w:themeColor="text1"/>
          <w:highlight w:val="none"/>
          <w:shd w:val="clear" w:color="auto" w:fill="auto"/>
          <w14:textFill>
            <w14:solidFill>
              <w14:schemeClr w14:val="tx1"/>
            </w14:solidFill>
          </w14:textFill>
        </w:rPr>
      </w:pPr>
      <w:r>
        <w:rPr>
          <w:rFonts w:hint="eastAsia"/>
          <w:color w:val="000000" w:themeColor="text1"/>
          <w:highlight w:val="none"/>
          <w:shd w:val="clear" w:color="auto" w:fill="auto"/>
          <w14:textFill>
            <w14:solidFill>
              <w14:schemeClr w14:val="tx1"/>
            </w14:solidFill>
          </w14:textFill>
        </w:rPr>
        <w:br w:type="page"/>
      </w:r>
    </w:p>
    <w:p>
      <w:pPr>
        <w:numPr>
          <w:ilvl w:val="0"/>
          <w:numId w:val="2"/>
        </w:numPr>
        <w:spacing w:line="360" w:lineRule="auto"/>
        <w:ind w:firstLine="2891" w:firstLineChars="900"/>
        <w:rPr>
          <w:rFonts w:hint="eastAsia" w:ascii="宋体" w:hAnsi="宋体" w:cs="宋体"/>
          <w:b/>
          <w:bCs/>
          <w:color w:val="000000" w:themeColor="text1"/>
          <w:sz w:val="32"/>
          <w:szCs w:val="32"/>
          <w:highlight w:val="none"/>
          <w:shd w:val="clear" w:color="auto" w:fill="auto"/>
          <w14:textFill>
            <w14:solidFill>
              <w14:schemeClr w14:val="tx1"/>
            </w14:solidFill>
          </w14:textFill>
        </w:rPr>
      </w:pPr>
      <w:r>
        <w:rPr>
          <w:rFonts w:hint="eastAsia" w:ascii="宋体" w:hAnsi="宋体" w:cs="宋体"/>
          <w:b/>
          <w:bCs/>
          <w:color w:val="000000" w:themeColor="text1"/>
          <w:sz w:val="32"/>
          <w:szCs w:val="32"/>
          <w:highlight w:val="none"/>
          <w:shd w:val="clear" w:color="auto" w:fill="auto"/>
          <w14:textFill>
            <w14:solidFill>
              <w14:schemeClr w14:val="tx1"/>
            </w14:solidFill>
          </w14:textFill>
        </w:rPr>
        <w:t>公开招标需求</w:t>
      </w:r>
    </w:p>
    <w:p>
      <w:pPr>
        <w:pStyle w:val="2"/>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一、项目概况</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近年来，随着社会治安形势的发展变化，公安部陆续出台各类装备建设规范性文件，有力提升了各级公安机关装备标准化建设。为推进基层实战部门装备的规范化、精细化、智能化工作水平，全面推动警用装备智能管理室建设，切实提升基层公安机关战斗力，从而实现实战部门警用装备规范化、精细化、智能化管理。</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台州市公安局交通警察局一大队二中队、三中队、前所中队，二大队二中队、三大队蓬街中队、四大队一中队等6个中队的警用装备管理系统建设，从而实现警用装备全寿命周期的管理。</w:t>
      </w:r>
    </w:p>
    <w:p>
      <w:pPr>
        <w:pStyle w:val="2"/>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二、实现的功能的总体要求</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bookmarkStart w:id="0" w:name="_Hlk142551776"/>
      <w:r>
        <w:rPr>
          <w:rFonts w:hint="eastAsia" w:ascii="宋体" w:hAnsi="宋体" w:eastAsia="宋体" w:cs="宋体"/>
          <w:color w:val="000000" w:themeColor="text1"/>
          <w:sz w:val="24"/>
          <w:szCs w:val="24"/>
          <w:shd w:val="clear" w:color="auto" w:fill="auto"/>
          <w14:textFill>
            <w14:solidFill>
              <w14:schemeClr w14:val="tx1"/>
            </w14:solidFill>
          </w14:textFill>
        </w:rPr>
        <w:t>台州市公安局交通警察局一大队二中队、三中队、前所中队，二大队二中队、三大队蓬街中队、四大队一中队等6个中队警用装备管理系统</w:t>
      </w:r>
      <w:bookmarkEnd w:id="0"/>
      <w:r>
        <w:rPr>
          <w:rFonts w:hint="eastAsia" w:ascii="宋体" w:hAnsi="宋体" w:eastAsia="宋体" w:cs="宋体"/>
          <w:color w:val="000000" w:themeColor="text1"/>
          <w:sz w:val="24"/>
          <w:szCs w:val="24"/>
          <w:shd w:val="clear" w:color="auto" w:fill="auto"/>
          <w14:textFill>
            <w14:solidFill>
              <w14:schemeClr w14:val="tx1"/>
            </w14:solidFill>
          </w14:textFill>
        </w:rPr>
        <w:t>中，在警用装备上加载RFID电子标签，在警用装备库房出入口安装RFID智能识别通道、在单警库房配置警用装备存放柜，当加载RFID的警用装备进出库房时或者离开/存入警用装备存放柜时，RFID智能识别通道或者单警装备柜主柜就会自动识别、自动记录装备的进出和离/在柜情况；</w:t>
      </w:r>
      <w:r>
        <w:rPr>
          <w:rFonts w:hint="eastAsia" w:ascii="宋体" w:hAnsi="宋体" w:eastAsia="宋体" w:cs="宋体"/>
          <w:b/>
          <w:bCs/>
          <w:color w:val="000000" w:themeColor="text1"/>
          <w:sz w:val="24"/>
          <w:szCs w:val="24"/>
          <w:shd w:val="clear" w:color="auto" w:fill="auto"/>
          <w14:textFill>
            <w14:solidFill>
              <w14:schemeClr w14:val="tx1"/>
            </w14:solidFill>
          </w14:textFill>
        </w:rPr>
        <w:t>RFID智能识别通道、智能充电台、环境管理系统、展示一体机、监控管理系统集成到警用装备管理系统中，同时，各基层单位的警用装备管理智能控制系统必须无缝集成到台州市公安局警用装备管理系统，</w:t>
      </w:r>
      <w:r>
        <w:rPr>
          <w:rFonts w:hint="eastAsia" w:ascii="宋体" w:hAnsi="宋体" w:eastAsia="宋体" w:cs="宋体"/>
          <w:color w:val="000000" w:themeColor="text1"/>
          <w:sz w:val="24"/>
          <w:szCs w:val="24"/>
          <w:shd w:val="clear" w:color="auto" w:fill="auto"/>
          <w14:textFill>
            <w14:solidFill>
              <w14:schemeClr w14:val="tx1"/>
            </w14:solidFill>
          </w14:textFill>
        </w:rPr>
        <w:t>可以实现警用装备全寿命周期的管理。</w:t>
      </w:r>
    </w:p>
    <w:p>
      <w:pPr>
        <w:spacing w:line="360" w:lineRule="auto"/>
        <w:ind w:firstLine="482" w:firstLineChars="200"/>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注：采购人可提供必要支持，对接中所产生的任何费用都由中标人自行承担，如未在规定时间内完成对接所造成的一切损失均由投标人自行承担。</w:t>
      </w:r>
    </w:p>
    <w:p>
      <w:pPr>
        <w:pStyle w:val="2"/>
        <w:spacing w:line="360" w:lineRule="auto"/>
        <w:rPr>
          <w:rFonts w:hint="eastAsia" w:ascii="宋体" w:hAnsi="宋体" w:eastAsia="宋体" w:cs="宋体"/>
          <w:color w:val="000000" w:themeColor="text1"/>
          <w:sz w:val="24"/>
          <w:szCs w:val="24"/>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三、台州市公安局交通警察局警用装备智能管理室建设</w:t>
      </w:r>
      <w:r>
        <w:rPr>
          <w:rFonts w:hint="eastAsia" w:ascii="宋体" w:hAnsi="宋体" w:eastAsia="宋体" w:cs="宋体"/>
          <w:color w:val="000000" w:themeColor="text1"/>
          <w:sz w:val="24"/>
          <w:szCs w:val="24"/>
          <w:shd w:val="clear" w:color="auto" w:fill="auto"/>
          <w:lang w:val="en-US" w:eastAsia="zh-CN"/>
          <w14:textFill>
            <w14:solidFill>
              <w14:schemeClr w14:val="tx1"/>
            </w14:solidFill>
          </w14:textFill>
        </w:rPr>
        <w:t>清单</w:t>
      </w: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3.1、台州市公安局交通警察局一大队二中队装备室建设设备清单</w:t>
      </w:r>
    </w:p>
    <w:tbl>
      <w:tblPr>
        <w:tblStyle w:val="2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0"/>
        <w:gridCol w:w="1365"/>
        <w:gridCol w:w="3995"/>
        <w:gridCol w:w="981"/>
        <w:gridCol w:w="1064"/>
        <w:gridCol w:w="1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noWrap/>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序号</w:t>
            </w:r>
          </w:p>
        </w:tc>
        <w:tc>
          <w:tcPr>
            <w:tcW w:w="735"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类别</w:t>
            </w: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名称</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单位</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数量</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735" w:type="pct"/>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装备识别管理</w:t>
            </w: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RFID识别通道</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735" w:type="pct"/>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RFID电子标签</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张</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800</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735" w:type="pct"/>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桌面发卡器</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735" w:type="pct"/>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库房环境控制器</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5</w:t>
            </w:r>
          </w:p>
        </w:tc>
        <w:tc>
          <w:tcPr>
            <w:tcW w:w="735" w:type="pct"/>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除湿机</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6</w:t>
            </w:r>
          </w:p>
        </w:tc>
        <w:tc>
          <w:tcPr>
            <w:tcW w:w="735" w:type="pct"/>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智能充电台</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7</w:t>
            </w:r>
          </w:p>
        </w:tc>
        <w:tc>
          <w:tcPr>
            <w:tcW w:w="735" w:type="pct"/>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lang w:eastAsia="zh-CN"/>
                <w14:textFill>
                  <w14:solidFill>
                    <w14:schemeClr w14:val="tx1"/>
                  </w14:solidFill>
                </w14:textFill>
              </w:rPr>
            </w:pPr>
            <w:r>
              <w:rPr>
                <w:rFonts w:hint="eastAsia" w:ascii="宋体" w:hAnsi="宋体" w:cs="宋体"/>
                <w:color w:val="000000" w:themeColor="text1"/>
                <w:kern w:val="0"/>
                <w:sz w:val="24"/>
                <w:szCs w:val="24"/>
                <w:shd w:val="clear" w:color="auto" w:fill="auto"/>
                <w:lang w:eastAsia="zh-CN"/>
                <w14:textFill>
                  <w14:solidFill>
                    <w14:schemeClr w14:val="tx1"/>
                  </w14:solidFill>
                </w14:textFill>
              </w:rPr>
              <w:t>身份识别/监控</w:t>
            </w: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人脸识别门禁</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w:t>
            </w:r>
          </w:p>
        </w:tc>
        <w:tc>
          <w:tcPr>
            <w:tcW w:w="735" w:type="pct"/>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监控摄像头</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9</w:t>
            </w:r>
          </w:p>
        </w:tc>
        <w:tc>
          <w:tcPr>
            <w:tcW w:w="735" w:type="pct"/>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硬盘录像机（含硬盘及交换机等）</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10</w:t>
            </w:r>
          </w:p>
        </w:tc>
        <w:tc>
          <w:tcPr>
            <w:tcW w:w="735"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单警装备智能货柜（控制柜）</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11</w:t>
            </w:r>
          </w:p>
        </w:tc>
        <w:tc>
          <w:tcPr>
            <w:tcW w:w="735" w:type="pct"/>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单警装备室</w:t>
            </w: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单警装备智能货柜（民警用）</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12</w:t>
            </w:r>
          </w:p>
        </w:tc>
        <w:tc>
          <w:tcPr>
            <w:tcW w:w="735" w:type="pct"/>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单警装备智能货柜（辅警用）</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　</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10</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13</w:t>
            </w:r>
          </w:p>
        </w:tc>
        <w:tc>
          <w:tcPr>
            <w:tcW w:w="735" w:type="pct"/>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公共装备区</w:t>
            </w: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公用装备智能货柜（存储柜）</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14</w:t>
            </w:r>
          </w:p>
        </w:tc>
        <w:tc>
          <w:tcPr>
            <w:tcW w:w="735" w:type="pct"/>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库房触摸屏一体机（55寸）</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15</w:t>
            </w:r>
          </w:p>
        </w:tc>
        <w:tc>
          <w:tcPr>
            <w:tcW w:w="735" w:type="pct"/>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货架</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16</w:t>
            </w:r>
          </w:p>
        </w:tc>
        <w:tc>
          <w:tcPr>
            <w:tcW w:w="735"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智能控制器</w:t>
            </w: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警用装备管理平台智能控制系统</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04"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17</w:t>
            </w:r>
          </w:p>
        </w:tc>
        <w:tc>
          <w:tcPr>
            <w:tcW w:w="735"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装修</w:t>
            </w:r>
          </w:p>
        </w:tc>
        <w:tc>
          <w:tcPr>
            <w:tcW w:w="2151"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装备室内布线装修</w:t>
            </w:r>
          </w:p>
        </w:tc>
        <w:tc>
          <w:tcPr>
            <w:tcW w:w="528"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573"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607" w:type="pc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bl>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3.2、台州市公安局交通警察局一大队三中队装备室建设设备清单</w:t>
      </w:r>
    </w:p>
    <w:tbl>
      <w:tblPr>
        <w:tblStyle w:val="29"/>
        <w:tblW w:w="8996"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0"/>
        <w:gridCol w:w="1370"/>
        <w:gridCol w:w="3686"/>
        <w:gridCol w:w="980"/>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800" w:type="dxa"/>
            <w:shd w:val="clear" w:color="auto" w:fill="auto"/>
            <w:noWrap/>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序号</w:t>
            </w:r>
          </w:p>
        </w:tc>
        <w:tc>
          <w:tcPr>
            <w:tcW w:w="137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类别</w:t>
            </w: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名称</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单位</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数量</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370"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装备识别管理</w:t>
            </w: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RFID识别通道</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RFID电子标签</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张</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1000</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桌面发卡器</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370"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库房环境控制器</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5</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除湿机</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6</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智能充电台</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7</w:t>
            </w:r>
          </w:p>
        </w:tc>
        <w:tc>
          <w:tcPr>
            <w:tcW w:w="1370"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lang w:eastAsia="zh-CN"/>
                <w14:textFill>
                  <w14:solidFill>
                    <w14:schemeClr w14:val="tx1"/>
                  </w14:solidFill>
                </w14:textFill>
              </w:rPr>
            </w:pPr>
            <w:r>
              <w:rPr>
                <w:rFonts w:hint="eastAsia" w:ascii="宋体" w:hAnsi="宋体" w:cs="宋体"/>
                <w:color w:val="000000" w:themeColor="text1"/>
                <w:kern w:val="0"/>
                <w:sz w:val="24"/>
                <w:szCs w:val="24"/>
                <w:shd w:val="clear" w:color="auto" w:fill="auto"/>
                <w:lang w:eastAsia="zh-CN"/>
                <w14:textFill>
                  <w14:solidFill>
                    <w14:schemeClr w14:val="tx1"/>
                  </w14:solidFill>
                </w14:textFill>
              </w:rPr>
              <w:t>身份识别/监控</w:t>
            </w: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人脸识别门禁</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监控摄像头</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9</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库房触摸屏一体机（55寸）</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10</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硬盘录像机（含硬盘及交换机等）</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11</w:t>
            </w:r>
          </w:p>
        </w:tc>
        <w:tc>
          <w:tcPr>
            <w:tcW w:w="137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单警装备智能货柜（控制柜）</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12</w:t>
            </w:r>
          </w:p>
        </w:tc>
        <w:tc>
          <w:tcPr>
            <w:tcW w:w="1370"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单警装备室</w:t>
            </w: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单警装备智能货柜（民警用）</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13</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单警装备智能货柜（辅警用）</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　</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14</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公用装备智能货柜（公用柜）</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15</w:t>
            </w:r>
          </w:p>
        </w:tc>
        <w:tc>
          <w:tcPr>
            <w:tcW w:w="1370"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货架</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6</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16</w:t>
            </w:r>
          </w:p>
        </w:tc>
        <w:tc>
          <w:tcPr>
            <w:tcW w:w="137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智能控制器</w:t>
            </w: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警用装备管理平台智能控制系统</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17</w:t>
            </w:r>
          </w:p>
        </w:tc>
        <w:tc>
          <w:tcPr>
            <w:tcW w:w="137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装修</w:t>
            </w: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装备室布线装修</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80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18</w:t>
            </w:r>
          </w:p>
        </w:tc>
        <w:tc>
          <w:tcPr>
            <w:tcW w:w="137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移动玻璃门</w:t>
            </w:r>
          </w:p>
        </w:tc>
        <w:tc>
          <w:tcPr>
            <w:tcW w:w="36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带电机移动钢化玻璃门</w:t>
            </w:r>
          </w:p>
        </w:tc>
        <w:tc>
          <w:tcPr>
            <w:tcW w:w="9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bl>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keepNext w:val="0"/>
        <w:keepLines w:val="0"/>
        <w:widowControl w:val="0"/>
        <w:suppressLineNumbers w:val="0"/>
        <w:spacing w:before="0" w:beforeAutospacing="0" w:after="0" w:afterAutospacing="0"/>
        <w:ind w:left="0" w:right="0"/>
        <w:jc w:val="both"/>
        <w:rPr>
          <w:color w:val="000000" w:themeColor="text1"/>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lang w:val="en-US" w:eastAsia="zh-CN" w:bidi="ar"/>
          <w14:textFill>
            <w14:solidFill>
              <w14:schemeClr w14:val="tx1"/>
            </w14:solidFill>
          </w14:textFill>
        </w:rPr>
        <w:t>3.3、台州市公安局交通警察局一大队前所中队装备室建设设备清单</w:t>
      </w:r>
    </w:p>
    <w:tbl>
      <w:tblPr>
        <w:tblStyle w:val="29"/>
        <w:tblW w:w="8979"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3"/>
        <w:gridCol w:w="1559"/>
        <w:gridCol w:w="3827"/>
        <w:gridCol w:w="940"/>
        <w:gridCol w:w="8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53" w:type="dxa"/>
            <w:shd w:val="clear" w:color="auto" w:fill="auto"/>
            <w:noWrap/>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序号</w:t>
            </w:r>
          </w:p>
        </w:tc>
        <w:tc>
          <w:tcPr>
            <w:tcW w:w="155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类别</w:t>
            </w: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名称</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单位</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数量</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559"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装备识别管理</w:t>
            </w: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RFID识别通道</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559"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RFID电子标签</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张</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800</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1559"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桌面发卡器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559"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库房环境控制器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5</w:t>
            </w:r>
          </w:p>
        </w:tc>
        <w:tc>
          <w:tcPr>
            <w:tcW w:w="1559"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除湿机</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6</w:t>
            </w:r>
          </w:p>
        </w:tc>
        <w:tc>
          <w:tcPr>
            <w:tcW w:w="1559"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智能充电台</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7</w:t>
            </w:r>
          </w:p>
        </w:tc>
        <w:tc>
          <w:tcPr>
            <w:tcW w:w="1559"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lang w:eastAsia="zh-CN"/>
                <w14:textFill>
                  <w14:solidFill>
                    <w14:schemeClr w14:val="tx1"/>
                  </w14:solidFill>
                </w14:textFill>
              </w:rPr>
            </w:pPr>
            <w:r>
              <w:rPr>
                <w:rFonts w:hint="eastAsia" w:ascii="宋体" w:hAnsi="宋体" w:cs="宋体"/>
                <w:color w:val="000000" w:themeColor="text1"/>
                <w:kern w:val="0"/>
                <w:sz w:val="24"/>
                <w:szCs w:val="24"/>
                <w:shd w:val="clear" w:color="auto" w:fill="auto"/>
                <w:lang w:eastAsia="zh-CN"/>
                <w14:textFill>
                  <w14:solidFill>
                    <w14:schemeClr w14:val="tx1"/>
                  </w14:solidFill>
                </w14:textFill>
              </w:rPr>
              <w:t>身份识别/监控</w:t>
            </w: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人脸识别门禁</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w:t>
            </w:r>
          </w:p>
        </w:tc>
        <w:tc>
          <w:tcPr>
            <w:tcW w:w="1559"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监控摄像头</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9</w:t>
            </w:r>
          </w:p>
        </w:tc>
        <w:tc>
          <w:tcPr>
            <w:tcW w:w="1559"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硬盘录像机（含硬盘和交换机）</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10</w:t>
            </w:r>
          </w:p>
        </w:tc>
        <w:tc>
          <w:tcPr>
            <w:tcW w:w="155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单警装备智能货柜（控制柜）</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11</w:t>
            </w:r>
          </w:p>
        </w:tc>
        <w:tc>
          <w:tcPr>
            <w:tcW w:w="1559"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单警装备室</w:t>
            </w: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单警装备智能货柜（民警用）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12</w:t>
            </w:r>
          </w:p>
        </w:tc>
        <w:tc>
          <w:tcPr>
            <w:tcW w:w="1559"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单警装备智能货柜（辅警用）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13</w:t>
            </w:r>
          </w:p>
        </w:tc>
        <w:tc>
          <w:tcPr>
            <w:tcW w:w="1559"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公共装备区</w:t>
            </w: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公用装备智能货柜（公用柜）</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14</w:t>
            </w:r>
          </w:p>
        </w:tc>
        <w:tc>
          <w:tcPr>
            <w:tcW w:w="1559"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库房触摸屏一体机（55寸）</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15</w:t>
            </w:r>
          </w:p>
        </w:tc>
        <w:tc>
          <w:tcPr>
            <w:tcW w:w="1559"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货架</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16</w:t>
            </w:r>
          </w:p>
        </w:tc>
        <w:tc>
          <w:tcPr>
            <w:tcW w:w="155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智能控制器</w:t>
            </w: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警用装备管理平台智能控制系统</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17</w:t>
            </w:r>
          </w:p>
        </w:tc>
        <w:tc>
          <w:tcPr>
            <w:tcW w:w="155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装修</w:t>
            </w:r>
          </w:p>
        </w:tc>
        <w:tc>
          <w:tcPr>
            <w:tcW w:w="3827"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装备室内布线装修</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8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bl>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3.4、台州市公安局交通警察局二大队二中队装备室建设设备清单</w:t>
      </w:r>
    </w:p>
    <w:tbl>
      <w:tblPr>
        <w:tblStyle w:val="29"/>
        <w:tblW w:w="8825"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3"/>
        <w:gridCol w:w="1843"/>
        <w:gridCol w:w="3129"/>
        <w:gridCol w:w="940"/>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noWrap/>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序号</w:t>
            </w:r>
          </w:p>
        </w:tc>
        <w:tc>
          <w:tcPr>
            <w:tcW w:w="184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类别</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名称</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单位</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数量</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bookmarkStart w:id="1" w:name="_Hlk148684757"/>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843"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装备识别管理</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RFID识别通道</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RFID电子标签</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张</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1000</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桌面发卡器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843"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库房环境控制器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5</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除湿机</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6</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智能充电台</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7</w:t>
            </w:r>
          </w:p>
        </w:tc>
        <w:tc>
          <w:tcPr>
            <w:tcW w:w="1843"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lang w:eastAsia="zh-CN"/>
                <w14:textFill>
                  <w14:solidFill>
                    <w14:schemeClr w14:val="tx1"/>
                  </w14:solidFill>
                </w14:textFill>
              </w:rPr>
            </w:pPr>
            <w:r>
              <w:rPr>
                <w:rFonts w:hint="eastAsia" w:ascii="宋体" w:hAnsi="宋体" w:cs="宋体"/>
                <w:color w:val="000000" w:themeColor="text1"/>
                <w:kern w:val="0"/>
                <w:sz w:val="24"/>
                <w:szCs w:val="24"/>
                <w:shd w:val="clear" w:color="auto" w:fill="auto"/>
                <w:lang w:eastAsia="zh-CN"/>
                <w14:textFill>
                  <w14:solidFill>
                    <w14:schemeClr w14:val="tx1"/>
                  </w14:solidFill>
                </w14:textFill>
              </w:rPr>
              <w:t>身份识别/监控</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人脸识别门禁</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监控摄像头</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9</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硬盘录像机（含硬盘和交换机）</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10</w:t>
            </w:r>
          </w:p>
        </w:tc>
        <w:tc>
          <w:tcPr>
            <w:tcW w:w="184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单警装备智能货柜（控制柜）</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11</w:t>
            </w:r>
          </w:p>
        </w:tc>
        <w:tc>
          <w:tcPr>
            <w:tcW w:w="1843"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单警装备室</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单警装备智能货柜（民警用）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12</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单警装备智能货柜（辅警用）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　</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5</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13</w:t>
            </w:r>
          </w:p>
        </w:tc>
        <w:tc>
          <w:tcPr>
            <w:tcW w:w="1843"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公共装备区</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公用装备智能货柜（共用柜）</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14</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库房触摸屏一体机（55寸）</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15</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防暴柜</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16</w:t>
            </w:r>
          </w:p>
        </w:tc>
        <w:tc>
          <w:tcPr>
            <w:tcW w:w="1843"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货架</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17</w:t>
            </w:r>
          </w:p>
        </w:tc>
        <w:tc>
          <w:tcPr>
            <w:tcW w:w="184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智能控制器</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警用装备管理平台智能控制系统</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18</w:t>
            </w:r>
          </w:p>
        </w:tc>
        <w:tc>
          <w:tcPr>
            <w:tcW w:w="184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装修</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装备室内布线装修</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5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19</w:t>
            </w:r>
          </w:p>
        </w:tc>
        <w:tc>
          <w:tcPr>
            <w:tcW w:w="1843"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129"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置放宣传栏用的货架（定制）</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bookmarkEnd w:id="1"/>
    </w:tbl>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3.5、台州市公安局交通警察局三大队蓬街中队装备室建设设备清单</w:t>
      </w:r>
    </w:p>
    <w:tbl>
      <w:tblPr>
        <w:tblStyle w:val="29"/>
        <w:tblW w:w="8880"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0"/>
        <w:gridCol w:w="1614"/>
        <w:gridCol w:w="3486"/>
        <w:gridCol w:w="940"/>
        <w:gridCol w:w="9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noWrap/>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序号</w:t>
            </w:r>
          </w:p>
        </w:tc>
        <w:tc>
          <w:tcPr>
            <w:tcW w:w="1614"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类别</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名称</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单位</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数量</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6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装备识别管理</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RFID识别通道</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6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RFID电子标签</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张</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800</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16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桌面发卡器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6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库房环境控制器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5</w:t>
            </w:r>
          </w:p>
        </w:tc>
        <w:tc>
          <w:tcPr>
            <w:tcW w:w="16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除湿机</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6</w:t>
            </w:r>
          </w:p>
        </w:tc>
        <w:tc>
          <w:tcPr>
            <w:tcW w:w="16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智能充电台</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7</w:t>
            </w:r>
          </w:p>
        </w:tc>
        <w:tc>
          <w:tcPr>
            <w:tcW w:w="16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lang w:eastAsia="zh-CN"/>
                <w14:textFill>
                  <w14:solidFill>
                    <w14:schemeClr w14:val="tx1"/>
                  </w14:solidFill>
                </w14:textFill>
              </w:rPr>
            </w:pPr>
            <w:r>
              <w:rPr>
                <w:rFonts w:hint="eastAsia" w:ascii="宋体" w:hAnsi="宋体" w:cs="宋体"/>
                <w:color w:val="000000" w:themeColor="text1"/>
                <w:kern w:val="0"/>
                <w:sz w:val="24"/>
                <w:szCs w:val="24"/>
                <w:shd w:val="clear" w:color="auto" w:fill="auto"/>
                <w:lang w:eastAsia="zh-CN"/>
                <w14:textFill>
                  <w14:solidFill>
                    <w14:schemeClr w14:val="tx1"/>
                  </w14:solidFill>
                </w14:textFill>
              </w:rPr>
              <w:t>身份识别/监控</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人脸识别门禁</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w:t>
            </w:r>
          </w:p>
        </w:tc>
        <w:tc>
          <w:tcPr>
            <w:tcW w:w="16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监控摄像头</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9</w:t>
            </w:r>
          </w:p>
        </w:tc>
        <w:tc>
          <w:tcPr>
            <w:tcW w:w="16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硬盘录像机（含硬盘和交换机）</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10</w:t>
            </w:r>
          </w:p>
        </w:tc>
        <w:tc>
          <w:tcPr>
            <w:tcW w:w="1614"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单警装备智能货柜（控制柜）</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11</w:t>
            </w:r>
          </w:p>
        </w:tc>
        <w:tc>
          <w:tcPr>
            <w:tcW w:w="16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单警装备室</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单警装备智能货柜（民警用）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12</w:t>
            </w:r>
          </w:p>
        </w:tc>
        <w:tc>
          <w:tcPr>
            <w:tcW w:w="16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单警装备智能货柜（辅警用）</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　</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13</w:t>
            </w:r>
          </w:p>
        </w:tc>
        <w:tc>
          <w:tcPr>
            <w:tcW w:w="16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公共装备区</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公用装备智能货柜（公用柜）</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14</w:t>
            </w:r>
          </w:p>
        </w:tc>
        <w:tc>
          <w:tcPr>
            <w:tcW w:w="16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库房触摸屏一体机（55寸）</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15</w:t>
            </w:r>
          </w:p>
        </w:tc>
        <w:tc>
          <w:tcPr>
            <w:tcW w:w="1614"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智能控制器</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警用装备管理平台智能控制系统</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16</w:t>
            </w:r>
          </w:p>
        </w:tc>
        <w:tc>
          <w:tcPr>
            <w:tcW w:w="1614"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装修</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装备室内布线装修</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17</w:t>
            </w:r>
          </w:p>
        </w:tc>
        <w:tc>
          <w:tcPr>
            <w:tcW w:w="1614"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486"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门口（定制）雨棚</w:t>
            </w:r>
          </w:p>
        </w:tc>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92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bl>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3.6、台州市公安局交通警察局四大队一中队装备室建设设备清单</w:t>
      </w:r>
    </w:p>
    <w:tbl>
      <w:tblPr>
        <w:tblStyle w:val="29"/>
        <w:tblW w:w="8954"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0"/>
        <w:gridCol w:w="1514"/>
        <w:gridCol w:w="3260"/>
        <w:gridCol w:w="1080"/>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noWrap/>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序号</w:t>
            </w:r>
          </w:p>
        </w:tc>
        <w:tc>
          <w:tcPr>
            <w:tcW w:w="1514"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类别</w:t>
            </w: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名称</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单位</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数量</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5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装备识别管理</w:t>
            </w: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RFID识别通道</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5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RFID电子标签</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张</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800</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3</w:t>
            </w:r>
          </w:p>
        </w:tc>
        <w:tc>
          <w:tcPr>
            <w:tcW w:w="15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桌面发卡器</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5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库房环境控制器</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5</w:t>
            </w:r>
          </w:p>
        </w:tc>
        <w:tc>
          <w:tcPr>
            <w:tcW w:w="15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除湿机</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台</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6</w:t>
            </w:r>
          </w:p>
        </w:tc>
        <w:tc>
          <w:tcPr>
            <w:tcW w:w="15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智能充电台</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7</w:t>
            </w:r>
          </w:p>
        </w:tc>
        <w:tc>
          <w:tcPr>
            <w:tcW w:w="15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lang w:eastAsia="zh-CN"/>
                <w14:textFill>
                  <w14:solidFill>
                    <w14:schemeClr w14:val="tx1"/>
                  </w14:solidFill>
                </w14:textFill>
              </w:rPr>
            </w:pPr>
            <w:r>
              <w:rPr>
                <w:rFonts w:hint="eastAsia" w:ascii="宋体" w:hAnsi="宋体" w:cs="宋体"/>
                <w:color w:val="000000" w:themeColor="text1"/>
                <w:kern w:val="0"/>
                <w:sz w:val="24"/>
                <w:szCs w:val="24"/>
                <w:shd w:val="clear" w:color="auto" w:fill="auto"/>
                <w:lang w:eastAsia="zh-CN"/>
                <w14:textFill>
                  <w14:solidFill>
                    <w14:schemeClr w14:val="tx1"/>
                  </w14:solidFill>
                </w14:textFill>
              </w:rPr>
              <w:t>身份识别/监控</w:t>
            </w: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人脸识别门禁</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8</w:t>
            </w:r>
          </w:p>
        </w:tc>
        <w:tc>
          <w:tcPr>
            <w:tcW w:w="15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监控摄像头</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9</w:t>
            </w:r>
          </w:p>
        </w:tc>
        <w:tc>
          <w:tcPr>
            <w:tcW w:w="15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硬盘录像机（含硬盘和交换机）</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10</w:t>
            </w:r>
          </w:p>
        </w:tc>
        <w:tc>
          <w:tcPr>
            <w:tcW w:w="1514"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　</w:t>
            </w: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单警装备智能货柜（控制柜）</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11</w:t>
            </w:r>
          </w:p>
        </w:tc>
        <w:tc>
          <w:tcPr>
            <w:tcW w:w="15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单警装备室</w:t>
            </w: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单警装备智能货柜（民警用）</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5</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12</w:t>
            </w:r>
          </w:p>
        </w:tc>
        <w:tc>
          <w:tcPr>
            <w:tcW w:w="15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单警装备智能货柜（辅警用）</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13</w:t>
            </w:r>
          </w:p>
        </w:tc>
        <w:tc>
          <w:tcPr>
            <w:tcW w:w="1514" w:type="dxa"/>
            <w:vMerge w:val="restart"/>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公共装备区</w:t>
            </w: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公用装备智能货柜（公用柜）</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2</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14</w:t>
            </w:r>
          </w:p>
        </w:tc>
        <w:tc>
          <w:tcPr>
            <w:tcW w:w="15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库房触摸屏一体机（55寸）</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15</w:t>
            </w:r>
          </w:p>
        </w:tc>
        <w:tc>
          <w:tcPr>
            <w:tcW w:w="1514" w:type="dxa"/>
            <w:vMerge w:val="continue"/>
            <w:vAlign w:val="center"/>
          </w:tcPr>
          <w:p>
            <w:pPr>
              <w:widowControl/>
              <w:spacing w:line="360" w:lineRule="auto"/>
              <w:jc w:val="left"/>
              <w:rPr>
                <w:rFonts w:hint="eastAsia" w:ascii="宋体" w:hAnsi="宋体" w:eastAsia="宋体" w:cs="宋体"/>
                <w:color w:val="000000" w:themeColor="text1"/>
                <w:kern w:val="0"/>
                <w:sz w:val="24"/>
                <w:szCs w:val="24"/>
                <w:shd w:val="clear" w:color="auto" w:fill="auto"/>
                <w14:textFill>
                  <w14:solidFill>
                    <w14:schemeClr w14:val="tx1"/>
                  </w14:solidFill>
                </w14:textFill>
              </w:rPr>
            </w:pP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货架</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4</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16</w:t>
            </w:r>
          </w:p>
        </w:tc>
        <w:tc>
          <w:tcPr>
            <w:tcW w:w="1514"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智能控制器</w:t>
            </w: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警用装备管理平台智能控制系统</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4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17</w:t>
            </w:r>
          </w:p>
        </w:tc>
        <w:tc>
          <w:tcPr>
            <w:tcW w:w="1514"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装修</w:t>
            </w:r>
          </w:p>
        </w:tc>
        <w:tc>
          <w:tcPr>
            <w:tcW w:w="326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装备室内布线装修</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套</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r>
              <w:rPr>
                <w:rFonts w:hint="eastAsia" w:ascii="宋体" w:hAnsi="宋体" w:eastAsia="宋体" w:cs="宋体"/>
                <w:color w:val="000000" w:themeColor="text1"/>
                <w:kern w:val="0"/>
                <w:sz w:val="24"/>
                <w:szCs w:val="24"/>
                <w:shd w:val="clear" w:color="auto" w:fill="auto"/>
                <w14:textFill>
                  <w14:solidFill>
                    <w14:schemeClr w14:val="tx1"/>
                  </w14:solidFill>
                </w14:textFill>
              </w:rPr>
              <w:t>1</w:t>
            </w:r>
          </w:p>
        </w:tc>
        <w:tc>
          <w:tcPr>
            <w:tcW w:w="1080" w:type="dxa"/>
            <w:shd w:val="clear" w:color="auto" w:fill="auto"/>
            <w:vAlign w:val="center"/>
          </w:tcPr>
          <w:p>
            <w:pPr>
              <w:widowControl/>
              <w:spacing w:line="360" w:lineRule="auto"/>
              <w:jc w:val="center"/>
              <w:rPr>
                <w:rFonts w:hint="eastAsia" w:ascii="宋体" w:hAnsi="宋体" w:eastAsia="宋体" w:cs="宋体"/>
                <w:color w:val="000000" w:themeColor="text1"/>
                <w:kern w:val="0"/>
                <w:sz w:val="24"/>
                <w:szCs w:val="24"/>
                <w:shd w:val="clear" w:color="auto" w:fill="auto"/>
                <w14:textFill>
                  <w14:solidFill>
                    <w14:schemeClr w14:val="tx1"/>
                  </w14:solidFill>
                </w14:textFill>
              </w:rPr>
            </w:pPr>
          </w:p>
        </w:tc>
      </w:tr>
    </w:tbl>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sectPr>
          <w:pgSz w:w="11906" w:h="16838"/>
          <w:pgMar w:top="1701" w:right="1418" w:bottom="1134" w:left="1418" w:header="1247" w:footer="851" w:gutter="0"/>
          <w:cols w:space="425" w:num="1"/>
          <w:docGrid w:type="lines" w:linePitch="312" w:charSpace="0"/>
        </w:sectPr>
      </w:pPr>
    </w:p>
    <w:p>
      <w:pPr>
        <w:pStyle w:val="2"/>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四、台州市公安局交通警察局各中队警用装备智能管理室建设平面图</w:t>
      </w: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4.1、一大队二中队装备室平面图</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drawing>
          <wp:inline distT="0" distB="0" distL="0" distR="0">
            <wp:extent cx="5759450" cy="3789680"/>
            <wp:effectExtent l="1905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noChangeArrowheads="1"/>
                    </pic:cNvPicPr>
                  </pic:nvPicPr>
                  <pic:blipFill>
                    <a:blip r:embed="rId8" cstate="print"/>
                    <a:srcRect/>
                    <a:stretch>
                      <a:fillRect/>
                    </a:stretch>
                  </pic:blipFill>
                  <pic:spPr>
                    <a:xfrm>
                      <a:off x="0" y="0"/>
                      <a:ext cx="5759450" cy="3790140"/>
                    </a:xfrm>
                    <a:prstGeom prst="rect">
                      <a:avLst/>
                    </a:prstGeom>
                    <a:noFill/>
                    <a:ln w="9525">
                      <a:noFill/>
                      <a:miter lim="800000"/>
                      <a:headEnd/>
                      <a:tailEnd/>
                    </a:ln>
                  </pic:spPr>
                </pic:pic>
              </a:graphicData>
            </a:graphic>
          </wp:inline>
        </w:drawing>
      </w: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4.2、一大队三中队装备室平面图</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drawing>
          <wp:inline distT="0" distB="0" distL="0" distR="0">
            <wp:extent cx="5759450" cy="2632075"/>
            <wp:effectExtent l="19050" t="0" r="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noChangeArrowheads="1"/>
                    </pic:cNvPicPr>
                  </pic:nvPicPr>
                  <pic:blipFill>
                    <a:blip r:embed="rId9" cstate="print"/>
                    <a:srcRect/>
                    <a:stretch>
                      <a:fillRect/>
                    </a:stretch>
                  </pic:blipFill>
                  <pic:spPr>
                    <a:xfrm>
                      <a:off x="0" y="0"/>
                      <a:ext cx="5759450" cy="2632671"/>
                    </a:xfrm>
                    <a:prstGeom prst="rect">
                      <a:avLst/>
                    </a:prstGeom>
                    <a:noFill/>
                    <a:ln w="9525">
                      <a:noFill/>
                      <a:miter lim="800000"/>
                      <a:headEnd/>
                      <a:tailEnd/>
                    </a:ln>
                  </pic:spPr>
                </pic:pic>
              </a:graphicData>
            </a:graphic>
          </wp:inline>
        </w:drawing>
      </w: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4.3、一大队前所中队装备室平面图</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drawing>
          <wp:inline distT="0" distB="0" distL="0" distR="0">
            <wp:extent cx="5759450" cy="4889500"/>
            <wp:effectExtent l="1905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0" cstate="print"/>
                    <a:srcRect/>
                    <a:stretch>
                      <a:fillRect/>
                    </a:stretch>
                  </pic:blipFill>
                  <pic:spPr>
                    <a:xfrm>
                      <a:off x="0" y="0"/>
                      <a:ext cx="5759450" cy="4889581"/>
                    </a:xfrm>
                    <a:prstGeom prst="rect">
                      <a:avLst/>
                    </a:prstGeom>
                    <a:noFill/>
                    <a:ln w="9525">
                      <a:noFill/>
                      <a:miter lim="800000"/>
                      <a:headEnd/>
                      <a:tailEnd/>
                    </a:ln>
                  </pic:spPr>
                </pic:pic>
              </a:graphicData>
            </a:graphic>
          </wp:inline>
        </w:drawing>
      </w: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4.4、二大队二中队装备室平面图</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drawing>
          <wp:inline distT="0" distB="0" distL="0" distR="0">
            <wp:extent cx="5759450" cy="2670175"/>
            <wp:effectExtent l="1905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1" cstate="print"/>
                    <a:srcRect/>
                    <a:stretch>
                      <a:fillRect/>
                    </a:stretch>
                  </pic:blipFill>
                  <pic:spPr>
                    <a:xfrm>
                      <a:off x="0" y="0"/>
                      <a:ext cx="5759450" cy="2670362"/>
                    </a:xfrm>
                    <a:prstGeom prst="rect">
                      <a:avLst/>
                    </a:prstGeom>
                    <a:noFill/>
                    <a:ln w="9525">
                      <a:noFill/>
                      <a:miter lim="800000"/>
                      <a:headEnd/>
                      <a:tailEnd/>
                    </a:ln>
                  </pic:spPr>
                </pic:pic>
              </a:graphicData>
            </a:graphic>
          </wp:inline>
        </w:drawing>
      </w: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4.5、三大队蓬街中队装备室平面图</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drawing>
          <wp:inline distT="0" distB="0" distL="0" distR="0">
            <wp:extent cx="5759450" cy="4084320"/>
            <wp:effectExtent l="1905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2" cstate="print"/>
                    <a:srcRect/>
                    <a:stretch>
                      <a:fillRect/>
                    </a:stretch>
                  </pic:blipFill>
                  <pic:spPr>
                    <a:xfrm>
                      <a:off x="0" y="0"/>
                      <a:ext cx="5759450" cy="4084716"/>
                    </a:xfrm>
                    <a:prstGeom prst="rect">
                      <a:avLst/>
                    </a:prstGeom>
                    <a:noFill/>
                    <a:ln w="9525">
                      <a:noFill/>
                      <a:miter lim="800000"/>
                      <a:headEnd/>
                      <a:tailEnd/>
                    </a:ln>
                  </pic:spPr>
                </pic:pic>
              </a:graphicData>
            </a:graphic>
          </wp:inline>
        </w:drawing>
      </w: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4.6、四大队一中队中队装备室平面图</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drawing>
          <wp:inline distT="0" distB="0" distL="0" distR="0">
            <wp:extent cx="5759450" cy="3736975"/>
            <wp:effectExtent l="1905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13" cstate="print"/>
                    <a:srcRect/>
                    <a:stretch>
                      <a:fillRect/>
                    </a:stretch>
                  </pic:blipFill>
                  <pic:spPr>
                    <a:xfrm>
                      <a:off x="0" y="0"/>
                      <a:ext cx="5759450" cy="3737106"/>
                    </a:xfrm>
                    <a:prstGeom prst="rect">
                      <a:avLst/>
                    </a:prstGeom>
                    <a:noFill/>
                    <a:ln w="9525">
                      <a:noFill/>
                      <a:miter lim="800000"/>
                      <a:headEnd/>
                      <a:tailEnd/>
                    </a:ln>
                  </pic:spPr>
                </pic:pic>
              </a:graphicData>
            </a:graphic>
          </wp:inline>
        </w:drawing>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2"/>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五、产品功能参数</w:t>
      </w: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1、RFID 识别通道</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1、工作频率：920-925MHz（RFID电子标签须在此频率范围内）；</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 xml:space="preserve">2、自动感知功能：设备能自动感知读取通过的装备射频标签； </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3、识别率：带射频标签的装备以1m/s的速度通过时，设备的准确识别率不小于99%；</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4、最大感知识别距离：设备的最大感知识别距离≦3.5米；</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 xml:space="preserve">5、方向感知功能：设备能感知判定携带装备人员的出入方向； </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6、感知信息上传功能：设备能将感知读取到的标签所对应的装备名称及感知到的数量等信息上传至管理平台；</w:t>
      </w:r>
    </w:p>
    <w:p>
      <w:pPr>
        <w:spacing w:line="360" w:lineRule="auto"/>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★7、以上6项参数须提供由通过国家认证认可监督管理委员会资质认定的检验检测机构出具的真实有效的合格检验报告上体现。</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8、执行标准：EPC C1 G2（ISO 18000-6C）协议；</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9、工作温度：-10℃-60℃；</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10、供电电源：AC220V，整机功耗&lt;50W；</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11、通讯接口：包含RJ45（网口）；</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12、定向天线：8dB天线，不少于6根</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 xml:space="preserve">13、外形尺寸：设备外形尺寸不大于宽1230mm，高2150mm；可根据实际场地调整； </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14、输出功率：不超过40.5dbm,可调；</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15、方向传感：红外出入方向传感器；</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16、其他：基于ImpinjR2000高速读写器和控制组，识别速率不小于每秒300个标签；</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17、屏蔽门及门套（1套）</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玻璃推门；尺寸以现场实际为准，1900mm≦净高度≦2100mm, 900mm≦净宽度≦1230MM；</w:t>
      </w:r>
    </w:p>
    <w:p>
      <w:pPr>
        <w:spacing w:line="360" w:lineRule="auto"/>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▲18、平台对接：供应商所投产品必须无缝集成到已建成的警用装备管理系统、同时无缝对接台州市公安局警用装备管理系统。</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 xml:space="preserve">2、RFID电子标签 </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1、工作频率：标签的RFID工作频率应覆盖920MHz～925MHz；</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2、电磁兼容性：标签应满足GB/T 17626.2中5规定的接触放电等级4和空气放电等级4的要求；</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3、数据容量：EPC区≥256Bit；</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4、识读性能：在920MHz～925MHz频率范围内，在金属表面最大识读距离≥1米；</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5、防冲突性：能同时读取200个以上标签。</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6、安装方式：螺丝、铆钉、强力胶、扎带、或双面胶安装等</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7、电子标签可擦写次数应不少于10万次；书写格式符合省厅物资编码管理规范；</w:t>
      </w:r>
    </w:p>
    <w:p>
      <w:pPr>
        <w:spacing w:line="360" w:lineRule="auto"/>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★8、须提供用于“金属手铐”、 “强光手电（基础型）”、 “强光手电（战术型）”、“伸缩警棍（基础型）”、“催泪喷射器（竖喷型）”、“多功能腰带”的，由通过国家认证认可监督管理委员会资质认定的检验检测机构出具的真实有效的合格检验报告。</w:t>
      </w:r>
    </w:p>
    <w:p>
      <w:pPr>
        <w:spacing w:line="360" w:lineRule="auto"/>
        <w:rPr>
          <w:rFonts w:hint="eastAsia" w:ascii="宋体" w:hAnsi="宋体" w:eastAsia="宋体" w:cs="宋体"/>
          <w:b/>
          <w:bCs/>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3、桌面发卡器</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1、指示：LED电源指示、LED状态指示灯及蜂鸣器；</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2、电源：5VDC ， USB供电，最大电流 400mA ；</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3、工作温度：-10℃～55 ℃；</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4、RFID工作频率：920～925MHz；</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5、RFID协议：EPC  Class 1Gen2/IS018000-6C；</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6、通信接口：USB</w:t>
      </w:r>
    </w:p>
    <w:p>
      <w:pPr>
        <w:pStyle w:val="10"/>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4、库房环境控制器</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1、功能要求：环境信息集成及数据传输。</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2、供电：直流12V 1A；</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3、通信接口：485，TCP/IP。</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5、除湿机及控制器</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1、功能要求：除湿机在预定条件下自动工作，自动开关，并可实现远程控制。</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2、供电：直流12V 1A；</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3、通信接口：485，TCP/IP；</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4、除湿量：90L/d；</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5、电压频率：220V-50Hz；</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6、湿度调节10%-98%RH。</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6、智能充电台</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1、功能要求：提供设备维护保养和设备充电的台桌。同时，作为新装备加载RFID标签信息的操作平台；智能充电、断电控制，并将充断电信息传输管理平台；</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2、技术参数：</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2.1、6-8个充电位。</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2.2、AC220V；</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2.3、传输方式：TCP/IP。</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 UHF超高频RFID读写器</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3.1、功能要求：读取装备标签的ID号，并用于新装备入库时和日常充电时的ID读取。</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3.2、技术参数：USB接口。</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3.3、频率范围：920-925MHz。</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3.4、执行标准：EPC C1 G2（ISO 18000-6C）协议。</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3.5、充电说明：充电口具有指示灯功能，不充电时处于熄灭状态，充电时“红灯闪烁”，充满电后“绿灯长亮”；此外，对装备进行充电前，需要通过UHF读卡器读取装备RFID标签信息后，按开关启用充电口后，插电后“红灯闪烁”，即正在充电状态。若充电口在“红灯闪烁”状态5分钟没有充电，表明充电口没有接好，则自动熄灭。</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3.6、隔层要求：充电台内部不少于2层隔板，预留插片式卡位，用于放置各类装备的装备插座等零配件。</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3.7、智能控制器：小于等于10寸，全高清平板，电容式触摸屏，含4G内存/120G固态硬盘/适配器。</w:t>
      </w:r>
    </w:p>
    <w:p>
      <w:pPr>
        <w:pStyle w:val="99"/>
        <w:spacing w:line="360" w:lineRule="auto"/>
        <w:rPr>
          <w:rFonts w:hint="eastAsia" w:ascii="宋体" w:hAnsi="宋体" w:eastAsia="宋体" w:cs="宋体"/>
          <w:b/>
          <w:bCs/>
          <w:color w:val="000000" w:themeColor="text1"/>
          <w:kern w:val="0"/>
          <w:sz w:val="24"/>
          <w:szCs w:val="24"/>
          <w:shd w:val="clear" w:color="auto" w:fill="auto"/>
          <w14:textFill>
            <w14:solidFill>
              <w14:schemeClr w14:val="tx1"/>
            </w14:solidFill>
          </w14:textFill>
        </w:rPr>
      </w:pP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7、人脸识别门禁</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1、功能要求：门锁控制，状态传输，身份识别，无缝集成管理平台，从而达到在该物联网管理平台上实现集中控制、各库房管理权限集中下发，并可查看人员进出数据统计展示。</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2、7英寸LCD触摸显示屏，屏幕比例16:9，屏幕分辨率1024*600，可显示软件界面及操作提示，设备实时检测最大人脸，具有人脸框提示设计，方便用户校准；</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3、采用星光级图像传感器，无需白光补光灯，在暗光或无光环境下人脸识别效果不受影响；</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4、设备支持防拆报警、门被外力开起报警、胁迫卡和胁迫密码报警、黑名单报警；</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5、支持TCP/IP通讯接口，可外接门禁控制系统；</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6、支持直接控制电锁、开门开关和门磁，实现门禁管理；</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7、支持人脸、指纹、密码和刷卡等信息采集和删除等功能；</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8、摄像头:200万像素，1080P；</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9、人脸验证准确率:≥99%；</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10、面部识别距离:最远识别距离大于2米；</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11、人脸容量：≥5000张；</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12、指纹容量：≥5000枚；</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13、存储容量：≥6000张卡，≥50000条事件记录；</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14、设备电源：DC 12V/3A；</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15、工作温度：-30℃～60℃</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16、防护等级：≥IP65</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17、支持二次开发</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8、监控摄像头</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1、硬件性能</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成像器件：1/2.7英寸Progressive Scan CMOS；</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有效像素：≥400万；</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镜头参数：4mm；</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水平视场角：79°，垂直视场角：42.4°，对角线视场角：93.3°；</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最低照度：0.005Lux@（F1.2，AGC ON），0 Lux with IR；</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电子快门：1-1/100000秒；</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其它参数：ICR红外滤片式，数字宽动态，3D数字降噪；</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2、音频/视频</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成像色彩：彩色；</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分辨率：2560×1440；</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主码流：H.265/H.264；</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子码流：H.265/H.264/MJPEG；</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视频帧率：25fps；</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压缩码率：32Kbps-8Mbps；</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3、接口参数</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网络接口：1个RJ45 10M/100M 自适应以太网口；</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4、其它参数</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防护等级：IP66；</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电源电压：DC 36-57V，0.20-0.12 A；</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电源功率：PoE：7W Max；</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环境温度：-30-60℃；</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环境湿度：&lt;95%(无凝结)；</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红外照射距离：30米</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9、硬盘录像机</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1、功能描述：实现监控实时展示、录像、存储，并集成到装备智能管控系统，可以在该平台系统上实时调阅监控摄像机、监控录像等。</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2、硬盘录像机</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2.1、视频参数</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压缩标准：H.264</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视频分辨率：≥1080P</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2.2、录像管理</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录像方式：手动录像，定时录像，移动录像，报警录像，动测或报警录像、动测和报警录像</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录像回放：及时回访，常规回访、标签回访、日志回放</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备份方式：常规备份、时间备份</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存储容量：≥4T。</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2.3、I/O接口</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视频输入：≥4路</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视频输出：≥1路</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音频输入：≥1路</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音频输出：≥1路</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其它接口：1个RJ45 10M/100M自适应以太网口自带4个，RJ45 10M/100M自适应以太网口，支持PoE功能</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2个USB 2.0</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2.4、其它参数</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语音对讲：1个RCA接口（电平：2.0Vp-p，阻抗：1kΩ）</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网络协议：IPv6、UPnP（即插即用）、NTP（网络校时）、SADP（自动搜索IP地址）、PPPoE（拨号上网）、DHCP（自动获取IP地址）纠错</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2.5、电力规格</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电源电压：DC 48V</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电源功率：≤45</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2.6、外观参数</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外形尺寸：205×205×45mm</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产品重量：≤1kg</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2.7、环境参数</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环境温度：-10℃-55℃</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环境湿度：10％-90％</w:t>
      </w:r>
    </w:p>
    <w:p>
      <w:pPr>
        <w:pStyle w:val="10"/>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10、单警装备智能货柜（控制柜）</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1、生物识别（1套）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1.1、身份认证：身份识别设备能通过账号密码、指纹识别、人脸识别三种方式进行用户身份认证，身份认证通过后柜门自动开启。</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1.2、技术参数：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人脸容量：1000枚；指纹容量：10000枚；</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数据传输方式：TCP/IP；</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2、电控锁（3套）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2.1、功能要求：柜门（单警公用柜、执法数据采集柜）保险装置，授权后方能打开。</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2.2、技术参数：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电压：12V；</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电流：2A；</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工作方式：采用关门（断电）上锁，通电瞬间开锁；</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3、电源模块（1套）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3.1、功能要求：给设备、元器件供电，装备满电后智能物理断电（下同）。</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3.2、电气参数：AC 220V 转DC12V；</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3.3、要求：短路/过负载/过压 保护；</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4、主控制器群（1套）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4.1、功能要求：门锁控制、通信传输。</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4.2、技术参数：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控制方式：3门锁控；</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传输：485、TCP/IP等；</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延时：&lt;0.1s；</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电气参数：12V/1A；</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5、主控一体机（1套）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5.1、功能要求：信息采集/监控/展示。</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5.2、技术参数：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触摸屏：≥15吋，工业级电容屏；</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硬盘容量: SSD128G；</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CPU：Intel Core I5/龙芯/飞腾/兆芯及以上；</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内存: DDR3 16GB；</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性能：能够对不少于100组的门、柜进行智能管控；</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支持断网管理功能：即在断网状态下，能够有效控制智能装备室内的门、柜。网络恢复连接后，数据恢复上传。</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6、高清摄像头（1套）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 xml:space="preserve">6.1、功能要求：当操作人员进行柜门开启动作时，设备能抓拍操作人员图像； </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6.2、技术参数：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像素：200W；</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清晰度:1080p；</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usb接口</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7、语音模块（1套）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7.1、功能要求：设备应具有语音播报功能，播报内容应包括领用及归还的带射频标签装备名称、数量和操作人员姓名等；</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7.2、工作电压：12V；</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7.3、通信端口：TCP/IP；</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7.4、支持语音类型：中文，英文（可播放数字、数值、词语等）；</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7.5、具有教学视频播放和装备领用预警信息播报功能；</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7.6、结合装备携带、佩带等告知或预警预警，可选择关闭相关语音模块；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8、单警公用柜</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8.1、生物识别开启柜门；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8.2、内置2-3层，不少于10路充电口，实现对单警无人机、强光手电、肩灯、停车示意牌、交通指挥棒、对讲机等智能充断电，定位充电装备的充电记录自动上传管理平台。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9、柜体（1套）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9.1、钢材材质；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9.2、尺寸：不大于高2.05米*宽0.6米*深0.5米；</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9.3、组成：包括一个主控柜位、一个单警公用柜位；通过综合柜的生物识别系统，实现对智能装备室所有涉及管理的单警柜、公用柜、执法仪采集站柜、公用装备室门、枪弹室门进行智能化开启和关闭管理，相关开启及关闭信息智能上传管理平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10、综合功能：</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装备状态显示功能：设备能读取装备上的射频标签判定并显示对应装备的在柜及离柜状态；</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误操作提示功能：当带射频标签装备未放入指定人员柜内时，设备能语音提示操作人员；</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日志管理功能：设备能自动存储带射频标签装备领用及归还日志，日志内容包括装备名称、操作人员姓名、操作时间等；</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 xml:space="preserve">记录查看功能：设备支持查看装备领用/归还及充电等记录； </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数据保存功能：设备支持将装备领用/归还记录，抓拍人像等数据保存至本地；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权限功能：设备具备普通用户和管理员两种使用权限；</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 xml:space="preserve">一键开柜功能：管理员使用权限下，设备能一键开柜； </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 xml:space="preserve">应急开柜功能：设备具备应急开柜装置，在断电等故障情况下，设备能通过应急装置开启全部柜门； </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柜门自检功能：设备具备柜门自检功能；</w:t>
      </w:r>
    </w:p>
    <w:p>
      <w:pPr>
        <w:spacing w:line="360" w:lineRule="auto"/>
        <w:ind w:firstLine="482" w:firstLineChars="200"/>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▲11、平台对接：供应商所投产品必须无缝集成到已建成的警用装备管理系统、同时无缝对接台州市公安局警用装备管理系统。</w:t>
      </w:r>
    </w:p>
    <w:p>
      <w:pPr>
        <w:spacing w:line="360" w:lineRule="auto"/>
        <w:ind w:firstLine="482" w:firstLineChars="200"/>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★12第1.1、6.1、7.1、10这4项参数须提供由通过国家认证认可监督管理委员会资质认定的检验检测机构出具的真实有效的合格检验报告上体现。</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11、单警装备智能货柜（民警用）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1、功能要求：单警装备定位存放和充电管理，柜内自动识别装备数量及名称。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技术参数：每个单警柜都有唯一的数字化编号，每个单警柜都预留插片式卡位，用于制作“姓名+警号”卡片；每个柜位内部包括1个抽屉和2层隔板，隔板高度可调；每个柜位内含控制器、电控锁、充电模块等，所有线路隐藏式；每4个单警柜，可组成一套单警装备柜。</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3、单警柜控制器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3.1、功能要求：控制4个单警柜的柜门开启，柜门状态信息采集（开启或关闭信息），每个充电口的充电状态传输控制系统。</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3.2、技术参数：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3.2.1、传输方式：485；</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3.2.2、电气参数：12V/5A。</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4、电源模块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4.1、功能要求：给设备、元器件供电。</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4.2、电气参数：AC 220V 转DC12V；</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4.3、要求：短路/过负载/过压保护。</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5、充电模块（1套）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5.1、具有自动充电，充满电自动物理断电，充电及断电的使用状态反馈等功能；</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5.2、能连接网络远程控制，且有过充、过载、短路保护，对各类充电类单警装备进行智能充电；充电口采用USB方式，充电线路口和装备配套，且不少于6路，分别核定给对讲机、执法仪、强光手电、肩灯、**通，并预留一个备用USB充电口（可视情绑定装备信息）。此外，根据工作需要，交警部门用的充电模块增加交通指挥棒和LED反光背心（或打印机）两路充电口。</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5.3、充电模块参数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5.3.1、充电模块带有充电电流检测和数据记录功能；</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5.3.2、PCB线路板表面喷涂三防环氧树脂油漆；USB充电口直接牢固的焊接在PCB线路板上。</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5.3.3、充电模块以及充电指示灯；</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5.3.4、充电口张贴标签说明；充电口使用应当标签说明。</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6、柜体</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6.1、钢材材质：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6.2、尺寸：高2米*宽1.2米*深0.5米，包括4个单警公用柜，经过酸洗磷化处理后，喷涂成警蓝色。钢板不低于国产一级冷轧钢板，厚度不得低于1.2毫米，经过模具冲压成型，钢板之间圆滑、无毛刺，柜体下挡板设计踢脚板，高度不低于50毫米。</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6.3、应急开门：除生物识别开启外，单警装备柜具有钥匙应急开启的功能。</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12、单警装备智能货柜（辅警用）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1、功能要求：单警装备定位存放和充电管理，柜内自动识别装备数量及名称。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技术参数：每个单警柜都有唯一的数字化编号，每个单警柜都预留插片式卡位，用于制作“姓名+警号”卡片；每个柜位内部包括1个抽屉和1层隔板，隔板高度可调；每个柜位内含控制器、电控锁、充电模块等，所有线路隐藏式；每6个单警柜，可组成一套单警装备柜。</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3、单警柜控制器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3.1、功能要求：控制6个单警柜的柜门开启，柜门状态信息采集（开启或关闭信息），每个充电口的充电状态传输控制系统。</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3.2、技术参数：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3.2.1、传输方式：485；</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3.2.2、电气参数：12V/5A。</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4、电源模块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4.1、功能要求：给设备、元器件供电。</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4.2、电气参数：AC 220V 转DC12V；</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4.3、要求：短路/过负载/过压保护。</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5、充电模块（1套）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5.1、具有自动充电，充满电自动物理断电，充电及断电的使用状态反馈等功能；</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5.2、能连接网络远程控制，且有过充、过载、短路保护，对各类充电类单警装备进行智能充电；充电口采用USB方式，充电线路口和装备配套，且不少于6路，分别核定给对讲机、执法仪、强光手电、肩灯、**通，并预留一个备用USB充电口（可视情绑定装备信息）。此外，根据工作需要，交警部门用的充电模块增加交通指挥棒和LED反光背心（或打印机）两路充电口。</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5.3、充电模块参数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5.3.1、充电模块带有充电电流检测和数据记录功能；</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5.3.2、PCB线路板表面喷涂三防环氧树脂油漆；USB充电口直接牢固的焊接在PCB线路板上。</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5.3.3、充电模块以及充电指示灯；</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5.3.4、充电口张贴标签说明；充电口使用应当标签说明。</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5.3.5、★执法仪充电口说明包括2种，分别是“仅供充电”和“充电+数据”；充电口具有指示灯，正在充电时“红灯闪烁”，充满电后“绿灯常亮”，没有设备在充电时（设备没有插入USB口）指示灯是熄灭的。</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6、柜体</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6.1、钢材材质：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6.2、尺寸：高2米*宽1.2米*深0.5米，包括6个单警公用柜，经过酸洗磷化处理后，喷涂成警蓝色。钢板不低于国产一级冷轧钢板，厚度不得低于1.2毫米，经过模具冲压成型，钢板之间圆滑、无毛刺，柜体下挡板设计踢脚板，高度不低于50毫米。</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6.3、应急开门：除生物识别开启外，单警装备柜具有钥匙应急开启的功能。</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13、公用装备智能货柜（共用柜）</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1、功能要求：单警装备定位存放和充电管理，柜内自动识别装备数量及名称。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技术参数：每个单警柜都有唯一的数字化编号，每个单警柜都预留插片式卡位，用于制作“姓名+警号”卡片；每个柜位内部包括1个抽屉和2层隔板，隔板高度可调；每个柜位内含控制器、电控锁、充电模块等，所有线路隐藏式；每4个单警柜，可组成一套单警装备柜。</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3、单警柜控制器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3.1、功能要求：控制4个单警柜的柜门开启，柜门状态信息采集（开启或关闭信息），每个充电口的充电状态传输控制系统。</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3.2、技术参数：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3.2.1、传输方式：485；</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3.2.2、电气参数：12V/5A。</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4、电源模块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4.1、功能要求：给设备、元器件供电。</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4.2、电气参数：AC 220V 转DC12V；</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4.3、要求：短路/过负载/过压保护。</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5、充电模块（1套）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5.1、具有自动充电，充满电自动物理断电，充电及断电的使用状态反馈等功能；</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5.2、能连接网络远程控制，且有过充、过载、短路保护，对各类充电类单警装备进行智能充电；充电口采用USB方式，充电线路口和装备配套，且不少于6路，分别核定给对讲机、执法仪、强光手电、肩灯、**通，并预留一个备用USB充电口（可视情绑定装备信息）。此外，根据工作需要，交警部门用的充电模块增加交通指挥棒和LED反光背心（或打印机）两路充电口。</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5.3、充电模块参数</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5.3.1、充电模块带有充电电流检测和数据记录功能；</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5.3.2、PCB线路板表面喷涂三防环氧树脂油漆；USB充电口直接牢固的焊接在PCB线路板上。</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5.3.3、充电模块以及充电指示灯；</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5.3.4、充电口张贴标签说明；充电口使用应当标签说明。</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5.3.5、★执法仪充电口说明包括2种，分别是“仅供充电”和“充电+数据”；充电口具有指示灯，正在充电时“红灯闪烁”，充满电后“绿灯常亮”，没有设备在充电时（设备没有插入USB口）指示灯是熄灭的。</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6、柜体</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6.1、钢材材质：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6.2、尺寸：高2米*宽1.2米*深0.5米，包括4个单警公用柜，经过酸洗磷化处理后，喷涂成警蓝色。钢板不低于国产一级冷轧钢板，厚度不得低于1.2毫米，经过模具冲压成型，钢板之间圆滑、无毛刺，柜体下挡板设计踢脚板，高度不低于50毫米。</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6.3、应急开门：除生物识别开启外，单警装备柜具有钥匙应急开启的功能。</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14、库房触摸屏一体机（55寸）</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1、显示要求:</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1.1、显示尺寸：≥55英寸，采用LED背光源A规屏。</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1.2、显示分辨率：3840(H)×2160(V)；亮度：≥350cd/m2；对比度：5000：1；可视角度：≥178°</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1.3、整机功耗≤230W,关闭状态能效≤0.03，整机须符合国家一级能效标准</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1.4、灰度：最大128灰阶，128灰阶为渐变状态</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1.5、显示对比度：5000:1</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1.6、显示视角（度）：178°</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1.7、显示灯管寿命：≥50000小时</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2、整机硬件要求:</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2.1、铝合金外框，喇叭、接口、按键前置设计，喇叭≥2×15W,其中前置接口须有PC-USB3.0、TV-USB2.0自适应端口、HDMI输入接口*1、TOUCH输出接口*1，必须拥有软件触摸屏上啦7个以上虚拟按钮，涵盖主页、音量加减、菜单、节能、开关机等功能。</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2.2、整机侧面须具有RF电视端口 *1，CVBS端口 *1，耳机EAPRHONE *1。*1，VGA AUDIO IN*1，VGA电脑端口*1，HDMI输入*1，USB2.端口*1等常用端口。</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2.3、整机采用零贴合工艺，还原书写零距离体验</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2.4、整机具有一键按钮，同时满足电视开关、电脑开关和节能待机键三合一，并具有开关可以选择是否启用，操作便捷。在节能待机状态下可通过敲击重新唤醒屏幕；无需更多按键防止老师误操作。并且具备物理一键还原功能。</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2.5、为方便触摸，整机触摸区域必须大于显示区域15mm左右，为了达到最佳的的美观视觉效果，机器边框工艺必须为超窄边框设计，上左右边框宽度必须≤14MM，下边框宽度必须≤39MM，整机长度须≤1705MM，宽度≤1007MM。</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2.6、整机前框具有4mm钢化玻璃，以保护液晶显示屏的安全。</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2.7、整机采用单点或多点触摸点数，触摸分辨率需达到32767×32767，细笔触摸书写精度≤2MM；</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3、配置及要求:</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3.1、电脑主板CPU不低于Intel Core I5/龙芯/飞腾/兆芯，主频≥1.8 GHz，内存≥4G，硬盘≥128G。</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3.2、模块化OPS主机采用插拔式结构，内部采用Inter标准80pin接口，无任何外接电源线和信号线，方便检测维护。</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3.3、输入：USB接口≥4，其中USB3.0接口≥2；输出：HDMI≥1，VGA≥1，RJ45≥1。</w:t>
      </w:r>
    </w:p>
    <w:p>
      <w:pPr>
        <w:pStyle w:val="99"/>
        <w:spacing w:line="360" w:lineRule="auto"/>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★4、液晶一体机须通过国家强制性产品CCC认证；</w:t>
      </w:r>
    </w:p>
    <w:p>
      <w:pPr>
        <w:pStyle w:val="99"/>
        <w:spacing w:line="360" w:lineRule="auto"/>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★5、提供售后服务承诺书原件。</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15、防暴柜</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 xml:space="preserve">1、警用装备柜采用0.6mm厚度的镀锌钢板焊接，外喷环氧树脂；标准双门长窗设计，便于识别存放在橱柜中的设备；紧急情况下，可以直接从橱柜设备上打碎玻璃。T型框架结构，可存放更多物品； </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2、透明橱窗设计，即可观察装备存放情况，也方便应对各种检查。</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3、可组织有序的展示，增加使用单位的美观性。</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4、可存放钢叉、脚叉、防刺服、头盔、强光手电、防割手套、防暴盾牌、警服、警鞋等日常用品。</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5、高*宽*深：1.8m*0.9m*0.55m</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6、材料、工艺：镀锌钢板、静电喷涂</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7、重量：45kg左右</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16、货架</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1、规格尺寸：200*50*200cm</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2、材质：冷轧钢材；</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3、层板厚度：0.5mm；</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4、立柱规格：40*80*1.0mm；</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5、横梁规格：40*60*1.0mm；</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6、工艺：板层凹槽加筋处理，环保喷塑，防锈处理</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17、警用装备管理平台智能控制系统</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库房前端管理软件，集成库房所有物联网设备智能控制、数据实时采集、监控、信息上传、智能感知、自动记录等，库房端业务操作，如统计汇总、信息查询、设备操控、人员身份认证、智能展示等；当警用装备出入库时，智能控制系统能够自动识别、自动记录、自动提醒、自动推送到警用装备管理系统，并且装备的射频和视频联动；同时，能实现警用装备的智能充电管理（远程上电、智能断电、充电时长统计等）工作。</w:t>
      </w:r>
    </w:p>
    <w:p>
      <w:pPr>
        <w:spacing w:line="360" w:lineRule="auto"/>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▲2、平台对接：供应商所投产品必须无缝集成到已建成的警用装备管理系统、同时无缝对接台州市公安局警用装备管理系统。投标人提供对接承诺函并加盖投标单位公章。</w:t>
      </w: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18、装备室内布线装修</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场地改造、各系统实施及设备正常运行所必需的线缆、线缆连接、线缆标识、熔接、搬运、安装、调试、施工、辅材等。</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3"/>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19、置放宣传栏用的货架（定制）</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1、规格尺寸：200*50*200cm（视实际情况调整）</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2、材质：冷轧钢材；</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3、层板厚度：0.5mm；</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4、立柱规格：40*80*1.0mm；（视实际情况调整）</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5、横梁规格：40*60*1.0mm；（视实际情况调整）</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6、工艺：板层凹槽加筋处理，环保喷塑，防锈处理</w:t>
      </w:r>
    </w:p>
    <w:p>
      <w:pPr>
        <w:pStyle w:val="99"/>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2"/>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六、服务要求</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612"/>
        <w:gridCol w:w="1134"/>
        <w:gridCol w:w="6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26"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序号</w:t>
            </w:r>
          </w:p>
        </w:tc>
        <w:tc>
          <w:tcPr>
            <w:tcW w:w="1612"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服务要求项目</w:t>
            </w:r>
          </w:p>
        </w:tc>
        <w:tc>
          <w:tcPr>
            <w:tcW w:w="1134"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重要性</w:t>
            </w:r>
          </w:p>
        </w:tc>
        <w:tc>
          <w:tcPr>
            <w:tcW w:w="6318" w:type="dxa"/>
            <w:vAlign w:val="center"/>
          </w:tcPr>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服务要求标准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26"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w:t>
            </w:r>
          </w:p>
        </w:tc>
        <w:tc>
          <w:tcPr>
            <w:tcW w:w="1612"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对接服务</w:t>
            </w:r>
          </w:p>
        </w:tc>
        <w:tc>
          <w:tcPr>
            <w:tcW w:w="1134"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w:t>
            </w:r>
          </w:p>
        </w:tc>
        <w:tc>
          <w:tcPr>
            <w:tcW w:w="6318" w:type="dxa"/>
            <w:vAlign w:val="center"/>
          </w:tcPr>
          <w:p>
            <w:pPr>
              <w:spacing w:line="360" w:lineRule="auto"/>
              <w:rPr>
                <w:rFonts w:hint="eastAsia" w:ascii="宋体" w:hAnsi="宋体" w:eastAsia="宋体" w:cs="宋体"/>
                <w:b/>
                <w:bCs/>
                <w:color w:val="000000" w:themeColor="text1"/>
                <w:sz w:val="24"/>
                <w:szCs w:val="24"/>
                <w:shd w:val="clear" w:color="auto" w:fill="auto"/>
                <w14:textFill>
                  <w14:solidFill>
                    <w14:schemeClr w14:val="tx1"/>
                  </w14:solidFill>
                </w14:textFill>
              </w:rPr>
            </w:pPr>
            <w:r>
              <w:rPr>
                <w:rFonts w:hint="eastAsia" w:ascii="宋体" w:hAnsi="宋体" w:eastAsia="宋体" w:cs="宋体"/>
                <w:b/>
                <w:bCs/>
                <w:color w:val="000000" w:themeColor="text1"/>
                <w:sz w:val="24"/>
                <w:szCs w:val="24"/>
                <w:shd w:val="clear" w:color="auto" w:fill="auto"/>
                <w14:textFill>
                  <w14:solidFill>
                    <w14:schemeClr w14:val="tx1"/>
                  </w14:solidFill>
                </w14:textFill>
              </w:rPr>
              <w:t>必须在投标文件中承诺所投产品均能无缝集成到已建成的警用装备管理系统、同时无缝对接台州市公安局警用装备管理系统。投标人提供对接承诺函并加盖投标单位公章。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726"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w:t>
            </w:r>
          </w:p>
        </w:tc>
        <w:tc>
          <w:tcPr>
            <w:tcW w:w="1612"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售后服务标准</w:t>
            </w:r>
          </w:p>
        </w:tc>
        <w:tc>
          <w:tcPr>
            <w:tcW w:w="1134"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p>
        </w:tc>
        <w:tc>
          <w:tcPr>
            <w:tcW w:w="6318" w:type="dxa"/>
            <w:vAlign w:val="center"/>
          </w:tcPr>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1、质保期：本项目所有软、硬件免费质保期为不少于一个日历年，自项目通过采购人验收合格且交付使用之日起算；</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2、投标人承诺在质保期内：</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（1）所有硬件免费保修，所有软件免费保修升级；</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（2）设备保修期内，设备供应商应免费派维修工程师定期回访、维护（最少三个月内维护一次）；设备发生故障，应在接到故障通知后2小时内到达用户所在地免费进行维修。</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3、投标人承诺所有硬件过质保期后按原价维修（货物更换价格按合同签订时的货物价格），所有软件过质保期后按不高于原价进行维修升级，服务响应的要求与质保期保持一致。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726"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w:t>
            </w:r>
          </w:p>
        </w:tc>
        <w:tc>
          <w:tcPr>
            <w:tcW w:w="1612"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售后服务本地化适应性</w:t>
            </w:r>
          </w:p>
        </w:tc>
        <w:tc>
          <w:tcPr>
            <w:tcW w:w="1134"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p>
        </w:tc>
        <w:tc>
          <w:tcPr>
            <w:tcW w:w="6318" w:type="dxa"/>
            <w:vAlign w:val="center"/>
          </w:tcPr>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提供本地化适应方案（加盖投标人公章）。</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方案要求（包括但不限于）：</w:t>
            </w:r>
          </w:p>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服务内容、服务流程制度、服务人员安排</w:t>
            </w:r>
            <w:r>
              <w:rPr>
                <w:rFonts w:hint="eastAsia" w:ascii="宋体" w:hAnsi="宋体" w:cs="宋体"/>
                <w:color w:val="000000" w:themeColor="text1"/>
                <w:sz w:val="24"/>
                <w:szCs w:val="24"/>
                <w:shd w:val="clear" w:color="auto" w:fill="auto"/>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726"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w:t>
            </w:r>
          </w:p>
        </w:tc>
        <w:tc>
          <w:tcPr>
            <w:tcW w:w="1612"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售后响应时间要求</w:t>
            </w:r>
          </w:p>
        </w:tc>
        <w:tc>
          <w:tcPr>
            <w:tcW w:w="1134"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p>
        </w:tc>
        <w:tc>
          <w:tcPr>
            <w:tcW w:w="6318" w:type="dxa"/>
            <w:vAlign w:val="center"/>
          </w:tcPr>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投标人承诺在质保期内提供7×24小时电话、现场技术服务；接到报修通知后立即电话响应，24小时内派技术人员到达现场，12小时内完成故障检测与排除；如故障不能在12小时内修复，提供同等型号的备用设备替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jc w:val="center"/>
        </w:trPr>
        <w:tc>
          <w:tcPr>
            <w:tcW w:w="726"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w:t>
            </w:r>
          </w:p>
        </w:tc>
        <w:tc>
          <w:tcPr>
            <w:tcW w:w="1612"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培训</w:t>
            </w:r>
          </w:p>
        </w:tc>
        <w:tc>
          <w:tcPr>
            <w:tcW w:w="1134"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p>
        </w:tc>
        <w:tc>
          <w:tcPr>
            <w:tcW w:w="6318" w:type="dxa"/>
            <w:vAlign w:val="center"/>
          </w:tcPr>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投标人提供对使用人员和管理人员的技术培训，培训内容主要包括设备的操作流程、使用以及维护操作，对一般性的故障问题可以自主解决，可以独立进行管理、运行、处理及日常测试维护等工作，需提供培训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26"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6</w:t>
            </w:r>
          </w:p>
        </w:tc>
        <w:tc>
          <w:tcPr>
            <w:tcW w:w="1612"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集成标准</w:t>
            </w:r>
          </w:p>
        </w:tc>
        <w:tc>
          <w:tcPr>
            <w:tcW w:w="1134" w:type="dxa"/>
            <w:vAlign w:val="center"/>
          </w:tcPr>
          <w:p>
            <w:pPr>
              <w:spacing w:line="360" w:lineRule="auto"/>
              <w:jc w:val="center"/>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w:t>
            </w:r>
          </w:p>
        </w:tc>
        <w:tc>
          <w:tcPr>
            <w:tcW w:w="6318" w:type="dxa"/>
            <w:vAlign w:val="center"/>
          </w:tcPr>
          <w:p>
            <w:pPr>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投标人投标报价应包含招标文件中各系统实施及设备正常运行所必需的线缆、线缆连接、线缆标识、熔接、搬运、安装、调试、施工、辅材、培训</w:t>
            </w:r>
            <w:r>
              <w:rPr>
                <w:rFonts w:hint="eastAsia" w:ascii="宋体" w:hAnsi="宋体" w:cs="宋体"/>
                <w:color w:val="000000" w:themeColor="text1"/>
                <w:sz w:val="24"/>
                <w:szCs w:val="24"/>
                <w:shd w:val="clear" w:color="auto" w:fill="auto"/>
                <w:lang w:eastAsia="zh-CN"/>
                <w14:textFill>
                  <w14:solidFill>
                    <w14:schemeClr w14:val="tx1"/>
                  </w14:solidFill>
                </w14:textFill>
              </w:rPr>
              <w:t>、</w:t>
            </w:r>
            <w:r>
              <w:rPr>
                <w:rFonts w:hint="eastAsia" w:ascii="宋体" w:hAnsi="宋体" w:cs="宋体"/>
                <w:color w:val="000000" w:themeColor="text1"/>
                <w:sz w:val="24"/>
                <w:szCs w:val="24"/>
                <w:shd w:val="clear" w:color="auto" w:fill="auto"/>
                <w:lang w:val="en-US" w:eastAsia="zh-CN"/>
                <w14:textFill>
                  <w14:solidFill>
                    <w14:schemeClr w14:val="tx1"/>
                  </w14:solidFill>
                </w14:textFill>
              </w:rPr>
              <w:t>验收</w:t>
            </w:r>
            <w:r>
              <w:rPr>
                <w:rFonts w:hint="eastAsia" w:ascii="宋体" w:hAnsi="宋体" w:eastAsia="宋体" w:cs="宋体"/>
                <w:color w:val="000000" w:themeColor="text1"/>
                <w:sz w:val="24"/>
                <w:szCs w:val="24"/>
                <w:shd w:val="clear" w:color="auto" w:fill="auto"/>
                <w14:textFill>
                  <w14:solidFill>
                    <w14:schemeClr w14:val="tx1"/>
                  </w14:solidFill>
                </w14:textFill>
              </w:rPr>
              <w:t>等全部内容，确保系统正常运行，达到系统设计总体目标。如果投标人在中标并签署合同后，在供货时出现任何遗漏，均由投标人提供，采购人将不再另行支付费用。</w:t>
            </w:r>
          </w:p>
        </w:tc>
      </w:tr>
    </w:tbl>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p>
    <w:p>
      <w:pPr>
        <w:pStyle w:val="2"/>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七、验收标准</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1、货物若有国家标准按照国家标准验收，若无国家标准按行业标准验收，为原厂商制造的全新产品，整机无污染、表面无划损、无任何缺陷隐患，在中国境内可依常规安全、合法地使用、不存在侵权嫌疑。</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2、货物为原厂商未启封的全新包装，配有出厂合格证，序列号、包装箱号与出厂批号一致，并可追索查阅。所有随设备的附件必须齐全。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3、乙方应将关键主机设备的用户手册、保修手册、有关单证资料及配备件、随机工具等交付给甲方，使用操作及安全须知等重要资料应附有中文说明。</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4、验收时乙方需提供的资料：</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4.1、设备清单；</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4.2、产品的中文详细技术资料、使用说明书、安装手册、操作手册、维修及保养手册等；</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4.3、与实施情况相吻合的竣工图等资料；</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4.4、招标文件、合同及甲方要求的其它资料；</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以上资料在项目验收前各提供 2 套原件及 1 套电子文件供存档使用。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5、货物验收合格后，填写《验收单》，并由甲乙双方共同盖章后方可生效。</w:t>
      </w:r>
    </w:p>
    <w:p>
      <w:pPr>
        <w:pStyle w:val="2"/>
        <w:spacing w:line="360" w:lineRule="auto"/>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八、商务条款</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1、交货期：在签订合同之日起60日历天内交货安装调试完毕并交付使用。</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2、质保期：本项目所有软、硬件免费质保期为</w:t>
      </w:r>
      <w:r>
        <w:rPr>
          <w:rFonts w:hint="eastAsia" w:ascii="宋体" w:hAnsi="宋体" w:cs="宋体"/>
          <w:color w:val="000000" w:themeColor="text1"/>
          <w:sz w:val="24"/>
          <w:szCs w:val="24"/>
          <w:shd w:val="clear" w:color="auto" w:fill="auto"/>
          <w:lang w:val="en-US" w:eastAsia="zh-CN"/>
          <w14:textFill>
            <w14:solidFill>
              <w14:schemeClr w14:val="tx1"/>
            </w14:solidFill>
          </w14:textFill>
        </w:rPr>
        <w:t>三</w:t>
      </w:r>
      <w:r>
        <w:rPr>
          <w:rFonts w:hint="eastAsia" w:ascii="宋体" w:hAnsi="宋体" w:eastAsia="宋体" w:cs="宋体"/>
          <w:color w:val="000000" w:themeColor="text1"/>
          <w:sz w:val="24"/>
          <w:szCs w:val="24"/>
          <w:shd w:val="clear" w:color="auto" w:fill="auto"/>
          <w14:textFill>
            <w14:solidFill>
              <w14:schemeClr w14:val="tx1"/>
            </w14:solidFill>
          </w14:textFill>
        </w:rPr>
        <w:t>年，自项目通过采购人验收合格且交付使用之日起算。</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3、付款方式：</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合同签订后支付合同金额的40%作为预付款，在设备安装调试完毕经验收通过后付清剩余款项，发票应随付款进度提供。以上付款条件是财政资金下达、供应商开具正式发票后7个工作日内支付。</w:t>
      </w:r>
    </w:p>
    <w:p>
      <w:pPr>
        <w:spacing w:line="240" w:lineRule="auto"/>
        <w:ind w:firstLine="0" w:firstLineChars="0"/>
        <w:jc w:val="left"/>
        <w:rPr>
          <w:rFonts w:hint="eastAsia" w:ascii="宋体" w:hAnsi="宋体" w:cs="宋体"/>
          <w:b/>
          <w:bCs/>
          <w:color w:val="000000" w:themeColor="text1"/>
          <w:sz w:val="36"/>
          <w:szCs w:val="44"/>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br w:type="page"/>
      </w:r>
    </w:p>
    <w:p>
      <w:pPr>
        <w:spacing w:line="360" w:lineRule="auto"/>
        <w:ind w:firstLine="723" w:firstLineChars="200"/>
        <w:jc w:val="center"/>
        <w:rPr>
          <w:rFonts w:ascii="宋体" w:hAnsi="宋体" w:cs="宋体"/>
          <w:b/>
          <w:bCs/>
          <w:color w:val="000000" w:themeColor="text1"/>
          <w:sz w:val="36"/>
          <w:szCs w:val="44"/>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t>第五章 合同主要条款</w:t>
      </w:r>
    </w:p>
    <w:p>
      <w:pPr>
        <w:spacing w:line="360" w:lineRule="auto"/>
        <w:ind w:left="1200" w:hanging="1200" w:hangingChars="500"/>
        <w:jc w:val="left"/>
        <w:rPr>
          <w:rFonts w:hint="default"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项目名称：</w:t>
      </w:r>
      <w:r>
        <w:rPr>
          <w:rFonts w:hint="eastAsia" w:ascii="宋体" w:hAnsi="宋体" w:cs="宋体"/>
          <w:color w:val="000000" w:themeColor="text1"/>
          <w:sz w:val="24"/>
          <w:highlight w:val="non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p>
    <w:p>
      <w:pPr>
        <w:spacing w:line="360" w:lineRule="auto"/>
        <w:jc w:val="left"/>
        <w:rPr>
          <w:rFonts w:hint="default"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项目编号：</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ZJWS2023-JJ314</w:t>
      </w:r>
    </w:p>
    <w:p>
      <w:pPr>
        <w:spacing w:line="360" w:lineRule="auto"/>
        <w:jc w:val="left"/>
        <w:rPr>
          <w:rFonts w:hint="default" w:ascii="宋体" w:hAnsi="宋体" w:eastAsia="宋体" w:cs="宋体"/>
          <w:color w:val="000000" w:themeColor="text1"/>
          <w:sz w:val="24"/>
          <w:szCs w:val="32"/>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甲方（采购人）：</w:t>
      </w:r>
      <w:r>
        <w:rPr>
          <w:rFonts w:hint="default" w:ascii="宋体" w:hAnsi="宋体" w:cs="宋体"/>
          <w:color w:val="000000" w:themeColor="text1"/>
          <w:sz w:val="24"/>
          <w:szCs w:val="32"/>
          <w:highlight w:val="none"/>
          <w:shd w:val="clear" w:color="auto" w:fill="auto"/>
          <w:lang w:eastAsia="zh-CN"/>
          <w14:textFill>
            <w14:solidFill>
              <w14:schemeClr w14:val="tx1"/>
            </w14:solidFill>
          </w14:textFill>
        </w:rPr>
        <w:t>台州市公安局交通警察局</w:t>
      </w: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乙方（供应商）：</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甲、乙双方根据</w:t>
      </w:r>
      <w:r>
        <w:rPr>
          <w:rFonts w:hint="default" w:ascii="宋体" w:hAnsi="宋体" w:cs="宋体"/>
          <w:b/>
          <w:bCs/>
          <w:color w:val="000000" w:themeColor="text1"/>
          <w:sz w:val="24"/>
          <w:szCs w:val="32"/>
          <w:highlight w:val="none"/>
          <w:shd w:val="clear" w:color="auto" w:fill="auto"/>
          <w14:textFill>
            <w14:solidFill>
              <w14:schemeClr w14:val="tx1"/>
            </w14:solidFill>
          </w14:textFill>
        </w:rPr>
        <w:t>台州市公安局交通警察局</w:t>
      </w:r>
      <w:r>
        <w:rPr>
          <w:rFonts w:hint="eastAsia" w:ascii="宋体" w:hAnsi="宋体" w:cs="宋体"/>
          <w:b/>
          <w:bCs/>
          <w:color w:val="000000" w:themeColor="text1"/>
          <w:sz w:val="24"/>
          <w:szCs w:val="32"/>
          <w:highlight w:val="none"/>
          <w:u w:val="singl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（编号为</w:t>
      </w:r>
      <w:r>
        <w:rPr>
          <w:rFonts w:hint="eastAsia" w:ascii="宋体" w:hAnsi="宋体" w:cs="宋体"/>
          <w:b/>
          <w:bCs/>
          <w:color w:val="000000" w:themeColor="text1"/>
          <w:sz w:val="24"/>
          <w:szCs w:val="32"/>
          <w:highlight w:val="none"/>
          <w:u w:val="single"/>
          <w:shd w:val="clear" w:color="auto" w:fill="auto"/>
          <w:lang w:eastAsia="zh-CN"/>
          <w14:textFill>
            <w14:solidFill>
              <w14:schemeClr w14:val="tx1"/>
            </w14:solidFill>
          </w14:textFill>
        </w:rPr>
        <w:t>ZJWS2023-JJ314</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）公开招标的结果，签署本合同。</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一、货物内容</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二、合同金额</w:t>
      </w:r>
    </w:p>
    <w:p>
      <w:pPr>
        <w:pStyle w:val="17"/>
        <w:snapToGrid w:val="0"/>
        <w:spacing w:line="480" w:lineRule="exact"/>
        <w:ind w:firstLine="480" w:firstLineChars="200"/>
        <w:rPr>
          <w:rFonts w:hint="default" w:hAnsi="宋体"/>
          <w:b/>
          <w:color w:val="000000" w:themeColor="text1"/>
          <w:sz w:val="24"/>
          <w:shd w:val="clear" w:color="auto" w:fill="auto"/>
          <w14:textFill>
            <w14:solidFill>
              <w14:schemeClr w14:val="tx1"/>
            </w14:solidFill>
          </w14:textFill>
        </w:rPr>
      </w:pPr>
      <w:r>
        <w:rPr>
          <w:rFonts w:hint="eastAsia" w:hAnsi="宋体"/>
          <w:color w:val="000000" w:themeColor="text1"/>
          <w:sz w:val="24"/>
          <w:shd w:val="clear" w:color="auto" w:fill="auto"/>
          <w14:textFill>
            <w14:solidFill>
              <w14:schemeClr w14:val="tx1"/>
            </w14:solidFill>
          </w14:textFill>
        </w:rPr>
        <w:t>本合同金额为（大写）：</w:t>
      </w:r>
      <w:r>
        <w:rPr>
          <w:rFonts w:hint="eastAsia" w:hAnsi="宋体"/>
          <w:color w:val="000000" w:themeColor="text1"/>
          <w:sz w:val="24"/>
          <w:u w:val="single"/>
          <w:shd w:val="clear" w:color="auto" w:fill="auto"/>
          <w:lang w:val="en-US" w:eastAsia="zh-CN"/>
          <w14:textFill>
            <w14:solidFill>
              <w14:schemeClr w14:val="tx1"/>
            </w14:solidFill>
          </w14:textFill>
        </w:rPr>
        <w:t xml:space="preserve">      </w:t>
      </w:r>
      <w:r>
        <w:rPr>
          <w:rFonts w:hint="eastAsia" w:hAnsi="宋体"/>
          <w:color w:val="000000" w:themeColor="text1"/>
          <w:sz w:val="24"/>
          <w:u w:val="single"/>
          <w:shd w:val="clear" w:color="auto" w:fill="auto"/>
          <w14:textFill>
            <w14:solidFill>
              <w14:schemeClr w14:val="tx1"/>
            </w14:solidFill>
          </w14:textFill>
        </w:rPr>
        <w:t>元整</w:t>
      </w:r>
      <w:r>
        <w:rPr>
          <w:rFonts w:hint="eastAsia" w:hAnsi="宋体"/>
          <w:color w:val="000000" w:themeColor="text1"/>
          <w:sz w:val="24"/>
          <w:shd w:val="clear" w:color="auto" w:fill="auto"/>
          <w14:textFill>
            <w14:solidFill>
              <w14:schemeClr w14:val="tx1"/>
            </w14:solidFill>
          </w14:textFill>
        </w:rPr>
        <w:t>（￥</w:t>
      </w:r>
      <w:r>
        <w:rPr>
          <w:rFonts w:hint="eastAsia" w:hAnsi="宋体"/>
          <w:color w:val="000000" w:themeColor="text1"/>
          <w:sz w:val="24"/>
          <w:u w:val="single"/>
          <w:shd w:val="clear" w:color="auto" w:fill="auto"/>
          <w:lang w:val="en-US" w:eastAsia="zh-CN"/>
          <w14:textFill>
            <w14:solidFill>
              <w14:schemeClr w14:val="tx1"/>
            </w14:solidFill>
          </w14:textFill>
        </w:rPr>
        <w:t xml:space="preserve">      </w:t>
      </w:r>
      <w:r>
        <w:rPr>
          <w:rFonts w:hint="eastAsia" w:hAnsi="宋体"/>
          <w:color w:val="000000" w:themeColor="text1"/>
          <w:sz w:val="24"/>
          <w:shd w:val="clear" w:color="auto" w:fill="auto"/>
          <w14:textFill>
            <w14:solidFill>
              <w14:schemeClr w14:val="tx1"/>
            </w14:solidFill>
          </w14:textFill>
        </w:rPr>
        <w:t>元）人民币，含税费</w:t>
      </w:r>
      <w:r>
        <w:rPr>
          <w:rFonts w:hint="eastAsia" w:hAnsi="宋体"/>
          <w:color w:val="000000" w:themeColor="text1"/>
          <w:sz w:val="24"/>
          <w:u w:val="single"/>
          <w:shd w:val="clear" w:color="auto" w:fill="auto"/>
          <w:lang w:val="en-US" w:eastAsia="zh-CN"/>
          <w14:textFill>
            <w14:solidFill>
              <w14:schemeClr w14:val="tx1"/>
            </w14:solidFill>
          </w14:textFill>
        </w:rPr>
        <w:t xml:space="preserve">       </w:t>
      </w:r>
      <w:r>
        <w:rPr>
          <w:rFonts w:hint="eastAsia" w:hAnsi="宋体"/>
          <w:color w:val="000000" w:themeColor="text1"/>
          <w:sz w:val="24"/>
          <w:shd w:val="clear" w:color="auto" w:fill="auto"/>
          <w14:textFill>
            <w14:solidFill>
              <w14:schemeClr w14:val="tx1"/>
            </w14:solidFill>
          </w14:textFill>
        </w:rPr>
        <w:t>元。甲方不再支付任何其他费用</w:t>
      </w:r>
      <w:r>
        <w:rPr>
          <w:rFonts w:hint="default" w:hAnsi="宋体"/>
          <w:color w:val="000000" w:themeColor="text1"/>
          <w:sz w:val="24"/>
          <w:shd w:val="clear" w:color="auto" w:fill="auto"/>
          <w14:textFill>
            <w14:solidFill>
              <w14:schemeClr w14:val="tx1"/>
            </w14:solidFill>
          </w14:textFill>
        </w:rPr>
        <w:t>。</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三、技术资料</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1.乙方应按招标文件规定的时间向甲方提供使用货物的有关技术资料。</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四、知识产权</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乙方应保证所提供的货物或其任何一部分均不会侵犯任何第三方的知识产权。</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2.若侵犯，由乙方赔偿甲方因此遭受的损失（包括但不限于应对及追偿过程中所支付的律师费、差旅费、诉讼费、保全费、鉴定费、评估费等）。</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五、产权担保</w:t>
      </w:r>
    </w:p>
    <w:p>
      <w:pPr>
        <w:spacing w:line="360" w:lineRule="auto"/>
        <w:ind w:firstLine="480" w:firstLineChars="200"/>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乙方保证所交付的货物的所有权完全属于乙方且无任何抵押、查封等产权瑕疵。</w:t>
      </w: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六、履约保证金</w:t>
      </w:r>
    </w:p>
    <w:p>
      <w:pPr>
        <w:spacing w:line="360" w:lineRule="auto"/>
        <w:ind w:firstLine="480" w:firstLineChars="200"/>
        <w:jc w:val="left"/>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lang w:val="en-US" w:eastAsia="zh-CN"/>
          <w14:textFill>
            <w14:solidFill>
              <w14:schemeClr w14:val="tx1"/>
            </w14:solidFill>
          </w14:textFill>
        </w:rPr>
        <w:t>无</w:t>
      </w:r>
      <w:r>
        <w:rPr>
          <w:rFonts w:hint="eastAsia" w:ascii="宋体" w:hAnsi="宋体" w:cs="宋体"/>
          <w:color w:val="000000" w:themeColor="text1"/>
          <w:sz w:val="24"/>
          <w:highlight w:val="none"/>
          <w:shd w:val="clear" w:color="auto" w:fill="auto"/>
          <w14:textFill>
            <w14:solidFill>
              <w14:schemeClr w14:val="tx1"/>
            </w14:solidFill>
          </w14:textFill>
        </w:rPr>
        <w:t>。</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七</w:t>
      </w:r>
      <w:r>
        <w:rPr>
          <w:rFonts w:hint="eastAsia" w:ascii="宋体" w:hAnsi="宋体" w:cs="宋体"/>
          <w:b/>
          <w:bCs/>
          <w:color w:val="000000" w:themeColor="text1"/>
          <w:sz w:val="24"/>
          <w:szCs w:val="32"/>
          <w:highlight w:val="none"/>
          <w:shd w:val="clear" w:color="auto" w:fill="auto"/>
          <w14:textFill>
            <w14:solidFill>
              <w14:schemeClr w14:val="tx1"/>
            </w14:solidFill>
          </w14:textFill>
        </w:rPr>
        <w:t>、质保期</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质保期</w:t>
      </w:r>
      <w:r>
        <w:rPr>
          <w:rFonts w:hint="eastAsia" w:ascii="宋体" w:hAnsi="宋体" w:cs="宋体"/>
          <w:color w:val="000000" w:themeColor="text1"/>
          <w:sz w:val="24"/>
          <w:szCs w:val="32"/>
          <w:highlight w:val="none"/>
          <w:u w:val="single"/>
          <w:shd w:val="clear" w:color="auto" w:fill="auto"/>
          <w:lang w:val="zh-CN"/>
          <w14:textFill>
            <w14:solidFill>
              <w14:schemeClr w14:val="tx1"/>
            </w14:solidFill>
          </w14:textFill>
        </w:rPr>
        <w:t xml:space="preserve">  </w:t>
      </w:r>
      <w:r>
        <w:rPr>
          <w:rFonts w:hint="eastAsia" w:ascii="宋体" w:hAnsi="宋体" w:cs="宋体"/>
          <w:color w:val="000000" w:themeColor="text1"/>
          <w:sz w:val="24"/>
          <w:szCs w:val="32"/>
          <w:highlight w:val="none"/>
          <w:u w:val="single"/>
          <w:shd w:val="clear" w:color="auto" w:fill="auto"/>
          <w14:textFill>
            <w14:solidFill>
              <w14:schemeClr w14:val="tx1"/>
            </w14:solidFill>
          </w14:textFill>
        </w:rPr>
        <w:t xml:space="preserve"> </w:t>
      </w:r>
      <w:r>
        <w:rPr>
          <w:rFonts w:hint="eastAsia" w:ascii="宋体" w:hAnsi="宋体" w:cs="宋体"/>
          <w:color w:val="000000" w:themeColor="text1"/>
          <w:sz w:val="24"/>
          <w:szCs w:val="32"/>
          <w:highlight w:val="none"/>
          <w:u w:val="single"/>
          <w:shd w:val="clear" w:color="auto" w:fill="auto"/>
          <w:lang w:val="zh-CN"/>
          <w14:textFill>
            <w14:solidFill>
              <w14:schemeClr w14:val="tx1"/>
            </w14:solidFill>
          </w14:textFill>
        </w:rPr>
        <w:t xml:space="preserve">  </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月。（自交货验收合格之日起计）。</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八</w:t>
      </w:r>
      <w:r>
        <w:rPr>
          <w:rFonts w:hint="eastAsia" w:ascii="宋体" w:hAnsi="宋体" w:cs="宋体"/>
          <w:b/>
          <w:bCs/>
          <w:color w:val="000000" w:themeColor="text1"/>
          <w:sz w:val="24"/>
          <w:szCs w:val="32"/>
          <w:highlight w:val="none"/>
          <w:shd w:val="clear" w:color="auto" w:fill="auto"/>
          <w14:textFill>
            <w14:solidFill>
              <w14:schemeClr w14:val="tx1"/>
            </w14:solidFill>
          </w14:textFill>
        </w:rPr>
        <w:t>、交货期、交货方式及交货地点</w:t>
      </w:r>
    </w:p>
    <w:p>
      <w:pPr>
        <w:pStyle w:val="17"/>
        <w:snapToGrid w:val="0"/>
        <w:spacing w:line="480" w:lineRule="exact"/>
        <w:ind w:firstLine="480" w:firstLineChars="200"/>
        <w:rPr>
          <w:rFonts w:hAnsi="宋体"/>
          <w:bCs/>
          <w:color w:val="000000" w:themeColor="text1"/>
          <w:sz w:val="24"/>
          <w:shd w:val="clear" w:color="auto" w:fill="auto"/>
          <w14:textFill>
            <w14:solidFill>
              <w14:schemeClr w14:val="tx1"/>
            </w14:solidFill>
          </w14:textFill>
        </w:rPr>
      </w:pPr>
      <w:r>
        <w:rPr>
          <w:rFonts w:hint="eastAsia" w:hAnsi="宋体"/>
          <w:bCs/>
          <w:color w:val="000000" w:themeColor="text1"/>
          <w:sz w:val="24"/>
          <w:shd w:val="clear" w:color="auto" w:fill="auto"/>
          <w14:textFill>
            <w14:solidFill>
              <w14:schemeClr w14:val="tx1"/>
            </w14:solidFill>
          </w14:textFill>
        </w:rPr>
        <w:t>1. 交货期：在签订合同之日起60日历天内交货安装调试完毕并交付使用</w:t>
      </w:r>
    </w:p>
    <w:p>
      <w:pPr>
        <w:pStyle w:val="17"/>
        <w:snapToGrid w:val="0"/>
        <w:spacing w:line="480" w:lineRule="exact"/>
        <w:ind w:firstLine="480" w:firstLineChars="200"/>
        <w:rPr>
          <w:rFonts w:hAnsi="宋体"/>
          <w:bCs/>
          <w:color w:val="000000" w:themeColor="text1"/>
          <w:sz w:val="24"/>
          <w:shd w:val="clear" w:color="auto" w:fill="auto"/>
          <w14:textFill>
            <w14:solidFill>
              <w14:schemeClr w14:val="tx1"/>
            </w14:solidFill>
          </w14:textFill>
        </w:rPr>
      </w:pPr>
      <w:r>
        <w:rPr>
          <w:rFonts w:hint="eastAsia" w:hAnsi="宋体"/>
          <w:bCs/>
          <w:color w:val="000000" w:themeColor="text1"/>
          <w:sz w:val="24"/>
          <w:shd w:val="clear" w:color="auto" w:fill="auto"/>
          <w14:textFill>
            <w14:solidFill>
              <w14:schemeClr w14:val="tx1"/>
            </w14:solidFill>
          </w14:textFill>
        </w:rPr>
        <w:t>2. 交货方式：甲方指定方式</w:t>
      </w:r>
    </w:p>
    <w:p>
      <w:pPr>
        <w:pStyle w:val="17"/>
        <w:snapToGrid w:val="0"/>
        <w:spacing w:line="480" w:lineRule="exact"/>
        <w:ind w:firstLine="480" w:firstLineChars="200"/>
        <w:rPr>
          <w:rFonts w:hAnsi="宋体"/>
          <w:b/>
          <w:color w:val="000000" w:themeColor="text1"/>
          <w:sz w:val="24"/>
          <w:shd w:val="clear" w:color="auto" w:fill="auto"/>
          <w14:textFill>
            <w14:solidFill>
              <w14:schemeClr w14:val="tx1"/>
            </w14:solidFill>
          </w14:textFill>
        </w:rPr>
      </w:pPr>
      <w:r>
        <w:rPr>
          <w:rFonts w:hint="eastAsia" w:hAnsi="宋体"/>
          <w:bCs/>
          <w:color w:val="000000" w:themeColor="text1"/>
          <w:sz w:val="24"/>
          <w:shd w:val="clear" w:color="auto" w:fill="auto"/>
          <w14:textFill>
            <w14:solidFill>
              <w14:schemeClr w14:val="tx1"/>
            </w14:solidFill>
          </w14:textFill>
        </w:rPr>
        <w:t>3. 交货地点：</w:t>
      </w:r>
      <w:r>
        <w:rPr>
          <w:rFonts w:hint="eastAsia" w:hAnsi="宋体"/>
          <w:bCs/>
          <w:color w:val="000000" w:themeColor="text1"/>
          <w:sz w:val="24"/>
          <w:shd w:val="clear" w:color="auto" w:fill="auto"/>
          <w:lang w:eastAsia="zh-CN"/>
          <w14:textFill>
            <w14:solidFill>
              <w14:schemeClr w14:val="tx1"/>
            </w14:solidFill>
          </w14:textFill>
        </w:rPr>
        <w:t>台州市公安局交通警察局</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九</w:t>
      </w:r>
      <w:r>
        <w:rPr>
          <w:rFonts w:hint="eastAsia" w:ascii="宋体" w:hAnsi="宋体" w:cs="宋体"/>
          <w:b/>
          <w:bCs/>
          <w:color w:val="000000" w:themeColor="text1"/>
          <w:sz w:val="24"/>
          <w:szCs w:val="32"/>
          <w:highlight w:val="none"/>
          <w:shd w:val="clear" w:color="auto" w:fill="auto"/>
          <w14:textFill>
            <w14:solidFill>
              <w14:schemeClr w14:val="tx1"/>
            </w14:solidFill>
          </w14:textFill>
        </w:rPr>
        <w:t>、货款支付</w:t>
      </w:r>
    </w:p>
    <w:p>
      <w:pPr>
        <w:spacing w:line="360" w:lineRule="auto"/>
        <w:ind w:firstLine="480" w:firstLineChars="200"/>
        <w:rPr>
          <w:rFonts w:hint="eastAsia" w:ascii="宋体" w:hAnsi="宋体" w:eastAsia="宋体" w:cs="宋体"/>
          <w:color w:val="000000" w:themeColor="text1"/>
          <w:sz w:val="24"/>
          <w:szCs w:val="24"/>
          <w:shd w:val="clear" w:color="auto" w:fill="auto"/>
          <w14:textFill>
            <w14:solidFill>
              <w14:schemeClr w14:val="tx1"/>
            </w14:solidFill>
          </w14:textFill>
        </w:rPr>
      </w:pPr>
      <w:r>
        <w:rPr>
          <w:rFonts w:hint="eastAsia" w:ascii="宋体" w:hAnsi="宋体" w:eastAsia="宋体" w:cs="宋体"/>
          <w:color w:val="000000" w:themeColor="text1"/>
          <w:sz w:val="24"/>
          <w:szCs w:val="24"/>
          <w:shd w:val="clear" w:color="auto" w:fill="auto"/>
          <w14:textFill>
            <w14:solidFill>
              <w14:schemeClr w14:val="tx1"/>
            </w14:solidFill>
          </w14:textFill>
        </w:rPr>
        <w:t>合同签订后支付合同金额的40%作为预付款，在设备安装调试完毕经验收通过后付清剩余款项，发票应随付款进度提供。以上付款条件是财政资金下达、供应商开具正式发票后7个工作日内支付。</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十、税费</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本合同执行中相关的一切税费均由乙方负担。</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十</w:t>
      </w: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一</w:t>
      </w:r>
      <w:r>
        <w:rPr>
          <w:rFonts w:hint="eastAsia" w:ascii="宋体" w:hAnsi="宋体" w:cs="宋体"/>
          <w:b/>
          <w:bCs/>
          <w:color w:val="000000" w:themeColor="text1"/>
          <w:sz w:val="24"/>
          <w:szCs w:val="32"/>
          <w:highlight w:val="none"/>
          <w:shd w:val="clear" w:color="auto" w:fill="auto"/>
          <w14:textFill>
            <w14:solidFill>
              <w14:schemeClr w14:val="tx1"/>
            </w14:solidFill>
          </w14:textFill>
        </w:rPr>
        <w:t>、质量保证及售后服务</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 乙方应按招标文件规定的货物性能、技术要求、质量标准向甲方提供未经使用的全新产品。</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2. 乙方提供的货物在质保期内因货物本身的质量问题发生故障，乙方应负责免费更换。对达不到技术要求者，根据实际情况，经双方协商，可按以下办法处理：</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⑴更换：由乙方承担所发生的全部费用。</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⑵贬值处理：由甲乙双方合议定价。</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⑶退货处理：乙方应退还甲方支付的合同款，同时应承担该货物的直接费用（运输、保险、检验、货款利息及银行手续费等）。</w:t>
      </w:r>
    </w:p>
    <w:p>
      <w:pPr>
        <w:spacing w:line="360" w:lineRule="auto"/>
        <w:ind w:firstLine="480" w:firstLineChars="200"/>
        <w:jc w:val="left"/>
        <w:rPr>
          <w:rFonts w:hint="default"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上述三种方式如协商不成，甲方有权直接自行选择上述三项处理方式任一项进行处理，乙方不得异议</w:t>
      </w:r>
      <w:r>
        <w:rPr>
          <w:rFonts w:hint="default" w:ascii="宋体" w:hAnsi="宋体" w:cs="宋体"/>
          <w:color w:val="000000" w:themeColor="text1"/>
          <w:sz w:val="24"/>
          <w:szCs w:val="32"/>
          <w:highlight w:val="none"/>
          <w:shd w:val="clear" w:color="auto" w:fill="auto"/>
          <w14:textFill>
            <w14:solidFill>
              <w14:schemeClr w14:val="tx1"/>
            </w14:solidFill>
          </w14:textFill>
        </w:rPr>
        <w:t>。</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 xml:space="preserve">3. </w:t>
      </w:r>
      <w:r>
        <w:rPr>
          <w:rFonts w:hint="eastAsia" w:ascii="宋体" w:hAnsi="宋体" w:cs="宋体"/>
          <w:color w:val="000000" w:themeColor="text1"/>
          <w:sz w:val="24"/>
          <w:highlight w:val="none"/>
          <w:shd w:val="clear" w:color="auto" w:fill="auto"/>
          <w14:textFill>
            <w14:solidFill>
              <w14:schemeClr w14:val="tx1"/>
            </w14:solidFill>
          </w14:textFill>
        </w:rPr>
        <w:t>质保期内中标商在接到业主维修及技术服务要求后应</w:t>
      </w:r>
      <w:r>
        <w:rPr>
          <w:rFonts w:hint="eastAsia" w:ascii="宋体" w:hAnsi="宋体" w:cs="宋体"/>
          <w:color w:val="000000" w:themeColor="text1"/>
          <w:sz w:val="24"/>
          <w:highlight w:val="none"/>
          <w:shd w:val="clear" w:color="auto" w:fill="auto"/>
          <w:lang w:val="en-US" w:eastAsia="zh-CN"/>
          <w14:textFill>
            <w14:solidFill>
              <w14:schemeClr w14:val="tx1"/>
            </w14:solidFill>
          </w14:textFill>
        </w:rPr>
        <w:t>4小时内作出应答，进行电话指导、网上诊断协助排除故障。在远程不能解决问题的情况下，应在48小时内到达现场并及时排除故障</w:t>
      </w:r>
      <w:r>
        <w:rPr>
          <w:rFonts w:hint="eastAsia" w:ascii="宋体" w:hAnsi="宋体" w:cs="宋体"/>
          <w:color w:val="000000" w:themeColor="text1"/>
          <w:sz w:val="24"/>
          <w:highlight w:val="none"/>
          <w:shd w:val="clear" w:color="auto" w:fill="auto"/>
          <w14:textFill>
            <w14:solidFill>
              <w14:schemeClr w14:val="tx1"/>
            </w14:solidFill>
          </w14:textFill>
        </w:rPr>
        <w:t xml:space="preserve">。 </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4. 在质保期内，乙方应对货物出现的质量及安全问题负责处理解决并承担一切费用。</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5.上述的货物</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质保期</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为</w:t>
      </w:r>
      <w:r>
        <w:rPr>
          <w:rFonts w:hint="eastAsia" w:ascii="宋体" w:hAnsi="宋体" w:cs="宋体"/>
          <w:color w:val="000000" w:themeColor="text1"/>
          <w:sz w:val="24"/>
          <w:szCs w:val="32"/>
          <w:highlight w:val="none"/>
          <w:u w:val="single"/>
          <w:shd w:val="clear" w:color="auto" w:fill="auto"/>
          <w:lang w:val="zh-CN"/>
          <w14:textFill>
            <w14:solidFill>
              <w14:schemeClr w14:val="tx1"/>
            </w14:solidFill>
          </w14:textFill>
        </w:rPr>
        <w:t xml:space="preserve">     </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年，因人为因素出现的故障不在免费保修范围内。超过保修期的机器设备，终生维修，维修时只收部件成本费。</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十</w:t>
      </w: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二</w:t>
      </w:r>
      <w:r>
        <w:rPr>
          <w:rFonts w:hint="eastAsia" w:ascii="宋体" w:hAnsi="宋体" w:cs="宋体"/>
          <w:b/>
          <w:bCs/>
          <w:color w:val="000000" w:themeColor="text1"/>
          <w:sz w:val="24"/>
          <w:szCs w:val="32"/>
          <w:highlight w:val="none"/>
          <w:shd w:val="clear" w:color="auto" w:fill="auto"/>
          <w14:textFill>
            <w14:solidFill>
              <w14:schemeClr w14:val="tx1"/>
            </w14:solidFill>
          </w14:textFill>
        </w:rPr>
        <w:t>、调试和验收</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2.乙方交货前应对产品作出全面检查和对验收文件进行整理，并列出清单，作为甲方收货验收和使用的技术条件依据，检验的结果应随货物交甲方。</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default" w:ascii="宋体" w:hAnsi="宋体" w:cs="宋体"/>
          <w:color w:val="000000" w:themeColor="text1"/>
          <w:sz w:val="24"/>
          <w:szCs w:val="32"/>
          <w:highlight w:val="none"/>
          <w:shd w:val="clear" w:color="auto" w:fill="auto"/>
          <w14:textFill>
            <w14:solidFill>
              <w14:schemeClr w14:val="tx1"/>
            </w14:solidFill>
          </w14:textFill>
        </w:rPr>
        <w:t>3</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.验收时乙方必须在现场，验收完毕后作出验收结果报告；验收费用由甲方负责。</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十</w:t>
      </w: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三</w:t>
      </w:r>
      <w:r>
        <w:rPr>
          <w:rFonts w:hint="eastAsia" w:ascii="宋体" w:hAnsi="宋体" w:cs="宋体"/>
          <w:b/>
          <w:bCs/>
          <w:color w:val="000000" w:themeColor="text1"/>
          <w:sz w:val="24"/>
          <w:szCs w:val="32"/>
          <w:highlight w:val="none"/>
          <w:shd w:val="clear" w:color="auto" w:fill="auto"/>
          <w14:textFill>
            <w14:solidFill>
              <w14:schemeClr w14:val="tx1"/>
            </w14:solidFill>
          </w14:textFill>
        </w:rPr>
        <w:t>、货物包装、发运及运输</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1.乙方应在货物发运前对其进行满足运输距离、防潮、防震、防锈和防破损装卸等要求包装，以保证货物安全运达甲方指定地点。</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2.使用说明书、合格证、随配附件和工具以及清单一并附于货物内。</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3.乙方在货物发运手续办理完毕后24小时内或货到甲方48小时前通知甲方，以准备接货。</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4.货物在交付甲方前发生的风险均由乙方负责。</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5.货物在规定的交付期限内由乙方送达甲方指定的地点视为交付，乙方同时需通知甲方货物已送达。</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十</w:t>
      </w: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四</w:t>
      </w:r>
      <w:r>
        <w:rPr>
          <w:rFonts w:hint="eastAsia" w:ascii="宋体" w:hAnsi="宋体" w:cs="宋体"/>
          <w:b/>
          <w:bCs/>
          <w:color w:val="000000" w:themeColor="text1"/>
          <w:sz w:val="24"/>
          <w:szCs w:val="32"/>
          <w:highlight w:val="none"/>
          <w:shd w:val="clear" w:color="auto" w:fill="auto"/>
          <w14:textFill>
            <w14:solidFill>
              <w14:schemeClr w14:val="tx1"/>
            </w14:solidFill>
          </w14:textFill>
        </w:rPr>
        <w:t>、违约责任</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1.甲方无正当理由拒收货物的，甲方向乙方偿付拒收货款总值的百分之五违约金。</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2.甲方无故逾期验收和办理货款支付手续的，甲方应按逾期付款总额每日万分之五向乙方支付违约金。</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w:t>
      </w:r>
      <w:r>
        <w:rPr>
          <w:rFonts w:hint="eastAsia" w:ascii="宋体" w:hAnsi="宋体" w:cs="宋体"/>
          <w:color w:val="000000" w:themeColor="text1"/>
          <w:sz w:val="24"/>
          <w:szCs w:val="32"/>
          <w:highlight w:val="none"/>
          <w:u w:val="single"/>
          <w:shd w:val="clear" w:color="auto" w:fill="auto"/>
          <w:lang w:val="zh-CN"/>
          <w14:textFill>
            <w14:solidFill>
              <w14:schemeClr w14:val="tx1"/>
            </w14:solidFill>
          </w14:textFill>
        </w:rPr>
        <w:t xml:space="preserve"> 5% </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 xml:space="preserve">的违约金，如造成甲方损失超过违约金的，超出部分由乙方继续承担赔偿责任。 </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5.</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若发生纠纷，由违约方赔偿守约方因纠纷所支付的费用（包括但不限于律师费、差旅费、诉讼费、保全费、鉴定费、评估费等）。</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十</w:t>
      </w: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五</w:t>
      </w:r>
      <w:r>
        <w:rPr>
          <w:rFonts w:hint="eastAsia" w:ascii="宋体" w:hAnsi="宋体" w:cs="宋体"/>
          <w:b/>
          <w:bCs/>
          <w:color w:val="000000" w:themeColor="text1"/>
          <w:sz w:val="24"/>
          <w:szCs w:val="32"/>
          <w:highlight w:val="none"/>
          <w:shd w:val="clear" w:color="auto" w:fill="auto"/>
          <w14:textFill>
            <w14:solidFill>
              <w14:schemeClr w14:val="tx1"/>
            </w14:solidFill>
          </w14:textFill>
        </w:rPr>
        <w:t>、不可抗力事件处理</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1.在合同有效期内，任何一方因不可抗力事件导致不能履行合同，则合同履行期可延长，其延长期与不可抗力影响期相同。</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2.不可抗力事件发生后，应立即通知对方，并寄送有关权威机构出具的证明。</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3.不可抗力事件延续120天以上，双方应通过友好协商，确定是否继续履行合同。</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十</w:t>
      </w: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六</w:t>
      </w:r>
      <w:r>
        <w:rPr>
          <w:rFonts w:hint="eastAsia" w:ascii="宋体" w:hAnsi="宋体" w:cs="宋体"/>
          <w:b/>
          <w:bCs/>
          <w:color w:val="000000" w:themeColor="text1"/>
          <w:sz w:val="24"/>
          <w:szCs w:val="32"/>
          <w:highlight w:val="none"/>
          <w:shd w:val="clear" w:color="auto" w:fill="auto"/>
          <w14:textFill>
            <w14:solidFill>
              <w14:schemeClr w14:val="tx1"/>
            </w14:solidFill>
          </w14:textFill>
        </w:rPr>
        <w:t>、解决争议的方法</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1.当事人可以通过和解或者调解解决合同争议。当事人不愿和解、调解或者和解、调解不成的，</w:t>
      </w:r>
      <w:r>
        <w:rPr>
          <w:rFonts w:hint="eastAsia" w:ascii="宋体" w:hAnsi="宋体" w:cs="宋体"/>
          <w:color w:val="000000" w:themeColor="text1"/>
          <w:kern w:val="0"/>
          <w:sz w:val="24"/>
          <w:highlight w:val="none"/>
          <w:shd w:val="clear" w:color="auto" w:fill="auto"/>
          <w14:textFill>
            <w14:solidFill>
              <w14:schemeClr w14:val="tx1"/>
            </w14:solidFill>
          </w14:textFill>
        </w:rPr>
        <w:t>通过以下方式解决（两种解决方式只能择其一）</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1</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）提交</w:t>
      </w:r>
      <w:r>
        <w:rPr>
          <w:rFonts w:hint="eastAsia" w:ascii="宋体" w:hAnsi="宋体" w:cs="宋体"/>
          <w:color w:val="000000" w:themeColor="text1"/>
          <w:sz w:val="24"/>
          <w:szCs w:val="32"/>
          <w:highlight w:val="none"/>
          <w:u w:val="single"/>
          <w:shd w:val="clear" w:color="auto" w:fill="auto"/>
          <w:lang w:val="zh-CN"/>
          <w14:textFill>
            <w14:solidFill>
              <w14:schemeClr w14:val="tx1"/>
            </w14:solidFill>
          </w14:textFill>
        </w:rPr>
        <w:t>台州</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仲裁委员会仲裁。</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2</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）依法向</w:t>
      </w:r>
      <w:r>
        <w:rPr>
          <w:rFonts w:hint="eastAsia" w:ascii="宋体" w:hAnsi="宋体" w:cs="宋体"/>
          <w:color w:val="000000" w:themeColor="text1"/>
          <w:sz w:val="24"/>
          <w:szCs w:val="32"/>
          <w:highlight w:val="none"/>
          <w:u w:val="single"/>
          <w:shd w:val="clear" w:color="auto" w:fill="auto"/>
          <w:lang w:val="zh-CN"/>
          <w14:textFill>
            <w14:solidFill>
              <w14:schemeClr w14:val="tx1"/>
            </w14:solidFill>
          </w14:textFill>
        </w:rPr>
        <w:t>甲方所在地</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人民法院提起诉讼。</w:t>
      </w:r>
    </w:p>
    <w:p>
      <w:pPr>
        <w:spacing w:line="360" w:lineRule="auto"/>
        <w:jc w:val="left"/>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十</w:t>
      </w:r>
      <w:r>
        <w:rPr>
          <w:rFonts w:hint="eastAsia" w:ascii="宋体" w:hAnsi="宋体" w:cs="宋体"/>
          <w:b/>
          <w:bCs/>
          <w:color w:val="000000" w:themeColor="text1"/>
          <w:sz w:val="24"/>
          <w:szCs w:val="32"/>
          <w:highlight w:val="none"/>
          <w:shd w:val="clear" w:color="auto" w:fill="auto"/>
          <w:lang w:val="en-US" w:eastAsia="zh-CN"/>
          <w14:textFill>
            <w14:solidFill>
              <w14:schemeClr w14:val="tx1"/>
            </w14:solidFill>
          </w14:textFill>
        </w:rPr>
        <w:t>七</w:t>
      </w:r>
      <w:r>
        <w:rPr>
          <w:rFonts w:hint="eastAsia" w:ascii="宋体" w:hAnsi="宋体" w:cs="宋体"/>
          <w:b/>
          <w:bCs/>
          <w:color w:val="000000" w:themeColor="text1"/>
          <w:sz w:val="24"/>
          <w:szCs w:val="32"/>
          <w:highlight w:val="none"/>
          <w:shd w:val="clear" w:color="auto" w:fill="auto"/>
          <w14:textFill>
            <w14:solidFill>
              <w14:schemeClr w14:val="tx1"/>
            </w14:solidFill>
          </w14:textFill>
        </w:rPr>
        <w:t>、合同生效及其它</w:t>
      </w:r>
      <w:r>
        <w:rPr>
          <w:rFonts w:hint="eastAsia" w:ascii="宋体" w:hAnsi="宋体" w:cs="宋体"/>
          <w:b/>
          <w:bCs/>
          <w:color w:val="000000" w:themeColor="text1"/>
          <w:sz w:val="24"/>
          <w:szCs w:val="32"/>
          <w:highlight w:val="none"/>
          <w:shd w:val="clear" w:color="auto" w:fill="auto"/>
          <w14:textFill>
            <w14:solidFill>
              <w14:schemeClr w14:val="tx1"/>
            </w14:solidFill>
          </w14:textFill>
        </w:rPr>
        <w:tab/>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1.合同经双方法定代表人或授权代表签字并加盖单位公章后生效。</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2.本合同未尽事宜双方可签订补充协议。本合同的附件及补充协议是本合同的组成部分与本合同具有同等法律效力。附件与本合同内容不一致以本合同为准，补充协议与本合同内容不一致以补充协议为准。</w:t>
      </w:r>
    </w:p>
    <w:p>
      <w:pPr>
        <w:spacing w:line="360" w:lineRule="auto"/>
        <w:ind w:firstLine="480" w:firstLineChars="200"/>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3.本合同一式陆份。甲、乙双方各执贰份，代理机构执贰份。本项目未尽事宜以询价文件、投标文件及澄清文件等为准。</w:t>
      </w: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甲方（公章）：                         乙方（公章）：</w:t>
      </w: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法定代表人或委托代理人（签字）：       法定代表人或委托代理人（签字）：</w:t>
      </w: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联系电话：                             联系电话：</w:t>
      </w:r>
    </w:p>
    <w:p>
      <w:pPr>
        <w:spacing w:line="360" w:lineRule="auto"/>
        <w:jc w:val="left"/>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户</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shd w:val="clear" w:color="auto" w:fill="auto"/>
          <w14:textFill>
            <w14:solidFill>
              <w14:schemeClr w14:val="tx1"/>
            </w14:solidFill>
          </w14:textFill>
        </w:rPr>
        <w:t xml:space="preserve">名：                        </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shd w:val="clear" w:color="auto" w:fill="auto"/>
          <w14:textFill>
            <w14:solidFill>
              <w14:schemeClr w14:val="tx1"/>
            </w14:solidFill>
          </w14:textFill>
        </w:rPr>
        <w:t xml:space="preserve"> 户</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shd w:val="clear" w:color="auto" w:fill="auto"/>
          <w14:textFill>
            <w14:solidFill>
              <w14:schemeClr w14:val="tx1"/>
            </w14:solidFill>
          </w14:textFill>
        </w:rPr>
        <w:t>名：</w:t>
      </w: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 xml:space="preserve">开户银行：                 </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 xml:space="preserve">    开户银行：</w:t>
      </w: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账</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 xml:space="preserve">号：                        </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 xml:space="preserve"> 账</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号：</w:t>
      </w: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签订时间：    年   月    日</w:t>
      </w:r>
    </w:p>
    <w:p>
      <w:pPr>
        <w:spacing w:line="360" w:lineRule="auto"/>
        <w:rPr>
          <w:rFonts w:ascii="宋体" w:hAnsi="宋体" w:cs="宋体"/>
          <w:b/>
          <w:bCs/>
          <w:color w:val="000000" w:themeColor="text1"/>
          <w:sz w:val="36"/>
          <w:szCs w:val="44"/>
          <w:highlight w:val="none"/>
          <w:shd w:val="clear" w:color="auto" w:fill="auto"/>
          <w14:textFill>
            <w14:solidFill>
              <w14:schemeClr w14:val="tx1"/>
            </w14:solidFill>
          </w14:textFill>
        </w:rPr>
      </w:pP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合同鉴证方（鉴证章）：</w:t>
      </w:r>
    </w:p>
    <w:p>
      <w:pPr>
        <w:spacing w:line="360" w:lineRule="auto"/>
        <w:jc w:val="left"/>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时间：    年   月    日</w:t>
      </w:r>
    </w:p>
    <w:p>
      <w:pPr>
        <w:rPr>
          <w:rFonts w:hint="eastAsia" w:ascii="宋体" w:hAnsi="宋体" w:cs="宋体"/>
          <w:b/>
          <w:bCs/>
          <w:color w:val="000000" w:themeColor="text1"/>
          <w:sz w:val="36"/>
          <w:szCs w:val="44"/>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br w:type="page"/>
      </w:r>
    </w:p>
    <w:p>
      <w:pPr>
        <w:spacing w:line="360" w:lineRule="auto"/>
        <w:jc w:val="center"/>
        <w:rPr>
          <w:rFonts w:ascii="宋体" w:hAnsi="宋体" w:cs="宋体"/>
          <w:b/>
          <w:bCs/>
          <w:color w:val="000000" w:themeColor="text1"/>
          <w:sz w:val="36"/>
          <w:szCs w:val="44"/>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t>第六章 投标文件格式附件</w:t>
      </w:r>
    </w:p>
    <w:p>
      <w:pPr>
        <w:rPr>
          <w:rFonts w:ascii="宋体" w:hAnsi="宋体" w:cs="宋体"/>
          <w:b/>
          <w:color w:val="000000" w:themeColor="text1"/>
          <w:kern w:val="0"/>
          <w:sz w:val="28"/>
          <w:szCs w:val="28"/>
          <w:highlight w:val="none"/>
          <w:shd w:val="clear" w:color="auto" w:fill="auto"/>
          <w14:textFill>
            <w14:solidFill>
              <w14:schemeClr w14:val="tx1"/>
            </w14:solidFill>
          </w14:textFill>
        </w:rPr>
      </w:pPr>
      <w:r>
        <w:rPr>
          <w:rFonts w:hint="eastAsia" w:ascii="宋体" w:hAnsi="宋体" w:cs="宋体"/>
          <w:b/>
          <w:bCs/>
          <w:color w:val="000000" w:themeColor="text1"/>
          <w:sz w:val="28"/>
          <w:szCs w:val="36"/>
          <w:highlight w:val="none"/>
          <w:shd w:val="clear" w:color="auto" w:fill="auto"/>
          <w14:textFill>
            <w14:solidFill>
              <w14:schemeClr w14:val="tx1"/>
            </w14:solidFill>
          </w14:textFill>
        </w:rPr>
        <w:t>附件1　</w:t>
      </w:r>
      <w:r>
        <w:rPr>
          <w:rFonts w:hint="eastAsia" w:ascii="宋体" w:hAnsi="宋体" w:cs="宋体"/>
          <w:color w:val="000000" w:themeColor="text1"/>
          <w:sz w:val="30"/>
          <w:szCs w:val="30"/>
          <w:highlight w:val="none"/>
          <w:shd w:val="clear" w:color="auto" w:fill="auto"/>
          <w14:textFill>
            <w14:solidFill>
              <w14:schemeClr w14:val="tx1"/>
            </w14:solidFill>
          </w14:textFill>
        </w:rPr>
        <w:t xml:space="preserve">　　                                       </w:t>
      </w:r>
      <w:r>
        <w:rPr>
          <w:rFonts w:hint="eastAsia" w:ascii="宋体" w:hAnsi="宋体" w:cs="宋体"/>
          <w:color w:val="000000" w:themeColor="text1"/>
          <w:sz w:val="30"/>
          <w:szCs w:val="30"/>
          <w:highlight w:val="none"/>
          <w:u w:val="single"/>
          <w:shd w:val="clear" w:color="auto" w:fill="auto"/>
          <w14:textFill>
            <w14:solidFill>
              <w14:schemeClr w14:val="tx1"/>
            </w14:solidFill>
          </w14:textFill>
        </w:rPr>
        <w:t xml:space="preserve">   </w:t>
      </w:r>
      <w:r>
        <w:rPr>
          <w:rFonts w:hint="eastAsia" w:ascii="宋体" w:hAnsi="宋体" w:cs="宋体"/>
          <w:bCs/>
          <w:color w:val="000000" w:themeColor="text1"/>
          <w:sz w:val="24"/>
          <w:highlight w:val="none"/>
          <w:shd w:val="clear" w:color="auto" w:fill="auto"/>
          <w14:textFill>
            <w14:solidFill>
              <w14:schemeClr w14:val="tx1"/>
            </w14:solidFill>
          </w14:textFill>
        </w:rPr>
        <w:t>本</w:t>
      </w:r>
    </w:p>
    <w:p>
      <w:pPr>
        <w:spacing w:line="360" w:lineRule="auto"/>
        <w:rPr>
          <w:rFonts w:ascii="宋体" w:hAnsi="宋体" w:cs="宋体"/>
          <w:b/>
          <w:color w:val="000000" w:themeColor="text1"/>
          <w:sz w:val="30"/>
          <w:szCs w:val="30"/>
          <w:highlight w:val="none"/>
          <w:shd w:val="clear" w:color="auto" w:fill="auto"/>
          <w14:textFill>
            <w14:solidFill>
              <w14:schemeClr w14:val="tx1"/>
            </w14:solidFill>
          </w14:textFill>
        </w:rPr>
      </w:pPr>
    </w:p>
    <w:p>
      <w:pPr>
        <w:spacing w:line="360" w:lineRule="auto"/>
        <w:jc w:val="center"/>
        <w:rPr>
          <w:rFonts w:ascii="宋体" w:hAnsi="宋体" w:cs="宋体"/>
          <w:color w:val="000000" w:themeColor="text1"/>
          <w:spacing w:val="40"/>
          <w:sz w:val="52"/>
          <w:szCs w:val="52"/>
          <w:highlight w:val="none"/>
          <w:shd w:val="clear" w:color="auto" w:fill="auto"/>
          <w14:textFill>
            <w14:solidFill>
              <w14:schemeClr w14:val="tx1"/>
            </w14:solidFill>
          </w14:textFill>
        </w:rPr>
      </w:pPr>
      <w:r>
        <w:rPr>
          <w:rFonts w:hint="eastAsia" w:ascii="宋体" w:hAnsi="宋体" w:cs="宋体"/>
          <w:color w:val="000000" w:themeColor="text1"/>
          <w:spacing w:val="40"/>
          <w:sz w:val="52"/>
          <w:szCs w:val="52"/>
          <w:highlight w:val="none"/>
          <w:shd w:val="clear" w:color="auto" w:fill="auto"/>
          <w14:textFill>
            <w14:solidFill>
              <w14:schemeClr w14:val="tx1"/>
            </w14:solidFill>
          </w14:textFill>
        </w:rPr>
        <w:t>项目名称</w:t>
      </w:r>
    </w:p>
    <w:p>
      <w:pPr>
        <w:spacing w:line="360" w:lineRule="auto"/>
        <w:jc w:val="center"/>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项目编号：（标段）</w:t>
      </w: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lang w:val="zh-CN"/>
          <w14:textFill>
            <w14:solidFill>
              <w14:schemeClr w14:val="tx1"/>
            </w14:solidFill>
          </w14:textFill>
        </w:rPr>
      </w:pP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lang w:val="zh-CN"/>
          <w14:textFill>
            <w14:solidFill>
              <w14:schemeClr w14:val="tx1"/>
            </w14:solidFill>
          </w14:textFill>
        </w:rPr>
      </w:pPr>
      <w:r>
        <w:rPr>
          <w:rFonts w:hint="eastAsia" w:ascii="宋体" w:hAnsi="宋体" w:cs="宋体"/>
          <w:color w:val="000000" w:themeColor="text1"/>
          <w:sz w:val="84"/>
          <w:szCs w:val="84"/>
          <w:highlight w:val="none"/>
          <w:shd w:val="clear" w:color="auto" w:fill="auto"/>
          <w:lang w:val="zh-CN"/>
          <w14:textFill>
            <w14:solidFill>
              <w14:schemeClr w14:val="tx1"/>
            </w14:solidFill>
          </w14:textFill>
        </w:rPr>
        <w:t>投</w:t>
      </w: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lang w:val="zh-CN"/>
          <w14:textFill>
            <w14:solidFill>
              <w14:schemeClr w14:val="tx1"/>
            </w14:solidFill>
          </w14:textFill>
        </w:rPr>
      </w:pPr>
      <w:r>
        <w:rPr>
          <w:rFonts w:hint="eastAsia" w:ascii="宋体" w:hAnsi="宋体" w:cs="宋体"/>
          <w:color w:val="000000" w:themeColor="text1"/>
          <w:sz w:val="84"/>
          <w:szCs w:val="84"/>
          <w:highlight w:val="none"/>
          <w:shd w:val="clear" w:color="auto" w:fill="auto"/>
          <w:lang w:val="zh-CN"/>
          <w14:textFill>
            <w14:solidFill>
              <w14:schemeClr w14:val="tx1"/>
            </w14:solidFill>
          </w14:textFill>
        </w:rPr>
        <w:t>标</w:t>
      </w: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14:textFill>
            <w14:solidFill>
              <w14:schemeClr w14:val="tx1"/>
            </w14:solidFill>
          </w14:textFill>
        </w:rPr>
      </w:pPr>
      <w:r>
        <w:rPr>
          <w:rFonts w:hint="eastAsia" w:ascii="宋体" w:hAnsi="宋体" w:cs="宋体"/>
          <w:color w:val="000000" w:themeColor="text1"/>
          <w:sz w:val="84"/>
          <w:szCs w:val="84"/>
          <w:highlight w:val="none"/>
          <w:shd w:val="clear" w:color="auto" w:fill="auto"/>
          <w:lang w:val="zh-CN"/>
          <w14:textFill>
            <w14:solidFill>
              <w14:schemeClr w14:val="tx1"/>
            </w14:solidFill>
          </w14:textFill>
        </w:rPr>
        <w:t>文</w:t>
      </w: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lang w:val="zh-CN"/>
          <w14:textFill>
            <w14:solidFill>
              <w14:schemeClr w14:val="tx1"/>
            </w14:solidFill>
          </w14:textFill>
        </w:rPr>
      </w:pPr>
      <w:r>
        <w:rPr>
          <w:rFonts w:hint="eastAsia" w:ascii="宋体" w:hAnsi="宋体" w:cs="宋体"/>
          <w:color w:val="000000" w:themeColor="text1"/>
          <w:sz w:val="84"/>
          <w:szCs w:val="84"/>
          <w:highlight w:val="none"/>
          <w:shd w:val="clear" w:color="auto" w:fill="auto"/>
          <w:lang w:val="zh-CN"/>
          <w14:textFill>
            <w14:solidFill>
              <w14:schemeClr w14:val="tx1"/>
            </w14:solidFill>
          </w14:textFill>
        </w:rPr>
        <w:t>件</w:t>
      </w:r>
    </w:p>
    <w:p>
      <w:pPr>
        <w:autoSpaceDE w:val="0"/>
        <w:autoSpaceDN w:val="0"/>
        <w:adjustRightInd w:val="0"/>
        <w:spacing w:line="360" w:lineRule="auto"/>
        <w:jc w:val="center"/>
        <w:rPr>
          <w:rFonts w:ascii="宋体" w:hAnsi="宋体" w:cs="宋体"/>
          <w:b/>
          <w:color w:val="000000" w:themeColor="text1"/>
          <w:spacing w:val="40"/>
          <w:sz w:val="28"/>
          <w:szCs w:val="28"/>
          <w:highlight w:val="none"/>
          <w:shd w:val="clear" w:color="auto" w:fill="auto"/>
          <w14:textFill>
            <w14:solidFill>
              <w14:schemeClr w14:val="tx1"/>
            </w14:solidFill>
          </w14:textFill>
        </w:rPr>
      </w:pPr>
      <w:r>
        <w:rPr>
          <w:rFonts w:hint="eastAsia" w:ascii="宋体" w:hAnsi="宋体" w:cs="宋体"/>
          <w:color w:val="000000" w:themeColor="text1"/>
          <w:sz w:val="28"/>
          <w:szCs w:val="28"/>
          <w:highlight w:val="none"/>
          <w:shd w:val="clear" w:color="auto" w:fill="auto"/>
          <w:lang w:val="zh-CN"/>
          <w14:textFill>
            <w14:solidFill>
              <w14:schemeClr w14:val="tx1"/>
            </w14:solidFill>
          </w14:textFill>
        </w:rPr>
        <w:t>（</w:t>
      </w:r>
      <w:r>
        <w:rPr>
          <w:rFonts w:hint="eastAsia" w:ascii="宋体" w:hAnsi="宋体" w:cs="宋体"/>
          <w:b/>
          <w:color w:val="000000" w:themeColor="text1"/>
          <w:spacing w:val="40"/>
          <w:sz w:val="28"/>
          <w:szCs w:val="28"/>
          <w:highlight w:val="none"/>
          <w:shd w:val="clear" w:color="auto" w:fill="auto"/>
          <w14:textFill>
            <w14:solidFill>
              <w14:schemeClr w14:val="tx1"/>
            </w14:solidFill>
          </w14:textFill>
        </w:rPr>
        <w:t>资格证明文件）</w:t>
      </w:r>
    </w:p>
    <w:p>
      <w:pPr>
        <w:autoSpaceDE w:val="0"/>
        <w:autoSpaceDN w:val="0"/>
        <w:adjustRightInd w:val="0"/>
        <w:spacing w:line="360" w:lineRule="auto"/>
        <w:rPr>
          <w:rFonts w:ascii="宋体" w:hAnsi="宋体" w:cs="宋体"/>
          <w:color w:val="000000" w:themeColor="text1"/>
          <w:sz w:val="36"/>
          <w:szCs w:val="36"/>
          <w:highlight w:val="none"/>
          <w:shd w:val="clear" w:color="auto" w:fill="auto"/>
          <w14:textFill>
            <w14:solidFill>
              <w14:schemeClr w14:val="tx1"/>
            </w14:solidFill>
          </w14:textFill>
        </w:rPr>
      </w:pPr>
    </w:p>
    <w:p>
      <w:pPr>
        <w:autoSpaceDE w:val="0"/>
        <w:autoSpaceDN w:val="0"/>
        <w:adjustRightInd w:val="0"/>
        <w:spacing w:line="360" w:lineRule="auto"/>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投标人全称（公章）：</w:t>
      </w:r>
    </w:p>
    <w:p>
      <w:pPr>
        <w:autoSpaceDE w:val="0"/>
        <w:autoSpaceDN w:val="0"/>
        <w:adjustRightInd w:val="0"/>
        <w:spacing w:line="360" w:lineRule="auto"/>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地址：</w:t>
      </w:r>
    </w:p>
    <w:p>
      <w:pPr>
        <w:autoSpaceDE w:val="0"/>
        <w:autoSpaceDN w:val="0"/>
        <w:adjustRightInd w:val="0"/>
        <w:spacing w:line="360" w:lineRule="auto"/>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时间：</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jc w:val="center"/>
        <w:rPr>
          <w:rFonts w:hint="eastAsia" w:ascii="宋体" w:hAnsi="宋体" w:cs="宋体"/>
          <w:color w:val="000000" w:themeColor="text1"/>
          <w:sz w:val="28"/>
          <w:szCs w:val="28"/>
          <w:highlight w:val="none"/>
          <w:shd w:val="clear" w:color="auto" w:fill="auto"/>
          <w14:textFill>
            <w14:solidFill>
              <w14:schemeClr w14:val="tx1"/>
            </w14:solidFill>
          </w14:textFill>
        </w:rPr>
      </w:pPr>
      <w:r>
        <w:rPr>
          <w:rFonts w:hint="eastAsia" w:ascii="宋体" w:hAnsi="宋体" w:cs="宋体"/>
          <w:b/>
          <w:bCs/>
          <w:color w:val="000000" w:themeColor="text1"/>
          <w:sz w:val="36"/>
          <w:szCs w:val="44"/>
          <w:highlight w:val="none"/>
          <w:shd w:val="clear" w:color="auto" w:fill="auto"/>
          <w14:textFill>
            <w14:solidFill>
              <w14:schemeClr w14:val="tx1"/>
            </w14:solidFill>
          </w14:textFill>
        </w:rPr>
        <w:t>资格证明文件目录</w:t>
      </w:r>
    </w:p>
    <w:p>
      <w:pPr>
        <w:spacing w:line="360" w:lineRule="auto"/>
        <w:ind w:firstLine="480" w:firstLineChars="200"/>
        <w:rPr>
          <w:rFonts w:hint="eastAsia" w:ascii="宋体" w:hAnsi="宋体" w:eastAsia="宋体" w:cs="宋体"/>
          <w:color w:val="000000" w:themeColor="text1"/>
          <w:sz w:val="24"/>
          <w:szCs w:val="32"/>
          <w:highlight w:val="none"/>
          <w:shd w:val="clear" w:color="auto" w:fill="auto"/>
          <w:lang w:val="zh-CN" w:eastAsia="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1</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联合体协议</w:t>
      </w:r>
      <w:r>
        <w:rPr>
          <w:rFonts w:hint="eastAsia" w:ascii="宋体" w:hAnsi="宋体" w:cs="宋体"/>
          <w:color w:val="000000" w:themeColor="text1"/>
          <w:sz w:val="24"/>
          <w:szCs w:val="32"/>
          <w:highlight w:val="none"/>
          <w:shd w:val="clear" w:color="auto" w:fill="auto"/>
          <w14:textFill>
            <w14:solidFill>
              <w14:schemeClr w14:val="tx1"/>
            </w14:solidFill>
          </w14:textFill>
        </w:rPr>
        <w:t>（以联合体形式投标的，提供</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联合体协议</w:t>
      </w:r>
      <w:r>
        <w:rPr>
          <w:rFonts w:hint="eastAsia" w:ascii="宋体" w:hAnsi="宋体" w:cs="宋体"/>
          <w:color w:val="000000" w:themeColor="text1"/>
          <w:sz w:val="24"/>
          <w:szCs w:val="32"/>
          <w:highlight w:val="none"/>
          <w:shd w:val="clear" w:color="auto" w:fill="auto"/>
          <w14:textFill>
            <w14:solidFill>
              <w14:schemeClr w14:val="tx1"/>
            </w14:solidFill>
          </w14:textFill>
        </w:rPr>
        <w:t>；投标人不以联合体形式投标的，则无需提交）；</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附件2</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2</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）投标声明书；</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附件3</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3</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）授权委托书（法定代表人亲自办理投标事宜的，则无需提交）；</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附件4</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4</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）法人或者其他组织的营业执照等证明文件，自然人的身份证明；</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附件5</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5</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）具有良好的商业信誉和健全的财务会计制度的承诺；</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附件6</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6</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）依法缴纳税收和社会保障资金的承诺；</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附件7</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7</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）参加政府采购活动前三年内，在经营活动中没有重大违法记录；</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附件8</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default" w:ascii="宋体" w:hAnsi="宋体" w:cs="宋体"/>
          <w:color w:val="000000" w:themeColor="text1"/>
          <w:sz w:val="24"/>
          <w:szCs w:val="32"/>
          <w:highlight w:val="none"/>
          <w:shd w:val="clear" w:color="auto" w:fill="auto"/>
          <w14:textFill>
            <w14:solidFill>
              <w14:schemeClr w14:val="tx1"/>
            </w14:solidFill>
          </w14:textFill>
        </w:rPr>
        <w:t>（8）中小企业声明函；</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附件</w:t>
      </w:r>
      <w:r>
        <w:rPr>
          <w:rFonts w:hint="default" w:ascii="宋体" w:hAnsi="宋体" w:cs="宋体"/>
          <w:color w:val="000000" w:themeColor="text1"/>
          <w:sz w:val="24"/>
          <w:szCs w:val="32"/>
          <w:highlight w:val="none"/>
          <w:shd w:val="clear" w:color="auto" w:fill="auto"/>
          <w:lang w:eastAsia="zh-CN"/>
          <w14:textFill>
            <w14:solidFill>
              <w14:schemeClr w14:val="tx1"/>
            </w14:solidFill>
          </w14:textFill>
        </w:rPr>
        <w:t>22</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p>
    <w:p>
      <w:pPr>
        <w:spacing w:line="360" w:lineRule="auto"/>
        <w:ind w:firstLine="480" w:firstLineChars="200"/>
        <w:rPr>
          <w:rFonts w:hint="eastAsia"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w:t>
      </w:r>
      <w:r>
        <w:rPr>
          <w:rFonts w:hint="default" w:ascii="宋体" w:hAnsi="宋体" w:cs="宋体"/>
          <w:color w:val="000000" w:themeColor="text1"/>
          <w:sz w:val="24"/>
          <w:szCs w:val="32"/>
          <w:highlight w:val="none"/>
          <w:shd w:val="clear" w:color="auto" w:fill="auto"/>
          <w:lang w:eastAsia="zh-CN"/>
          <w14:textFill>
            <w14:solidFill>
              <w14:schemeClr w14:val="tx1"/>
            </w14:solidFill>
          </w14:textFill>
        </w:rPr>
        <w:t>9</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）需要说明的其他资料。</w:t>
      </w:r>
    </w:p>
    <w:p>
      <w:pPr>
        <w:pStyle w:val="28"/>
        <w:ind w:left="0" w:leftChars="0" w:firstLine="480" w:firstLineChars="200"/>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pPr>
    </w:p>
    <w:p>
      <w:pPr>
        <w:spacing w:line="360" w:lineRule="auto"/>
        <w:ind w:firstLine="560" w:firstLineChars="200"/>
        <w:rPr>
          <w:rFonts w:hint="eastAsia" w:ascii="宋体" w:hAnsi="宋体" w:cs="宋体"/>
          <w:color w:val="000000" w:themeColor="text1"/>
          <w:sz w:val="28"/>
          <w:szCs w:val="28"/>
          <w:highlight w:val="none"/>
          <w:shd w:val="clear" w:color="auto" w:fill="auto"/>
          <w14:textFill>
            <w14:solidFill>
              <w14:schemeClr w14:val="tx1"/>
            </w14:solidFill>
          </w14:textFill>
        </w:rPr>
      </w:pPr>
    </w:p>
    <w:p>
      <w:pPr>
        <w:pStyle w:val="26"/>
        <w:rPr>
          <w:rFonts w:hint="eastAsia" w:ascii="宋体" w:hAnsi="宋体" w:cs="宋体"/>
          <w:color w:val="000000" w:themeColor="text1"/>
          <w:sz w:val="28"/>
          <w:szCs w:val="28"/>
          <w:highlight w:val="none"/>
          <w:shd w:val="clear" w:color="auto" w:fill="auto"/>
          <w14:textFill>
            <w14:solidFill>
              <w14:schemeClr w14:val="tx1"/>
            </w14:solidFill>
          </w14:textFill>
        </w:rPr>
      </w:pPr>
    </w:p>
    <w:p>
      <w:pPr>
        <w:rPr>
          <w:rFonts w:hint="eastAsia" w:ascii="宋体" w:hAnsi="宋体" w:cs="宋体"/>
          <w:color w:val="000000" w:themeColor="text1"/>
          <w:sz w:val="28"/>
          <w:szCs w:val="28"/>
          <w:highlight w:val="none"/>
          <w:shd w:val="clear" w:color="auto" w:fill="auto"/>
          <w14:textFill>
            <w14:solidFill>
              <w14:schemeClr w14:val="tx1"/>
            </w14:solidFill>
          </w14:textFill>
        </w:rPr>
      </w:pPr>
    </w:p>
    <w:p>
      <w:pPr>
        <w:pStyle w:val="26"/>
        <w:rPr>
          <w:rFonts w:hint="eastAsia" w:ascii="宋体" w:hAnsi="宋体" w:cs="宋体"/>
          <w:color w:val="000000" w:themeColor="text1"/>
          <w:sz w:val="28"/>
          <w:szCs w:val="28"/>
          <w:highlight w:val="none"/>
          <w:shd w:val="clear" w:color="auto" w:fill="auto"/>
          <w14:textFill>
            <w14:solidFill>
              <w14:schemeClr w14:val="tx1"/>
            </w14:solidFill>
          </w14:textFill>
        </w:rPr>
      </w:pPr>
    </w:p>
    <w:p>
      <w:pPr>
        <w:rPr>
          <w:rFonts w:hint="eastAsia" w:ascii="宋体" w:hAnsi="宋体" w:cs="宋体"/>
          <w:color w:val="000000" w:themeColor="text1"/>
          <w:sz w:val="28"/>
          <w:szCs w:val="28"/>
          <w:highlight w:val="none"/>
          <w:shd w:val="clear" w:color="auto" w:fill="auto"/>
          <w14:textFill>
            <w14:solidFill>
              <w14:schemeClr w14:val="tx1"/>
            </w14:solidFill>
          </w14:textFill>
        </w:rPr>
      </w:pPr>
    </w:p>
    <w:p>
      <w:pPr>
        <w:pStyle w:val="26"/>
        <w:rPr>
          <w:rFonts w:hint="eastAsia" w:ascii="宋体" w:hAnsi="宋体" w:cs="宋体"/>
          <w:color w:val="000000" w:themeColor="text1"/>
          <w:sz w:val="28"/>
          <w:szCs w:val="28"/>
          <w:highlight w:val="none"/>
          <w:shd w:val="clear" w:color="auto" w:fill="auto"/>
          <w14:textFill>
            <w14:solidFill>
              <w14:schemeClr w14:val="tx1"/>
            </w14:solidFill>
          </w14:textFill>
        </w:rPr>
      </w:pPr>
    </w:p>
    <w:p>
      <w:pPr>
        <w:rPr>
          <w:rFonts w:hint="eastAsia" w:ascii="宋体" w:hAnsi="宋体" w:cs="宋体"/>
          <w:color w:val="000000" w:themeColor="text1"/>
          <w:sz w:val="28"/>
          <w:szCs w:val="28"/>
          <w:highlight w:val="none"/>
          <w:shd w:val="clear" w:color="auto" w:fill="auto"/>
          <w14:textFill>
            <w14:solidFill>
              <w14:schemeClr w14:val="tx1"/>
            </w14:solidFill>
          </w14:textFill>
        </w:rPr>
      </w:pPr>
    </w:p>
    <w:p>
      <w:pPr>
        <w:pStyle w:val="26"/>
        <w:rPr>
          <w:rFonts w:hint="eastAsia" w:ascii="宋体" w:hAnsi="宋体" w:cs="宋体"/>
          <w:color w:val="000000" w:themeColor="text1"/>
          <w:sz w:val="28"/>
          <w:szCs w:val="28"/>
          <w:highlight w:val="none"/>
          <w:shd w:val="clear" w:color="auto" w:fill="auto"/>
          <w14:textFill>
            <w14:solidFill>
              <w14:schemeClr w14:val="tx1"/>
            </w14:solidFill>
          </w14:textFill>
        </w:rPr>
      </w:pPr>
    </w:p>
    <w:p>
      <w:pPr>
        <w:rPr>
          <w:rFonts w:hint="eastAsia"/>
          <w:color w:val="000000" w:themeColor="text1"/>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pStyle w:val="9"/>
        <w:rPr>
          <w:rFonts w:ascii="宋体" w:hAnsi="宋体" w:cs="宋体"/>
          <w:color w:val="000000" w:themeColor="text1"/>
          <w:sz w:val="24"/>
          <w:szCs w:val="32"/>
          <w:highlight w:val="none"/>
          <w:shd w:val="clear" w:color="auto" w:fill="auto"/>
          <w14:textFill>
            <w14:solidFill>
              <w14:schemeClr w14:val="tx1"/>
            </w14:solidFill>
          </w14:textFill>
        </w:rPr>
      </w:pPr>
    </w:p>
    <w:p>
      <w:pPr>
        <w:pStyle w:val="10"/>
        <w:rPr>
          <w:rFonts w:ascii="宋体" w:hAnsi="宋体" w:cs="宋体"/>
          <w:color w:val="000000" w:themeColor="text1"/>
          <w:sz w:val="24"/>
          <w:szCs w:val="32"/>
          <w:highlight w:val="none"/>
          <w:shd w:val="clear" w:color="auto" w:fill="auto"/>
          <w14:textFill>
            <w14:solidFill>
              <w14:schemeClr w14:val="tx1"/>
            </w14:solidFill>
          </w14:textFill>
        </w:rPr>
      </w:pPr>
    </w:p>
    <w:p>
      <w:pPr>
        <w:rPr>
          <w:color w:val="000000" w:themeColor="text1"/>
          <w:highlight w:val="none"/>
          <w:shd w:val="clear" w:color="auto" w:fill="auto"/>
          <w14:textFill>
            <w14:solidFill>
              <w14:schemeClr w14:val="tx1"/>
            </w14:solidFill>
          </w14:textFill>
        </w:rPr>
      </w:pPr>
    </w:p>
    <w:p>
      <w:pPr>
        <w:pStyle w:val="26"/>
        <w:rPr>
          <w:color w:val="000000" w:themeColor="text1"/>
          <w:highlight w:val="none"/>
          <w:shd w:val="clear" w:color="auto" w:fill="auto"/>
          <w14:textFill>
            <w14:solidFill>
              <w14:schemeClr w14:val="tx1"/>
            </w14:solidFill>
          </w14:textFill>
        </w:rPr>
      </w:pPr>
    </w:p>
    <w:p>
      <w:pPr>
        <w:pStyle w:val="28"/>
        <w:rPr>
          <w:rFonts w:ascii="宋体" w:hAnsi="宋体" w:cs="宋体"/>
          <w:color w:val="000000" w:themeColor="text1"/>
          <w:sz w:val="24"/>
          <w:szCs w:val="32"/>
          <w:highlight w:val="none"/>
          <w:shd w:val="clear" w:color="auto" w:fill="auto"/>
          <w14:textFill>
            <w14:solidFill>
              <w14:schemeClr w14:val="tx1"/>
            </w14:solidFill>
          </w14:textFill>
        </w:rPr>
      </w:pPr>
    </w:p>
    <w:p>
      <w:pPr>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jc w:val="left"/>
        <w:rPr>
          <w:rFonts w:hint="eastAsia" w:ascii="宋体" w:hAnsi="宋体" w:cs="宋体"/>
          <w:b/>
          <w:bCs/>
          <w:color w:val="000000" w:themeColor="text1"/>
          <w:sz w:val="28"/>
          <w:szCs w:val="36"/>
          <w:highlight w:val="none"/>
          <w:shd w:val="clear" w:color="auto" w:fill="auto"/>
          <w:lang w:val="zh-CN"/>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t xml:space="preserve">附件2                     </w:t>
      </w:r>
      <w:r>
        <w:rPr>
          <w:rFonts w:hint="eastAsia" w:ascii="宋体" w:hAnsi="宋体" w:cs="宋体"/>
          <w:b/>
          <w:bCs/>
          <w:color w:val="000000" w:themeColor="text1"/>
          <w:sz w:val="28"/>
          <w:szCs w:val="36"/>
          <w:highlight w:val="none"/>
          <w:shd w:val="clear" w:color="auto" w:fill="auto"/>
          <w:lang w:val="zh-CN"/>
          <w14:textFill>
            <w14:solidFill>
              <w14:schemeClr w14:val="tx1"/>
            </w14:solidFill>
          </w14:textFill>
        </w:rPr>
        <w:t>联合体协议</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u w:val="single"/>
          <w:shd w:val="clear" w:color="auto" w:fill="auto"/>
          <w14:textFill>
            <w14:solidFill>
              <w14:schemeClr w14:val="tx1"/>
            </w14:solidFill>
          </w14:textFill>
        </w:rPr>
        <w:t>（联合体所有成员名称）</w:t>
      </w:r>
      <w:r>
        <w:rPr>
          <w:rFonts w:hint="eastAsia" w:ascii="宋体" w:hAnsi="宋体" w:cs="宋体"/>
          <w:color w:val="000000" w:themeColor="text1"/>
          <w:kern w:val="0"/>
          <w:sz w:val="24"/>
          <w:highlight w:val="none"/>
          <w:shd w:val="clear" w:color="auto" w:fill="auto"/>
          <w14:textFill>
            <w14:solidFill>
              <w14:schemeClr w14:val="tx1"/>
            </w14:solidFill>
          </w14:textFill>
        </w:rPr>
        <w:t>自愿</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组成一个联合体，以一个投标人的身份</w:t>
      </w:r>
      <w:r>
        <w:rPr>
          <w:rFonts w:hint="eastAsia" w:ascii="宋体" w:hAnsi="宋体" w:cs="宋体"/>
          <w:color w:val="000000" w:themeColor="text1"/>
          <w:kern w:val="0"/>
          <w:sz w:val="24"/>
          <w:highlight w:val="none"/>
          <w:shd w:val="clear" w:color="auto" w:fill="auto"/>
          <w14:textFill>
            <w14:solidFill>
              <w14:schemeClr w14:val="tx1"/>
            </w14:solidFill>
          </w14:textFill>
        </w:rPr>
        <w:t>参加</w:t>
      </w:r>
      <w:r>
        <w:rPr>
          <w:rFonts w:hint="eastAsia" w:ascii="宋体" w:hAnsi="宋体" w:cs="宋体"/>
          <w:color w:val="000000" w:themeColor="text1"/>
          <w:kern w:val="0"/>
          <w:sz w:val="24"/>
          <w:highlight w:val="none"/>
          <w:u w:val="singl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r>
        <w:rPr>
          <w:rFonts w:hint="eastAsia" w:ascii="宋体" w:hAnsi="宋体" w:cs="宋体"/>
          <w:color w:val="000000" w:themeColor="text1"/>
          <w:sz w:val="24"/>
          <w:highlight w:val="none"/>
          <w:shd w:val="clear" w:color="auto" w:fill="auto"/>
          <w14:textFill>
            <w14:solidFill>
              <w14:schemeClr w14:val="tx1"/>
            </w14:solidFill>
          </w14:textFill>
        </w:rPr>
        <w:t>【招标编号：</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u w:val="single"/>
          <w:shd w:val="clear" w:color="auto" w:fill="auto"/>
          <w:lang w:eastAsia="zh-CN"/>
          <w14:textFill>
            <w14:solidFill>
              <w14:schemeClr w14:val="tx1"/>
            </w14:solidFill>
          </w14:textFill>
        </w:rPr>
        <w:t>ZJWS2023-JJ314</w:t>
      </w:r>
      <w:r>
        <w:rPr>
          <w:rFonts w:hint="eastAsia" w:ascii="宋体" w:hAnsi="宋体" w:cs="宋体"/>
          <w:color w:val="000000" w:themeColor="text1"/>
          <w:sz w:val="24"/>
          <w:highlight w:val="none"/>
          <w:shd w:val="clear" w:color="auto" w:fill="auto"/>
          <w14:textFill>
            <w14:solidFill>
              <w14:schemeClr w14:val="tx1"/>
            </w14:solidFill>
          </w14:textFill>
        </w:rPr>
        <w:t>】</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 xml:space="preserve">投标。 </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一、各方一致决定，</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（某联合体成员名称）</w:t>
      </w:r>
      <w:r>
        <w:rPr>
          <w:rFonts w:hint="eastAsia" w:ascii="宋体" w:hAnsi="宋体" w:cs="宋体"/>
          <w:color w:val="000000" w:themeColor="text1"/>
          <w:kern w:val="0"/>
          <w:sz w:val="24"/>
          <w:highlight w:val="none"/>
          <w:shd w:val="clear" w:color="auto" w:fill="auto"/>
          <w14:textFill>
            <w14:solidFill>
              <w14:schemeClr w14:val="tx1"/>
            </w14:solidFill>
          </w14:textFill>
        </w:rPr>
        <w:t>为联合体</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牵头人</w:t>
      </w:r>
      <w:r>
        <w:rPr>
          <w:rFonts w:hint="eastAsia" w:ascii="宋体" w:hAnsi="宋体" w:cs="宋体"/>
          <w:color w:val="000000" w:themeColor="text1"/>
          <w:sz w:val="24"/>
          <w:highlight w:val="none"/>
          <w:shd w:val="clear" w:color="auto" w:fill="auto"/>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二、</w:t>
      </w:r>
      <w:r>
        <w:rPr>
          <w:rFonts w:hint="eastAsia" w:ascii="宋体" w:hAnsi="宋体" w:cs="宋体"/>
          <w:color w:val="000000" w:themeColor="text1"/>
          <w:sz w:val="24"/>
          <w:highlight w:val="none"/>
          <w:shd w:val="clear" w:color="auto" w:fill="auto"/>
          <w14:textFill>
            <w14:solidFill>
              <w14:schemeClr w14:val="tx1"/>
            </w14:solidFill>
          </w14:textFill>
        </w:rPr>
        <w:t>所有联合体成员各方签署授权书，授权书载明的</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三、本次联合投标中，分工如下：</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（联合体其中一方成员名称）</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承担的工作和义务为：</w:t>
      </w:r>
      <w:r>
        <w:rPr>
          <w:rFonts w:hint="eastAsia" w:ascii="宋体" w:hAnsi="宋体" w:cs="宋体"/>
          <w:color w:val="000000" w:themeColor="text1"/>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（联合体其中一方成员名称）</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承担的工作和义务为：</w:t>
      </w:r>
      <w:r>
        <w:rPr>
          <w:rFonts w:hint="eastAsia" w:ascii="宋体" w:hAnsi="宋体" w:cs="宋体"/>
          <w:color w:val="000000" w:themeColor="text1"/>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 xml:space="preserve"> ；……。</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四、</w:t>
      </w:r>
      <w:r>
        <w:rPr>
          <w:rFonts w:hint="eastAsia" w:ascii="宋体" w:hAnsi="宋体" w:cs="宋体"/>
          <w:color w:val="000000" w:themeColor="text1"/>
          <w:sz w:val="24"/>
          <w:highlight w:val="none"/>
          <w:shd w:val="clear" w:color="auto" w:fill="auto"/>
          <w14:textFill>
            <w14:solidFill>
              <w14:schemeClr w14:val="tx1"/>
            </w14:solidFill>
          </w14:textFill>
        </w:rPr>
        <w:t>中小企业合同金额达到</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sz w:val="24"/>
          <w:highlight w:val="none"/>
          <w:shd w:val="clear" w:color="auto" w:fill="auto"/>
          <w14:textFill>
            <w14:solidFill>
              <w14:schemeClr w14:val="tx1"/>
            </w14:solidFill>
          </w14:textFill>
        </w:rPr>
        <w:t>%，小微企业合同金额达到</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sz w:val="24"/>
          <w:highlight w:val="none"/>
          <w:shd w:val="clear" w:color="auto" w:fill="auto"/>
          <w14:textFill>
            <w14:solidFill>
              <w14:schemeClr w14:val="tx1"/>
            </w14:solidFill>
          </w14:textFill>
        </w:rPr>
        <w:t>%</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五、如果中标，</w:t>
      </w:r>
      <w:r>
        <w:rPr>
          <w:rFonts w:hint="eastAsia" w:ascii="宋体" w:hAnsi="宋体" w:cs="宋体"/>
          <w:color w:val="000000" w:themeColor="text1"/>
          <w:sz w:val="24"/>
          <w:highlight w:val="none"/>
          <w:shd w:val="clear" w:color="auto" w:fill="auto"/>
          <w14:textFill>
            <w14:solidFill>
              <w14:schemeClr w14:val="tx1"/>
            </w14:solidFill>
          </w14:textFill>
        </w:rPr>
        <w:t>联合体各成员方共同与采购人签订合同，并就采购合同约定的事项对采购人承担连带责任。</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六、有关本次联合投标的其他事宜：</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1、联合体各方不再单独参加或者与其他供应商另外组成联合体参加同一合同项下的政府采购活动。</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3、本协议提交采购人、采购机构后，联合体各方不得以任何形式对上述内容进行修改或撤销。</w:t>
      </w:r>
    </w:p>
    <w:p>
      <w:pPr>
        <w:snapToGrid w:val="0"/>
        <w:spacing w:line="360" w:lineRule="auto"/>
        <w:ind w:firstLine="4080" w:firstLineChars="1700"/>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联合体成员名称(电子签名/公章)：</w:t>
      </w:r>
    </w:p>
    <w:p>
      <w:pPr>
        <w:snapToGrid w:val="0"/>
        <w:spacing w:line="360" w:lineRule="auto"/>
        <w:ind w:firstLine="4080" w:firstLineChars="1700"/>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联合体成员名称(电子签名/公章)：</w:t>
      </w:r>
    </w:p>
    <w:p>
      <w:pPr>
        <w:snapToGrid w:val="0"/>
        <w:spacing w:line="360" w:lineRule="auto"/>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 xml:space="preserve">                                               日期：  年  月   日</w:t>
      </w:r>
    </w:p>
    <w:p>
      <w:pPr>
        <w:spacing w:line="360" w:lineRule="auto"/>
        <w:rPr>
          <w:rFonts w:hint="eastAsia"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注：协议书中须明确联合体各方在项目招投标、项目合同签订、项目实施等所有阶段中涉及到的工作分工。</w:t>
      </w:r>
    </w:p>
    <w:p>
      <w:pPr>
        <w:adjustRightInd w:val="0"/>
        <w:snapToGrid w:val="0"/>
        <w:spacing w:line="360" w:lineRule="auto"/>
        <w:ind w:right="480"/>
        <w:jc w:val="left"/>
        <w:rPr>
          <w:rFonts w:hint="eastAsia" w:ascii="宋体" w:hAnsi="宋体" w:cs="宋体"/>
          <w:b/>
          <w:color w:val="000000" w:themeColor="text1"/>
          <w:sz w:val="28"/>
          <w:highlight w:val="none"/>
          <w:shd w:val="clear" w:color="auto" w:fill="auto"/>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t>附件3</w:t>
      </w:r>
    </w:p>
    <w:p>
      <w:pPr>
        <w:adjustRightInd w:val="0"/>
        <w:snapToGrid w:val="0"/>
        <w:spacing w:line="360" w:lineRule="auto"/>
        <w:ind w:right="480"/>
        <w:jc w:val="center"/>
        <w:rPr>
          <w:rFonts w:ascii="宋体" w:hAnsi="宋体" w:cs="宋体"/>
          <w:color w:val="000000" w:themeColor="text1"/>
          <w:sz w:val="24"/>
          <w:highlight w:val="none"/>
          <w:u w:val="single"/>
          <w:shd w:val="clear" w:color="auto" w:fill="auto"/>
          <w14:textFill>
            <w14:solidFill>
              <w14:schemeClr w14:val="tx1"/>
            </w14:solidFill>
          </w14:textFill>
        </w:rPr>
      </w:pPr>
      <w:r>
        <w:rPr>
          <w:rFonts w:hint="eastAsia" w:ascii="宋体" w:hAnsi="宋体" w:cs="宋体"/>
          <w:b/>
          <w:color w:val="000000" w:themeColor="text1"/>
          <w:kern w:val="0"/>
          <w:sz w:val="24"/>
          <w:highlight w:val="none"/>
          <w:shd w:val="clear" w:color="auto" w:fill="auto"/>
          <w:lang w:val="zh-CN"/>
          <w14:textFill>
            <w14:solidFill>
              <w14:schemeClr w14:val="tx1"/>
            </w14:solidFill>
          </w14:textFill>
        </w:rPr>
        <w:t>投标声明书</w:t>
      </w:r>
    </w:p>
    <w:p>
      <w:pPr>
        <w:snapToGrid w:val="0"/>
        <w:spacing w:line="360" w:lineRule="auto"/>
        <w:rPr>
          <w:rFonts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14:textFill>
            <w14:solidFill>
              <w14:schemeClr w14:val="tx1"/>
            </w14:solidFill>
          </w14:textFill>
        </w:rPr>
        <w:t>：</w:t>
      </w:r>
    </w:p>
    <w:p>
      <w:pPr>
        <w:snapToGrid w:val="0"/>
        <w:spacing w:line="360" w:lineRule="auto"/>
        <w:ind w:firstLine="480" w:firstLineChars="200"/>
        <w:rPr>
          <w:rFonts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u w:val="single"/>
          <w:shd w:val="clear" w:color="auto" w:fill="auto"/>
          <w14:textFill>
            <w14:solidFill>
              <w14:schemeClr w14:val="tx1"/>
            </w14:solidFill>
          </w14:textFill>
        </w:rPr>
        <w:t xml:space="preserve">   （投标人名称）         </w:t>
      </w:r>
      <w:r>
        <w:rPr>
          <w:rFonts w:hint="eastAsia" w:ascii="宋体" w:hAnsi="宋体" w:cs="宋体"/>
          <w:color w:val="000000" w:themeColor="text1"/>
          <w:kern w:val="0"/>
          <w:sz w:val="24"/>
          <w:highlight w:val="none"/>
          <w:shd w:val="clear" w:color="auto" w:fill="auto"/>
          <w14:textFill>
            <w14:solidFill>
              <w14:schemeClr w14:val="tx1"/>
            </w14:solidFill>
          </w14:textFill>
        </w:rPr>
        <w:t>系中华人民共和国合法企业，经营地址</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14:textFill>
            <w14:solidFill>
              <w14:schemeClr w14:val="tx1"/>
            </w14:solidFill>
          </w14:textFill>
        </w:rPr>
        <w:t>。</w:t>
      </w:r>
    </w:p>
    <w:p>
      <w:pPr>
        <w:snapToGrid w:val="0"/>
        <w:spacing w:line="360" w:lineRule="auto"/>
        <w:ind w:firstLine="480" w:firstLineChars="200"/>
        <w:rPr>
          <w:rFonts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我（</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 xml:space="preserve">   姓名   </w:t>
      </w:r>
      <w:r>
        <w:rPr>
          <w:rFonts w:hint="eastAsia" w:ascii="宋体" w:hAnsi="宋体" w:cs="宋体"/>
          <w:color w:val="000000" w:themeColor="text1"/>
          <w:kern w:val="0"/>
          <w:sz w:val="24"/>
          <w:highlight w:val="none"/>
          <w:shd w:val="clear" w:color="auto" w:fill="auto"/>
          <w14:textFill>
            <w14:solidFill>
              <w14:schemeClr w14:val="tx1"/>
            </w14:solidFill>
          </w14:textFill>
        </w:rPr>
        <w:t>）系（</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 xml:space="preserve"> 投标人名称 </w:t>
      </w:r>
      <w:r>
        <w:rPr>
          <w:rFonts w:hint="eastAsia" w:ascii="宋体" w:hAnsi="宋体" w:cs="宋体"/>
          <w:color w:val="000000" w:themeColor="text1"/>
          <w:kern w:val="0"/>
          <w:sz w:val="24"/>
          <w:highlight w:val="none"/>
          <w:shd w:val="clear" w:color="auto" w:fill="auto"/>
          <w14:textFill>
            <w14:solidFill>
              <w14:schemeClr w14:val="tx1"/>
            </w14:solidFill>
          </w14:textFill>
        </w:rPr>
        <w:t>）的法定代表人，我公司自愿参加贵方组织的</w:t>
      </w:r>
      <w:r>
        <w:rPr>
          <w:rFonts w:hint="eastAsia" w:ascii="宋体" w:hAnsi="宋体" w:cs="宋体"/>
          <w:color w:val="000000" w:themeColor="text1"/>
          <w:kern w:val="0"/>
          <w:sz w:val="24"/>
          <w:highlight w:val="none"/>
          <w:u w:val="singl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r>
        <w:rPr>
          <w:rFonts w:hint="eastAsia" w:ascii="宋体" w:hAnsi="宋体" w:cs="宋体"/>
          <w:color w:val="000000" w:themeColor="text1"/>
          <w:kern w:val="0"/>
          <w:sz w:val="24"/>
          <w:highlight w:val="none"/>
          <w:shd w:val="clear" w:color="auto" w:fill="auto"/>
          <w14:textFill>
            <w14:solidFill>
              <w14:schemeClr w14:val="tx1"/>
            </w14:solidFill>
          </w14:textFill>
        </w:rPr>
        <w:t>（编号为</w:t>
      </w:r>
      <w:r>
        <w:rPr>
          <w:rFonts w:hint="eastAsia" w:ascii="宋体" w:hAnsi="宋体" w:cs="宋体"/>
          <w:color w:val="000000" w:themeColor="text1"/>
          <w:kern w:val="0"/>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u w:val="single"/>
          <w:shd w:val="clear" w:color="auto" w:fill="auto"/>
          <w:lang w:eastAsia="zh-CN"/>
          <w14:textFill>
            <w14:solidFill>
              <w14:schemeClr w14:val="tx1"/>
            </w14:solidFill>
          </w14:textFill>
        </w:rPr>
        <w:t>ZJWS2023-JJ314</w:t>
      </w:r>
      <w:r>
        <w:rPr>
          <w:rFonts w:hint="eastAsia" w:ascii="宋体" w:hAnsi="宋体" w:cs="宋体"/>
          <w:color w:val="000000" w:themeColor="text1"/>
          <w:kern w:val="0"/>
          <w:sz w:val="24"/>
          <w:highlight w:val="none"/>
          <w:shd w:val="clear" w:color="auto" w:fill="auto"/>
          <w14:textFill>
            <w14:solidFill>
              <w14:schemeClr w14:val="tx1"/>
            </w14:solidFill>
          </w14:textFill>
        </w:rPr>
        <w:t>）的投标，为此，我公司就本次投标有关事项郑重声明如下：</w:t>
      </w:r>
    </w:p>
    <w:p>
      <w:pPr>
        <w:snapToGrid w:val="0"/>
        <w:spacing w:line="360" w:lineRule="auto"/>
        <w:ind w:firstLine="480" w:firstLineChars="200"/>
        <w:rPr>
          <w:rFonts w:ascii="宋体" w:hAnsi="宋体" w:cs="宋体"/>
          <w:b/>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1、</w:t>
      </w:r>
      <w:r>
        <w:rPr>
          <w:rFonts w:hint="eastAsia" w:ascii="宋体" w:hAnsi="宋体" w:cs="宋体"/>
          <w:color w:val="000000" w:themeColor="text1"/>
          <w:sz w:val="24"/>
          <w:highlight w:val="none"/>
          <w:shd w:val="clear" w:color="auto" w:fill="auto"/>
          <w14:textFill>
            <w14:solidFill>
              <w14:schemeClr w14:val="tx1"/>
            </w14:solidFill>
          </w14:textFill>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pPr>
        <w:snapToGrid w:val="0"/>
        <w:spacing w:line="360" w:lineRule="auto"/>
        <w:ind w:firstLine="480" w:firstLineChars="200"/>
        <w:rPr>
          <w:rFonts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2、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pPr>
        <w:snapToGrid w:val="0"/>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3、我</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公司</w:t>
      </w:r>
      <w:r>
        <w:rPr>
          <w:rFonts w:hint="eastAsia" w:ascii="宋体" w:hAnsi="宋体" w:cs="宋体"/>
          <w:color w:val="000000" w:themeColor="text1"/>
          <w:sz w:val="24"/>
          <w:highlight w:val="none"/>
          <w:shd w:val="clear" w:color="auto" w:fill="auto"/>
          <w14:textFill>
            <w14:solidFill>
              <w14:schemeClr w14:val="tx1"/>
            </w14:solidFill>
          </w14:textFill>
        </w:rPr>
        <w:t>不是采购人的附属机构；在获知本项目采购信息后，与采购人聘请的为此项目提供咨询服务的公司及其附属机构没有任何联系。</w:t>
      </w:r>
    </w:p>
    <w:p>
      <w:pPr>
        <w:snapToGrid w:val="0"/>
        <w:spacing w:line="360" w:lineRule="auto"/>
        <w:ind w:firstLine="480" w:firstLineChars="200"/>
        <w:rPr>
          <w:rFonts w:ascii="宋体" w:hAnsi="宋体" w:cs="宋体"/>
          <w:color w:val="000000" w:themeColor="text1"/>
          <w:kern w:val="0"/>
          <w:sz w:val="24"/>
          <w:highlight w:val="none"/>
          <w:shd w:val="clear" w:color="auto" w:fill="auto"/>
          <w:lang w:val="af-ZA"/>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4、</w:t>
      </w:r>
      <w:r>
        <w:rPr>
          <w:rFonts w:hint="eastAsia" w:ascii="宋体" w:hAnsi="宋体" w:cs="宋体"/>
          <w:color w:val="000000" w:themeColor="text1"/>
          <w:kern w:val="0"/>
          <w:sz w:val="24"/>
          <w:highlight w:val="none"/>
          <w:shd w:val="clear" w:color="auto" w:fill="auto"/>
          <w14:textFill>
            <w14:solidFill>
              <w14:schemeClr w14:val="tx1"/>
            </w14:solidFill>
          </w14:textFill>
        </w:rPr>
        <w:t>我</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公司</w:t>
      </w:r>
      <w:r>
        <w:rPr>
          <w:rFonts w:hint="eastAsia" w:ascii="宋体" w:hAnsi="宋体" w:cs="宋体"/>
          <w:color w:val="000000" w:themeColor="text1"/>
          <w:kern w:val="0"/>
          <w:sz w:val="24"/>
          <w:highlight w:val="none"/>
          <w:shd w:val="clear" w:color="auto" w:fill="auto"/>
          <w14:textFill>
            <w14:solidFill>
              <w14:schemeClr w14:val="tx1"/>
            </w14:solidFill>
          </w14:textFill>
        </w:rPr>
        <w:t>保证，</w:t>
      </w:r>
      <w:r>
        <w:rPr>
          <w:rFonts w:hint="eastAsia" w:ascii="宋体" w:hAnsi="宋体" w:cs="宋体"/>
          <w:color w:val="000000" w:themeColor="text1"/>
          <w:kern w:val="0"/>
          <w:sz w:val="24"/>
          <w:highlight w:val="none"/>
          <w:shd w:val="clear" w:color="auto" w:fill="auto"/>
          <w:lang w:val="af-ZA"/>
          <w14:textFill>
            <w14:solidFill>
              <w14:schemeClr w14:val="tx1"/>
            </w14:solidFill>
          </w14:textFill>
        </w:rPr>
        <w:t>采购人在中华人民共和国境内使用</w:t>
      </w:r>
      <w:r>
        <w:rPr>
          <w:rFonts w:hint="eastAsia" w:ascii="宋体" w:hAnsi="宋体" w:cs="宋体"/>
          <w:color w:val="000000" w:themeColor="text1"/>
          <w:kern w:val="0"/>
          <w:sz w:val="24"/>
          <w:highlight w:val="none"/>
          <w:shd w:val="clear" w:color="auto" w:fill="auto"/>
          <w14:textFill>
            <w14:solidFill>
              <w14:schemeClr w14:val="tx1"/>
            </w14:solidFill>
          </w14:textFill>
        </w:rPr>
        <w:t>我</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公司</w:t>
      </w:r>
      <w:r>
        <w:rPr>
          <w:rFonts w:hint="eastAsia" w:ascii="宋体" w:hAnsi="宋体" w:cs="宋体"/>
          <w:color w:val="000000" w:themeColor="text1"/>
          <w:kern w:val="0"/>
          <w:sz w:val="24"/>
          <w:highlight w:val="none"/>
          <w:shd w:val="clear" w:color="auto" w:fill="auto"/>
          <w:lang w:val="af-ZA"/>
          <w14:textFill>
            <w14:solidFill>
              <w14:schemeClr w14:val="tx1"/>
            </w14:solidFill>
          </w14:textFill>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pPr>
        <w:snapToGrid w:val="0"/>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lang w:val="af-ZA"/>
          <w14:textFill>
            <w14:solidFill>
              <w14:schemeClr w14:val="tx1"/>
            </w14:solidFill>
          </w14:textFill>
        </w:rPr>
        <w:t>5、我</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公司</w:t>
      </w:r>
      <w:r>
        <w:rPr>
          <w:rFonts w:hint="eastAsia" w:ascii="宋体" w:hAnsi="宋体" w:cs="宋体"/>
          <w:color w:val="000000" w:themeColor="text1"/>
          <w:kern w:val="0"/>
          <w:sz w:val="24"/>
          <w:highlight w:val="none"/>
          <w:shd w:val="clear" w:color="auto" w:fill="auto"/>
          <w:lang w:val="af-ZA"/>
          <w14:textFill>
            <w14:solidFill>
              <w14:schemeClr w14:val="tx1"/>
            </w14:solidFill>
          </w14:textFill>
        </w:rPr>
        <w:t>严格履行政府采购合同，不降低合同约定的产品质量和服务，不擅自变更、中止、终止合同，或拒绝履行合同义务；</w:t>
      </w:r>
    </w:p>
    <w:p>
      <w:pPr>
        <w:snapToGrid w:val="0"/>
        <w:spacing w:line="360" w:lineRule="auto"/>
        <w:ind w:firstLine="480" w:firstLineChars="200"/>
        <w:rPr>
          <w:rFonts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6、以上事项如有虚假或隐瞒，我</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公司</w:t>
      </w:r>
      <w:r>
        <w:rPr>
          <w:rFonts w:hint="eastAsia" w:ascii="宋体" w:hAnsi="宋体" w:cs="宋体"/>
          <w:color w:val="000000" w:themeColor="text1"/>
          <w:sz w:val="24"/>
          <w:highlight w:val="none"/>
          <w:shd w:val="clear" w:color="auto" w:fill="auto"/>
          <w14:textFill>
            <w14:solidFill>
              <w14:schemeClr w14:val="tx1"/>
            </w14:solidFill>
          </w14:textFill>
        </w:rPr>
        <w:t>愿意承担一切后果，并不再寻求任何旨在减轻或免除法律责任的辩解。</w:t>
      </w:r>
    </w:p>
    <w:p>
      <w:pPr>
        <w:adjustRightInd w:val="0"/>
        <w:snapToGrid w:val="0"/>
        <w:spacing w:line="360" w:lineRule="auto"/>
        <w:jc w:val="left"/>
        <w:rPr>
          <w:rFonts w:ascii="宋体" w:hAnsi="宋体" w:cs="宋体"/>
          <w:color w:val="000000" w:themeColor="text1"/>
          <w:kern w:val="0"/>
          <w:sz w:val="24"/>
          <w:highlight w:val="none"/>
          <w:u w:val="singl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投标人名称(公章)：</w:t>
      </w:r>
      <w:r>
        <w:rPr>
          <w:rFonts w:hint="eastAsia" w:ascii="宋体" w:hAnsi="宋体" w:cs="宋体"/>
          <w:color w:val="000000" w:themeColor="text1"/>
          <w:kern w:val="0"/>
          <w:sz w:val="24"/>
          <w:highlight w:val="none"/>
          <w:u w:val="single"/>
          <w:shd w:val="clear" w:color="auto" w:fill="auto"/>
          <w:lang w:val="zh-CN"/>
          <w14:textFill>
            <w14:solidFill>
              <w14:schemeClr w14:val="tx1"/>
            </w14:solidFill>
          </w14:textFill>
        </w:rPr>
        <w:t xml:space="preserve">         </w:t>
      </w:r>
    </w:p>
    <w:p>
      <w:pPr>
        <w:adjustRightInd w:val="0"/>
        <w:snapToGrid w:val="0"/>
        <w:spacing w:line="360" w:lineRule="auto"/>
        <w:jc w:val="left"/>
        <w:rPr>
          <w:rFonts w:hint="eastAsia" w:ascii="宋体" w:hAnsi="宋体" w:cs="宋体"/>
          <w:color w:val="000000" w:themeColor="text1"/>
          <w:kern w:val="0"/>
          <w:sz w:val="24"/>
          <w:highlight w:val="none"/>
          <w:u w:val="singl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法定代表人(</w:t>
      </w:r>
      <w:r>
        <w:rPr>
          <w:rFonts w:hint="eastAsia" w:ascii="宋体" w:hAnsi="宋体" w:cs="宋体"/>
          <w:color w:val="000000" w:themeColor="text1"/>
          <w:sz w:val="24"/>
          <w:highlight w:val="none"/>
          <w:shd w:val="clear" w:color="auto" w:fill="auto"/>
          <w14:textFill>
            <w14:solidFill>
              <w14:schemeClr w14:val="tx1"/>
            </w14:solidFill>
          </w14:textFill>
        </w:rPr>
        <w:t>签字或盖章</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)或授权委托代理人(签字)：</w:t>
      </w:r>
      <w:r>
        <w:rPr>
          <w:rFonts w:hint="eastAsia" w:ascii="宋体" w:hAnsi="宋体" w:cs="宋体"/>
          <w:color w:val="000000" w:themeColor="text1"/>
          <w:kern w:val="0"/>
          <w:sz w:val="24"/>
          <w:highlight w:val="none"/>
          <w:u w:val="single"/>
          <w:shd w:val="clear" w:color="auto" w:fill="auto"/>
          <w:lang w:val="zh-CN"/>
          <w14:textFill>
            <w14:solidFill>
              <w14:schemeClr w14:val="tx1"/>
            </w14:solidFill>
          </w14:textFill>
        </w:rPr>
        <w:t xml:space="preserve">         </w:t>
      </w:r>
    </w:p>
    <w:p>
      <w:pPr>
        <w:adjustRightInd w:val="0"/>
        <w:snapToGrid w:val="0"/>
        <w:spacing w:line="360" w:lineRule="auto"/>
        <w:jc w:val="left"/>
        <w:rPr>
          <w:rFonts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kern w:val="0"/>
          <w:sz w:val="24"/>
          <w:highlight w:val="none"/>
          <w:shd w:val="clear" w:color="auto" w:fill="auto"/>
          <w:lang w:val="zh-CN"/>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年</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月</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日</w:t>
      </w:r>
    </w:p>
    <w:p>
      <w:pPr>
        <w:rPr>
          <w:rFonts w:hint="eastAsia" w:ascii="宋体" w:hAnsi="宋体" w:cs="宋体"/>
          <w:b/>
          <w:color w:val="000000" w:themeColor="text1"/>
          <w:sz w:val="28"/>
          <w:highlight w:val="none"/>
          <w:shd w:val="clear" w:color="auto" w:fill="auto"/>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br w:type="page"/>
      </w:r>
    </w:p>
    <w:p>
      <w:pPr>
        <w:spacing w:line="360" w:lineRule="auto"/>
        <w:jc w:val="left"/>
        <w:rPr>
          <w:rFonts w:hint="eastAsia" w:ascii="宋体" w:hAnsi="宋体" w:cs="宋体"/>
          <w:b/>
          <w:color w:val="000000" w:themeColor="text1"/>
          <w:sz w:val="28"/>
          <w:highlight w:val="none"/>
          <w:shd w:val="clear" w:color="auto" w:fill="auto"/>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t>附件4</w:t>
      </w:r>
    </w:p>
    <w:p>
      <w:pPr>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授权委托书</w:t>
      </w:r>
    </w:p>
    <w:p>
      <w:pPr>
        <w:spacing w:line="360" w:lineRule="auto"/>
        <w:jc w:val="left"/>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u w:val="single"/>
          <w:shd w:val="clear" w:color="auto" w:fill="auto"/>
          <w14:textFill>
            <w14:solidFill>
              <w14:schemeClr w14:val="tx1"/>
            </w14:solidFill>
          </w14:textFill>
        </w:rPr>
        <w:t>浙江五石中正工程咨询有限公司</w:t>
      </w:r>
      <w:r>
        <w:rPr>
          <w:rFonts w:hint="eastAsia" w:ascii="宋体" w:hAnsi="宋体" w:cs="宋体"/>
          <w:color w:val="000000" w:themeColor="text1"/>
          <w:sz w:val="24"/>
          <w:highlight w:val="none"/>
          <w:shd w:val="clear" w:color="auto" w:fill="auto"/>
          <w14:textFill>
            <w14:solidFill>
              <w14:schemeClr w14:val="tx1"/>
            </w14:solidFill>
          </w14:textFill>
        </w:rPr>
        <w:t>（采购代理机构名称）：</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u w:val="single"/>
          <w:shd w:val="clear" w:color="auto" w:fill="auto"/>
          <w14:textFill>
            <w14:solidFill>
              <w14:schemeClr w14:val="tx1"/>
            </w14:solidFill>
          </w14:textFill>
        </w:rPr>
        <w:t>（投标人全称）</w:t>
      </w:r>
      <w:r>
        <w:rPr>
          <w:rFonts w:hint="eastAsia" w:ascii="宋体" w:hAnsi="宋体" w:cs="宋体"/>
          <w:color w:val="000000" w:themeColor="text1"/>
          <w:sz w:val="24"/>
          <w:highlight w:val="none"/>
          <w:shd w:val="clear" w:color="auto" w:fill="auto"/>
          <w14:textFill>
            <w14:solidFill>
              <w14:schemeClr w14:val="tx1"/>
            </w14:solidFill>
          </w14:textFill>
        </w:rPr>
        <w:t>法定代表人（或营业执照中单位负责人）</w:t>
      </w:r>
      <w:r>
        <w:rPr>
          <w:rFonts w:hint="eastAsia" w:ascii="宋体" w:hAnsi="宋体" w:cs="宋体"/>
          <w:color w:val="000000" w:themeColor="text1"/>
          <w:sz w:val="24"/>
          <w:highlight w:val="none"/>
          <w:u w:val="single"/>
          <w:shd w:val="clear" w:color="auto" w:fill="auto"/>
          <w14:textFill>
            <w14:solidFill>
              <w14:schemeClr w14:val="tx1"/>
            </w14:solidFill>
          </w14:textFill>
        </w:rPr>
        <w:tab/>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（法定代表人或营业执照中单位负责人姓名） </w:t>
      </w:r>
      <w:r>
        <w:rPr>
          <w:rFonts w:hint="eastAsia" w:ascii="宋体" w:hAnsi="宋体" w:cs="宋体"/>
          <w:color w:val="000000" w:themeColor="text1"/>
          <w:sz w:val="24"/>
          <w:highlight w:val="none"/>
          <w:shd w:val="clear" w:color="auto" w:fill="auto"/>
          <w14:textFill>
            <w14:solidFill>
              <w14:schemeClr w14:val="tx1"/>
            </w14:solidFill>
          </w14:textFill>
        </w:rPr>
        <w:t>授权</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（授权委托代理人姓名） </w:t>
      </w:r>
      <w:r>
        <w:rPr>
          <w:rFonts w:hint="eastAsia" w:ascii="宋体" w:hAnsi="宋体" w:cs="宋体"/>
          <w:color w:val="000000" w:themeColor="text1"/>
          <w:sz w:val="24"/>
          <w:highlight w:val="none"/>
          <w:shd w:val="clear" w:color="auto" w:fill="auto"/>
          <w14:textFill>
            <w14:solidFill>
              <w14:schemeClr w14:val="tx1"/>
            </w14:solidFill>
          </w14:textFill>
        </w:rPr>
        <w:t>为授权委托代理人，参加贵单位组织的</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sz w:val="24"/>
          <w:highlight w:val="none"/>
          <w:u w:val="singl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sz w:val="24"/>
          <w:highlight w:val="none"/>
          <w:shd w:val="clear" w:color="auto" w:fill="auto"/>
          <w14:textFill>
            <w14:solidFill>
              <w14:schemeClr w14:val="tx1"/>
            </w14:solidFill>
          </w14:textFill>
        </w:rPr>
        <w:t>的采购活动，并代表我方全权办理针对上述项目的投标、开标、评标、签约等具体事务和签署相关文件。我方对授权委托代理人的签字事项负全部责任。</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在撤销授权的书面通知以前，本授权书一直有效。授权委托代理人在授权委托书有效期内签署的所有文件不因授权的撤销而失效。</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授权委托代理人无转委托权，特此委托。</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法定代表人签字或盖章：</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 xml:space="preserve">投标人全称（公章）：                      </w:t>
      </w:r>
      <w:r>
        <w:rPr>
          <w:rFonts w:hint="eastAsia" w:ascii="宋体" w:hAnsi="宋体" w:cs="宋体"/>
          <w:color w:val="000000" w:themeColor="text1"/>
          <w:sz w:val="24"/>
          <w:highlight w:val="none"/>
          <w:shd w:val="clear" w:color="auto" w:fill="auto"/>
          <w:lang w:val="zh-CN"/>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sz w:val="24"/>
          <w:highlight w:val="none"/>
          <w:shd w:val="clear" w:color="auto" w:fill="auto"/>
          <w:lang w:val="zh-CN"/>
          <w14:textFill>
            <w14:solidFill>
              <w14:schemeClr w14:val="tx1"/>
            </w14:solidFill>
          </w14:textFill>
        </w:rPr>
        <w:t>年</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sz w:val="24"/>
          <w:highlight w:val="none"/>
          <w:shd w:val="clear" w:color="auto" w:fill="auto"/>
          <w:lang w:val="zh-CN"/>
          <w14:textFill>
            <w14:solidFill>
              <w14:schemeClr w14:val="tx1"/>
            </w14:solidFill>
          </w14:textFill>
        </w:rPr>
        <w:t>月</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sz w:val="24"/>
          <w:highlight w:val="none"/>
          <w:shd w:val="clear" w:color="auto" w:fill="auto"/>
          <w:lang w:val="zh-CN"/>
          <w14:textFill>
            <w14:solidFill>
              <w14:schemeClr w14:val="tx1"/>
            </w14:solidFill>
          </w14:textFill>
        </w:rPr>
        <w:t>日</w:t>
      </w: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附：</w:t>
      </w:r>
    </w:p>
    <w:tbl>
      <w:tblPr>
        <w:tblStyle w:val="2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pPr>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法定代表身份证复印件粘帖处</w:t>
            </w:r>
          </w:p>
        </w:tc>
      </w:tr>
    </w:tbl>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法定代表人姓名：</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传真：</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手机：</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详细通讯地址：</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邮政编码：</w:t>
      </w: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tbl>
      <w:tblPr>
        <w:tblStyle w:val="2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pPr>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授权委托代理人身份证复印件粘帖处</w:t>
            </w:r>
          </w:p>
        </w:tc>
      </w:tr>
    </w:tbl>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授权委托代理人姓名：</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职务：</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传真：</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手机：</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详细通讯地址：</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邮政编码：</w:t>
      </w:r>
    </w:p>
    <w:p>
      <w:pPr>
        <w:pStyle w:val="23"/>
        <w:spacing w:line="360" w:lineRule="auto"/>
        <w:ind w:left="0" w:firstLine="0" w:firstLineChars="0"/>
        <w:outlineLvl w:val="2"/>
        <w:rPr>
          <w:rFonts w:ascii="宋体" w:hAnsi="宋体" w:cs="宋体"/>
          <w:b/>
          <w:color w:val="000000" w:themeColor="text1"/>
          <w:sz w:val="28"/>
          <w:highlight w:val="none"/>
          <w:shd w:val="clear" w:color="auto" w:fill="auto"/>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t xml:space="preserve">附件5              </w:t>
      </w:r>
    </w:p>
    <w:p>
      <w:pPr>
        <w:pStyle w:val="23"/>
        <w:spacing w:line="360" w:lineRule="auto"/>
        <w:ind w:left="0" w:firstLine="0" w:firstLineChars="0"/>
        <w:jc w:val="center"/>
        <w:outlineLvl w:val="2"/>
        <w:rPr>
          <w:rFonts w:ascii="宋体" w:hAnsi="宋体" w:cs="宋体"/>
          <w:b/>
          <w:color w:val="000000" w:themeColor="text1"/>
          <w:spacing w:val="-6"/>
          <w:sz w:val="24"/>
          <w:highlight w:val="none"/>
          <w:shd w:val="clear" w:color="auto" w:fill="auto"/>
          <w14:textFill>
            <w14:solidFill>
              <w14:schemeClr w14:val="tx1"/>
            </w14:solidFill>
          </w14:textFill>
        </w:rPr>
      </w:pPr>
      <w:r>
        <w:rPr>
          <w:rFonts w:hint="eastAsia" w:ascii="宋体" w:hAnsi="宋体" w:cs="宋体"/>
          <w:b/>
          <w:color w:val="000000" w:themeColor="text1"/>
          <w:spacing w:val="-6"/>
          <w:sz w:val="24"/>
          <w:highlight w:val="none"/>
          <w:shd w:val="clear" w:color="auto" w:fill="auto"/>
          <w14:textFill>
            <w14:solidFill>
              <w14:schemeClr w14:val="tx1"/>
            </w14:solidFill>
          </w14:textFill>
        </w:rPr>
        <w:t>有效的法人或者其他组织的营业执照等证明文件（复印件），自然人的身份证明</w:t>
      </w:r>
    </w:p>
    <w:p>
      <w:pPr>
        <w:pStyle w:val="23"/>
        <w:spacing w:line="360" w:lineRule="auto"/>
        <w:ind w:left="0" w:firstLine="0" w:firstLineChars="0"/>
        <w:jc w:val="center"/>
        <w:rPr>
          <w:rFonts w:ascii="宋体" w:hAnsi="宋体" w:cs="宋体"/>
          <w:b/>
          <w:color w:val="000000" w:themeColor="text1"/>
          <w:spacing w:val="-6"/>
          <w:sz w:val="24"/>
          <w:highlight w:val="none"/>
          <w:shd w:val="clear" w:color="auto" w:fill="auto"/>
          <w14:textFill>
            <w14:solidFill>
              <w14:schemeClr w14:val="tx1"/>
            </w14:solidFill>
          </w14:textFill>
        </w:rPr>
      </w:pPr>
    </w:p>
    <w:p>
      <w:pPr>
        <w:pStyle w:val="23"/>
        <w:spacing w:line="360" w:lineRule="auto"/>
        <w:ind w:left="0" w:firstLine="0" w:firstLineChars="0"/>
        <w:jc w:val="center"/>
        <w:rPr>
          <w:rFonts w:ascii="宋体" w:hAnsi="宋体" w:cs="宋体"/>
          <w:b/>
          <w:color w:val="000000" w:themeColor="text1"/>
          <w:spacing w:val="-6"/>
          <w:sz w:val="24"/>
          <w:highlight w:val="none"/>
          <w:shd w:val="clear" w:color="auto" w:fill="auto"/>
          <w14:textFill>
            <w14:solidFill>
              <w14:schemeClr w14:val="tx1"/>
            </w14:solidFill>
          </w14:textFill>
        </w:rPr>
      </w:pPr>
    </w:p>
    <w:p>
      <w:pPr>
        <w:pStyle w:val="23"/>
        <w:spacing w:line="360" w:lineRule="auto"/>
        <w:ind w:left="0" w:firstLine="0" w:firstLineChars="0"/>
        <w:jc w:val="center"/>
        <w:rPr>
          <w:rFonts w:ascii="宋体" w:hAnsi="宋体" w:cs="宋体"/>
          <w:b/>
          <w:color w:val="000000" w:themeColor="text1"/>
          <w:spacing w:val="-6"/>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pacing w:val="-6"/>
          <w:sz w:val="24"/>
          <w:highlight w:val="none"/>
          <w:shd w:val="clear" w:color="auto" w:fill="auto"/>
          <w14:textFill>
            <w14:solidFill>
              <w14:schemeClr w14:val="tx1"/>
            </w14:solidFill>
          </w14:textFill>
        </w:rPr>
      </w:pPr>
      <w:r>
        <w:rPr>
          <w:rFonts w:hint="eastAsia" w:ascii="宋体" w:hAnsi="宋体" w:cs="宋体"/>
          <w:b/>
          <w:color w:val="000000" w:themeColor="text1"/>
          <w:spacing w:val="-6"/>
          <w:sz w:val="24"/>
          <w:highlight w:val="none"/>
          <w:shd w:val="clear" w:color="auto" w:fill="auto"/>
          <w14:textFill>
            <w14:solidFill>
              <w14:schemeClr w14:val="tx1"/>
            </w14:solidFill>
          </w14:textFill>
        </w:rPr>
        <w:t>说明：</w:t>
      </w: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1.如供应商是企业（包括合伙企业），提供在工商部门注册的有效“企业法人营业执照”或“营业执照”；</w:t>
      </w: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2.如供应商是事业单位，提供有效的“事业单位法人证书”；</w:t>
      </w: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3.如供应商是非企业专业服务机构的，提供执业许可证等证明文件；</w:t>
      </w: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4.如供应商是个体工商户，提供有效的“个体工商户营业执照”；</w:t>
      </w: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5.如供应商是自然人，提供有效的自然人身份证明。</w:t>
      </w:r>
    </w:p>
    <w:p>
      <w:pPr>
        <w:spacing w:afterLines="100" w:line="480" w:lineRule="auto"/>
        <w:jc w:val="left"/>
        <w:rPr>
          <w:rFonts w:hint="eastAsia"/>
          <w:b/>
          <w:bCs/>
          <w:color w:val="000000" w:themeColor="text1"/>
          <w:sz w:val="28"/>
          <w:szCs w:val="28"/>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br w:type="page"/>
      </w:r>
      <w:r>
        <w:rPr>
          <w:rFonts w:hint="eastAsia"/>
          <w:b/>
          <w:bCs/>
          <w:color w:val="000000" w:themeColor="text1"/>
          <w:sz w:val="28"/>
          <w:szCs w:val="28"/>
          <w:highlight w:val="none"/>
          <w:shd w:val="clear" w:color="auto" w:fill="auto"/>
          <w14:textFill>
            <w14:solidFill>
              <w14:schemeClr w14:val="tx1"/>
            </w14:solidFill>
          </w14:textFill>
        </w:rPr>
        <w:t>附件6</w:t>
      </w:r>
    </w:p>
    <w:p>
      <w:pPr>
        <w:spacing w:afterLines="100" w:line="480" w:lineRule="auto"/>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kern w:val="0"/>
          <w:sz w:val="24"/>
          <w:highlight w:val="none"/>
          <w:shd w:val="clear" w:color="auto" w:fill="auto"/>
          <w:lang w:val="zh-CN"/>
          <w14:textFill>
            <w14:solidFill>
              <w14:schemeClr w14:val="tx1"/>
            </w14:solidFill>
          </w14:textFill>
        </w:rPr>
        <w:t>具备健全的财务会计制度的承诺函</w:t>
      </w:r>
    </w:p>
    <w:p>
      <w:pPr>
        <w:widowControl/>
        <w:spacing w:line="600" w:lineRule="exact"/>
        <w:rPr>
          <w:rFonts w:ascii="宋体" w:hAnsi="宋体" w:cs="宋体"/>
          <w:color w:val="000000" w:themeColor="text1"/>
          <w:kern w:val="0"/>
          <w:sz w:val="24"/>
          <w:highlight w:val="none"/>
          <w:shd w:val="clear" w:color="auto" w:fill="auto"/>
          <w14:textFill>
            <w14:solidFill>
              <w14:schemeClr w14:val="tx1"/>
            </w14:solidFill>
          </w14:textFill>
        </w:rPr>
      </w:pPr>
    </w:p>
    <w:p>
      <w:pPr>
        <w:widowControl/>
        <w:spacing w:line="600" w:lineRule="exact"/>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致：</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default" w:ascii="宋体" w:hAnsi="宋体" w:cs="宋体"/>
          <w:color w:val="000000" w:themeColor="text1"/>
          <w:sz w:val="24"/>
          <w:highlight w:val="none"/>
          <w:u w:val="single"/>
          <w:shd w:val="clear" w:color="auto" w:fill="auto"/>
          <w:lang w:eastAsia="zh-CN"/>
          <w14:textFill>
            <w14:solidFill>
              <w14:schemeClr w14:val="tx1"/>
            </w14:solidFill>
          </w14:textFill>
        </w:rPr>
        <w:t>台州市公安局交通警察局</w:t>
      </w:r>
      <w:r>
        <w:rPr>
          <w:rFonts w:hint="eastAsia" w:ascii="宋体" w:hAnsi="宋体" w:cs="宋体"/>
          <w:color w:val="000000" w:themeColor="text1"/>
          <w:sz w:val="24"/>
          <w:highlight w:val="none"/>
          <w:u w:val="single"/>
          <w:shd w:val="clear" w:color="auto" w:fill="auto"/>
          <w14:textFill>
            <w14:solidFill>
              <w14:schemeClr w14:val="tx1"/>
            </w14:solidFill>
          </w14:textFill>
        </w:rPr>
        <w:t>、浙江五石中正工程咨询有限公司</w:t>
      </w:r>
    </w:p>
    <w:p>
      <w:pPr>
        <w:pStyle w:val="12"/>
        <w:spacing w:line="600" w:lineRule="exact"/>
        <w:ind w:firstLine="480" w:firstLineChars="200"/>
        <w:rPr>
          <w:rFonts w:ascii="宋体" w:hAnsi="宋体" w:cs="宋体"/>
          <w:color w:val="000000" w:themeColor="text1"/>
          <w:highlight w:val="none"/>
          <w:shd w:val="clear" w:color="auto" w:fill="auto"/>
          <w14:textFill>
            <w14:solidFill>
              <w14:schemeClr w14:val="tx1"/>
            </w14:solidFill>
          </w14:textFill>
        </w:rPr>
      </w:pPr>
      <w:r>
        <w:rPr>
          <w:rFonts w:hint="eastAsia" w:ascii="宋体" w:hAnsi="宋体" w:cs="宋体"/>
          <w:color w:val="000000" w:themeColor="text1"/>
          <w:highlight w:val="none"/>
          <w:shd w:val="clear" w:color="auto" w:fill="auto"/>
          <w14:textFill>
            <w14:solidFill>
              <w14:schemeClr w14:val="tx1"/>
            </w14:solidFill>
          </w14:textFill>
        </w:rPr>
        <w:t>我公司参加</w:t>
      </w:r>
      <w:r>
        <w:rPr>
          <w:rFonts w:hint="eastAsia" w:ascii="宋体" w:hAnsi="宋体" w:cs="宋体"/>
          <w:color w:val="000000" w:themeColor="text1"/>
          <w:highlight w:val="none"/>
          <w:u w:val="singl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r>
        <w:rPr>
          <w:rFonts w:hint="eastAsia" w:ascii="宋体" w:hAnsi="宋体" w:cs="宋体"/>
          <w:color w:val="000000" w:themeColor="text1"/>
          <w:highlight w:val="none"/>
          <w:u w:val="single"/>
          <w:shd w:val="clear" w:color="auto" w:fill="auto"/>
          <w14:textFill>
            <w14:solidFill>
              <w14:schemeClr w14:val="tx1"/>
            </w14:solidFill>
          </w14:textFill>
        </w:rPr>
        <w:t>（编号为</w:t>
      </w:r>
      <w:r>
        <w:rPr>
          <w:rFonts w:hint="eastAsia" w:ascii="宋体" w:hAnsi="宋体" w:cs="宋体"/>
          <w:color w:val="000000" w:themeColor="text1"/>
          <w:highlight w:val="none"/>
          <w:u w:val="single"/>
          <w:shd w:val="clear" w:color="auto" w:fill="auto"/>
          <w:lang w:eastAsia="zh-CN"/>
          <w14:textFill>
            <w14:solidFill>
              <w14:schemeClr w14:val="tx1"/>
            </w14:solidFill>
          </w14:textFill>
        </w:rPr>
        <w:t>ZJWS2023-JJ314</w:t>
      </w:r>
      <w:r>
        <w:rPr>
          <w:rFonts w:hint="eastAsia" w:ascii="宋体" w:hAnsi="宋体" w:cs="宋体"/>
          <w:color w:val="000000" w:themeColor="text1"/>
          <w:highlight w:val="none"/>
          <w:u w:val="single"/>
          <w:shd w:val="clear" w:color="auto" w:fill="auto"/>
          <w14:textFill>
            <w14:solidFill>
              <w14:schemeClr w14:val="tx1"/>
            </w14:solidFill>
          </w14:textFill>
        </w:rPr>
        <w:t>）</w:t>
      </w:r>
      <w:r>
        <w:rPr>
          <w:rFonts w:hint="eastAsia" w:ascii="宋体" w:hAnsi="宋体" w:cs="宋体"/>
          <w:color w:val="000000" w:themeColor="text1"/>
          <w:highlight w:val="none"/>
          <w:shd w:val="clear" w:color="auto" w:fill="auto"/>
          <w14:textFill>
            <w14:solidFill>
              <w14:schemeClr w14:val="tx1"/>
            </w14:solidFill>
          </w14:textFill>
        </w:rPr>
        <w:t>的投标活动，作如下承诺：</w:t>
      </w:r>
    </w:p>
    <w:p>
      <w:pPr>
        <w:pStyle w:val="12"/>
        <w:spacing w:line="600" w:lineRule="exact"/>
        <w:ind w:firstLine="480" w:firstLineChars="200"/>
        <w:rPr>
          <w:rFonts w:ascii="宋体" w:hAnsi="宋体" w:cs="宋体"/>
          <w:color w:val="000000" w:themeColor="text1"/>
          <w:highlight w:val="none"/>
          <w:shd w:val="clear" w:color="auto" w:fill="auto"/>
          <w14:textFill>
            <w14:solidFill>
              <w14:schemeClr w14:val="tx1"/>
            </w14:solidFill>
          </w14:textFill>
        </w:rPr>
      </w:pPr>
      <w:r>
        <w:rPr>
          <w:rFonts w:hint="eastAsia" w:ascii="宋体" w:hAnsi="宋体" w:cs="宋体"/>
          <w:color w:val="000000" w:themeColor="text1"/>
          <w:highlight w:val="none"/>
          <w:shd w:val="clear" w:color="auto" w:fill="auto"/>
          <w14:textFill>
            <w14:solidFill>
              <w14:schemeClr w14:val="tx1"/>
            </w14:solidFill>
          </w14:textFill>
        </w:rPr>
        <w:t>我公司在参加本项目政府采购活动前，</w:t>
      </w:r>
      <w:r>
        <w:rPr>
          <w:rFonts w:hint="eastAsia" w:ascii="宋体" w:hAnsi="宋体" w:cs="宋体"/>
          <w:color w:val="000000" w:themeColor="text1"/>
          <w:kern w:val="0"/>
          <w:highlight w:val="none"/>
          <w:shd w:val="clear" w:color="auto" w:fill="auto"/>
          <w14:textFill>
            <w14:solidFill>
              <w14:schemeClr w14:val="tx1"/>
            </w14:solidFill>
          </w14:textFill>
        </w:rPr>
        <w:t>没有处于被责令停产、财产被接管、冻结或破产状态，具有足够的流动资金，有能力履行合同；我公司</w:t>
      </w:r>
      <w:r>
        <w:rPr>
          <w:rFonts w:hint="eastAsia" w:ascii="宋体" w:hAnsi="宋体" w:cs="宋体"/>
          <w:color w:val="000000" w:themeColor="text1"/>
          <w:highlight w:val="none"/>
          <w:shd w:val="clear" w:color="auto" w:fill="auto"/>
          <w14:textFill>
            <w14:solidFill>
              <w14:schemeClr w14:val="tx1"/>
            </w14:solidFill>
          </w14:textFill>
        </w:rPr>
        <w:t>具有良好的商业信誉和健全的财务会计制度。</w:t>
      </w:r>
    </w:p>
    <w:p>
      <w:pPr>
        <w:spacing w:line="600" w:lineRule="exact"/>
        <w:ind w:firstLine="480" w:firstLineChars="200"/>
        <w:jc w:val="left"/>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如违反以上承诺，本公司愿承担一切法律责任。</w:t>
      </w:r>
    </w:p>
    <w:p>
      <w:pPr>
        <w:spacing w:line="360" w:lineRule="auto"/>
        <w:rPr>
          <w:rFonts w:ascii="宋体" w:hAnsi="宋体" w:cs="宋体"/>
          <w:color w:val="000000" w:themeColor="text1"/>
          <w:sz w:val="24"/>
          <w:highlight w:val="none"/>
          <w:shd w:val="clear" w:color="auto" w:fill="auto"/>
          <w:lang w:val="zh-CN"/>
          <w14:textFill>
            <w14:solidFill>
              <w14:schemeClr w14:val="tx1"/>
            </w14:solidFill>
          </w14:textFill>
        </w:rPr>
      </w:pPr>
    </w:p>
    <w:p>
      <w:pPr>
        <w:pStyle w:val="12"/>
        <w:rPr>
          <w:rFonts w:ascii="宋体" w:hAnsi="宋体" w:cs="宋体"/>
          <w:color w:val="000000" w:themeColor="text1"/>
          <w:highlight w:val="none"/>
          <w:shd w:val="clear" w:color="auto" w:fill="auto"/>
          <w:lang w:val="zh-CN"/>
          <w14:textFill>
            <w14:solidFill>
              <w14:schemeClr w14:val="tx1"/>
            </w14:solidFill>
          </w14:textFill>
        </w:rPr>
      </w:pPr>
    </w:p>
    <w:p>
      <w:pPr>
        <w:pStyle w:val="12"/>
        <w:rPr>
          <w:rFonts w:ascii="宋体" w:hAnsi="宋体" w:cs="宋体"/>
          <w:color w:val="000000" w:themeColor="text1"/>
          <w:highlight w:val="none"/>
          <w:shd w:val="clear" w:color="auto" w:fill="auto"/>
          <w:lang w:val="zh-CN"/>
          <w14:textFill>
            <w14:solidFill>
              <w14:schemeClr w14:val="tx1"/>
            </w14:solidFill>
          </w14:textFill>
        </w:rPr>
      </w:pPr>
    </w:p>
    <w:p>
      <w:pPr>
        <w:pStyle w:val="12"/>
        <w:rPr>
          <w:rFonts w:ascii="宋体" w:hAnsi="宋体" w:cs="宋体"/>
          <w:color w:val="000000" w:themeColor="text1"/>
          <w:highlight w:val="none"/>
          <w:shd w:val="clear" w:color="auto" w:fill="auto"/>
          <w:lang w:val="zh-CN"/>
          <w14:textFill>
            <w14:solidFill>
              <w14:schemeClr w14:val="tx1"/>
            </w14:solidFill>
          </w14:textFill>
        </w:rPr>
      </w:pPr>
    </w:p>
    <w:p>
      <w:pPr>
        <w:widowControl/>
        <w:wordWrap w:val="0"/>
        <w:spacing w:line="360" w:lineRule="auto"/>
        <w:jc w:val="right"/>
        <w:rPr>
          <w:rFonts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w:t>
      </w:r>
      <w:r>
        <w:rPr>
          <w:rFonts w:hint="eastAsia" w:ascii="宋体" w:hAnsi="宋体" w:cs="宋体"/>
          <w:color w:val="000000" w:themeColor="text1"/>
          <w:kern w:val="0"/>
          <w:sz w:val="24"/>
          <w:highlight w:val="none"/>
          <w:shd w:val="clear" w:color="auto" w:fill="auto"/>
          <w14:textFill>
            <w14:solidFill>
              <w14:schemeClr w14:val="tx1"/>
            </w14:solidFill>
          </w14:textFill>
        </w:rPr>
        <w:t xml:space="preserve">(公章)：             </w:t>
      </w:r>
    </w:p>
    <w:p>
      <w:pPr>
        <w:widowControl/>
        <w:spacing w:line="360" w:lineRule="auto"/>
        <w:jc w:val="left"/>
        <w:rPr>
          <w:rFonts w:ascii="宋体" w:hAnsi="宋体" w:cs="宋体"/>
          <w:color w:val="000000" w:themeColor="text1"/>
          <w:kern w:val="0"/>
          <w:sz w:val="24"/>
          <w:highlight w:val="none"/>
          <w:shd w:val="clear" w:color="auto" w:fill="auto"/>
          <w14:textFill>
            <w14:solidFill>
              <w14:schemeClr w14:val="tx1"/>
            </w14:solidFill>
          </w14:textFill>
        </w:rPr>
      </w:pPr>
    </w:p>
    <w:p>
      <w:pPr>
        <w:widowControl/>
        <w:spacing w:line="360" w:lineRule="auto"/>
        <w:jc w:val="right"/>
        <w:rPr>
          <w:rFonts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法定代表人(签字或盖章)或授权委托代理人(签字)：</w:t>
      </w:r>
    </w:p>
    <w:p>
      <w:pPr>
        <w:widowControl/>
        <w:spacing w:line="360" w:lineRule="auto"/>
        <w:jc w:val="left"/>
        <w:rPr>
          <w:rFonts w:ascii="宋体" w:hAnsi="宋体" w:cs="宋体"/>
          <w:color w:val="000000" w:themeColor="text1"/>
          <w:kern w:val="0"/>
          <w:sz w:val="24"/>
          <w:highlight w:val="none"/>
          <w:shd w:val="clear" w:color="auto" w:fill="auto"/>
          <w14:textFill>
            <w14:solidFill>
              <w14:schemeClr w14:val="tx1"/>
            </w14:solidFill>
          </w14:textFill>
        </w:rPr>
      </w:pPr>
    </w:p>
    <w:p>
      <w:pPr>
        <w:spacing w:line="360" w:lineRule="auto"/>
        <w:jc w:val="right"/>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年</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月</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日</w:t>
      </w:r>
    </w:p>
    <w:p>
      <w:pPr>
        <w:spacing w:line="360" w:lineRule="auto"/>
        <w:rPr>
          <w:rFonts w:ascii="宋体" w:hAnsi="宋体" w:cs="宋体"/>
          <w:b/>
          <w:bCs/>
          <w:color w:val="000000" w:themeColor="text1"/>
          <w:spacing w:val="-6"/>
          <w:sz w:val="24"/>
          <w:highlight w:val="none"/>
          <w:shd w:val="clear" w:color="auto" w:fill="auto"/>
          <w14:textFill>
            <w14:solidFill>
              <w14:schemeClr w14:val="tx1"/>
            </w14:solidFill>
          </w14:textFill>
        </w:rPr>
      </w:pPr>
    </w:p>
    <w:p>
      <w:pPr>
        <w:adjustRightInd w:val="0"/>
        <w:spacing w:line="360" w:lineRule="auto"/>
        <w:rPr>
          <w:rFonts w:hint="eastAsia"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pacing w:val="-6"/>
          <w:sz w:val="24"/>
          <w:highlight w:val="none"/>
          <w:shd w:val="clear" w:color="auto" w:fill="auto"/>
          <w14:textFill>
            <w14:solidFill>
              <w14:schemeClr w14:val="tx1"/>
            </w14:solidFill>
          </w14:textFill>
        </w:rPr>
        <w:br w:type="page"/>
      </w:r>
      <w:r>
        <w:rPr>
          <w:rFonts w:hint="eastAsia"/>
          <w:b/>
          <w:bCs/>
          <w:color w:val="000000" w:themeColor="text1"/>
          <w:sz w:val="28"/>
          <w:szCs w:val="28"/>
          <w:highlight w:val="none"/>
          <w:shd w:val="clear" w:color="auto" w:fill="auto"/>
          <w14:textFill>
            <w14:solidFill>
              <w14:schemeClr w14:val="tx1"/>
            </w14:solidFill>
          </w14:textFill>
        </w:rPr>
        <w:t>附件7</w:t>
      </w:r>
    </w:p>
    <w:p>
      <w:pPr>
        <w:spacing w:afterLines="100" w:line="480" w:lineRule="auto"/>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kern w:val="0"/>
          <w:sz w:val="24"/>
          <w:highlight w:val="none"/>
          <w:shd w:val="clear" w:color="auto" w:fill="auto"/>
          <w:lang w:val="zh-CN"/>
          <w14:textFill>
            <w14:solidFill>
              <w14:schemeClr w14:val="tx1"/>
            </w14:solidFill>
          </w14:textFill>
        </w:rPr>
        <w:t>无税收缴纳、社会保障等方面的失信记录的承诺函</w:t>
      </w:r>
    </w:p>
    <w:p>
      <w:pPr>
        <w:widowControl/>
        <w:spacing w:line="600" w:lineRule="exact"/>
        <w:rPr>
          <w:rFonts w:ascii="宋体" w:hAnsi="宋体" w:cs="宋体"/>
          <w:color w:val="000000" w:themeColor="text1"/>
          <w:kern w:val="0"/>
          <w:sz w:val="24"/>
          <w:highlight w:val="none"/>
          <w:shd w:val="clear" w:color="auto" w:fill="auto"/>
          <w14:textFill>
            <w14:solidFill>
              <w14:schemeClr w14:val="tx1"/>
            </w14:solidFill>
          </w14:textFill>
        </w:rPr>
      </w:pPr>
    </w:p>
    <w:p>
      <w:pPr>
        <w:widowControl/>
        <w:spacing w:line="600" w:lineRule="exact"/>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致：</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default" w:ascii="宋体" w:hAnsi="宋体" w:cs="宋体"/>
          <w:color w:val="000000" w:themeColor="text1"/>
          <w:sz w:val="24"/>
          <w:highlight w:val="none"/>
          <w:u w:val="single"/>
          <w:shd w:val="clear" w:color="auto" w:fill="auto"/>
          <w:lang w:eastAsia="zh-CN"/>
          <w14:textFill>
            <w14:solidFill>
              <w14:schemeClr w14:val="tx1"/>
            </w14:solidFill>
          </w14:textFill>
        </w:rPr>
        <w:t>台州市公安局交通警察局</w:t>
      </w:r>
      <w:r>
        <w:rPr>
          <w:rFonts w:hint="eastAsia" w:ascii="宋体" w:hAnsi="宋体" w:cs="宋体"/>
          <w:color w:val="000000" w:themeColor="text1"/>
          <w:sz w:val="24"/>
          <w:highlight w:val="none"/>
          <w:u w:val="single"/>
          <w:shd w:val="clear" w:color="auto" w:fill="auto"/>
          <w14:textFill>
            <w14:solidFill>
              <w14:schemeClr w14:val="tx1"/>
            </w14:solidFill>
          </w14:textFill>
        </w:rPr>
        <w:t>、浙江五石中正工程咨询有限公司</w:t>
      </w:r>
    </w:p>
    <w:p>
      <w:pPr>
        <w:pStyle w:val="12"/>
        <w:spacing w:line="600" w:lineRule="exact"/>
        <w:ind w:firstLine="480" w:firstLineChars="200"/>
        <w:rPr>
          <w:rFonts w:ascii="宋体" w:hAnsi="宋体" w:cs="宋体"/>
          <w:color w:val="000000" w:themeColor="text1"/>
          <w:highlight w:val="none"/>
          <w:shd w:val="clear" w:color="auto" w:fill="auto"/>
          <w14:textFill>
            <w14:solidFill>
              <w14:schemeClr w14:val="tx1"/>
            </w14:solidFill>
          </w14:textFill>
        </w:rPr>
      </w:pPr>
      <w:r>
        <w:rPr>
          <w:rFonts w:hint="eastAsia" w:ascii="宋体" w:hAnsi="宋体" w:cs="宋体"/>
          <w:color w:val="000000" w:themeColor="text1"/>
          <w:highlight w:val="none"/>
          <w:shd w:val="clear" w:color="auto" w:fill="auto"/>
          <w14:textFill>
            <w14:solidFill>
              <w14:schemeClr w14:val="tx1"/>
            </w14:solidFill>
          </w14:textFill>
        </w:rPr>
        <w:t>我公司参加</w:t>
      </w:r>
      <w:r>
        <w:rPr>
          <w:rFonts w:hint="eastAsia" w:ascii="宋体" w:hAnsi="宋体" w:cs="宋体"/>
          <w:color w:val="000000" w:themeColor="text1"/>
          <w:highlight w:val="none"/>
          <w:u w:val="singl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r>
        <w:rPr>
          <w:rFonts w:hint="eastAsia" w:ascii="宋体" w:hAnsi="宋体" w:cs="宋体"/>
          <w:color w:val="000000" w:themeColor="text1"/>
          <w:highlight w:val="none"/>
          <w:u w:val="single"/>
          <w:shd w:val="clear" w:color="auto" w:fill="auto"/>
          <w14:textFill>
            <w14:solidFill>
              <w14:schemeClr w14:val="tx1"/>
            </w14:solidFill>
          </w14:textFill>
        </w:rPr>
        <w:t>（编号为</w:t>
      </w:r>
      <w:r>
        <w:rPr>
          <w:rFonts w:hint="eastAsia" w:ascii="宋体" w:hAnsi="宋体" w:cs="宋体"/>
          <w:color w:val="000000" w:themeColor="text1"/>
          <w:highlight w:val="none"/>
          <w:u w:val="single"/>
          <w:shd w:val="clear" w:color="auto" w:fill="auto"/>
          <w:lang w:eastAsia="zh-CN"/>
          <w14:textFill>
            <w14:solidFill>
              <w14:schemeClr w14:val="tx1"/>
            </w14:solidFill>
          </w14:textFill>
        </w:rPr>
        <w:t>ZJWS2023-JJ314</w:t>
      </w:r>
      <w:r>
        <w:rPr>
          <w:rFonts w:hint="eastAsia" w:ascii="宋体" w:hAnsi="宋体" w:cs="宋体"/>
          <w:color w:val="000000" w:themeColor="text1"/>
          <w:highlight w:val="none"/>
          <w:u w:val="single"/>
          <w:shd w:val="clear" w:color="auto" w:fill="auto"/>
          <w14:textFill>
            <w14:solidFill>
              <w14:schemeClr w14:val="tx1"/>
            </w14:solidFill>
          </w14:textFill>
        </w:rPr>
        <w:t>）</w:t>
      </w:r>
      <w:r>
        <w:rPr>
          <w:rFonts w:hint="eastAsia" w:ascii="宋体" w:hAnsi="宋体" w:cs="宋体"/>
          <w:color w:val="000000" w:themeColor="text1"/>
          <w:highlight w:val="none"/>
          <w:shd w:val="clear" w:color="auto" w:fill="auto"/>
          <w14:textFill>
            <w14:solidFill>
              <w14:schemeClr w14:val="tx1"/>
            </w14:solidFill>
          </w14:textFill>
        </w:rPr>
        <w:t>的投标活动，作如下承诺：</w:t>
      </w:r>
    </w:p>
    <w:p>
      <w:pPr>
        <w:pStyle w:val="12"/>
        <w:spacing w:line="600" w:lineRule="exact"/>
        <w:ind w:firstLine="480" w:firstLineChars="200"/>
        <w:rPr>
          <w:rFonts w:ascii="宋体" w:hAnsi="宋体" w:cs="宋体"/>
          <w:color w:val="000000" w:themeColor="text1"/>
          <w:highlight w:val="none"/>
          <w:shd w:val="clear" w:color="auto" w:fill="auto"/>
          <w14:textFill>
            <w14:solidFill>
              <w14:schemeClr w14:val="tx1"/>
            </w14:solidFill>
          </w14:textFill>
        </w:rPr>
      </w:pPr>
      <w:r>
        <w:rPr>
          <w:rFonts w:hint="eastAsia" w:ascii="宋体" w:hAnsi="宋体" w:cs="宋体"/>
          <w:color w:val="000000" w:themeColor="text1"/>
          <w:highlight w:val="none"/>
          <w:shd w:val="clear" w:color="auto" w:fill="auto"/>
          <w14:textFill>
            <w14:solidFill>
              <w14:schemeClr w14:val="tx1"/>
            </w14:solidFill>
          </w14:textFill>
        </w:rPr>
        <w:t>我公司在参加本项目政府采购活动前，符合参与政府采购活动的资格条件，有依法缴纳税收（享受免税政策的则无欠税）和社会保障资金的良好记录，不存在税收缴纳、社会保障等方面的失信记录。</w:t>
      </w:r>
    </w:p>
    <w:p>
      <w:pPr>
        <w:spacing w:line="600" w:lineRule="exact"/>
        <w:ind w:firstLine="480" w:firstLineChars="200"/>
        <w:jc w:val="left"/>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如违反以上承诺，本公司愿承担一切法律责任。</w:t>
      </w:r>
    </w:p>
    <w:p>
      <w:pPr>
        <w:spacing w:line="360" w:lineRule="auto"/>
        <w:rPr>
          <w:rFonts w:ascii="宋体" w:hAnsi="宋体" w:cs="宋体"/>
          <w:color w:val="000000" w:themeColor="text1"/>
          <w:sz w:val="24"/>
          <w:highlight w:val="none"/>
          <w:shd w:val="clear" w:color="auto" w:fill="auto"/>
          <w:lang w:val="zh-CN"/>
          <w14:textFill>
            <w14:solidFill>
              <w14:schemeClr w14:val="tx1"/>
            </w14:solidFill>
          </w14:textFill>
        </w:rPr>
      </w:pPr>
    </w:p>
    <w:p>
      <w:pPr>
        <w:pStyle w:val="12"/>
        <w:rPr>
          <w:rFonts w:ascii="宋体" w:hAnsi="宋体" w:cs="宋体"/>
          <w:color w:val="000000" w:themeColor="text1"/>
          <w:highlight w:val="none"/>
          <w:shd w:val="clear" w:color="auto" w:fill="auto"/>
          <w:lang w:val="zh-CN"/>
          <w14:textFill>
            <w14:solidFill>
              <w14:schemeClr w14:val="tx1"/>
            </w14:solidFill>
          </w14:textFill>
        </w:rPr>
      </w:pPr>
    </w:p>
    <w:p>
      <w:pPr>
        <w:pStyle w:val="12"/>
        <w:rPr>
          <w:rFonts w:ascii="宋体" w:hAnsi="宋体" w:cs="宋体"/>
          <w:color w:val="000000" w:themeColor="text1"/>
          <w:highlight w:val="none"/>
          <w:shd w:val="clear" w:color="auto" w:fill="auto"/>
          <w:lang w:val="zh-CN"/>
          <w14:textFill>
            <w14:solidFill>
              <w14:schemeClr w14:val="tx1"/>
            </w14:solidFill>
          </w14:textFill>
        </w:rPr>
      </w:pPr>
    </w:p>
    <w:p>
      <w:pPr>
        <w:widowControl/>
        <w:wordWrap w:val="0"/>
        <w:spacing w:line="360" w:lineRule="auto"/>
        <w:jc w:val="right"/>
        <w:rPr>
          <w:rFonts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w:t>
      </w:r>
      <w:r>
        <w:rPr>
          <w:rFonts w:hint="eastAsia" w:ascii="宋体" w:hAnsi="宋体" w:cs="宋体"/>
          <w:color w:val="000000" w:themeColor="text1"/>
          <w:kern w:val="0"/>
          <w:sz w:val="24"/>
          <w:highlight w:val="none"/>
          <w:shd w:val="clear" w:color="auto" w:fill="auto"/>
          <w14:textFill>
            <w14:solidFill>
              <w14:schemeClr w14:val="tx1"/>
            </w14:solidFill>
          </w14:textFill>
        </w:rPr>
        <w:t xml:space="preserve">(公章)：             </w:t>
      </w:r>
    </w:p>
    <w:p>
      <w:pPr>
        <w:widowControl/>
        <w:spacing w:line="360" w:lineRule="auto"/>
        <w:jc w:val="left"/>
        <w:rPr>
          <w:rFonts w:ascii="宋体" w:hAnsi="宋体" w:cs="宋体"/>
          <w:color w:val="000000" w:themeColor="text1"/>
          <w:kern w:val="0"/>
          <w:sz w:val="24"/>
          <w:highlight w:val="none"/>
          <w:shd w:val="clear" w:color="auto" w:fill="auto"/>
          <w14:textFill>
            <w14:solidFill>
              <w14:schemeClr w14:val="tx1"/>
            </w14:solidFill>
          </w14:textFill>
        </w:rPr>
      </w:pPr>
    </w:p>
    <w:p>
      <w:pPr>
        <w:widowControl/>
        <w:spacing w:line="360" w:lineRule="auto"/>
        <w:jc w:val="right"/>
        <w:rPr>
          <w:rFonts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法定代表人(签字或盖章)或授权委托代理人(签字)：</w:t>
      </w:r>
    </w:p>
    <w:p>
      <w:pPr>
        <w:widowControl/>
        <w:spacing w:line="360" w:lineRule="auto"/>
        <w:jc w:val="left"/>
        <w:rPr>
          <w:rFonts w:ascii="宋体" w:hAnsi="宋体" w:cs="宋体"/>
          <w:color w:val="000000" w:themeColor="text1"/>
          <w:kern w:val="0"/>
          <w:sz w:val="24"/>
          <w:highlight w:val="none"/>
          <w:shd w:val="clear" w:color="auto" w:fill="auto"/>
          <w14:textFill>
            <w14:solidFill>
              <w14:schemeClr w14:val="tx1"/>
            </w14:solidFill>
          </w14:textFill>
        </w:rPr>
      </w:pPr>
    </w:p>
    <w:p>
      <w:pPr>
        <w:spacing w:line="360" w:lineRule="auto"/>
        <w:jc w:val="right"/>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年</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月</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kern w:val="0"/>
          <w:sz w:val="24"/>
          <w:highlight w:val="none"/>
          <w:shd w:val="clear" w:color="auto" w:fill="auto"/>
          <w:lang w:val="zh-CN"/>
          <w14:textFill>
            <w14:solidFill>
              <w14:schemeClr w14:val="tx1"/>
            </w14:solidFill>
          </w14:textFill>
        </w:rPr>
        <w:t>日</w:t>
      </w:r>
    </w:p>
    <w:p>
      <w:pPr>
        <w:pStyle w:val="39"/>
        <w:shd w:val="clear" w:color="auto" w:fill="FFFFFF"/>
        <w:spacing w:before="0" w:beforeAutospacing="0" w:after="0" w:afterAutospacing="0" w:line="360" w:lineRule="auto"/>
        <w:rPr>
          <w:b/>
          <w:color w:val="000000" w:themeColor="text1"/>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adjustRightInd w:val="0"/>
        <w:snapToGrid w:val="0"/>
        <w:spacing w:line="360" w:lineRule="auto"/>
        <w:ind w:right="480"/>
        <w:rPr>
          <w:rFonts w:ascii="宋体" w:hAnsi="宋体" w:cs="宋体"/>
          <w:b/>
          <w:color w:val="000000" w:themeColor="text1"/>
          <w:sz w:val="28"/>
          <w:highlight w:val="none"/>
          <w:shd w:val="clear" w:color="auto" w:fill="auto"/>
          <w14:textFill>
            <w14:solidFill>
              <w14:schemeClr w14:val="tx1"/>
            </w14:solidFill>
          </w14:textFill>
        </w:rPr>
      </w:pPr>
    </w:p>
    <w:p>
      <w:pPr>
        <w:adjustRightInd w:val="0"/>
        <w:snapToGrid w:val="0"/>
        <w:spacing w:line="360" w:lineRule="auto"/>
        <w:ind w:right="480"/>
        <w:rPr>
          <w:rFonts w:ascii="宋体" w:hAnsi="宋体" w:cs="宋体"/>
          <w:b/>
          <w:color w:val="000000" w:themeColor="text1"/>
          <w:sz w:val="28"/>
          <w:highlight w:val="none"/>
          <w:shd w:val="clear" w:color="auto" w:fill="auto"/>
          <w14:textFill>
            <w14:solidFill>
              <w14:schemeClr w14:val="tx1"/>
            </w14:solidFill>
          </w14:textFill>
        </w:rPr>
      </w:pPr>
    </w:p>
    <w:p>
      <w:pPr>
        <w:adjustRightInd w:val="0"/>
        <w:snapToGrid w:val="0"/>
        <w:spacing w:line="360" w:lineRule="auto"/>
        <w:ind w:right="480"/>
        <w:rPr>
          <w:rFonts w:ascii="宋体" w:hAnsi="宋体" w:cs="宋体"/>
          <w:b/>
          <w:color w:val="000000" w:themeColor="text1"/>
          <w:sz w:val="28"/>
          <w:highlight w:val="none"/>
          <w:shd w:val="clear" w:color="auto" w:fill="auto"/>
          <w14:textFill>
            <w14:solidFill>
              <w14:schemeClr w14:val="tx1"/>
            </w14:solidFill>
          </w14:textFill>
        </w:rPr>
      </w:pPr>
    </w:p>
    <w:p>
      <w:pPr>
        <w:adjustRightInd w:val="0"/>
        <w:snapToGrid w:val="0"/>
        <w:spacing w:line="360" w:lineRule="auto"/>
        <w:ind w:right="480"/>
        <w:rPr>
          <w:rFonts w:ascii="宋体" w:hAnsi="宋体" w:cs="宋体"/>
          <w:b/>
          <w:color w:val="000000" w:themeColor="text1"/>
          <w:sz w:val="28"/>
          <w:highlight w:val="none"/>
          <w:shd w:val="clear" w:color="auto" w:fill="auto"/>
          <w14:textFill>
            <w14:solidFill>
              <w14:schemeClr w14:val="tx1"/>
            </w14:solidFill>
          </w14:textFill>
        </w:rPr>
      </w:pPr>
    </w:p>
    <w:p>
      <w:pPr>
        <w:adjustRightInd w:val="0"/>
        <w:snapToGrid w:val="0"/>
        <w:spacing w:line="360" w:lineRule="auto"/>
        <w:ind w:right="480"/>
        <w:rPr>
          <w:rFonts w:ascii="宋体" w:hAnsi="宋体" w:cs="宋体"/>
          <w:b/>
          <w:color w:val="000000" w:themeColor="text1"/>
          <w:sz w:val="28"/>
          <w:highlight w:val="none"/>
          <w:shd w:val="clear" w:color="auto" w:fill="auto"/>
          <w14:textFill>
            <w14:solidFill>
              <w14:schemeClr w14:val="tx1"/>
            </w14:solidFill>
          </w14:textFill>
        </w:rPr>
      </w:pPr>
    </w:p>
    <w:p>
      <w:pPr>
        <w:rPr>
          <w:rFonts w:hint="eastAsia"/>
          <w:b/>
          <w:bCs/>
          <w:color w:val="000000" w:themeColor="text1"/>
          <w:sz w:val="28"/>
          <w:szCs w:val="28"/>
          <w:highlight w:val="none"/>
          <w:shd w:val="clear" w:color="auto" w:fill="auto"/>
          <w14:textFill>
            <w14:solidFill>
              <w14:schemeClr w14:val="tx1"/>
            </w14:solidFill>
          </w14:textFill>
        </w:rPr>
      </w:pPr>
      <w:r>
        <w:rPr>
          <w:rFonts w:hint="eastAsia"/>
          <w:b/>
          <w:bCs/>
          <w:color w:val="000000" w:themeColor="text1"/>
          <w:sz w:val="28"/>
          <w:szCs w:val="28"/>
          <w:highlight w:val="none"/>
          <w:shd w:val="clear" w:color="auto" w:fill="auto"/>
          <w14:textFill>
            <w14:solidFill>
              <w14:schemeClr w14:val="tx1"/>
            </w14:solidFill>
          </w14:textFill>
        </w:rPr>
        <w:t>附件8</w:t>
      </w:r>
    </w:p>
    <w:p>
      <w:pPr>
        <w:widowControl/>
        <w:spacing w:line="360" w:lineRule="auto"/>
        <w:jc w:val="center"/>
        <w:outlineLvl w:val="2"/>
        <w:rPr>
          <w:rFonts w:ascii="宋体" w:hAnsi="宋体" w:cs="宋体"/>
          <w:b/>
          <w:color w:val="000000" w:themeColor="text1"/>
          <w:spacing w:val="-6"/>
          <w:sz w:val="24"/>
          <w:highlight w:val="none"/>
          <w:shd w:val="clear" w:color="auto" w:fill="auto"/>
          <w14:textFill>
            <w14:solidFill>
              <w14:schemeClr w14:val="tx1"/>
            </w14:solidFill>
          </w14:textFill>
        </w:rPr>
      </w:pPr>
      <w:r>
        <w:rPr>
          <w:rFonts w:hint="eastAsia" w:ascii="宋体" w:hAnsi="宋体" w:cs="宋体"/>
          <w:b/>
          <w:color w:val="000000" w:themeColor="text1"/>
          <w:spacing w:val="-6"/>
          <w:sz w:val="24"/>
          <w:highlight w:val="none"/>
          <w:shd w:val="clear" w:color="auto" w:fill="auto"/>
          <w14:textFill>
            <w14:solidFill>
              <w14:schemeClr w14:val="tx1"/>
            </w14:solidFill>
          </w14:textFill>
        </w:rPr>
        <w:t>参加政府采购活动前3年内在经营活动中没有重大违法记录的书面声明</w:t>
      </w:r>
    </w:p>
    <w:p>
      <w:pPr>
        <w:pStyle w:val="23"/>
        <w:spacing w:line="360" w:lineRule="auto"/>
        <w:ind w:left="169" w:hanging="169" w:hangingChars="74"/>
        <w:jc w:val="center"/>
        <w:rPr>
          <w:rFonts w:ascii="宋体" w:hAnsi="宋体" w:cs="宋体"/>
          <w:b/>
          <w:color w:val="000000" w:themeColor="text1"/>
          <w:spacing w:val="-6"/>
          <w:sz w:val="24"/>
          <w:highlight w:val="none"/>
          <w:shd w:val="clear" w:color="auto" w:fill="auto"/>
          <w14:textFill>
            <w14:solidFill>
              <w14:schemeClr w14:val="tx1"/>
            </w14:solidFill>
          </w14:textFill>
        </w:rPr>
      </w:pPr>
      <w:r>
        <w:rPr>
          <w:rFonts w:hint="eastAsia" w:ascii="宋体" w:hAnsi="宋体" w:cs="宋体"/>
          <w:b/>
          <w:color w:val="000000" w:themeColor="text1"/>
          <w:spacing w:val="-6"/>
          <w:sz w:val="24"/>
          <w:highlight w:val="none"/>
          <w:shd w:val="clear" w:color="auto" w:fill="auto"/>
          <w14:textFill>
            <w14:solidFill>
              <w14:schemeClr w14:val="tx1"/>
            </w14:solidFill>
          </w14:textFill>
        </w:rPr>
        <w:t>声明函</w:t>
      </w:r>
    </w:p>
    <w:p>
      <w:pPr>
        <w:spacing w:line="360" w:lineRule="auto"/>
        <w:rPr>
          <w:rFonts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spacing w:val="-6"/>
          <w:sz w:val="24"/>
          <w:highlight w:val="none"/>
          <w:shd w:val="clear" w:color="auto" w:fill="auto"/>
          <w14:textFill>
            <w14:solidFill>
              <w14:schemeClr w14:val="tx1"/>
            </w14:solidFill>
          </w14:textFill>
        </w:rPr>
        <w:t>致：</w:t>
      </w:r>
      <w:r>
        <w:rPr>
          <w:rFonts w:hint="eastAsia" w:ascii="宋体" w:hAnsi="宋体" w:cs="宋体"/>
          <w:color w:val="000000" w:themeColor="text1"/>
          <w:spacing w:val="-6"/>
          <w:sz w:val="24"/>
          <w:highlight w:val="none"/>
          <w:u w:val="single"/>
          <w:shd w:val="clear" w:color="auto" w:fill="auto"/>
          <w14:textFill>
            <w14:solidFill>
              <w14:schemeClr w14:val="tx1"/>
            </w14:solidFill>
          </w14:textFill>
        </w:rPr>
        <w:t xml:space="preserve"> </w:t>
      </w:r>
      <w:r>
        <w:rPr>
          <w:rFonts w:hint="default" w:ascii="宋体" w:hAnsi="宋体" w:cs="宋体"/>
          <w:color w:val="000000" w:themeColor="text1"/>
          <w:spacing w:val="-6"/>
          <w:sz w:val="24"/>
          <w:highlight w:val="none"/>
          <w:u w:val="single"/>
          <w:shd w:val="clear" w:color="auto" w:fill="auto"/>
          <w:lang w:eastAsia="zh-CN"/>
          <w14:textFill>
            <w14:solidFill>
              <w14:schemeClr w14:val="tx1"/>
            </w14:solidFill>
          </w14:textFill>
        </w:rPr>
        <w:t>台州市公安局交通警察局</w:t>
      </w:r>
      <w:r>
        <w:rPr>
          <w:rFonts w:hint="eastAsia" w:ascii="宋体" w:hAnsi="宋体" w:cs="宋体"/>
          <w:color w:val="000000" w:themeColor="text1"/>
          <w:spacing w:val="-6"/>
          <w:sz w:val="24"/>
          <w:highlight w:val="none"/>
          <w:u w:val="single"/>
          <w:shd w:val="clear" w:color="auto" w:fill="auto"/>
          <w14:textFill>
            <w14:solidFill>
              <w14:schemeClr w14:val="tx1"/>
            </w14:solidFill>
          </w14:textFill>
        </w:rPr>
        <w:t>、浙江五石中正工程咨询有限公司</w:t>
      </w:r>
    </w:p>
    <w:p>
      <w:pPr>
        <w:spacing w:line="360" w:lineRule="auto"/>
        <w:ind w:firstLine="456" w:firstLineChars="200"/>
        <w:rPr>
          <w:rFonts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spacing w:val="-6"/>
          <w:sz w:val="24"/>
          <w:highlight w:val="none"/>
          <w:shd w:val="clear" w:color="auto" w:fill="auto"/>
          <w14:textFill>
            <w14:solidFill>
              <w14:schemeClr w14:val="tx1"/>
            </w14:solidFill>
          </w14:textFill>
        </w:rPr>
        <w:t>我公司郑重承诺在参加本项目政府采购活动前三年内，在经营活动中</w:t>
      </w:r>
      <w:r>
        <w:rPr>
          <w:rFonts w:hint="eastAsia" w:ascii="宋体" w:hAnsi="宋体" w:cs="宋体"/>
          <w:b/>
          <w:color w:val="000000" w:themeColor="text1"/>
          <w:spacing w:val="-6"/>
          <w:sz w:val="24"/>
          <w:highlight w:val="none"/>
          <w:u w:val="single"/>
          <w:shd w:val="clear" w:color="auto" w:fill="auto"/>
          <w14:textFill>
            <w14:solidFill>
              <w14:schemeClr w14:val="tx1"/>
            </w14:solidFill>
          </w14:textFill>
        </w:rPr>
        <w:t xml:space="preserve">     </w:t>
      </w:r>
      <w:r>
        <w:rPr>
          <w:rFonts w:hint="eastAsia" w:ascii="宋体" w:hAnsi="宋体" w:cs="宋体"/>
          <w:b/>
          <w:color w:val="000000" w:themeColor="text1"/>
          <w:spacing w:val="-6"/>
          <w:sz w:val="24"/>
          <w:highlight w:val="none"/>
          <w:shd w:val="clear" w:color="auto" w:fill="auto"/>
          <w14:textFill>
            <w14:solidFill>
              <w14:schemeClr w14:val="tx1"/>
            </w14:solidFill>
          </w14:textFill>
        </w:rPr>
        <w:t>（填写“有”或“没有”，如实填写，如不填写视同未提供本声明函）</w:t>
      </w:r>
      <w:r>
        <w:rPr>
          <w:rFonts w:hint="eastAsia" w:ascii="宋体" w:hAnsi="宋体" w:cs="宋体"/>
          <w:color w:val="000000" w:themeColor="text1"/>
          <w:spacing w:val="-6"/>
          <w:sz w:val="24"/>
          <w:highlight w:val="none"/>
          <w:shd w:val="clear" w:color="auto" w:fill="auto"/>
          <w14:textFill>
            <w14:solidFill>
              <w14:schemeClr w14:val="tx1"/>
            </w14:solidFill>
          </w14:textFill>
        </w:rPr>
        <w:t>重大违法记录，重大违法记录是指供应商因违法经营受到刑事处罚或者责令停产停业、吊销许可证或者执照、较大数额罚款等行政处罚。</w:t>
      </w:r>
    </w:p>
    <w:p>
      <w:pPr>
        <w:spacing w:line="360" w:lineRule="auto"/>
        <w:ind w:firstLine="456" w:firstLineChars="200"/>
        <w:rPr>
          <w:rFonts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spacing w:val="-6"/>
          <w:sz w:val="24"/>
          <w:highlight w:val="none"/>
          <w:shd w:val="clear" w:color="auto" w:fill="auto"/>
          <w14:textFill>
            <w14:solidFill>
              <w14:schemeClr w14:val="tx1"/>
            </w14:solidFill>
          </w14:textFill>
        </w:rPr>
        <w:t>以上事项如有虚假或隐瞒，我方愿意承担一切后果和责任。</w:t>
      </w:r>
    </w:p>
    <w:p>
      <w:pPr>
        <w:spacing w:line="360" w:lineRule="auto"/>
        <w:ind w:firstLine="456" w:firstLineChars="200"/>
        <w:rPr>
          <w:rFonts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spacing w:val="-6"/>
          <w:sz w:val="24"/>
          <w:highlight w:val="none"/>
          <w:shd w:val="clear" w:color="auto" w:fill="auto"/>
          <w14:textFill>
            <w14:solidFill>
              <w14:schemeClr w14:val="tx1"/>
            </w14:solidFill>
          </w14:textFill>
        </w:rPr>
        <w:t>特此声明。</w:t>
      </w:r>
    </w:p>
    <w:p>
      <w:pPr>
        <w:spacing w:line="360" w:lineRule="auto"/>
        <w:rPr>
          <w:rFonts w:ascii="宋体" w:hAnsi="宋体" w:cs="宋体"/>
          <w:color w:val="000000" w:themeColor="text1"/>
          <w:spacing w:val="-6"/>
          <w:sz w:val="24"/>
          <w:highlight w:val="none"/>
          <w:shd w:val="clear" w:color="auto" w:fill="auto"/>
          <w14:textFill>
            <w14:solidFill>
              <w14:schemeClr w14:val="tx1"/>
            </w14:solidFill>
          </w14:textFill>
        </w:rPr>
      </w:pPr>
    </w:p>
    <w:p>
      <w:pPr>
        <w:pStyle w:val="45"/>
        <w:spacing w:line="360" w:lineRule="auto"/>
        <w:rPr>
          <w:rFonts w:ascii="宋体" w:hAnsi="宋体" w:cs="宋体"/>
          <w:color w:val="000000" w:themeColor="text1"/>
          <w:spacing w:val="-6"/>
          <w:highlight w:val="none"/>
          <w:shd w:val="clear" w:color="auto" w:fill="auto"/>
          <w14:textFill>
            <w14:solidFill>
              <w14:schemeClr w14:val="tx1"/>
            </w14:solidFill>
          </w14:textFill>
        </w:rPr>
      </w:pPr>
    </w:p>
    <w:p>
      <w:pPr>
        <w:pStyle w:val="57"/>
        <w:spacing w:line="360" w:lineRule="auto"/>
        <w:ind w:left="0"/>
        <w:rPr>
          <w:rFonts w:ascii="宋体" w:hAnsi="宋体" w:cs="宋体"/>
          <w:color w:val="000000" w:themeColor="text1"/>
          <w:sz w:val="24"/>
          <w:szCs w:val="24"/>
          <w:highlight w:val="none"/>
          <w:shd w:val="clear" w:color="auto" w:fill="auto"/>
          <w14:textFill>
            <w14:solidFill>
              <w14:schemeClr w14:val="tx1"/>
            </w14:solidFill>
          </w14:textFill>
        </w:rPr>
      </w:pPr>
    </w:p>
    <w:p>
      <w:pPr>
        <w:spacing w:line="480" w:lineRule="auto"/>
        <w:rPr>
          <w:rFonts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spacing w:val="-6"/>
          <w:sz w:val="24"/>
          <w:highlight w:val="none"/>
          <w:shd w:val="clear" w:color="auto" w:fill="auto"/>
          <w14:textFill>
            <w14:solidFill>
              <w14:schemeClr w14:val="tx1"/>
            </w14:solidFill>
          </w14:textFill>
        </w:rPr>
        <w:t>供应商名称（盖章）：</w:t>
      </w:r>
    </w:p>
    <w:p>
      <w:pPr>
        <w:spacing w:line="480" w:lineRule="auto"/>
        <w:rPr>
          <w:rFonts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spacing w:val="-6"/>
          <w:sz w:val="24"/>
          <w:highlight w:val="none"/>
          <w:shd w:val="clear" w:color="auto" w:fill="auto"/>
          <w14:textFill>
            <w14:solidFill>
              <w14:schemeClr w14:val="tx1"/>
            </w14:solidFill>
          </w14:textFill>
        </w:rPr>
        <w:t>供应商授权代表签字：</w:t>
      </w:r>
    </w:p>
    <w:p>
      <w:pPr>
        <w:widowControl/>
        <w:tabs>
          <w:tab w:val="left" w:pos="3225"/>
        </w:tabs>
        <w:spacing w:line="480" w:lineRule="auto"/>
        <w:rPr>
          <w:rFonts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spacing w:val="-6"/>
          <w:sz w:val="24"/>
          <w:highlight w:val="none"/>
          <w:shd w:val="clear" w:color="auto" w:fill="auto"/>
          <w14:textFill>
            <w14:solidFill>
              <w14:schemeClr w14:val="tx1"/>
            </w14:solidFill>
          </w14:textFill>
        </w:rPr>
        <w:t>日期：     年   月   日</w:t>
      </w:r>
    </w:p>
    <w:p>
      <w:pPr>
        <w:snapToGrid w:val="0"/>
        <w:spacing w:line="480" w:lineRule="auto"/>
        <w:ind w:firstLine="2160" w:firstLineChars="900"/>
        <w:rPr>
          <w:rFonts w:ascii="宋体" w:hAnsi="宋体" w:cs="宋体"/>
          <w:color w:val="000000" w:themeColor="text1"/>
          <w:sz w:val="24"/>
          <w:highlight w:val="none"/>
          <w:shd w:val="clear" w:color="auto" w:fill="auto"/>
          <w:lang w:val="zh-CN"/>
          <w14:textFill>
            <w14:solidFill>
              <w14:schemeClr w14:val="tx1"/>
            </w14:solidFill>
          </w14:textFill>
        </w:rPr>
      </w:pPr>
    </w:p>
    <w:p>
      <w:pPr>
        <w:rPr>
          <w:rFonts w:ascii="宋体" w:hAnsi="宋体" w:cs="宋体"/>
          <w:color w:val="000000" w:themeColor="text1"/>
          <w:sz w:val="24"/>
          <w:szCs w:val="32"/>
          <w:highlight w:val="none"/>
          <w:shd w:val="clear" w:color="auto" w:fill="auto"/>
          <w14:textFill>
            <w14:solidFill>
              <w14:schemeClr w14:val="tx1"/>
            </w14:solidFill>
          </w14:textFill>
        </w:rPr>
      </w:pPr>
    </w:p>
    <w:p>
      <w:pPr>
        <w:pStyle w:val="5"/>
        <w:rPr>
          <w:color w:val="000000" w:themeColor="text1"/>
          <w:highlight w:val="none"/>
          <w:shd w:val="clear" w:color="auto" w:fill="auto"/>
          <w:lang w:val="en-US"/>
          <w14:textFill>
            <w14:solidFill>
              <w14:schemeClr w14:val="tx1"/>
            </w14:solidFill>
          </w14:textFill>
        </w:rPr>
      </w:pPr>
    </w:p>
    <w:p>
      <w:pPr>
        <w:rPr>
          <w:color w:val="000000" w:themeColor="text1"/>
          <w:highlight w:val="none"/>
          <w:shd w:val="clear" w:color="auto" w:fill="auto"/>
          <w14:textFill>
            <w14:solidFill>
              <w14:schemeClr w14:val="tx1"/>
            </w14:solidFill>
          </w14:textFill>
        </w:rPr>
      </w:pPr>
    </w:p>
    <w:p>
      <w:pPr>
        <w:pStyle w:val="5"/>
        <w:rPr>
          <w:color w:val="000000" w:themeColor="text1"/>
          <w:highlight w:val="none"/>
          <w:shd w:val="clear" w:color="auto" w:fill="auto"/>
          <w:lang w:val="en-US"/>
          <w14:textFill>
            <w14:solidFill>
              <w14:schemeClr w14:val="tx1"/>
            </w14:solidFill>
          </w14:textFill>
        </w:rPr>
      </w:pPr>
    </w:p>
    <w:p>
      <w:pPr>
        <w:rPr>
          <w:color w:val="000000" w:themeColor="text1"/>
          <w:highlight w:val="none"/>
          <w:shd w:val="clear" w:color="auto" w:fill="auto"/>
          <w14:textFill>
            <w14:solidFill>
              <w14:schemeClr w14:val="tx1"/>
            </w14:solidFill>
          </w14:textFill>
        </w:rPr>
      </w:pPr>
    </w:p>
    <w:p>
      <w:pPr>
        <w:spacing w:line="360" w:lineRule="auto"/>
        <w:rPr>
          <w:rFonts w:hint="eastAsia" w:ascii="宋体" w:hAnsi="宋体" w:cs="宋体"/>
          <w:b/>
          <w:bCs/>
          <w:color w:val="000000" w:themeColor="text1"/>
          <w:sz w:val="24"/>
          <w:highlight w:val="none"/>
          <w:shd w:val="clear" w:color="auto" w:fill="auto"/>
          <w14:textFill>
            <w14:solidFill>
              <w14:schemeClr w14:val="tx1"/>
            </w14:solidFill>
          </w14:textFill>
        </w:rPr>
      </w:pPr>
    </w:p>
    <w:p>
      <w:pPr>
        <w:rPr>
          <w:rFonts w:hint="eastAsia" w:ascii="宋体" w:hAnsi="宋体" w:cs="宋体"/>
          <w:b/>
          <w:bCs/>
          <w:color w:val="000000" w:themeColor="text1"/>
          <w:sz w:val="24"/>
          <w:highlight w:val="none"/>
          <w:shd w:val="clear" w:color="auto" w:fill="auto"/>
          <w14:textFill>
            <w14:solidFill>
              <w14:schemeClr w14:val="tx1"/>
            </w14:solidFill>
          </w14:textFill>
        </w:rPr>
      </w:pPr>
    </w:p>
    <w:p>
      <w:pPr>
        <w:rPr>
          <w:rFonts w:hint="eastAsia" w:ascii="宋体" w:hAnsi="宋体" w:cs="宋体"/>
          <w:b/>
          <w:bCs/>
          <w:color w:val="000000" w:themeColor="text1"/>
          <w:sz w:val="24"/>
          <w:highlight w:val="none"/>
          <w:shd w:val="clear" w:color="auto" w:fill="auto"/>
          <w14:textFill>
            <w14:solidFill>
              <w14:schemeClr w14:val="tx1"/>
            </w14:solidFill>
          </w14:textFill>
        </w:rPr>
      </w:pPr>
    </w:p>
    <w:p>
      <w:pPr>
        <w:rPr>
          <w:rFonts w:hint="eastAsia" w:ascii="宋体" w:hAnsi="宋体" w:cs="宋体"/>
          <w:b/>
          <w:bCs/>
          <w:color w:val="000000" w:themeColor="text1"/>
          <w:sz w:val="24"/>
          <w:highlight w:val="none"/>
          <w:shd w:val="clear" w:color="auto" w:fill="auto"/>
          <w14:textFill>
            <w14:solidFill>
              <w14:schemeClr w14:val="tx1"/>
            </w14:solidFill>
          </w14:textFill>
        </w:rPr>
      </w:pPr>
    </w:p>
    <w:p>
      <w:pPr>
        <w:rPr>
          <w:rFonts w:ascii="宋体" w:hAnsi="宋体" w:cs="宋体"/>
          <w:b/>
          <w:bCs/>
          <w:color w:val="000000" w:themeColor="text1"/>
          <w:sz w:val="28"/>
          <w:szCs w:val="36"/>
          <w:highlight w:val="none"/>
          <w:shd w:val="clear" w:color="auto" w:fill="auto"/>
          <w14:textFill>
            <w14:solidFill>
              <w14:schemeClr w14:val="tx1"/>
            </w14:solidFill>
          </w14:textFill>
        </w:rPr>
      </w:pPr>
      <w:r>
        <w:rPr>
          <w:rFonts w:hint="eastAsia" w:ascii="宋体" w:hAnsi="宋体" w:cs="宋体"/>
          <w:b/>
          <w:bCs/>
          <w:color w:val="000000" w:themeColor="text1"/>
          <w:sz w:val="28"/>
          <w:szCs w:val="36"/>
          <w:highlight w:val="none"/>
          <w:shd w:val="clear" w:color="auto" w:fill="auto"/>
          <w14:textFill>
            <w14:solidFill>
              <w14:schemeClr w14:val="tx1"/>
            </w14:solidFill>
          </w14:textFill>
        </w:rPr>
        <w:t>附件</w:t>
      </w:r>
      <w:r>
        <w:rPr>
          <w:rFonts w:hint="eastAsia" w:ascii="宋体" w:hAnsi="宋体" w:cs="宋体"/>
          <w:b/>
          <w:bCs/>
          <w:color w:val="000000" w:themeColor="text1"/>
          <w:sz w:val="28"/>
          <w:szCs w:val="36"/>
          <w:highlight w:val="none"/>
          <w:shd w:val="clear" w:color="auto" w:fill="auto"/>
          <w:lang w:val="en-US" w:eastAsia="zh-CN"/>
          <w14:textFill>
            <w14:solidFill>
              <w14:schemeClr w14:val="tx1"/>
            </w14:solidFill>
          </w14:textFill>
        </w:rPr>
        <w:t>9</w:t>
      </w:r>
      <w:r>
        <w:rPr>
          <w:rFonts w:hint="eastAsia" w:ascii="宋体" w:hAnsi="宋体" w:cs="宋体"/>
          <w:color w:val="000000" w:themeColor="text1"/>
          <w:sz w:val="30"/>
          <w:szCs w:val="30"/>
          <w:highlight w:val="none"/>
          <w:shd w:val="clear" w:color="auto" w:fill="auto"/>
          <w14:textFill>
            <w14:solidFill>
              <w14:schemeClr w14:val="tx1"/>
            </w14:solidFill>
          </w14:textFill>
        </w:rPr>
        <w:t xml:space="preserve">　　                                       </w:t>
      </w:r>
      <w:r>
        <w:rPr>
          <w:rFonts w:hint="eastAsia" w:ascii="宋体" w:hAnsi="宋体" w:cs="宋体"/>
          <w:color w:val="000000" w:themeColor="text1"/>
          <w:sz w:val="30"/>
          <w:szCs w:val="30"/>
          <w:highlight w:val="none"/>
          <w:u w:val="single"/>
          <w:shd w:val="clear" w:color="auto" w:fill="auto"/>
          <w14:textFill>
            <w14:solidFill>
              <w14:schemeClr w14:val="tx1"/>
            </w14:solidFill>
          </w14:textFill>
        </w:rPr>
        <w:t xml:space="preserve">   </w:t>
      </w:r>
      <w:r>
        <w:rPr>
          <w:rFonts w:hint="eastAsia" w:ascii="宋体" w:hAnsi="宋体" w:cs="宋体"/>
          <w:bCs/>
          <w:color w:val="000000" w:themeColor="text1"/>
          <w:sz w:val="24"/>
          <w:highlight w:val="none"/>
          <w:shd w:val="clear" w:color="auto" w:fill="auto"/>
          <w14:textFill>
            <w14:solidFill>
              <w14:schemeClr w14:val="tx1"/>
            </w14:solidFill>
          </w14:textFill>
        </w:rPr>
        <w:t>本</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jc w:val="center"/>
        <w:rPr>
          <w:rFonts w:ascii="宋体" w:hAnsi="宋体" w:cs="宋体"/>
          <w:color w:val="000000" w:themeColor="text1"/>
          <w:spacing w:val="40"/>
          <w:sz w:val="52"/>
          <w:szCs w:val="52"/>
          <w:highlight w:val="none"/>
          <w:shd w:val="clear" w:color="auto" w:fill="auto"/>
          <w14:textFill>
            <w14:solidFill>
              <w14:schemeClr w14:val="tx1"/>
            </w14:solidFill>
          </w14:textFill>
        </w:rPr>
      </w:pPr>
      <w:r>
        <w:rPr>
          <w:rFonts w:hint="eastAsia" w:ascii="宋体" w:hAnsi="宋体" w:cs="宋体"/>
          <w:color w:val="000000" w:themeColor="text1"/>
          <w:spacing w:val="40"/>
          <w:sz w:val="52"/>
          <w:szCs w:val="52"/>
          <w:highlight w:val="none"/>
          <w:shd w:val="clear" w:color="auto" w:fill="auto"/>
          <w14:textFill>
            <w14:solidFill>
              <w14:schemeClr w14:val="tx1"/>
            </w14:solidFill>
          </w14:textFill>
        </w:rPr>
        <w:t>项目名称</w:t>
      </w:r>
    </w:p>
    <w:p>
      <w:pPr>
        <w:spacing w:line="360" w:lineRule="auto"/>
        <w:jc w:val="center"/>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项目编号：（标段）</w:t>
      </w: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lang w:val="zh-CN"/>
          <w14:textFill>
            <w14:solidFill>
              <w14:schemeClr w14:val="tx1"/>
            </w14:solidFill>
          </w14:textFill>
        </w:rPr>
      </w:pP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lang w:val="zh-CN"/>
          <w14:textFill>
            <w14:solidFill>
              <w14:schemeClr w14:val="tx1"/>
            </w14:solidFill>
          </w14:textFill>
        </w:rPr>
      </w:pPr>
      <w:r>
        <w:rPr>
          <w:rFonts w:hint="eastAsia" w:ascii="宋体" w:hAnsi="宋体" w:cs="宋体"/>
          <w:color w:val="000000" w:themeColor="text1"/>
          <w:sz w:val="84"/>
          <w:szCs w:val="84"/>
          <w:highlight w:val="none"/>
          <w:shd w:val="clear" w:color="auto" w:fill="auto"/>
          <w:lang w:val="zh-CN"/>
          <w14:textFill>
            <w14:solidFill>
              <w14:schemeClr w14:val="tx1"/>
            </w14:solidFill>
          </w14:textFill>
        </w:rPr>
        <w:t>投</w:t>
      </w: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lang w:val="zh-CN"/>
          <w14:textFill>
            <w14:solidFill>
              <w14:schemeClr w14:val="tx1"/>
            </w14:solidFill>
          </w14:textFill>
        </w:rPr>
      </w:pPr>
      <w:r>
        <w:rPr>
          <w:rFonts w:hint="eastAsia" w:ascii="宋体" w:hAnsi="宋体" w:cs="宋体"/>
          <w:color w:val="000000" w:themeColor="text1"/>
          <w:sz w:val="84"/>
          <w:szCs w:val="84"/>
          <w:highlight w:val="none"/>
          <w:shd w:val="clear" w:color="auto" w:fill="auto"/>
          <w:lang w:val="zh-CN"/>
          <w14:textFill>
            <w14:solidFill>
              <w14:schemeClr w14:val="tx1"/>
            </w14:solidFill>
          </w14:textFill>
        </w:rPr>
        <w:t>标</w:t>
      </w: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14:textFill>
            <w14:solidFill>
              <w14:schemeClr w14:val="tx1"/>
            </w14:solidFill>
          </w14:textFill>
        </w:rPr>
      </w:pPr>
      <w:r>
        <w:rPr>
          <w:rFonts w:hint="eastAsia" w:ascii="宋体" w:hAnsi="宋体" w:cs="宋体"/>
          <w:color w:val="000000" w:themeColor="text1"/>
          <w:sz w:val="84"/>
          <w:szCs w:val="84"/>
          <w:highlight w:val="none"/>
          <w:shd w:val="clear" w:color="auto" w:fill="auto"/>
          <w:lang w:val="zh-CN"/>
          <w14:textFill>
            <w14:solidFill>
              <w14:schemeClr w14:val="tx1"/>
            </w14:solidFill>
          </w14:textFill>
        </w:rPr>
        <w:t>文</w:t>
      </w:r>
    </w:p>
    <w:p>
      <w:pPr>
        <w:autoSpaceDE w:val="0"/>
        <w:autoSpaceDN w:val="0"/>
        <w:adjustRightInd w:val="0"/>
        <w:spacing w:line="360" w:lineRule="auto"/>
        <w:jc w:val="center"/>
        <w:rPr>
          <w:rFonts w:ascii="宋体" w:hAnsi="宋体" w:cs="宋体"/>
          <w:color w:val="000000" w:themeColor="text1"/>
          <w:sz w:val="84"/>
          <w:szCs w:val="84"/>
          <w:highlight w:val="none"/>
          <w:shd w:val="clear" w:color="auto" w:fill="auto"/>
          <w:lang w:val="zh-CN"/>
          <w14:textFill>
            <w14:solidFill>
              <w14:schemeClr w14:val="tx1"/>
            </w14:solidFill>
          </w14:textFill>
        </w:rPr>
      </w:pPr>
      <w:r>
        <w:rPr>
          <w:rFonts w:hint="eastAsia" w:ascii="宋体" w:hAnsi="宋体" w:cs="宋体"/>
          <w:color w:val="000000" w:themeColor="text1"/>
          <w:sz w:val="84"/>
          <w:szCs w:val="84"/>
          <w:highlight w:val="none"/>
          <w:shd w:val="clear" w:color="auto" w:fill="auto"/>
          <w:lang w:val="zh-CN"/>
          <w14:textFill>
            <w14:solidFill>
              <w14:schemeClr w14:val="tx1"/>
            </w14:solidFill>
          </w14:textFill>
        </w:rPr>
        <w:t>件</w:t>
      </w:r>
    </w:p>
    <w:p>
      <w:pPr>
        <w:autoSpaceDE w:val="0"/>
        <w:autoSpaceDN w:val="0"/>
        <w:adjustRightInd w:val="0"/>
        <w:spacing w:line="360" w:lineRule="auto"/>
        <w:jc w:val="center"/>
        <w:rPr>
          <w:rFonts w:ascii="宋体" w:hAnsi="宋体" w:cs="宋体"/>
          <w:color w:val="000000" w:themeColor="text1"/>
          <w:spacing w:val="40"/>
          <w:sz w:val="28"/>
          <w:szCs w:val="28"/>
          <w:highlight w:val="none"/>
          <w:shd w:val="clear" w:color="auto" w:fill="auto"/>
          <w14:textFill>
            <w14:solidFill>
              <w14:schemeClr w14:val="tx1"/>
            </w14:solidFill>
          </w14:textFill>
        </w:rPr>
      </w:pPr>
      <w:r>
        <w:rPr>
          <w:rFonts w:hint="eastAsia" w:ascii="宋体" w:hAnsi="宋体" w:cs="宋体"/>
          <w:color w:val="000000" w:themeColor="text1"/>
          <w:sz w:val="28"/>
          <w:szCs w:val="28"/>
          <w:highlight w:val="none"/>
          <w:shd w:val="clear" w:color="auto" w:fill="auto"/>
          <w:lang w:val="zh-CN"/>
          <w14:textFill>
            <w14:solidFill>
              <w14:schemeClr w14:val="tx1"/>
            </w14:solidFill>
          </w14:textFill>
        </w:rPr>
        <w:t>（商务与技术文件</w:t>
      </w:r>
      <w:r>
        <w:rPr>
          <w:rFonts w:hint="eastAsia" w:ascii="宋体" w:hAnsi="宋体" w:cs="宋体"/>
          <w:color w:val="000000" w:themeColor="text1"/>
          <w:spacing w:val="40"/>
          <w:sz w:val="28"/>
          <w:szCs w:val="28"/>
          <w:highlight w:val="none"/>
          <w:shd w:val="clear" w:color="auto" w:fill="auto"/>
          <w14:textFill>
            <w14:solidFill>
              <w14:schemeClr w14:val="tx1"/>
            </w14:solidFill>
          </w14:textFill>
        </w:rPr>
        <w:t>）</w:t>
      </w:r>
    </w:p>
    <w:p>
      <w:pPr>
        <w:autoSpaceDE w:val="0"/>
        <w:autoSpaceDN w:val="0"/>
        <w:adjustRightInd w:val="0"/>
        <w:spacing w:line="360" w:lineRule="auto"/>
        <w:rPr>
          <w:rFonts w:ascii="宋体" w:hAnsi="宋体" w:cs="宋体"/>
          <w:color w:val="000000" w:themeColor="text1"/>
          <w:sz w:val="36"/>
          <w:szCs w:val="36"/>
          <w:highlight w:val="none"/>
          <w:shd w:val="clear" w:color="auto" w:fill="auto"/>
          <w14:textFill>
            <w14:solidFill>
              <w14:schemeClr w14:val="tx1"/>
            </w14:solidFill>
          </w14:textFill>
        </w:rPr>
      </w:pPr>
    </w:p>
    <w:p>
      <w:pPr>
        <w:autoSpaceDE w:val="0"/>
        <w:autoSpaceDN w:val="0"/>
        <w:adjustRightInd w:val="0"/>
        <w:spacing w:line="360" w:lineRule="auto"/>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投标人全称（公章）：</w:t>
      </w:r>
    </w:p>
    <w:p>
      <w:pPr>
        <w:autoSpaceDE w:val="0"/>
        <w:autoSpaceDN w:val="0"/>
        <w:adjustRightInd w:val="0"/>
        <w:spacing w:line="360" w:lineRule="auto"/>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地址：</w:t>
      </w:r>
    </w:p>
    <w:p>
      <w:pPr>
        <w:autoSpaceDE w:val="0"/>
        <w:autoSpaceDN w:val="0"/>
        <w:adjustRightInd w:val="0"/>
        <w:spacing w:line="360" w:lineRule="auto"/>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时间：</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pStyle w:val="26"/>
        <w:rPr>
          <w:rFonts w:ascii="宋体" w:hAnsi="宋体" w:cs="宋体"/>
          <w:color w:val="000000" w:themeColor="text1"/>
          <w:highlight w:val="none"/>
          <w:shd w:val="clear" w:color="auto" w:fill="auto"/>
          <w14:textFill>
            <w14:solidFill>
              <w14:schemeClr w14:val="tx1"/>
            </w14:solidFill>
          </w14:textFill>
        </w:rPr>
      </w:pPr>
    </w:p>
    <w:p>
      <w:pPr>
        <w:rPr>
          <w:color w:val="000000" w:themeColor="text1"/>
          <w:highlight w:val="none"/>
          <w:shd w:val="clear" w:color="auto" w:fill="auto"/>
          <w14:textFill>
            <w14:solidFill>
              <w14:schemeClr w14:val="tx1"/>
            </w14:solidFill>
          </w14:textFill>
        </w:rPr>
      </w:pPr>
    </w:p>
    <w:p>
      <w:pPr>
        <w:spacing w:line="360" w:lineRule="auto"/>
        <w:jc w:val="center"/>
        <w:rPr>
          <w:rFonts w:ascii="宋体" w:hAnsi="宋体" w:cs="宋体"/>
          <w:b/>
          <w:bCs/>
          <w:color w:val="000000" w:themeColor="text1"/>
          <w:sz w:val="32"/>
          <w:szCs w:val="40"/>
          <w:highlight w:val="none"/>
          <w:shd w:val="clear" w:color="auto" w:fill="auto"/>
          <w14:textFill>
            <w14:solidFill>
              <w14:schemeClr w14:val="tx1"/>
            </w14:solidFill>
          </w14:textFill>
        </w:rPr>
      </w:pPr>
      <w:r>
        <w:rPr>
          <w:rFonts w:hint="eastAsia" w:ascii="宋体" w:hAnsi="宋体" w:cs="宋体"/>
          <w:b/>
          <w:bCs/>
          <w:color w:val="000000" w:themeColor="text1"/>
          <w:sz w:val="32"/>
          <w:szCs w:val="40"/>
          <w:highlight w:val="none"/>
          <w:shd w:val="clear" w:color="auto" w:fill="auto"/>
          <w:lang w:val="zh-CN"/>
          <w14:textFill>
            <w14:solidFill>
              <w14:schemeClr w14:val="tx1"/>
            </w14:solidFill>
          </w14:textFill>
        </w:rPr>
        <w:t>商务与技术文件</w:t>
      </w:r>
      <w:r>
        <w:rPr>
          <w:rFonts w:hint="eastAsia" w:ascii="宋体" w:hAnsi="宋体" w:cs="宋体"/>
          <w:b/>
          <w:bCs/>
          <w:color w:val="000000" w:themeColor="text1"/>
          <w:sz w:val="32"/>
          <w:szCs w:val="40"/>
          <w:highlight w:val="none"/>
          <w:shd w:val="clear" w:color="auto" w:fill="auto"/>
          <w14:textFill>
            <w14:solidFill>
              <w14:schemeClr w14:val="tx1"/>
            </w14:solidFill>
          </w14:textFill>
        </w:rPr>
        <w:t>目录</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t>（1）技术部分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A.技术需求响应表</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投标产品的性能与需求的吻合程度</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p>
    <w:p>
      <w:pPr>
        <w:pStyle w:val="28"/>
        <w:spacing w:line="360" w:lineRule="auto"/>
        <w:ind w:left="0" w:leftChars="0" w:firstLine="480" w:firstLineChars="200"/>
        <w:rPr>
          <w:rFonts w:hint="eastAsia"/>
          <w:color w:val="000000" w:themeColor="text1"/>
          <w:highlight w:val="none"/>
          <w:shd w:val="clear" w:color="auto" w:fill="auto"/>
          <w14:textFill>
            <w14:solidFill>
              <w14:schemeClr w14:val="tx1"/>
            </w14:solidFill>
          </w14:textFill>
        </w:rPr>
      </w:pPr>
      <w:r>
        <w:rPr>
          <w:rFonts w:hint="eastAsia" w:ascii="宋体" w:hAnsi="宋体" w:cs="宋体"/>
          <w:color w:val="000000" w:themeColor="text1"/>
          <w:sz w:val="24"/>
          <w:szCs w:val="24"/>
          <w:highlight w:val="none"/>
          <w:shd w:val="clear" w:color="auto" w:fill="auto"/>
          <w14:textFill>
            <w14:solidFill>
              <w14:schemeClr w14:val="tx1"/>
            </w14:solidFill>
          </w14:textFill>
        </w:rPr>
        <w:t>B.</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提供的技术资料、相关的检测报告的齐全性</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投标产品描述</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产品品牌及型号、技术参数指标、性能特点、图片资料</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以及</w:t>
      </w:r>
      <w:r>
        <w:rPr>
          <w:rFonts w:hint="eastAsia"/>
          <w:color w:val="000000" w:themeColor="text1"/>
          <w:sz w:val="24"/>
          <w:szCs w:val="24"/>
          <w:highlight w:val="none"/>
          <w:shd w:val="clear" w:color="auto" w:fill="auto"/>
          <w14:textFill>
            <w14:solidFill>
              <w14:schemeClr w14:val="tx1"/>
            </w14:solidFill>
          </w14:textFill>
        </w:rPr>
        <w:t>产质量相关检测报告等内容</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描述。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color w:val="000000" w:themeColor="text1"/>
          <w:highlight w:val="none"/>
          <w:shd w:val="clear" w:color="auto" w:fill="auto"/>
          <w:lang w:val="en-US" w:eastAsia="zh-CN"/>
          <w14:textFill>
            <w14:solidFill>
              <w14:schemeClr w14:val="tx1"/>
            </w14:solidFill>
          </w14:textFill>
        </w:rPr>
      </w:pPr>
      <w:r>
        <w:rPr>
          <w:rFonts w:hint="eastAsia"/>
          <w:color w:val="000000" w:themeColor="text1"/>
          <w:sz w:val="24"/>
          <w:szCs w:val="24"/>
          <w:highlight w:val="none"/>
          <w:shd w:val="clear" w:color="auto" w:fill="auto"/>
          <w:lang w:val="en-US" w:eastAsia="zh-CN"/>
          <w14:textFill>
            <w14:solidFill>
              <w14:schemeClr w14:val="tx1"/>
            </w14:solidFill>
          </w14:textFill>
        </w:rPr>
        <w:t>C.</w:t>
      </w:r>
      <w:r>
        <w:rPr>
          <w:rFonts w:hint="eastAsia"/>
          <w:color w:val="000000" w:themeColor="text1"/>
          <w:sz w:val="24"/>
          <w:szCs w:val="24"/>
          <w:highlight w:val="none"/>
          <w:shd w:val="clear" w:color="auto" w:fill="auto"/>
          <w14:textFill>
            <w14:solidFill>
              <w14:schemeClr w14:val="tx1"/>
            </w14:solidFill>
          </w14:textFill>
        </w:rPr>
        <w:t>产品应用情况</w:t>
      </w:r>
      <w:r>
        <w:rPr>
          <w:rFonts w:hint="eastAsia"/>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snapToGrid w:val="0"/>
          <w:color w:val="000000" w:themeColor="text1"/>
          <w:kern w:val="0"/>
          <w:sz w:val="24"/>
          <w:szCs w:val="24"/>
          <w:highlight w:val="none"/>
          <w:shd w:val="clear" w:color="auto" w:fill="auto"/>
          <w14:textFill>
            <w14:solidFill>
              <w14:schemeClr w14:val="tx1"/>
            </w14:solidFill>
          </w14:textFill>
        </w:rPr>
        <w:t>投标产品设计的先进性、稳定性、品牌影响力</w:t>
      </w:r>
      <w:r>
        <w:rPr>
          <w:rFonts w:hint="eastAsia" w:ascii="宋体" w:hAnsi="宋体" w:eastAsia="宋体" w:cs="宋体"/>
          <w:snapToGrid w:val="0"/>
          <w:color w:val="000000" w:themeColor="text1"/>
          <w:kern w:val="0"/>
          <w:sz w:val="24"/>
          <w:szCs w:val="24"/>
          <w:highlight w:val="none"/>
          <w:shd w:val="clear" w:color="auto" w:fill="auto"/>
          <w:lang w:val="en-US" w:eastAsia="zh-CN"/>
          <w14:textFill>
            <w14:solidFill>
              <w14:schemeClr w14:val="tx1"/>
            </w14:solidFill>
          </w14:textFill>
        </w:rPr>
        <w:t>等描述。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D.</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货物供货及验收方案</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包括</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供货清单、</w:t>
      </w:r>
      <w:r>
        <w:rPr>
          <w:rFonts w:hint="eastAsia" w:ascii="宋体" w:hAnsi="宋体" w:cs="宋体"/>
          <w:color w:val="000000" w:themeColor="text1"/>
          <w:sz w:val="24"/>
          <w:szCs w:val="32"/>
          <w:highlight w:val="none"/>
          <w:shd w:val="clear" w:color="auto" w:fill="auto"/>
          <w14:textFill>
            <w14:solidFill>
              <w14:schemeClr w14:val="tx1"/>
            </w14:solidFill>
          </w14:textFill>
        </w:rPr>
        <w:t>项目工期、确保项目供货的措施或方案、项目实施进度安排、项目实施人员及项目负责人的资质、类似经验及社保证明</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14:textFill>
            <w14:solidFill>
              <w14:schemeClr w14:val="tx1"/>
            </w14:solidFill>
          </w14:textFill>
        </w:rPr>
        <w:t>项目验收标准和验收方法。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E.</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售后服务</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售后服务情况表，投标人售后</w:t>
      </w:r>
      <w:r>
        <w:rPr>
          <w:rFonts w:hint="eastAsia" w:ascii="宋体" w:hAnsi="宋体" w:cs="宋体"/>
          <w:color w:val="000000" w:themeColor="text1"/>
          <w:sz w:val="24"/>
          <w:szCs w:val="24"/>
          <w:highlight w:val="none"/>
          <w:shd w:val="clear" w:color="auto" w:fill="auto"/>
          <w14:textFill>
            <w14:solidFill>
              <w14:schemeClr w14:val="tx1"/>
            </w14:solidFill>
          </w14:textFill>
        </w:rPr>
        <w:t>服务网点</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售后服务措施及承诺</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故障响应时间等介绍</w:t>
      </w: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t>（2）商务部分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A.</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投标供应商（制造商）综合实力</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960" w:firstLineChars="400"/>
        <w:textAlignment w:val="auto"/>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a.投标人基本情况表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960" w:firstLineChars="400"/>
        <w:textAlignment w:val="auto"/>
        <w:rPr>
          <w:rFonts w:hint="eastAsia" w:ascii="宋体" w:hAnsi="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b.证书一览表,投标人或制造商</w:t>
      </w:r>
      <w:r>
        <w:rPr>
          <w:rFonts w:hint="eastAsia" w:ascii="宋体" w:hAnsi="宋体" w:cs="宋体"/>
          <w:color w:val="000000" w:themeColor="text1"/>
          <w:sz w:val="24"/>
          <w:szCs w:val="24"/>
          <w:highlight w:val="none"/>
          <w:shd w:val="clear" w:color="auto" w:fill="auto"/>
          <w14:textFill>
            <w14:solidFill>
              <w14:schemeClr w14:val="tx1"/>
            </w14:solidFill>
          </w14:textFill>
        </w:rPr>
        <w:t>通过的质量管理和质量保证体系、环保体系、自主创新相关证书、软件著作权证等等与本项目相关的认证证书或文件；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960" w:firstLineChars="400"/>
        <w:textAlignment w:val="auto"/>
        <w:rPr>
          <w:rFonts w:hint="default"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c.其他相关</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资质</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等介绍。</w:t>
      </w:r>
    </w:p>
    <w:p>
      <w:pPr>
        <w:pStyle w:val="2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B.</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投标供应商业绩</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14:textFill>
            <w14:solidFill>
              <w14:schemeClr w14:val="tx1"/>
            </w14:solidFill>
          </w14:textFill>
        </w:rPr>
        <w:t>投标人类似项目实施情况一览表、合同复印件等；</w:t>
      </w:r>
    </w:p>
    <w:p>
      <w:pPr>
        <w:ind w:firstLine="480" w:firstLineChars="200"/>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C.资信及商务需求响应表</w:t>
      </w:r>
    </w:p>
    <w:p>
      <w:pP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pPr>
    </w:p>
    <w:p>
      <w:pPr>
        <w:pStyle w:val="28"/>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3）</w:t>
      </w:r>
      <w:r>
        <w:rPr>
          <w:rFonts w:hint="eastAsia" w:ascii="宋体" w:hAnsi="宋体" w:cs="宋体"/>
          <w:color w:val="000000" w:themeColor="text1"/>
          <w:sz w:val="24"/>
          <w:szCs w:val="24"/>
          <w:highlight w:val="none"/>
          <w:shd w:val="clear" w:color="auto" w:fill="auto"/>
          <w14:textFill>
            <w14:solidFill>
              <w14:schemeClr w14:val="tx1"/>
            </w14:solidFill>
          </w14:textFill>
        </w:rPr>
        <w:t>投标人认为需要提供的其他资料（包括可能影响投标人商务与技术文件评分的各类证明材料）</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rPr>
          <w:rFonts w:hint="eastAsia" w:ascii="宋体" w:hAnsi="宋体" w:eastAsia="宋体" w:cs="宋体"/>
          <w:b/>
          <w:bCs/>
          <w:color w:val="000000" w:themeColor="text1"/>
          <w:sz w:val="28"/>
          <w:szCs w:val="36"/>
          <w:highlight w:val="none"/>
          <w:shd w:val="clear" w:color="auto" w:fill="auto"/>
          <w:lang w:eastAsia="zh-CN"/>
          <w14:textFill>
            <w14:solidFill>
              <w14:schemeClr w14:val="tx1"/>
            </w14:solidFill>
          </w14:textFill>
        </w:rPr>
      </w:pPr>
      <w:r>
        <w:rPr>
          <w:rFonts w:hint="eastAsia" w:ascii="宋体" w:hAnsi="宋体" w:cs="宋体"/>
          <w:b/>
          <w:bCs/>
          <w:color w:val="000000" w:themeColor="text1"/>
          <w:sz w:val="28"/>
          <w:szCs w:val="36"/>
          <w:highlight w:val="none"/>
          <w:shd w:val="clear" w:color="auto" w:fill="auto"/>
          <w:lang w:val="zh-CN"/>
          <w14:textFill>
            <w14:solidFill>
              <w14:schemeClr w14:val="tx1"/>
            </w14:solidFill>
          </w14:textFill>
        </w:rPr>
        <w:t>附件</w:t>
      </w:r>
      <w:r>
        <w:rPr>
          <w:rFonts w:hint="eastAsia" w:ascii="宋体" w:hAnsi="宋体" w:cs="宋体"/>
          <w:b/>
          <w:bCs/>
          <w:color w:val="000000" w:themeColor="text1"/>
          <w:sz w:val="28"/>
          <w:szCs w:val="36"/>
          <w:highlight w:val="none"/>
          <w:shd w:val="clear" w:color="auto" w:fill="auto"/>
          <w14:textFill>
            <w14:solidFill>
              <w14:schemeClr w14:val="tx1"/>
            </w14:solidFill>
          </w14:textFill>
        </w:rPr>
        <w:t>1</w:t>
      </w:r>
      <w:r>
        <w:rPr>
          <w:rFonts w:hint="eastAsia" w:ascii="宋体" w:hAnsi="宋体" w:cs="宋体"/>
          <w:b/>
          <w:bCs/>
          <w:color w:val="000000" w:themeColor="text1"/>
          <w:sz w:val="28"/>
          <w:szCs w:val="36"/>
          <w:highlight w:val="none"/>
          <w:shd w:val="clear" w:color="auto" w:fill="auto"/>
          <w:lang w:val="en-US" w:eastAsia="zh-CN"/>
          <w14:textFill>
            <w14:solidFill>
              <w14:schemeClr w14:val="tx1"/>
            </w14:solidFill>
          </w14:textFill>
        </w:rPr>
        <w:t>0</w:t>
      </w:r>
    </w:p>
    <w:p>
      <w:pPr>
        <w:spacing w:line="360" w:lineRule="auto"/>
        <w:jc w:val="center"/>
        <w:rPr>
          <w:rFonts w:ascii="宋体" w:hAnsi="宋体" w:cs="宋体"/>
          <w:b/>
          <w:bCs/>
          <w:color w:val="000000" w:themeColor="text1"/>
          <w:sz w:val="32"/>
          <w:szCs w:val="40"/>
          <w:highlight w:val="none"/>
          <w:shd w:val="clear" w:color="auto" w:fill="auto"/>
          <w:lang w:val="zh-CN"/>
          <w14:textFill>
            <w14:solidFill>
              <w14:schemeClr w14:val="tx1"/>
            </w14:solidFill>
          </w14:textFill>
        </w:rPr>
      </w:pPr>
      <w:r>
        <w:rPr>
          <w:rFonts w:hint="eastAsia" w:ascii="宋体" w:hAnsi="宋体" w:cs="宋体"/>
          <w:b/>
          <w:bCs/>
          <w:color w:val="000000" w:themeColor="text1"/>
          <w:sz w:val="32"/>
          <w:szCs w:val="40"/>
          <w:highlight w:val="none"/>
          <w:shd w:val="clear" w:color="auto" w:fill="auto"/>
          <w:lang w:val="zh-CN"/>
          <w14:textFill>
            <w14:solidFill>
              <w14:schemeClr w14:val="tx1"/>
            </w14:solidFill>
          </w14:textFill>
        </w:rPr>
        <w:t>投标人基本情况表</w:t>
      </w:r>
    </w:p>
    <w:tbl>
      <w:tblPr>
        <w:tblStyle w:val="29"/>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27"/>
                <w:highlight w:val="none"/>
                <w:shd w:val="clear" w:color="auto" w:fill="auto"/>
                <w14:textFill>
                  <w14:solidFill>
                    <w14:schemeClr w14:val="tx1"/>
                  </w14:solidFill>
                </w14:textFill>
              </w:rPr>
              <w:t>企业名称</w:t>
            </w:r>
          </w:p>
        </w:tc>
        <w:tc>
          <w:tcPr>
            <w:tcW w:w="3765" w:type="dxa"/>
            <w:gridSpan w:val="6"/>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p>
        </w:tc>
        <w:tc>
          <w:tcPr>
            <w:tcW w:w="1560" w:type="dxa"/>
            <w:vAlign w:val="center"/>
          </w:tcPr>
          <w:p>
            <w:pPr>
              <w:pStyle w:val="39"/>
              <w:shd w:val="clear" w:color="auto" w:fill="FFFFFF"/>
              <w:spacing w:line="360" w:lineRule="auto"/>
              <w:jc w:val="center"/>
              <w:rPr>
                <w:bCs/>
                <w:color w:val="000000" w:themeColor="text1"/>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法人代表</w:t>
            </w:r>
          </w:p>
        </w:tc>
        <w:tc>
          <w:tcPr>
            <w:tcW w:w="2608" w:type="dxa"/>
            <w:gridSpan w:val="3"/>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27"/>
                <w:highlight w:val="none"/>
                <w:shd w:val="clear" w:color="auto" w:fill="auto"/>
                <w14:textFill>
                  <w14:solidFill>
                    <w14:schemeClr w14:val="tx1"/>
                  </w14:solidFill>
                </w14:textFill>
              </w:rPr>
              <w:t>地址</w:t>
            </w:r>
          </w:p>
        </w:tc>
        <w:tc>
          <w:tcPr>
            <w:tcW w:w="3765" w:type="dxa"/>
            <w:gridSpan w:val="6"/>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c>
          <w:tcPr>
            <w:tcW w:w="1560" w:type="dxa"/>
            <w:vAlign w:val="center"/>
          </w:tcPr>
          <w:p>
            <w:pPr>
              <w:pStyle w:val="39"/>
              <w:shd w:val="clear" w:color="auto" w:fill="FFFFFF"/>
              <w:spacing w:line="360" w:lineRule="auto"/>
              <w:jc w:val="center"/>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企业性质</w:t>
            </w:r>
          </w:p>
        </w:tc>
        <w:tc>
          <w:tcPr>
            <w:tcW w:w="2608" w:type="dxa"/>
            <w:gridSpan w:val="3"/>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27"/>
                <w:highlight w:val="none"/>
                <w:shd w:val="clear" w:color="auto" w:fill="auto"/>
                <w14:textFill>
                  <w14:solidFill>
                    <w14:schemeClr w14:val="tx1"/>
                  </w14:solidFill>
                </w14:textFill>
              </w:rPr>
              <w:t>股东姓名</w:t>
            </w:r>
          </w:p>
        </w:tc>
        <w:tc>
          <w:tcPr>
            <w:tcW w:w="690" w:type="dxa"/>
            <w:vAlign w:val="center"/>
          </w:tcPr>
          <w:p>
            <w:pPr>
              <w:pStyle w:val="39"/>
              <w:shd w:val="clear" w:color="auto" w:fill="FFFFFF"/>
              <w:spacing w:before="0" w:beforeAutospacing="0" w:after="0" w:afterAutospacing="0" w:line="360" w:lineRule="auto"/>
              <w:jc w:val="both"/>
              <w:rPr>
                <w:bCs/>
                <w:color w:val="000000" w:themeColor="text1"/>
                <w:spacing w:val="16"/>
                <w:highlight w:val="none"/>
                <w:shd w:val="clear" w:color="auto" w:fill="auto"/>
                <w14:textFill>
                  <w14:solidFill>
                    <w14:schemeClr w14:val="tx1"/>
                  </w14:solidFill>
                </w14:textFill>
              </w:rPr>
            </w:pPr>
          </w:p>
        </w:tc>
        <w:tc>
          <w:tcPr>
            <w:tcW w:w="960" w:type="dxa"/>
            <w:gridSpan w:val="2"/>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股权结构（%）</w:t>
            </w:r>
          </w:p>
        </w:tc>
        <w:tc>
          <w:tcPr>
            <w:tcW w:w="2115" w:type="dxa"/>
            <w:gridSpan w:val="3"/>
            <w:vAlign w:val="center"/>
          </w:tcPr>
          <w:p>
            <w:pPr>
              <w:widowControl/>
              <w:spacing w:line="360" w:lineRule="auto"/>
              <w:rPr>
                <w:rFonts w:ascii="宋体" w:hAnsi="宋体" w:cs="宋体"/>
                <w:bCs/>
                <w:color w:val="000000" w:themeColor="text1"/>
                <w:spacing w:val="16"/>
                <w:kern w:val="0"/>
                <w:sz w:val="24"/>
                <w:highlight w:val="none"/>
                <w:shd w:val="clear" w:color="auto" w:fill="auto"/>
                <w14:textFill>
                  <w14:solidFill>
                    <w14:schemeClr w14:val="tx1"/>
                  </w14:solidFill>
                </w14:textFill>
              </w:rPr>
            </w:pPr>
          </w:p>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c>
          <w:tcPr>
            <w:tcW w:w="1560" w:type="dxa"/>
            <w:vAlign w:val="center"/>
          </w:tcPr>
          <w:p>
            <w:pPr>
              <w:pStyle w:val="39"/>
              <w:shd w:val="clear" w:color="auto" w:fill="FFFFFF"/>
              <w:spacing w:line="360" w:lineRule="auto"/>
              <w:ind w:left="107"/>
              <w:jc w:val="center"/>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股东关系</w:t>
            </w:r>
          </w:p>
        </w:tc>
        <w:tc>
          <w:tcPr>
            <w:tcW w:w="2608" w:type="dxa"/>
            <w:gridSpan w:val="3"/>
            <w:vAlign w:val="center"/>
          </w:tcPr>
          <w:p>
            <w:pPr>
              <w:pStyle w:val="39"/>
              <w:shd w:val="clear" w:color="auto" w:fill="FFFFFF"/>
              <w:spacing w:line="360" w:lineRule="auto"/>
              <w:ind w:left="107"/>
              <w:jc w:val="both"/>
              <w:rPr>
                <w:bCs/>
                <w:color w:val="000000" w:themeColor="text1"/>
                <w:spacing w:val="16"/>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2"/>
                <w:highlight w:val="none"/>
                <w:shd w:val="clear" w:color="auto" w:fill="auto"/>
                <w14:textFill>
                  <w14:solidFill>
                    <w14:schemeClr w14:val="tx1"/>
                  </w14:solidFill>
                </w14:textFill>
              </w:rPr>
              <w:t>联系人</w:t>
            </w:r>
            <w:r>
              <w:rPr>
                <w:rFonts w:hint="eastAsia"/>
                <w:bCs/>
                <w:color w:val="000000" w:themeColor="text1"/>
                <w:spacing w:val="27"/>
                <w:highlight w:val="none"/>
                <w:shd w:val="clear" w:color="auto" w:fill="auto"/>
                <w14:textFill>
                  <w14:solidFill>
                    <w14:schemeClr w14:val="tx1"/>
                  </w14:solidFill>
                </w14:textFill>
              </w:rPr>
              <w:t>姓名</w:t>
            </w:r>
          </w:p>
        </w:tc>
        <w:tc>
          <w:tcPr>
            <w:tcW w:w="690" w:type="dxa"/>
            <w:vMerge w:val="restart"/>
            <w:tcBorders>
              <w:top w:val="nil"/>
            </w:tcBorders>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c>
          <w:tcPr>
            <w:tcW w:w="960" w:type="dxa"/>
            <w:gridSpan w:val="2"/>
            <w:tcBorders>
              <w:top w:val="nil"/>
            </w:tcBorders>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固定电话</w:t>
            </w:r>
          </w:p>
        </w:tc>
        <w:tc>
          <w:tcPr>
            <w:tcW w:w="2115" w:type="dxa"/>
            <w:gridSpan w:val="3"/>
            <w:tcBorders>
              <w:top w:val="nil"/>
            </w:tcBorders>
            <w:vAlign w:val="center"/>
          </w:tcPr>
          <w:p>
            <w:pPr>
              <w:widowControl/>
              <w:spacing w:line="360" w:lineRule="auto"/>
              <w:rPr>
                <w:rFonts w:ascii="宋体" w:hAnsi="宋体" w:cs="宋体"/>
                <w:bCs/>
                <w:color w:val="000000" w:themeColor="text1"/>
                <w:spacing w:val="16"/>
                <w:kern w:val="0"/>
                <w:sz w:val="24"/>
                <w:highlight w:val="none"/>
                <w:shd w:val="clear" w:color="auto" w:fill="auto"/>
                <w14:textFill>
                  <w14:solidFill>
                    <w14:schemeClr w14:val="tx1"/>
                  </w14:solidFill>
                </w14:textFill>
              </w:rPr>
            </w:pPr>
          </w:p>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c>
          <w:tcPr>
            <w:tcW w:w="1560" w:type="dxa"/>
            <w:vMerge w:val="restart"/>
            <w:vAlign w:val="center"/>
          </w:tcPr>
          <w:p>
            <w:pPr>
              <w:pStyle w:val="39"/>
              <w:shd w:val="clear" w:color="auto" w:fill="FFFFFF"/>
              <w:spacing w:before="0" w:beforeAutospacing="0" w:after="0" w:afterAutospacing="0" w:line="360" w:lineRule="auto"/>
              <w:jc w:val="center"/>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传真</w:t>
            </w:r>
          </w:p>
        </w:tc>
        <w:tc>
          <w:tcPr>
            <w:tcW w:w="2608" w:type="dxa"/>
            <w:gridSpan w:val="3"/>
            <w:vMerge w:val="restart"/>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p>
        </w:tc>
        <w:tc>
          <w:tcPr>
            <w:tcW w:w="690" w:type="dxa"/>
            <w:vMerge w:val="continue"/>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c>
          <w:tcPr>
            <w:tcW w:w="960" w:type="dxa"/>
            <w:gridSpan w:val="2"/>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27"/>
                <w:highlight w:val="none"/>
                <w:shd w:val="clear" w:color="auto" w:fill="auto"/>
                <w14:textFill>
                  <w14:solidFill>
                    <w14:schemeClr w14:val="tx1"/>
                  </w14:solidFill>
                </w14:textFill>
              </w:rPr>
              <w:t>手机</w:t>
            </w:r>
          </w:p>
        </w:tc>
        <w:tc>
          <w:tcPr>
            <w:tcW w:w="2115" w:type="dxa"/>
            <w:gridSpan w:val="3"/>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c>
          <w:tcPr>
            <w:tcW w:w="1560" w:type="dxa"/>
            <w:vMerge w:val="continue"/>
            <w:vAlign w:val="center"/>
          </w:tcPr>
          <w:p>
            <w:pPr>
              <w:pStyle w:val="39"/>
              <w:shd w:val="clear" w:color="auto" w:fill="FFFFFF"/>
              <w:spacing w:line="360" w:lineRule="auto"/>
              <w:jc w:val="center"/>
              <w:rPr>
                <w:bCs/>
                <w:color w:val="000000" w:themeColor="text1"/>
                <w:spacing w:val="16"/>
                <w:highlight w:val="none"/>
                <w:shd w:val="clear" w:color="auto" w:fill="auto"/>
                <w14:textFill>
                  <w14:solidFill>
                    <w14:schemeClr w14:val="tx1"/>
                  </w14:solidFill>
                </w14:textFill>
              </w:rPr>
            </w:pPr>
          </w:p>
        </w:tc>
        <w:tc>
          <w:tcPr>
            <w:tcW w:w="2608" w:type="dxa"/>
            <w:gridSpan w:val="3"/>
            <w:vMerge w:val="continue"/>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r>
              <w:rPr>
                <w:rFonts w:hint="eastAsia"/>
                <w:bCs/>
                <w:color w:val="000000" w:themeColor="text1"/>
                <w:highlight w:val="none"/>
                <w:shd w:val="clear" w:color="auto" w:fill="auto"/>
                <w14:textFill>
                  <w14:solidFill>
                    <w14:schemeClr w14:val="tx1"/>
                  </w14:solidFill>
                </w14:textFill>
              </w:rPr>
              <w:t>1.</w:t>
            </w:r>
          </w:p>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r>
              <w:rPr>
                <w:rFonts w:hint="eastAsia"/>
                <w:bCs/>
                <w:color w:val="000000" w:themeColor="text1"/>
                <w:highlight w:val="none"/>
                <w:shd w:val="clear" w:color="auto" w:fill="auto"/>
                <w14:textFill>
                  <w14:solidFill>
                    <w14:schemeClr w14:val="tx1"/>
                  </w14:solidFill>
                </w14:textFill>
              </w:rPr>
              <w:t>企</w:t>
            </w:r>
          </w:p>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r>
              <w:rPr>
                <w:rFonts w:hint="eastAsia"/>
                <w:bCs/>
                <w:color w:val="000000" w:themeColor="text1"/>
                <w:highlight w:val="none"/>
                <w:shd w:val="clear" w:color="auto" w:fill="auto"/>
                <w14:textFill>
                  <w14:solidFill>
                    <w14:schemeClr w14:val="tx1"/>
                  </w14:solidFill>
                </w14:textFill>
              </w:rPr>
              <w:t>业</w:t>
            </w:r>
          </w:p>
          <w:p>
            <w:pPr>
              <w:pStyle w:val="39"/>
              <w:shd w:val="clear" w:color="auto" w:fill="FFFFFF"/>
              <w:spacing w:line="360" w:lineRule="auto"/>
              <w:ind w:left="107"/>
              <w:jc w:val="both"/>
              <w:rPr>
                <w:bCs/>
                <w:color w:val="000000" w:themeColor="text1"/>
                <w:spacing w:val="27"/>
                <w:highlight w:val="none"/>
                <w:shd w:val="clear" w:color="auto" w:fill="auto"/>
                <w14:textFill>
                  <w14:solidFill>
                    <w14:schemeClr w14:val="tx1"/>
                  </w14:solidFill>
                </w14:textFill>
              </w:rPr>
            </w:pPr>
            <w:r>
              <w:rPr>
                <w:rFonts w:hint="eastAsia"/>
                <w:bCs/>
                <w:color w:val="000000" w:themeColor="text1"/>
                <w:spacing w:val="27"/>
                <w:highlight w:val="none"/>
                <w:shd w:val="clear" w:color="auto" w:fill="auto"/>
                <w14:textFill>
                  <w14:solidFill>
                    <w14:schemeClr w14:val="tx1"/>
                  </w14:solidFill>
                </w14:textFill>
              </w:rPr>
              <w:t>概</w:t>
            </w:r>
          </w:p>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27"/>
                <w:highlight w:val="none"/>
                <w:shd w:val="clear" w:color="auto" w:fill="auto"/>
                <w14:textFill>
                  <w14:solidFill>
                    <w14:schemeClr w14:val="tx1"/>
                  </w14:solidFill>
                </w14:textFill>
              </w:rPr>
              <w:t>况</w:t>
            </w:r>
          </w:p>
        </w:tc>
        <w:tc>
          <w:tcPr>
            <w:tcW w:w="690" w:type="dxa"/>
            <w:tcBorders>
              <w:top w:val="nil"/>
            </w:tcBorders>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职工人数</w:t>
            </w:r>
          </w:p>
        </w:tc>
        <w:tc>
          <w:tcPr>
            <w:tcW w:w="960" w:type="dxa"/>
            <w:gridSpan w:val="2"/>
            <w:tcBorders>
              <w:top w:val="nil"/>
            </w:tcBorders>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c>
          <w:tcPr>
            <w:tcW w:w="926" w:type="dxa"/>
            <w:tcBorders>
              <w:top w:val="nil"/>
            </w:tcBorders>
            <w:vAlign w:val="center"/>
          </w:tcPr>
          <w:p>
            <w:pPr>
              <w:pStyle w:val="39"/>
              <w:shd w:val="clear" w:color="auto" w:fill="FFFFFF"/>
              <w:spacing w:before="0" w:beforeAutospacing="0" w:after="0" w:afterAutospacing="0"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18"/>
                <w:highlight w:val="none"/>
                <w:shd w:val="clear" w:color="auto" w:fill="auto"/>
                <w14:textFill>
                  <w14:solidFill>
                    <w14:schemeClr w14:val="tx1"/>
                  </w14:solidFill>
                </w14:textFill>
              </w:rPr>
              <w:t>具备大专以</w:t>
            </w:r>
            <w:r>
              <w:rPr>
                <w:rFonts w:hint="eastAsia"/>
                <w:bCs/>
                <w:color w:val="000000" w:themeColor="text1"/>
                <w:spacing w:val="12"/>
                <w:highlight w:val="none"/>
                <w:shd w:val="clear" w:color="auto" w:fill="auto"/>
                <w14:textFill>
                  <w14:solidFill>
                    <w14:schemeClr w14:val="tx1"/>
                  </w14:solidFill>
                </w14:textFill>
              </w:rPr>
              <w:t>上学历人数</w:t>
            </w:r>
          </w:p>
        </w:tc>
        <w:tc>
          <w:tcPr>
            <w:tcW w:w="1189" w:type="dxa"/>
            <w:gridSpan w:val="2"/>
            <w:tcBorders>
              <w:top w:val="nil"/>
            </w:tcBorders>
            <w:vAlign w:val="center"/>
          </w:tcPr>
          <w:p>
            <w:pPr>
              <w:widowControl/>
              <w:spacing w:line="360" w:lineRule="auto"/>
              <w:rPr>
                <w:rFonts w:ascii="宋体" w:hAnsi="宋体" w:cs="宋体"/>
                <w:bCs/>
                <w:color w:val="000000" w:themeColor="text1"/>
                <w:spacing w:val="16"/>
                <w:kern w:val="0"/>
                <w:sz w:val="24"/>
                <w:highlight w:val="none"/>
                <w:shd w:val="clear" w:color="auto" w:fill="auto"/>
                <w14:textFill>
                  <w14:solidFill>
                    <w14:schemeClr w14:val="tx1"/>
                  </w14:solidFill>
                </w14:textFill>
              </w:rPr>
            </w:pPr>
          </w:p>
          <w:p>
            <w:pPr>
              <w:widowControl/>
              <w:spacing w:line="360" w:lineRule="auto"/>
              <w:rPr>
                <w:rFonts w:ascii="宋体" w:hAnsi="宋体" w:cs="宋体"/>
                <w:bCs/>
                <w:color w:val="000000" w:themeColor="text1"/>
                <w:spacing w:val="16"/>
                <w:kern w:val="0"/>
                <w:sz w:val="24"/>
                <w:highlight w:val="none"/>
                <w:shd w:val="clear" w:color="auto" w:fill="auto"/>
                <w14:textFill>
                  <w14:solidFill>
                    <w14:schemeClr w14:val="tx1"/>
                  </w14:solidFill>
                </w14:textFill>
              </w:rPr>
            </w:pPr>
          </w:p>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c>
          <w:tcPr>
            <w:tcW w:w="1560" w:type="dxa"/>
            <w:vAlign w:val="center"/>
          </w:tcPr>
          <w:p>
            <w:pPr>
              <w:pStyle w:val="39"/>
              <w:shd w:val="clear" w:color="auto" w:fill="FFFFFF"/>
              <w:spacing w:line="360" w:lineRule="auto"/>
              <w:jc w:val="center"/>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65"/>
                <w:highlight w:val="none"/>
                <w:shd w:val="clear" w:color="auto" w:fill="auto"/>
                <w14:textFill>
                  <w14:solidFill>
                    <w14:schemeClr w14:val="tx1"/>
                  </w14:solidFill>
                </w14:textFill>
              </w:rPr>
              <w:t>国家授予技</w:t>
            </w:r>
            <w:r>
              <w:rPr>
                <w:rFonts w:hint="eastAsia"/>
                <w:bCs/>
                <w:color w:val="000000" w:themeColor="text1"/>
                <w:spacing w:val="12"/>
                <w:highlight w:val="none"/>
                <w:shd w:val="clear" w:color="auto" w:fill="auto"/>
                <w14:textFill>
                  <w14:solidFill>
                    <w14:schemeClr w14:val="tx1"/>
                  </w14:solidFill>
                </w14:textFill>
              </w:rPr>
              <w:t>术职称人数</w:t>
            </w:r>
          </w:p>
        </w:tc>
        <w:tc>
          <w:tcPr>
            <w:tcW w:w="2608" w:type="dxa"/>
            <w:gridSpan w:val="3"/>
            <w:vAlign w:val="center"/>
          </w:tcPr>
          <w:p>
            <w:pPr>
              <w:widowControl/>
              <w:spacing w:line="360" w:lineRule="auto"/>
              <w:rPr>
                <w:rFonts w:ascii="宋体" w:hAnsi="宋体" w:cs="宋体"/>
                <w:bCs/>
                <w:color w:val="000000" w:themeColor="text1"/>
                <w:spacing w:val="16"/>
                <w:kern w:val="0"/>
                <w:sz w:val="24"/>
                <w:highlight w:val="none"/>
                <w:shd w:val="clear" w:color="auto" w:fill="auto"/>
                <w14:textFill>
                  <w14:solidFill>
                    <w14:schemeClr w14:val="tx1"/>
                  </w14:solidFill>
                </w14:textFill>
              </w:rPr>
            </w:pPr>
          </w:p>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p>
        </w:tc>
        <w:tc>
          <w:tcPr>
            <w:tcW w:w="690" w:type="dxa"/>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占地面积</w:t>
            </w:r>
          </w:p>
        </w:tc>
        <w:tc>
          <w:tcPr>
            <w:tcW w:w="960" w:type="dxa"/>
            <w:gridSpan w:val="2"/>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p>
        </w:tc>
        <w:tc>
          <w:tcPr>
            <w:tcW w:w="926" w:type="dxa"/>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建筑面积</w:t>
            </w:r>
          </w:p>
        </w:tc>
        <w:tc>
          <w:tcPr>
            <w:tcW w:w="1189" w:type="dxa"/>
            <w:gridSpan w:val="2"/>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highlight w:val="none"/>
                <w:shd w:val="clear" w:color="auto" w:fill="auto"/>
                <w14:textFill>
                  <w14:solidFill>
                    <w14:schemeClr w14:val="tx1"/>
                  </w14:solidFill>
                </w14:textFill>
              </w:rPr>
              <w:t>平方米</w:t>
            </w:r>
          </w:p>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□自有□租赁</w:t>
            </w:r>
          </w:p>
        </w:tc>
        <w:tc>
          <w:tcPr>
            <w:tcW w:w="1560" w:type="dxa"/>
            <w:vAlign w:val="center"/>
          </w:tcPr>
          <w:p>
            <w:pPr>
              <w:pStyle w:val="39"/>
              <w:shd w:val="clear" w:color="auto" w:fill="FFFFFF"/>
              <w:spacing w:line="360" w:lineRule="auto"/>
              <w:jc w:val="center"/>
              <w:rPr>
                <w:bCs/>
                <w:color w:val="000000" w:themeColor="text1"/>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生产经营场所及场所的设施与设备</w:t>
            </w:r>
          </w:p>
        </w:tc>
        <w:tc>
          <w:tcPr>
            <w:tcW w:w="2608" w:type="dxa"/>
            <w:gridSpan w:val="3"/>
            <w:vAlign w:val="center"/>
          </w:tcPr>
          <w:p>
            <w:pPr>
              <w:pStyle w:val="39"/>
              <w:shd w:val="clear" w:color="auto" w:fill="FFFFFF"/>
              <w:spacing w:before="0" w:beforeAutospacing="0" w:after="0" w:afterAutospacing="0" w:line="360" w:lineRule="auto"/>
              <w:jc w:val="both"/>
              <w:rPr>
                <w:bCs/>
                <w:color w:val="000000" w:themeColor="text1"/>
                <w:spacing w:val="16"/>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p>
        </w:tc>
        <w:tc>
          <w:tcPr>
            <w:tcW w:w="690" w:type="dxa"/>
            <w:vAlign w:val="center"/>
          </w:tcPr>
          <w:p>
            <w:pPr>
              <w:pStyle w:val="39"/>
              <w:shd w:val="clear" w:color="auto" w:fill="FFFFFF"/>
              <w:spacing w:line="360" w:lineRule="auto"/>
              <w:ind w:left="2"/>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注册资金</w:t>
            </w:r>
          </w:p>
        </w:tc>
        <w:tc>
          <w:tcPr>
            <w:tcW w:w="960" w:type="dxa"/>
            <w:gridSpan w:val="2"/>
            <w:vAlign w:val="center"/>
          </w:tcPr>
          <w:p>
            <w:pPr>
              <w:pStyle w:val="39"/>
              <w:shd w:val="clear" w:color="auto" w:fill="FFFFFF"/>
              <w:spacing w:line="360" w:lineRule="auto"/>
              <w:ind w:left="2"/>
              <w:jc w:val="both"/>
              <w:rPr>
                <w:bCs/>
                <w:color w:val="000000" w:themeColor="text1"/>
                <w:highlight w:val="none"/>
                <w:shd w:val="clear" w:color="auto" w:fill="auto"/>
                <w14:textFill>
                  <w14:solidFill>
                    <w14:schemeClr w14:val="tx1"/>
                  </w14:solidFill>
                </w14:textFill>
              </w:rPr>
            </w:pPr>
          </w:p>
        </w:tc>
        <w:tc>
          <w:tcPr>
            <w:tcW w:w="926" w:type="dxa"/>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注册发证</w:t>
            </w:r>
            <w:r>
              <w:rPr>
                <w:rFonts w:hint="eastAsia"/>
                <w:bCs/>
                <w:color w:val="000000" w:themeColor="text1"/>
                <w:spacing w:val="27"/>
                <w:highlight w:val="none"/>
                <w:shd w:val="clear" w:color="auto" w:fill="auto"/>
                <w14:textFill>
                  <w14:solidFill>
                    <w14:schemeClr w14:val="tx1"/>
                  </w14:solidFill>
                </w14:textFill>
              </w:rPr>
              <w:t>机关</w:t>
            </w:r>
          </w:p>
        </w:tc>
        <w:tc>
          <w:tcPr>
            <w:tcW w:w="2749" w:type="dxa"/>
            <w:gridSpan w:val="3"/>
            <w:vAlign w:val="center"/>
          </w:tcPr>
          <w:p>
            <w:pPr>
              <w:widowControl/>
              <w:spacing w:line="360" w:lineRule="auto"/>
              <w:rPr>
                <w:rFonts w:ascii="宋体" w:hAnsi="宋体" w:cs="宋体"/>
                <w:bCs/>
                <w:color w:val="000000" w:themeColor="text1"/>
                <w:kern w:val="0"/>
                <w:sz w:val="24"/>
                <w:highlight w:val="none"/>
                <w:shd w:val="clear" w:color="auto" w:fill="auto"/>
                <w14:textFill>
                  <w14:solidFill>
                    <w14:schemeClr w14:val="tx1"/>
                  </w14:solidFill>
                </w14:textFill>
              </w:rPr>
            </w:pPr>
          </w:p>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p>
        </w:tc>
        <w:tc>
          <w:tcPr>
            <w:tcW w:w="1675" w:type="dxa"/>
            <w:gridSpan w:val="2"/>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r>
              <w:rPr>
                <w:rFonts w:hint="eastAsia"/>
                <w:bCs/>
                <w:color w:val="000000" w:themeColor="text1"/>
                <w:highlight w:val="none"/>
                <w:shd w:val="clear" w:color="auto" w:fill="auto"/>
                <w14:textFill>
                  <w14:solidFill>
                    <w14:schemeClr w14:val="tx1"/>
                  </w14:solidFill>
                </w14:textFill>
              </w:rPr>
              <w:t>公司成</w:t>
            </w:r>
            <w:r>
              <w:rPr>
                <w:rFonts w:hint="eastAsia"/>
                <w:bCs/>
                <w:color w:val="000000" w:themeColor="text1"/>
                <w:spacing w:val="12"/>
                <w:highlight w:val="none"/>
                <w:shd w:val="clear" w:color="auto" w:fill="auto"/>
                <w14:textFill>
                  <w14:solidFill>
                    <w14:schemeClr w14:val="tx1"/>
                  </w14:solidFill>
                </w14:textFill>
              </w:rPr>
              <w:t>立时间</w:t>
            </w:r>
          </w:p>
        </w:tc>
        <w:tc>
          <w:tcPr>
            <w:tcW w:w="933" w:type="dxa"/>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p>
        </w:tc>
        <w:tc>
          <w:tcPr>
            <w:tcW w:w="690" w:type="dxa"/>
            <w:vAlign w:val="center"/>
          </w:tcPr>
          <w:p>
            <w:pPr>
              <w:pStyle w:val="39"/>
              <w:shd w:val="clear" w:color="auto" w:fill="FFFFFF"/>
              <w:spacing w:line="360" w:lineRule="auto"/>
              <w:ind w:left="2"/>
              <w:jc w:val="both"/>
              <w:rPr>
                <w:bCs/>
                <w:color w:val="000000" w:themeColor="text1"/>
                <w:highlight w:val="none"/>
                <w:shd w:val="clear" w:color="auto" w:fill="auto"/>
                <w14:textFill>
                  <w14:solidFill>
                    <w14:schemeClr w14:val="tx1"/>
                  </w14:solidFill>
                </w14:textFill>
              </w:rPr>
            </w:pPr>
            <w:r>
              <w:rPr>
                <w:rFonts w:hint="eastAsia"/>
                <w:bCs/>
                <w:color w:val="000000" w:themeColor="text1"/>
                <w:highlight w:val="none"/>
                <w:shd w:val="clear" w:color="auto" w:fill="auto"/>
                <w14:textFill>
                  <w14:solidFill>
                    <w14:schemeClr w14:val="tx1"/>
                  </w14:solidFill>
                </w14:textFill>
              </w:rPr>
              <w:t>核准经营范围</w:t>
            </w:r>
          </w:p>
        </w:tc>
        <w:tc>
          <w:tcPr>
            <w:tcW w:w="7243" w:type="dxa"/>
            <w:gridSpan w:val="9"/>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p>
        </w:tc>
        <w:tc>
          <w:tcPr>
            <w:tcW w:w="7933" w:type="dxa"/>
            <w:gridSpan w:val="10"/>
            <w:vAlign w:val="center"/>
          </w:tcPr>
          <w:p>
            <w:pPr>
              <w:pStyle w:val="39"/>
              <w:shd w:val="clear" w:color="auto" w:fill="FFFFFF"/>
              <w:spacing w:line="360" w:lineRule="auto"/>
              <w:jc w:val="both"/>
              <w:rPr>
                <w:bCs/>
                <w:color w:val="000000" w:themeColor="text1"/>
                <w:spacing w:val="13"/>
                <w:highlight w:val="none"/>
                <w:shd w:val="clear" w:color="auto" w:fill="auto"/>
                <w14:textFill>
                  <w14:solidFill>
                    <w14:schemeClr w14:val="tx1"/>
                  </w14:solidFill>
                </w14:textFill>
              </w:rPr>
            </w:pPr>
            <w:r>
              <w:rPr>
                <w:rFonts w:hint="eastAsia"/>
                <w:bCs/>
                <w:color w:val="000000" w:themeColor="text1"/>
                <w:spacing w:val="13"/>
                <w:highlight w:val="none"/>
                <w:shd w:val="clear" w:color="auto" w:fill="auto"/>
                <w14:textFill>
                  <w14:solidFill>
                    <w14:schemeClr w14:val="tx1"/>
                  </w14:solidFill>
                </w14:textFill>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r>
              <w:rPr>
                <w:rFonts w:hint="eastAsia"/>
                <w:bCs/>
                <w:color w:val="000000" w:themeColor="text1"/>
                <w:highlight w:val="none"/>
                <w:shd w:val="clear" w:color="auto" w:fill="auto"/>
                <w14:textFill>
                  <w14:solidFill>
                    <w14:schemeClr w14:val="tx1"/>
                  </w14:solidFill>
                </w14:textFill>
              </w:rPr>
              <w:t>2．</w:t>
            </w:r>
          </w:p>
          <w:p>
            <w:pPr>
              <w:pStyle w:val="39"/>
              <w:shd w:val="clear" w:color="auto" w:fill="FFFFFF"/>
              <w:spacing w:line="360" w:lineRule="auto"/>
              <w:ind w:left="107"/>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highlight w:val="none"/>
                <w:shd w:val="clear" w:color="auto" w:fill="auto"/>
                <w14:textFill>
                  <w14:solidFill>
                    <w14:schemeClr w14:val="tx1"/>
                  </w14:solidFill>
                </w14:textFill>
              </w:rPr>
              <w:t>企</w:t>
            </w:r>
            <w:r>
              <w:rPr>
                <w:rFonts w:hint="eastAsia"/>
                <w:bCs/>
                <w:color w:val="000000" w:themeColor="text1"/>
                <w:spacing w:val="12"/>
                <w:highlight w:val="none"/>
                <w:shd w:val="clear" w:color="auto" w:fill="auto"/>
                <w14:textFill>
                  <w14:solidFill>
                    <w14:schemeClr w14:val="tx1"/>
                  </w14:solidFill>
                </w14:textFill>
              </w:rPr>
              <w:t>业有关资质获证情况</w:t>
            </w:r>
          </w:p>
        </w:tc>
        <w:tc>
          <w:tcPr>
            <w:tcW w:w="1355" w:type="dxa"/>
            <w:gridSpan w:val="2"/>
            <w:vMerge w:val="restart"/>
            <w:vAlign w:val="center"/>
          </w:tcPr>
          <w:p>
            <w:pPr>
              <w:pStyle w:val="39"/>
              <w:shd w:val="clear" w:color="auto" w:fill="FFFFFF"/>
              <w:spacing w:before="0" w:beforeAutospacing="0" w:after="0" w:afterAutospacing="0" w:line="360" w:lineRule="auto"/>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2"/>
                <w:highlight w:val="none"/>
                <w:shd w:val="clear" w:color="auto" w:fill="auto"/>
                <w14:textFill>
                  <w14:solidFill>
                    <w14:schemeClr w14:val="tx1"/>
                  </w14:solidFill>
                </w14:textFill>
              </w:rPr>
              <w:t>产品生产许可证情况</w:t>
            </w:r>
            <w:r>
              <w:rPr>
                <w:rFonts w:hint="eastAsia"/>
                <w:bCs/>
                <w:color w:val="000000" w:themeColor="text1"/>
                <w:spacing w:val="41"/>
                <w:highlight w:val="none"/>
                <w:shd w:val="clear" w:color="auto" w:fill="auto"/>
                <w14:textFill>
                  <w14:solidFill>
                    <w14:schemeClr w14:val="tx1"/>
                  </w14:solidFill>
                </w14:textFill>
              </w:rPr>
              <w:t>（对需获得生产许可证的</w:t>
            </w:r>
            <w:r>
              <w:rPr>
                <w:rFonts w:hint="eastAsia"/>
                <w:bCs/>
                <w:color w:val="000000" w:themeColor="text1"/>
                <w:spacing w:val="11"/>
                <w:highlight w:val="none"/>
                <w:shd w:val="clear" w:color="auto" w:fill="auto"/>
                <w14:textFill>
                  <w14:solidFill>
                    <w14:schemeClr w14:val="tx1"/>
                  </w14:solidFill>
                </w14:textFill>
              </w:rPr>
              <w:t>产品要填写此栏）</w:t>
            </w:r>
          </w:p>
        </w:tc>
        <w:tc>
          <w:tcPr>
            <w:tcW w:w="1333" w:type="dxa"/>
            <w:gridSpan w:val="3"/>
            <w:vAlign w:val="center"/>
          </w:tcPr>
          <w:p>
            <w:pPr>
              <w:pStyle w:val="39"/>
              <w:shd w:val="clear" w:color="auto" w:fill="FFFFFF"/>
              <w:spacing w:line="360" w:lineRule="auto"/>
              <w:ind w:right="-78" w:rightChars="-37"/>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产品名称</w:t>
            </w:r>
          </w:p>
        </w:tc>
        <w:tc>
          <w:tcPr>
            <w:tcW w:w="1077" w:type="dxa"/>
            <w:vAlign w:val="center"/>
          </w:tcPr>
          <w:p>
            <w:pPr>
              <w:pStyle w:val="39"/>
              <w:shd w:val="clear" w:color="auto" w:fill="FFFFFF"/>
              <w:spacing w:before="0" w:beforeAutospacing="0" w:after="0" w:afterAutospacing="0"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发证机关</w:t>
            </w:r>
          </w:p>
        </w:tc>
        <w:tc>
          <w:tcPr>
            <w:tcW w:w="1617" w:type="dxa"/>
            <w:gridSpan w:val="2"/>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27"/>
                <w:highlight w:val="none"/>
                <w:shd w:val="clear" w:color="auto" w:fill="auto"/>
                <w14:textFill>
                  <w14:solidFill>
                    <w14:schemeClr w14:val="tx1"/>
                  </w14:solidFill>
                </w14:textFill>
              </w:rPr>
              <w:t>编号</w:t>
            </w:r>
          </w:p>
        </w:tc>
        <w:tc>
          <w:tcPr>
            <w:tcW w:w="1618" w:type="dxa"/>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16"/>
                <w:highlight w:val="none"/>
                <w:shd w:val="clear" w:color="auto" w:fill="auto"/>
                <w14:textFill>
                  <w14:solidFill>
                    <w14:schemeClr w14:val="tx1"/>
                  </w14:solidFill>
                </w14:textFill>
              </w:rPr>
              <w:t>发证时间</w:t>
            </w:r>
          </w:p>
        </w:tc>
        <w:tc>
          <w:tcPr>
            <w:tcW w:w="933" w:type="dxa"/>
            <w:vAlign w:val="center"/>
          </w:tcPr>
          <w:p>
            <w:pPr>
              <w:pStyle w:val="39"/>
              <w:shd w:val="clear" w:color="auto" w:fill="FFFFFF"/>
              <w:spacing w:before="0" w:beforeAutospacing="0" w:after="0" w:afterAutospacing="0" w:line="360" w:lineRule="auto"/>
              <w:jc w:val="both"/>
              <w:rPr>
                <w:bCs/>
                <w:color w:val="000000" w:themeColor="text1"/>
                <w:highlight w:val="none"/>
                <w:shd w:val="clear" w:color="auto" w:fill="auto"/>
                <w14:textFill>
                  <w14:solidFill>
                    <w14:schemeClr w14:val="tx1"/>
                  </w14:solidFill>
                </w14:textFill>
              </w:rPr>
            </w:pPr>
            <w:r>
              <w:rPr>
                <w:rFonts w:hint="eastAsia"/>
                <w:bCs/>
                <w:color w:val="000000" w:themeColor="text1"/>
                <w:spacing w:val="27"/>
                <w:highlight w:val="none"/>
                <w:shd w:val="clear" w:color="auto" w:fill="auto"/>
                <w14:textFill>
                  <w14:solidFill>
                    <w14:schemeClr w14:val="tx1"/>
                  </w14:solidFill>
                </w14:textFill>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vAlign w:val="center"/>
          </w:tcPr>
          <w:p>
            <w:pPr>
              <w:pStyle w:val="39"/>
              <w:shd w:val="clear" w:color="auto" w:fill="FFFFFF"/>
              <w:spacing w:line="360" w:lineRule="auto"/>
              <w:ind w:left="107"/>
              <w:jc w:val="both"/>
              <w:rPr>
                <w:bCs/>
                <w:color w:val="000000" w:themeColor="text1"/>
                <w:highlight w:val="none"/>
                <w:shd w:val="clear" w:color="auto" w:fill="auto"/>
                <w14:textFill>
                  <w14:solidFill>
                    <w14:schemeClr w14:val="tx1"/>
                  </w14:solidFill>
                </w14:textFill>
              </w:rPr>
            </w:pPr>
          </w:p>
        </w:tc>
        <w:tc>
          <w:tcPr>
            <w:tcW w:w="1355" w:type="dxa"/>
            <w:gridSpan w:val="2"/>
            <w:vMerge w:val="continue"/>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p>
        </w:tc>
        <w:tc>
          <w:tcPr>
            <w:tcW w:w="1333" w:type="dxa"/>
            <w:gridSpan w:val="3"/>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p>
        </w:tc>
        <w:tc>
          <w:tcPr>
            <w:tcW w:w="1077" w:type="dxa"/>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p>
        </w:tc>
        <w:tc>
          <w:tcPr>
            <w:tcW w:w="1617" w:type="dxa"/>
            <w:gridSpan w:val="2"/>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p>
        </w:tc>
        <w:tc>
          <w:tcPr>
            <w:tcW w:w="2551" w:type="dxa"/>
            <w:gridSpan w:val="2"/>
            <w:vAlign w:val="center"/>
          </w:tcPr>
          <w:p>
            <w:pPr>
              <w:pStyle w:val="39"/>
              <w:shd w:val="clear" w:color="auto" w:fill="FFFFFF"/>
              <w:spacing w:line="360" w:lineRule="auto"/>
              <w:jc w:val="both"/>
              <w:rPr>
                <w:bCs/>
                <w:color w:val="000000" w:themeColor="text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vAlign w:val="center"/>
          </w:tcPr>
          <w:p>
            <w:pPr>
              <w:pStyle w:val="39"/>
              <w:shd w:val="clear" w:color="auto" w:fill="FFFFFF"/>
              <w:spacing w:line="360" w:lineRule="auto"/>
              <w:ind w:left="107"/>
              <w:jc w:val="both"/>
              <w:rPr>
                <w:bCs/>
                <w:color w:val="000000" w:themeColor="text1"/>
                <w:spacing w:val="16"/>
                <w:highlight w:val="none"/>
                <w:shd w:val="clear" w:color="auto" w:fill="auto"/>
                <w14:textFill>
                  <w14:solidFill>
                    <w14:schemeClr w14:val="tx1"/>
                  </w14:solidFill>
                </w14:textFill>
              </w:rPr>
            </w:pPr>
          </w:p>
        </w:tc>
        <w:tc>
          <w:tcPr>
            <w:tcW w:w="1355" w:type="dxa"/>
            <w:gridSpan w:val="2"/>
            <w:vAlign w:val="center"/>
          </w:tcPr>
          <w:p>
            <w:pPr>
              <w:pStyle w:val="39"/>
              <w:shd w:val="clear" w:color="auto" w:fill="FFFFFF"/>
              <w:spacing w:before="0" w:beforeAutospacing="0" w:after="0" w:afterAutospacing="0" w:line="360" w:lineRule="auto"/>
              <w:ind w:right="-107" w:rightChars="-51"/>
              <w:jc w:val="both"/>
              <w:rPr>
                <w:bCs/>
                <w:color w:val="000000" w:themeColor="text1"/>
                <w:spacing w:val="41"/>
                <w:highlight w:val="none"/>
                <w:shd w:val="clear" w:color="auto" w:fill="auto"/>
                <w14:textFill>
                  <w14:solidFill>
                    <w14:schemeClr w14:val="tx1"/>
                  </w14:solidFill>
                </w14:textFill>
              </w:rPr>
            </w:pPr>
            <w:r>
              <w:rPr>
                <w:rFonts w:hint="eastAsia"/>
                <w:bCs/>
                <w:color w:val="000000" w:themeColor="text1"/>
                <w:spacing w:val="41"/>
                <w:highlight w:val="none"/>
                <w:shd w:val="clear" w:color="auto" w:fill="auto"/>
                <w14:textFill>
                  <w14:solidFill>
                    <w14:schemeClr w14:val="tx1"/>
                  </w14:solidFill>
                </w14:textFill>
              </w:rPr>
              <w:t>企业通过质量体系、环保</w:t>
            </w:r>
            <w:r>
              <w:rPr>
                <w:rFonts w:hint="eastAsia"/>
                <w:bCs/>
                <w:color w:val="000000" w:themeColor="text1"/>
                <w:spacing w:val="11"/>
                <w:highlight w:val="none"/>
                <w:shd w:val="clear" w:color="auto" w:fill="auto"/>
                <w14:textFill>
                  <w14:solidFill>
                    <w14:schemeClr w14:val="tx1"/>
                  </w14:solidFill>
                </w14:textFill>
              </w:rPr>
              <w:t>体系、计量等认证情况</w:t>
            </w:r>
          </w:p>
        </w:tc>
        <w:tc>
          <w:tcPr>
            <w:tcW w:w="6578" w:type="dxa"/>
            <w:gridSpan w:val="8"/>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vAlign w:val="center"/>
          </w:tcPr>
          <w:p>
            <w:pPr>
              <w:pStyle w:val="39"/>
              <w:shd w:val="clear" w:color="auto" w:fill="FFFFFF"/>
              <w:spacing w:line="360" w:lineRule="auto"/>
              <w:ind w:left="107"/>
              <w:jc w:val="both"/>
              <w:rPr>
                <w:bCs/>
                <w:color w:val="000000" w:themeColor="text1"/>
                <w:spacing w:val="27"/>
                <w:highlight w:val="none"/>
                <w:shd w:val="clear" w:color="auto" w:fill="auto"/>
                <w14:textFill>
                  <w14:solidFill>
                    <w14:schemeClr w14:val="tx1"/>
                  </w14:solidFill>
                </w14:textFill>
              </w:rPr>
            </w:pPr>
          </w:p>
        </w:tc>
        <w:tc>
          <w:tcPr>
            <w:tcW w:w="1355" w:type="dxa"/>
            <w:gridSpan w:val="2"/>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r>
              <w:rPr>
                <w:rFonts w:hint="eastAsia"/>
                <w:bCs/>
                <w:color w:val="000000" w:themeColor="text1"/>
                <w:spacing w:val="10"/>
                <w:highlight w:val="none"/>
                <w:shd w:val="clear" w:color="auto" w:fill="auto"/>
                <w14:textFill>
                  <w14:solidFill>
                    <w14:schemeClr w14:val="tx1"/>
                  </w14:solidFill>
                </w14:textFill>
              </w:rPr>
              <w:t>企业获得专利情况</w:t>
            </w:r>
          </w:p>
        </w:tc>
        <w:tc>
          <w:tcPr>
            <w:tcW w:w="6578" w:type="dxa"/>
            <w:gridSpan w:val="8"/>
            <w:vAlign w:val="center"/>
          </w:tcPr>
          <w:p>
            <w:pPr>
              <w:pStyle w:val="39"/>
              <w:shd w:val="clear" w:color="auto" w:fill="FFFFFF"/>
              <w:spacing w:line="360" w:lineRule="auto"/>
              <w:jc w:val="both"/>
              <w:rPr>
                <w:bCs/>
                <w:color w:val="000000" w:themeColor="text1"/>
                <w:spacing w:val="16"/>
                <w:highlight w:val="none"/>
                <w:shd w:val="clear" w:color="auto" w:fill="auto"/>
                <w14:textFill>
                  <w14:solidFill>
                    <w14:schemeClr w14:val="tx1"/>
                  </w14:solidFill>
                </w14:textFill>
              </w:rPr>
            </w:pPr>
          </w:p>
        </w:tc>
      </w:tr>
    </w:tbl>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要求：</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1.姓名栏必须将所有股东都统计在内，若非股份公司此行（第三行）无需填写；</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rPr>
          <w:rFonts w:hint="eastAsia" w:ascii="宋体" w:hAnsi="宋体" w:cs="宋体"/>
          <w:b/>
          <w:color w:val="000000" w:themeColor="text1"/>
          <w:sz w:val="28"/>
          <w:highlight w:val="none"/>
          <w:shd w:val="clear" w:color="auto" w:fill="auto"/>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br w:type="page"/>
      </w:r>
    </w:p>
    <w:p>
      <w:pPr>
        <w:spacing w:line="360" w:lineRule="auto"/>
        <w:rPr>
          <w:rFonts w:hint="eastAsia" w:ascii="宋体" w:hAnsi="宋体" w:eastAsia="宋体" w:cs="宋体"/>
          <w:color w:val="000000" w:themeColor="text1"/>
          <w:sz w:val="24"/>
          <w:highlight w:val="none"/>
          <w:shd w:val="clear" w:color="auto" w:fill="auto"/>
          <w:lang w:eastAsia="zh-CN"/>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t>附件1</w:t>
      </w:r>
      <w:r>
        <w:rPr>
          <w:rFonts w:hint="eastAsia" w:ascii="宋体" w:hAnsi="宋体" w:cs="宋体"/>
          <w:b/>
          <w:color w:val="000000" w:themeColor="text1"/>
          <w:sz w:val="28"/>
          <w:highlight w:val="none"/>
          <w:shd w:val="clear" w:color="auto" w:fill="auto"/>
          <w:lang w:val="en-US" w:eastAsia="zh-CN"/>
          <w14:textFill>
            <w14:solidFill>
              <w14:schemeClr w14:val="tx1"/>
            </w14:solidFill>
          </w14:textFill>
        </w:rPr>
        <w:t>1</w:t>
      </w:r>
    </w:p>
    <w:p>
      <w:pPr>
        <w:spacing w:line="360" w:lineRule="auto"/>
        <w:jc w:val="center"/>
        <w:rPr>
          <w:rFonts w:ascii="宋体" w:hAnsi="宋体" w:cs="宋体"/>
          <w:b/>
          <w:bCs/>
          <w:color w:val="000000" w:themeColor="text1"/>
          <w:sz w:val="32"/>
          <w:szCs w:val="40"/>
          <w:highlight w:val="none"/>
          <w:shd w:val="clear" w:color="auto" w:fill="auto"/>
          <w:lang w:val="zh-CN"/>
          <w14:textFill>
            <w14:solidFill>
              <w14:schemeClr w14:val="tx1"/>
            </w14:solidFill>
          </w14:textFill>
        </w:rPr>
      </w:pPr>
      <w:r>
        <w:rPr>
          <w:rFonts w:hint="eastAsia" w:ascii="宋体" w:hAnsi="宋体" w:cs="宋体"/>
          <w:b/>
          <w:bCs/>
          <w:color w:val="000000" w:themeColor="text1"/>
          <w:sz w:val="32"/>
          <w:szCs w:val="40"/>
          <w:highlight w:val="none"/>
          <w:shd w:val="clear" w:color="auto" w:fill="auto"/>
          <w:lang w:val="zh-CN"/>
          <w14:textFill>
            <w14:solidFill>
              <w14:schemeClr w14:val="tx1"/>
            </w14:solidFill>
          </w14:textFill>
        </w:rPr>
        <w:t>项目实施人员一览表（标段）</w:t>
      </w:r>
    </w:p>
    <w:p>
      <w:pPr>
        <w:spacing w:line="360" w:lineRule="auto"/>
        <w:jc w:val="center"/>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（主要从业人员及其技术资格）</w:t>
      </w:r>
    </w:p>
    <w:tbl>
      <w:tblPr>
        <w:tblStyle w:val="29"/>
        <w:tblW w:w="921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04"/>
        <w:gridCol w:w="975"/>
        <w:gridCol w:w="915"/>
        <w:gridCol w:w="900"/>
        <w:gridCol w:w="1098"/>
        <w:gridCol w:w="1497"/>
        <w:gridCol w:w="1196"/>
        <w:gridCol w:w="212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cs="宋体"/>
                <w:b/>
                <w:color w:val="000000" w:themeColor="text1"/>
                <w:sz w:val="24"/>
                <w:szCs w:val="20"/>
                <w:highlight w:val="none"/>
                <w:shd w:val="clear" w:color="auto" w:fill="auto"/>
                <w14:textFill>
                  <w14:solidFill>
                    <w14:schemeClr w14:val="tx1"/>
                  </w14:solidFill>
                </w14:textFill>
              </w:rPr>
            </w:pPr>
            <w:r>
              <w:rPr>
                <w:rFonts w:hint="eastAsia" w:ascii="宋体" w:hAnsi="宋体" w:cs="宋体"/>
                <w:b/>
                <w:color w:val="000000" w:themeColor="text1"/>
                <w:sz w:val="24"/>
                <w:szCs w:val="20"/>
                <w:highlight w:val="none"/>
                <w:shd w:val="clear" w:color="auto" w:fill="auto"/>
                <w14:textFill>
                  <w14:solidFill>
                    <w14:schemeClr w14:val="tx1"/>
                  </w14:solidFill>
                </w14:textFill>
              </w:rPr>
              <w:t>序号</w:t>
            </w:r>
          </w:p>
        </w:tc>
        <w:tc>
          <w:tcPr>
            <w:tcW w:w="975"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cs="宋体"/>
                <w:b/>
                <w:color w:val="000000" w:themeColor="text1"/>
                <w:sz w:val="24"/>
                <w:szCs w:val="20"/>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姓名</w:t>
            </w:r>
          </w:p>
        </w:tc>
        <w:tc>
          <w:tcPr>
            <w:tcW w:w="915"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cs="宋体"/>
                <w:b/>
                <w:color w:val="000000" w:themeColor="text1"/>
                <w:sz w:val="24"/>
                <w:szCs w:val="20"/>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职务</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cs="宋体"/>
                <w:b/>
                <w:color w:val="000000" w:themeColor="text1"/>
                <w:sz w:val="24"/>
                <w:szCs w:val="20"/>
                <w:highlight w:val="none"/>
                <w:shd w:val="clear" w:color="auto" w:fill="auto"/>
                <w14:textFill>
                  <w14:solidFill>
                    <w14:schemeClr w14:val="tx1"/>
                  </w14:solidFill>
                </w14:textFill>
              </w:rPr>
            </w:pPr>
            <w:r>
              <w:rPr>
                <w:rFonts w:hint="eastAsia" w:ascii="宋体" w:hAnsi="宋体" w:cs="宋体"/>
                <w:b/>
                <w:color w:val="000000" w:themeColor="text1"/>
                <w:sz w:val="24"/>
                <w:szCs w:val="20"/>
                <w:highlight w:val="none"/>
                <w:shd w:val="clear" w:color="auto" w:fill="auto"/>
                <w14:textFill>
                  <w14:solidFill>
                    <w14:schemeClr w14:val="tx1"/>
                  </w14:solidFill>
                </w14:textFill>
              </w:rPr>
              <w:t>职责</w:t>
            </w:r>
          </w:p>
        </w:tc>
        <w:tc>
          <w:tcPr>
            <w:tcW w:w="1098"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cs="宋体"/>
                <w:b/>
                <w:color w:val="000000" w:themeColor="text1"/>
                <w:sz w:val="24"/>
                <w:szCs w:val="20"/>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专业技术资格</w:t>
            </w:r>
          </w:p>
        </w:tc>
        <w:tc>
          <w:tcPr>
            <w:tcW w:w="1497"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cs="宋体"/>
                <w:b/>
                <w:color w:val="000000" w:themeColor="text1"/>
                <w:sz w:val="24"/>
                <w:szCs w:val="20"/>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证书编号</w:t>
            </w:r>
          </w:p>
        </w:tc>
        <w:tc>
          <w:tcPr>
            <w:tcW w:w="1196"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cs="宋体"/>
                <w:b/>
                <w:bCs/>
                <w:color w:val="000000" w:themeColor="text1"/>
                <w:sz w:val="24"/>
                <w:szCs w:val="20"/>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参加本单位工作时间</w:t>
            </w:r>
          </w:p>
        </w:tc>
        <w:tc>
          <w:tcPr>
            <w:tcW w:w="2126" w:type="dxa"/>
            <w:tcBorders>
              <w:top w:val="single" w:color="auto" w:sz="4" w:space="0"/>
              <w:left w:val="single" w:color="auto" w:sz="4" w:space="0"/>
              <w:bottom w:val="single" w:color="auto" w:sz="4" w:space="0"/>
            </w:tcBorders>
            <w:vAlign w:val="center"/>
          </w:tcPr>
          <w:p>
            <w:pPr>
              <w:snapToGrid w:val="0"/>
              <w:spacing w:beforeLines="50" w:after="50" w:line="360" w:lineRule="auto"/>
              <w:jc w:val="center"/>
              <w:rPr>
                <w:rFonts w:ascii="宋体" w:hAnsi="宋体" w:cs="宋体"/>
                <w:b/>
                <w:bCs/>
                <w:color w:val="000000" w:themeColor="text1"/>
                <w:sz w:val="24"/>
                <w:szCs w:val="20"/>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color w:val="000000" w:themeColor="text1"/>
                <w:sz w:val="24"/>
                <w:szCs w:val="20"/>
                <w:highlight w:val="none"/>
                <w:shd w:val="clear" w:color="auto" w:fill="auto"/>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2126" w:type="dxa"/>
            <w:tcBorders>
              <w:top w:val="single" w:color="auto" w:sz="4" w:space="0"/>
              <w:left w:val="single" w:color="auto" w:sz="4" w:space="0"/>
              <w:bottom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color w:val="000000" w:themeColor="text1"/>
                <w:sz w:val="24"/>
                <w:szCs w:val="20"/>
                <w:highlight w:val="none"/>
                <w:shd w:val="clear" w:color="auto" w:fill="auto"/>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2126" w:type="dxa"/>
            <w:tcBorders>
              <w:top w:val="single" w:color="auto" w:sz="4" w:space="0"/>
              <w:left w:val="single" w:color="auto" w:sz="4" w:space="0"/>
              <w:bottom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color w:val="000000" w:themeColor="text1"/>
                <w:sz w:val="24"/>
                <w:szCs w:val="20"/>
                <w:highlight w:val="none"/>
                <w:shd w:val="clear" w:color="auto" w:fill="auto"/>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top"/>
          </w:tcPr>
          <w:p>
            <w:pPr>
              <w:pStyle w:val="18"/>
              <w:snapToGrid w:val="0"/>
              <w:spacing w:beforeLines="50" w:after="50" w:line="360" w:lineRule="auto"/>
              <w:ind w:left="5250"/>
              <w:rPr>
                <w:rFonts w:ascii="宋体" w:hAnsi="宋体" w:eastAsia="宋体" w:cs="宋体"/>
                <w:b/>
                <w:color w:val="000000" w:themeColor="text1"/>
                <w:kern w:val="44"/>
                <w:sz w:val="24"/>
                <w:szCs w:val="24"/>
                <w:highlight w:val="none"/>
                <w:shd w:val="clear" w:color="auto" w:fill="auto"/>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vAlign w:val="top"/>
          </w:tcPr>
          <w:p>
            <w:pPr>
              <w:pStyle w:val="18"/>
              <w:snapToGrid w:val="0"/>
              <w:spacing w:beforeLines="50" w:after="50" w:line="360" w:lineRule="auto"/>
              <w:ind w:left="5250"/>
              <w:rPr>
                <w:rFonts w:ascii="宋体" w:hAnsi="宋体" w:eastAsia="宋体" w:cs="宋体"/>
                <w:b/>
                <w:color w:val="000000" w:themeColor="text1"/>
                <w:kern w:val="44"/>
                <w:sz w:val="24"/>
                <w:szCs w:val="24"/>
                <w:highlight w:val="none"/>
                <w:shd w:val="clear" w:color="auto" w:fill="auto"/>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vAlign w:val="top"/>
          </w:tcPr>
          <w:p>
            <w:pPr>
              <w:pStyle w:val="18"/>
              <w:spacing w:line="360" w:lineRule="auto"/>
              <w:ind w:left="5250"/>
              <w:rPr>
                <w:rFonts w:ascii="宋体" w:hAnsi="宋体" w:eastAsia="宋体" w:cs="宋体"/>
                <w:color w:val="000000" w:themeColor="text1"/>
                <w:sz w:val="24"/>
                <w:highlight w:val="none"/>
                <w:shd w:val="clear" w:color="auto" w:fill="auto"/>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color w:val="000000" w:themeColor="text1"/>
                <w:sz w:val="24"/>
                <w:szCs w:val="20"/>
                <w:highlight w:val="none"/>
                <w:shd w:val="clear" w:color="auto" w:fill="auto"/>
                <w14:textFill>
                  <w14:solidFill>
                    <w14:schemeClr w14:val="tx1"/>
                  </w14:solidFill>
                </w14:textFill>
              </w:rPr>
            </w:pPr>
          </w:p>
        </w:tc>
        <w:tc>
          <w:tcPr>
            <w:tcW w:w="2126" w:type="dxa"/>
            <w:tcBorders>
              <w:top w:val="single" w:color="auto" w:sz="4" w:space="0"/>
              <w:left w:val="single" w:color="auto" w:sz="4" w:space="0"/>
              <w:bottom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color w:val="000000" w:themeColor="text1"/>
                <w:sz w:val="24"/>
                <w:szCs w:val="20"/>
                <w:highlight w:val="none"/>
                <w:shd w:val="clear" w:color="auto" w:fill="auto"/>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2126" w:type="dxa"/>
            <w:tcBorders>
              <w:top w:val="single" w:color="auto" w:sz="4" w:space="0"/>
              <w:left w:val="single" w:color="auto" w:sz="4" w:space="0"/>
              <w:bottom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color w:val="000000" w:themeColor="text1"/>
                <w:sz w:val="24"/>
                <w:szCs w:val="20"/>
                <w:highlight w:val="none"/>
                <w:shd w:val="clear" w:color="auto" w:fill="auto"/>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2126" w:type="dxa"/>
            <w:tcBorders>
              <w:top w:val="single" w:color="auto" w:sz="4" w:space="0"/>
              <w:left w:val="single" w:color="auto" w:sz="4" w:space="0"/>
              <w:bottom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color w:val="000000" w:themeColor="text1"/>
                <w:sz w:val="24"/>
                <w:szCs w:val="20"/>
                <w:highlight w:val="none"/>
                <w:shd w:val="clear" w:color="auto" w:fill="auto"/>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2126" w:type="dxa"/>
            <w:tcBorders>
              <w:top w:val="single" w:color="auto" w:sz="4" w:space="0"/>
              <w:left w:val="single" w:color="auto" w:sz="4" w:space="0"/>
              <w:bottom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color w:val="000000" w:themeColor="text1"/>
                <w:sz w:val="24"/>
                <w:szCs w:val="20"/>
                <w:highlight w:val="none"/>
                <w:shd w:val="clear" w:color="auto" w:fill="auto"/>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2126" w:type="dxa"/>
            <w:tcBorders>
              <w:top w:val="single" w:color="auto" w:sz="4" w:space="0"/>
              <w:left w:val="single" w:color="auto" w:sz="4" w:space="0"/>
              <w:bottom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color w:val="000000" w:themeColor="text1"/>
                <w:sz w:val="24"/>
                <w:szCs w:val="20"/>
                <w:highlight w:val="none"/>
                <w:shd w:val="clear" w:color="auto" w:fill="auto"/>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c>
          <w:tcPr>
            <w:tcW w:w="2126" w:type="dxa"/>
            <w:tcBorders>
              <w:top w:val="single" w:color="auto" w:sz="4" w:space="0"/>
              <w:left w:val="single" w:color="auto" w:sz="4" w:space="0"/>
              <w:bottom w:val="single" w:color="auto" w:sz="4" w:space="0"/>
            </w:tcBorders>
            <w:vAlign w:val="top"/>
          </w:tcPr>
          <w:p>
            <w:pPr>
              <w:snapToGrid w:val="0"/>
              <w:spacing w:beforeLines="50" w:after="50" w:line="360" w:lineRule="auto"/>
              <w:rPr>
                <w:rFonts w:ascii="宋体" w:hAnsi="宋体" w:cs="宋体"/>
                <w:b/>
                <w:color w:val="000000" w:themeColor="text1"/>
                <w:kern w:val="44"/>
                <w:sz w:val="24"/>
                <w:szCs w:val="20"/>
                <w:highlight w:val="none"/>
                <w:shd w:val="clear" w:color="auto" w:fill="auto"/>
                <w14:textFill>
                  <w14:solidFill>
                    <w14:schemeClr w14:val="tx1"/>
                  </w14:solidFill>
                </w14:textFill>
              </w:rPr>
            </w:pPr>
          </w:p>
        </w:tc>
      </w:tr>
    </w:tbl>
    <w:p>
      <w:pPr>
        <w:spacing w:line="360" w:lineRule="auto"/>
        <w:jc w:val="left"/>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要求：</w:t>
      </w: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1.在填写时，如本表格不适合投标单位的实际情况，可根据本表格式自行划表填写。</w:t>
      </w: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2.附人员证书复印件；</w:t>
      </w:r>
    </w:p>
    <w:p>
      <w:pPr>
        <w:spacing w:line="360" w:lineRule="auto"/>
        <w:jc w:val="left"/>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　　3.出具上述人员在本单位服务的外部证明，如：投标截止日之前</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三</w:t>
      </w:r>
      <w:r>
        <w:rPr>
          <w:rFonts w:hint="eastAsia" w:ascii="宋体" w:hAnsi="宋体" w:cs="宋体"/>
          <w:color w:val="000000" w:themeColor="text1"/>
          <w:sz w:val="24"/>
          <w:szCs w:val="32"/>
          <w:highlight w:val="none"/>
          <w:shd w:val="clear" w:color="auto" w:fill="auto"/>
          <w14:textFill>
            <w14:solidFill>
              <w14:schemeClr w14:val="tx1"/>
            </w14:solidFill>
          </w14:textFill>
        </w:rPr>
        <w:t>个月以内的代缴个税税单、参加社会保险的《投保单》或《社会保险参保人员证明》等。</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hint="eastAsia" w:ascii="宋体" w:hAnsi="宋体" w:eastAsia="宋体" w:cs="宋体"/>
          <w:b/>
          <w:color w:val="000000" w:themeColor="text1"/>
          <w:sz w:val="28"/>
          <w:highlight w:val="none"/>
          <w:shd w:val="clear" w:color="auto" w:fill="auto"/>
          <w:lang w:eastAsia="zh-CN"/>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t>附件1</w:t>
      </w:r>
      <w:r>
        <w:rPr>
          <w:rFonts w:hint="eastAsia" w:ascii="宋体" w:hAnsi="宋体" w:cs="宋体"/>
          <w:b/>
          <w:color w:val="000000" w:themeColor="text1"/>
          <w:sz w:val="28"/>
          <w:highlight w:val="none"/>
          <w:shd w:val="clear" w:color="auto" w:fill="auto"/>
          <w:lang w:val="en-US" w:eastAsia="zh-CN"/>
          <w14:textFill>
            <w14:solidFill>
              <w14:schemeClr w14:val="tx1"/>
            </w14:solidFill>
          </w14:textFill>
        </w:rPr>
        <w:t>2</w:t>
      </w:r>
    </w:p>
    <w:p>
      <w:pPr>
        <w:spacing w:beforeLines="50" w:afterLines="50" w:line="360" w:lineRule="auto"/>
        <w:ind w:right="-10"/>
        <w:jc w:val="center"/>
        <w:rPr>
          <w:rFonts w:ascii="宋体" w:hAnsi="宋体" w:cs="宋体"/>
          <w:b/>
          <w:bCs/>
          <w:color w:val="000000" w:themeColor="text1"/>
          <w:sz w:val="32"/>
          <w:szCs w:val="32"/>
          <w:highlight w:val="none"/>
          <w:shd w:val="clear" w:color="auto" w:fill="auto"/>
          <w14:textFill>
            <w14:solidFill>
              <w14:schemeClr w14:val="tx1"/>
            </w14:solidFill>
          </w14:textFill>
        </w:rPr>
      </w:pPr>
      <w:r>
        <w:rPr>
          <w:rFonts w:hint="eastAsia" w:ascii="宋体" w:hAnsi="宋体" w:cs="宋体"/>
          <w:b/>
          <w:bCs/>
          <w:color w:val="000000" w:themeColor="text1"/>
          <w:sz w:val="32"/>
          <w:szCs w:val="32"/>
          <w:highlight w:val="none"/>
          <w:shd w:val="clear" w:color="auto" w:fill="auto"/>
          <w14:textFill>
            <w14:solidFill>
              <w14:schemeClr w14:val="tx1"/>
            </w14:solidFill>
          </w14:textFill>
        </w:rPr>
        <w:t>项目负责人资格情况表</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采购项目：                                        采购编号：</w:t>
      </w:r>
    </w:p>
    <w:tbl>
      <w:tblPr>
        <w:tblStyle w:val="29"/>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lang w:val="zh-CN"/>
                <w14:textFill>
                  <w14:solidFill>
                    <w14:schemeClr w14:val="tx1"/>
                  </w14:solidFill>
                </w14:textFill>
              </w:rPr>
              <w:t>姓名</w:t>
            </w:r>
          </w:p>
        </w:tc>
        <w:tc>
          <w:tcPr>
            <w:tcW w:w="2967" w:type="dxa"/>
            <w:tcBorders>
              <w:top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c>
          <w:tcPr>
            <w:tcW w:w="3685" w:type="dxa"/>
            <w:tcBorders>
              <w:top w:val="single" w:color="auto" w:sz="12" w:space="0"/>
              <w:righ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lang w:val="zh-CN"/>
                <w14:textFill>
                  <w14:solidFill>
                    <w14:schemeClr w14:val="tx1"/>
                  </w14:solidFill>
                </w14:textFill>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lang w:val="zh-CN"/>
                <w14:textFill>
                  <w14:solidFill>
                    <w14:schemeClr w14:val="tx1"/>
                  </w14:solidFill>
                </w14:textFill>
              </w:rPr>
              <w:t>性别</w:t>
            </w:r>
          </w:p>
        </w:tc>
        <w:tc>
          <w:tcPr>
            <w:tcW w:w="2967" w:type="dxa"/>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c>
          <w:tcPr>
            <w:tcW w:w="3685" w:type="dxa"/>
            <w:vMerge w:val="restart"/>
            <w:tcBorders>
              <w:right w:val="single" w:color="auto" w:sz="12" w:space="0"/>
            </w:tcBorders>
            <w:vAlign w:val="center"/>
          </w:tcPr>
          <w:p>
            <w:pPr>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注：业绩证明应提供旁证材料</w:t>
            </w:r>
          </w:p>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（供货合同或中标通知书）。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lang w:val="zh-CN"/>
                <w14:textFill>
                  <w14:solidFill>
                    <w14:schemeClr w14:val="tx1"/>
                  </w14:solidFill>
                </w14:textFill>
              </w:rPr>
              <w:t>年龄</w:t>
            </w:r>
          </w:p>
        </w:tc>
        <w:tc>
          <w:tcPr>
            <w:tcW w:w="2967" w:type="dxa"/>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c>
          <w:tcPr>
            <w:tcW w:w="3685" w:type="dxa"/>
            <w:vMerge w:val="continue"/>
            <w:tcBorders>
              <w:righ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lang w:val="zh-CN"/>
                <w14:textFill>
                  <w14:solidFill>
                    <w14:schemeClr w14:val="tx1"/>
                  </w14:solidFill>
                </w14:textFill>
              </w:rPr>
              <w:t>职称</w:t>
            </w:r>
          </w:p>
        </w:tc>
        <w:tc>
          <w:tcPr>
            <w:tcW w:w="2967" w:type="dxa"/>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c>
          <w:tcPr>
            <w:tcW w:w="3685" w:type="dxa"/>
            <w:vMerge w:val="continue"/>
            <w:tcBorders>
              <w:righ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lang w:val="zh-CN"/>
                <w14:textFill>
                  <w14:solidFill>
                    <w14:schemeClr w14:val="tx1"/>
                  </w14:solidFill>
                </w14:textFill>
              </w:rPr>
              <w:t>毕业时间</w:t>
            </w:r>
          </w:p>
        </w:tc>
        <w:tc>
          <w:tcPr>
            <w:tcW w:w="2967" w:type="dxa"/>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c>
          <w:tcPr>
            <w:tcW w:w="3685" w:type="dxa"/>
            <w:vMerge w:val="continue"/>
            <w:tcBorders>
              <w:righ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lang w:val="zh-CN"/>
                <w14:textFill>
                  <w14:solidFill>
                    <w14:schemeClr w14:val="tx1"/>
                  </w14:solidFill>
                </w14:textFill>
              </w:rPr>
              <w:t>学校专业</w:t>
            </w:r>
          </w:p>
        </w:tc>
        <w:tc>
          <w:tcPr>
            <w:tcW w:w="2967" w:type="dxa"/>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c>
          <w:tcPr>
            <w:tcW w:w="3685" w:type="dxa"/>
            <w:vMerge w:val="continue"/>
            <w:tcBorders>
              <w:righ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lang w:val="zh-CN"/>
                <w14:textFill>
                  <w14:solidFill>
                    <w14:schemeClr w14:val="tx1"/>
                  </w14:solidFill>
                </w14:textFill>
              </w:rPr>
              <w:t>联系电话</w:t>
            </w:r>
          </w:p>
        </w:tc>
        <w:tc>
          <w:tcPr>
            <w:tcW w:w="2967" w:type="dxa"/>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c>
          <w:tcPr>
            <w:tcW w:w="3685" w:type="dxa"/>
            <w:vMerge w:val="continue"/>
            <w:tcBorders>
              <w:righ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最近一年工作状况</w:t>
            </w:r>
          </w:p>
        </w:tc>
        <w:tc>
          <w:tcPr>
            <w:tcW w:w="2967" w:type="dxa"/>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c>
          <w:tcPr>
            <w:tcW w:w="3685" w:type="dxa"/>
            <w:vMerge w:val="continue"/>
            <w:tcBorders>
              <w:righ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left w:val="single" w:color="auto" w:sz="12" w:space="0"/>
              <w:bottom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r>
              <w:rPr>
                <w:rFonts w:hint="eastAsia" w:ascii="宋体" w:hAnsi="宋体" w:cs="宋体"/>
                <w:b/>
                <w:bCs/>
                <w:color w:val="000000" w:themeColor="text1"/>
                <w:sz w:val="24"/>
                <w:highlight w:val="none"/>
                <w:shd w:val="clear" w:color="auto" w:fill="auto"/>
                <w:lang w:val="zh-CN"/>
                <w14:textFill>
                  <w14:solidFill>
                    <w14:schemeClr w14:val="tx1"/>
                  </w14:solidFill>
                </w14:textFill>
              </w:rPr>
              <w:t>拟在本项目中担任主要工作</w:t>
            </w:r>
          </w:p>
        </w:tc>
        <w:tc>
          <w:tcPr>
            <w:tcW w:w="6652" w:type="dxa"/>
            <w:gridSpan w:val="2"/>
            <w:tcBorders>
              <w:bottom w:val="single" w:color="auto" w:sz="12" w:space="0"/>
              <w:right w:val="single" w:color="auto" w:sz="12" w:space="0"/>
            </w:tcBorders>
            <w:vAlign w:val="center"/>
          </w:tcPr>
          <w:p>
            <w:pPr>
              <w:jc w:val="center"/>
              <w:rPr>
                <w:rFonts w:ascii="宋体" w:hAnsi="宋体" w:cs="宋体"/>
                <w:b/>
                <w:bCs/>
                <w:color w:val="000000" w:themeColor="text1"/>
                <w:sz w:val="24"/>
                <w:highlight w:val="none"/>
                <w:shd w:val="clear" w:color="auto" w:fill="auto"/>
                <w:lang w:val="zh-CN"/>
                <w14:textFill>
                  <w14:solidFill>
                    <w14:schemeClr w14:val="tx1"/>
                  </w14:solidFill>
                </w14:textFill>
              </w:rPr>
            </w:pPr>
          </w:p>
        </w:tc>
      </w:tr>
    </w:tbl>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480" w:lineRule="exact"/>
        <w:jc w:val="left"/>
        <w:rPr>
          <w:rFonts w:hint="eastAsia" w:ascii="宋体" w:hAnsi="宋体" w:eastAsia="宋体" w:cs="宋体"/>
          <w:b/>
          <w:bCs/>
          <w:color w:val="000000" w:themeColor="text1"/>
          <w:sz w:val="28"/>
          <w:szCs w:val="36"/>
          <w:highlight w:val="none"/>
          <w:shd w:val="clear" w:color="auto" w:fill="auto"/>
          <w:lang w:eastAsia="zh-CN"/>
          <w14:textFill>
            <w14:solidFill>
              <w14:schemeClr w14:val="tx1"/>
            </w14:solidFill>
          </w14:textFill>
        </w:rPr>
      </w:pPr>
      <w:r>
        <w:rPr>
          <w:rFonts w:hint="eastAsia" w:ascii="宋体" w:hAnsi="宋体" w:cs="宋体"/>
          <w:b/>
          <w:bCs/>
          <w:color w:val="000000" w:themeColor="text1"/>
          <w:sz w:val="28"/>
          <w:szCs w:val="36"/>
          <w:highlight w:val="none"/>
          <w:shd w:val="clear" w:color="auto" w:fill="auto"/>
          <w:lang w:val="zh-CN"/>
          <w14:textFill>
            <w14:solidFill>
              <w14:schemeClr w14:val="tx1"/>
            </w14:solidFill>
          </w14:textFill>
        </w:rPr>
        <w:t>附件</w:t>
      </w:r>
      <w:r>
        <w:rPr>
          <w:rFonts w:hint="eastAsia" w:ascii="宋体" w:hAnsi="宋体" w:cs="宋体"/>
          <w:b/>
          <w:bCs/>
          <w:color w:val="000000" w:themeColor="text1"/>
          <w:sz w:val="28"/>
          <w:szCs w:val="36"/>
          <w:highlight w:val="none"/>
          <w:shd w:val="clear" w:color="auto" w:fill="auto"/>
          <w14:textFill>
            <w14:solidFill>
              <w14:schemeClr w14:val="tx1"/>
            </w14:solidFill>
          </w14:textFill>
        </w:rPr>
        <w:t>1</w:t>
      </w:r>
      <w:r>
        <w:rPr>
          <w:rFonts w:hint="eastAsia" w:ascii="宋体" w:hAnsi="宋体" w:cs="宋体"/>
          <w:b/>
          <w:bCs/>
          <w:color w:val="000000" w:themeColor="text1"/>
          <w:sz w:val="28"/>
          <w:szCs w:val="36"/>
          <w:highlight w:val="none"/>
          <w:shd w:val="clear" w:color="auto" w:fill="auto"/>
          <w:lang w:val="en-US" w:eastAsia="zh-CN"/>
          <w14:textFill>
            <w14:solidFill>
              <w14:schemeClr w14:val="tx1"/>
            </w14:solidFill>
          </w14:textFill>
        </w:rPr>
        <w:t>3</w:t>
      </w:r>
    </w:p>
    <w:p>
      <w:pPr>
        <w:spacing w:line="480" w:lineRule="exact"/>
        <w:jc w:val="center"/>
        <w:rPr>
          <w:rFonts w:ascii="宋体" w:hAnsi="宋体" w:cs="宋体"/>
          <w:b/>
          <w:bCs/>
          <w:color w:val="000000" w:themeColor="text1"/>
          <w:sz w:val="32"/>
          <w:szCs w:val="40"/>
          <w:highlight w:val="none"/>
          <w:shd w:val="clear" w:color="auto" w:fill="auto"/>
          <w:lang w:val="zh-CN"/>
          <w14:textFill>
            <w14:solidFill>
              <w14:schemeClr w14:val="tx1"/>
            </w14:solidFill>
          </w14:textFill>
        </w:rPr>
      </w:pPr>
      <w:r>
        <w:rPr>
          <w:rFonts w:hint="eastAsia" w:ascii="宋体" w:hAnsi="宋体" w:cs="宋体"/>
          <w:b/>
          <w:bCs/>
          <w:color w:val="000000" w:themeColor="text1"/>
          <w:sz w:val="32"/>
          <w:szCs w:val="40"/>
          <w:highlight w:val="none"/>
          <w:shd w:val="clear" w:color="auto" w:fill="auto"/>
          <w:lang w:val="zh-CN"/>
          <w14:textFill>
            <w14:solidFill>
              <w14:schemeClr w14:val="tx1"/>
            </w14:solidFill>
          </w14:textFill>
        </w:rPr>
        <w:t>供货清单 （第 标）</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项目编号：</w:t>
      </w:r>
    </w:p>
    <w:tbl>
      <w:tblPr>
        <w:tblStyle w:val="29"/>
        <w:tblW w:w="8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2169"/>
        <w:gridCol w:w="1134"/>
        <w:gridCol w:w="1842"/>
        <w:gridCol w:w="993"/>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序号</w:t>
            </w:r>
          </w:p>
        </w:tc>
        <w:tc>
          <w:tcPr>
            <w:tcW w:w="2169" w:type="dxa"/>
            <w:vAlign w:val="center"/>
          </w:tcPr>
          <w:p>
            <w:pPr>
              <w:tabs>
                <w:tab w:val="left" w:pos="8280"/>
              </w:tabs>
              <w:autoSpaceDE w:val="0"/>
              <w:autoSpaceDN w:val="0"/>
              <w:adjustRightInd w:val="0"/>
              <w:ind w:right="25"/>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名称</w:t>
            </w:r>
          </w:p>
        </w:tc>
        <w:tc>
          <w:tcPr>
            <w:tcW w:w="1134" w:type="dxa"/>
            <w:vAlign w:val="center"/>
          </w:tcPr>
          <w:p>
            <w:pPr>
              <w:tabs>
                <w:tab w:val="left" w:pos="8280"/>
              </w:tabs>
              <w:autoSpaceDE w:val="0"/>
              <w:autoSpaceDN w:val="0"/>
              <w:adjustRightInd w:val="0"/>
              <w:ind w:right="25"/>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品牌</w:t>
            </w:r>
          </w:p>
        </w:tc>
        <w:tc>
          <w:tcPr>
            <w:tcW w:w="1842" w:type="dxa"/>
            <w:vAlign w:val="center"/>
          </w:tcPr>
          <w:p>
            <w:pPr>
              <w:tabs>
                <w:tab w:val="left" w:pos="8280"/>
              </w:tabs>
              <w:autoSpaceDE w:val="0"/>
              <w:autoSpaceDN w:val="0"/>
              <w:adjustRightInd w:val="0"/>
              <w:ind w:right="25"/>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规格型号</w:t>
            </w:r>
          </w:p>
        </w:tc>
        <w:tc>
          <w:tcPr>
            <w:tcW w:w="993" w:type="dxa"/>
            <w:vAlign w:val="center"/>
          </w:tcPr>
          <w:p>
            <w:pPr>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产地</w:t>
            </w:r>
          </w:p>
        </w:tc>
        <w:tc>
          <w:tcPr>
            <w:tcW w:w="1559" w:type="dxa"/>
            <w:vAlign w:val="center"/>
          </w:tcPr>
          <w:p>
            <w:pPr>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216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134"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842"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993"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55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216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134"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842"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993"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55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216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134"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842"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993"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55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216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134"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842"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993"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55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216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134"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842"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993"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55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216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134"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842"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993"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55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216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134"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842"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993"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c>
          <w:tcPr>
            <w:tcW w:w="1559" w:type="dxa"/>
            <w:vAlign w:val="center"/>
          </w:tcPr>
          <w:p>
            <w:pPr>
              <w:jc w:val="center"/>
              <w:rPr>
                <w:rFonts w:ascii="宋体" w:hAnsi="宋体" w:cs="宋体"/>
                <w:color w:val="000000" w:themeColor="text1"/>
                <w:sz w:val="24"/>
                <w:highlight w:val="none"/>
                <w:shd w:val="clear" w:color="auto" w:fill="auto"/>
                <w14:textFill>
                  <w14:solidFill>
                    <w14:schemeClr w14:val="tx1"/>
                  </w14:solidFill>
                </w14:textFill>
              </w:rPr>
            </w:pPr>
          </w:p>
        </w:tc>
      </w:tr>
    </w:tbl>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要求：</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1.本表中的名称、数量应与报价明细表中相对应的报价名称、数量一致。</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eastAsia="宋体" w:cs="宋体"/>
          <w:b/>
          <w:bCs/>
          <w:color w:val="000000" w:themeColor="text1"/>
          <w:sz w:val="28"/>
          <w:szCs w:val="36"/>
          <w:highlight w:val="none"/>
          <w:shd w:val="clear" w:color="auto" w:fill="auto"/>
          <w:lang w:eastAsia="zh-CN"/>
          <w14:textFill>
            <w14:solidFill>
              <w14:schemeClr w14:val="tx1"/>
            </w14:solidFill>
          </w14:textFill>
        </w:rPr>
      </w:pPr>
      <w:r>
        <w:rPr>
          <w:rFonts w:hint="eastAsia" w:ascii="宋体" w:hAnsi="宋体" w:cs="宋体"/>
          <w:b/>
          <w:bCs/>
          <w:color w:val="000000" w:themeColor="text1"/>
          <w:sz w:val="28"/>
          <w:szCs w:val="36"/>
          <w:highlight w:val="none"/>
          <w:shd w:val="clear" w:color="auto" w:fill="auto"/>
          <w:lang w:val="zh-CN"/>
          <w14:textFill>
            <w14:solidFill>
              <w14:schemeClr w14:val="tx1"/>
            </w14:solidFill>
          </w14:textFill>
        </w:rPr>
        <w:t>附件</w:t>
      </w:r>
      <w:r>
        <w:rPr>
          <w:rFonts w:hint="eastAsia" w:ascii="宋体" w:hAnsi="宋体" w:cs="宋体"/>
          <w:b/>
          <w:bCs/>
          <w:color w:val="000000" w:themeColor="text1"/>
          <w:sz w:val="28"/>
          <w:szCs w:val="36"/>
          <w:highlight w:val="none"/>
          <w:shd w:val="clear" w:color="auto" w:fill="auto"/>
          <w14:textFill>
            <w14:solidFill>
              <w14:schemeClr w14:val="tx1"/>
            </w14:solidFill>
          </w14:textFill>
        </w:rPr>
        <w:t>1</w:t>
      </w:r>
      <w:r>
        <w:rPr>
          <w:rFonts w:hint="eastAsia" w:ascii="宋体" w:hAnsi="宋体" w:cs="宋体"/>
          <w:b/>
          <w:bCs/>
          <w:color w:val="000000" w:themeColor="text1"/>
          <w:sz w:val="28"/>
          <w:szCs w:val="36"/>
          <w:highlight w:val="none"/>
          <w:shd w:val="clear" w:color="auto" w:fill="auto"/>
          <w:lang w:val="en-US" w:eastAsia="zh-CN"/>
          <w14:textFill>
            <w14:solidFill>
              <w14:schemeClr w14:val="tx1"/>
            </w14:solidFill>
          </w14:textFill>
        </w:rPr>
        <w:t>4</w:t>
      </w:r>
    </w:p>
    <w:p>
      <w:pPr>
        <w:spacing w:line="360" w:lineRule="auto"/>
        <w:jc w:val="center"/>
        <w:rPr>
          <w:rFonts w:ascii="宋体" w:hAnsi="宋体" w:cs="宋体"/>
          <w:b/>
          <w:bCs/>
          <w:color w:val="000000" w:themeColor="text1"/>
          <w:sz w:val="32"/>
          <w:szCs w:val="32"/>
          <w:highlight w:val="none"/>
          <w:shd w:val="clear" w:color="auto" w:fill="auto"/>
          <w14:textFill>
            <w14:solidFill>
              <w14:schemeClr w14:val="tx1"/>
            </w14:solidFill>
          </w14:textFill>
        </w:rPr>
      </w:pPr>
      <w:r>
        <w:rPr>
          <w:rFonts w:hint="eastAsia" w:ascii="宋体" w:hAnsi="宋体" w:cs="宋体"/>
          <w:b/>
          <w:bCs/>
          <w:color w:val="000000" w:themeColor="text1"/>
          <w:kern w:val="0"/>
          <w:sz w:val="32"/>
          <w:szCs w:val="32"/>
          <w:highlight w:val="none"/>
          <w:shd w:val="clear" w:color="auto" w:fill="auto"/>
          <w14:textFill>
            <w14:solidFill>
              <w14:schemeClr w14:val="tx1"/>
            </w14:solidFill>
          </w14:textFill>
        </w:rPr>
        <w:t>技术需求响应表</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bl>
      <w:tblPr>
        <w:tblStyle w:val="29"/>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449"/>
        <w:gridCol w:w="1560"/>
        <w:gridCol w:w="1401"/>
        <w:gridCol w:w="1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spacing w:line="360" w:lineRule="auto"/>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序号</w:t>
            </w:r>
          </w:p>
        </w:tc>
        <w:tc>
          <w:tcPr>
            <w:tcW w:w="1785" w:type="dxa"/>
            <w:vAlign w:val="center"/>
          </w:tcPr>
          <w:p>
            <w:pPr>
              <w:spacing w:line="360" w:lineRule="auto"/>
              <w:ind w:left="13" w:leftChars="6" w:firstLine="482" w:firstLineChars="200"/>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名称</w:t>
            </w:r>
          </w:p>
        </w:tc>
        <w:tc>
          <w:tcPr>
            <w:tcW w:w="1449" w:type="dxa"/>
            <w:vAlign w:val="center"/>
          </w:tcPr>
          <w:p>
            <w:pPr>
              <w:spacing w:line="360" w:lineRule="auto"/>
              <w:ind w:left="52"/>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规格型号</w:t>
            </w:r>
          </w:p>
        </w:tc>
        <w:tc>
          <w:tcPr>
            <w:tcW w:w="1560" w:type="dxa"/>
            <w:vAlign w:val="center"/>
          </w:tcPr>
          <w:p>
            <w:pPr>
              <w:spacing w:line="360" w:lineRule="auto"/>
              <w:ind w:left="152"/>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招标参数</w:t>
            </w:r>
          </w:p>
        </w:tc>
        <w:tc>
          <w:tcPr>
            <w:tcW w:w="1401" w:type="dxa"/>
            <w:vAlign w:val="center"/>
          </w:tcPr>
          <w:p>
            <w:pPr>
              <w:spacing w:line="360" w:lineRule="auto"/>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投标参数</w:t>
            </w:r>
          </w:p>
        </w:tc>
        <w:tc>
          <w:tcPr>
            <w:tcW w:w="1365" w:type="dxa"/>
            <w:vAlign w:val="center"/>
          </w:tcPr>
          <w:p>
            <w:pPr>
              <w:spacing w:line="360" w:lineRule="auto"/>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49"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60"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01"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49"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60"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01"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49"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60"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01"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49"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60"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01"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49"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60"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01"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49"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60"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01"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49"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60"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01"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bl>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要求：</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1.本表的名称须与《报价明细表》一致。</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2.本表参照本招标文件第四章“公开招标需求”内容填制，投标人应根据投标设备的性能指标、服务指标，对照招标文件要求在“偏离情况”栏注明“正偏离”、“负偏离”或“无偏离”。</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审小组将视偏离程度给予扣分或认定为虚假应标。</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eastAsia="宋体" w:cs="宋体"/>
          <w:b/>
          <w:bCs/>
          <w:color w:val="000000" w:themeColor="text1"/>
          <w:sz w:val="28"/>
          <w:szCs w:val="36"/>
          <w:highlight w:val="none"/>
          <w:shd w:val="clear" w:color="auto" w:fill="auto"/>
          <w:lang w:eastAsia="zh-CN"/>
          <w14:textFill>
            <w14:solidFill>
              <w14:schemeClr w14:val="tx1"/>
            </w14:solidFill>
          </w14:textFill>
        </w:rPr>
      </w:pPr>
      <w:r>
        <w:rPr>
          <w:rFonts w:hint="eastAsia" w:ascii="宋体" w:hAnsi="宋体" w:cs="宋体"/>
          <w:b/>
          <w:bCs/>
          <w:color w:val="000000" w:themeColor="text1"/>
          <w:sz w:val="28"/>
          <w:szCs w:val="36"/>
          <w:highlight w:val="none"/>
          <w:shd w:val="clear" w:color="auto" w:fill="auto"/>
          <w:lang w:val="zh-CN"/>
          <w14:textFill>
            <w14:solidFill>
              <w14:schemeClr w14:val="tx1"/>
            </w14:solidFill>
          </w14:textFill>
        </w:rPr>
        <w:t>附件</w:t>
      </w:r>
      <w:r>
        <w:rPr>
          <w:rFonts w:hint="eastAsia" w:ascii="宋体" w:hAnsi="宋体" w:cs="宋体"/>
          <w:b/>
          <w:bCs/>
          <w:color w:val="000000" w:themeColor="text1"/>
          <w:sz w:val="28"/>
          <w:szCs w:val="36"/>
          <w:highlight w:val="none"/>
          <w:shd w:val="clear" w:color="auto" w:fill="auto"/>
          <w14:textFill>
            <w14:solidFill>
              <w14:schemeClr w14:val="tx1"/>
            </w14:solidFill>
          </w14:textFill>
        </w:rPr>
        <w:t>1</w:t>
      </w:r>
      <w:r>
        <w:rPr>
          <w:rFonts w:hint="eastAsia" w:ascii="宋体" w:hAnsi="宋体" w:cs="宋体"/>
          <w:b/>
          <w:bCs/>
          <w:color w:val="000000" w:themeColor="text1"/>
          <w:sz w:val="28"/>
          <w:szCs w:val="36"/>
          <w:highlight w:val="none"/>
          <w:shd w:val="clear" w:color="auto" w:fill="auto"/>
          <w:lang w:val="en-US" w:eastAsia="zh-CN"/>
          <w14:textFill>
            <w14:solidFill>
              <w14:schemeClr w14:val="tx1"/>
            </w14:solidFill>
          </w14:textFill>
        </w:rPr>
        <w:t>5</w:t>
      </w:r>
    </w:p>
    <w:p>
      <w:pPr>
        <w:spacing w:line="360" w:lineRule="auto"/>
        <w:jc w:val="center"/>
        <w:rPr>
          <w:rFonts w:ascii="宋体" w:hAnsi="宋体" w:cs="宋体"/>
          <w:b/>
          <w:bCs/>
          <w:color w:val="000000" w:themeColor="text1"/>
          <w:sz w:val="32"/>
          <w:szCs w:val="40"/>
          <w:highlight w:val="none"/>
          <w:shd w:val="clear" w:color="auto" w:fill="auto"/>
          <w:lang w:val="zh-CN"/>
          <w14:textFill>
            <w14:solidFill>
              <w14:schemeClr w14:val="tx1"/>
            </w14:solidFill>
          </w14:textFill>
        </w:rPr>
      </w:pPr>
      <w:r>
        <w:rPr>
          <w:rFonts w:hint="eastAsia" w:ascii="宋体" w:hAnsi="宋体" w:cs="宋体"/>
          <w:b/>
          <w:bCs/>
          <w:color w:val="000000" w:themeColor="text1"/>
          <w:sz w:val="32"/>
          <w:szCs w:val="40"/>
          <w:highlight w:val="none"/>
          <w:shd w:val="clear" w:color="auto" w:fill="auto"/>
          <w:lang w:val="zh-CN"/>
          <w14:textFill>
            <w14:solidFill>
              <w14:schemeClr w14:val="tx1"/>
            </w14:solidFill>
          </w14:textFill>
        </w:rPr>
        <w:t>证书一览表</w:t>
      </w:r>
    </w:p>
    <w:p>
      <w:pPr>
        <w:spacing w:line="360" w:lineRule="auto"/>
        <w:jc w:val="left"/>
        <w:rPr>
          <w:rFonts w:ascii="宋体" w:hAnsi="宋体" w:cs="宋体"/>
          <w:b/>
          <w:bCs/>
          <w:color w:val="000000" w:themeColor="text1"/>
          <w:sz w:val="24"/>
          <w:szCs w:val="32"/>
          <w:highlight w:val="none"/>
          <w:shd w:val="clear" w:color="auto" w:fill="auto"/>
          <w:lang w:val="zh-CN"/>
          <w14:textFill>
            <w14:solidFill>
              <w14:schemeClr w14:val="tx1"/>
            </w14:solidFill>
          </w14:textFill>
        </w:rPr>
      </w:pPr>
    </w:p>
    <w:tbl>
      <w:tblPr>
        <w:tblStyle w:val="29"/>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vAlign w:val="top"/>
          </w:tcPr>
          <w:p>
            <w:pPr>
              <w:pStyle w:val="62"/>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证书名称</w:t>
            </w:r>
          </w:p>
        </w:tc>
        <w:tc>
          <w:tcPr>
            <w:tcW w:w="2258" w:type="dxa"/>
            <w:tcBorders>
              <w:top w:val="double" w:color="auto" w:sz="4" w:space="0"/>
            </w:tcBorders>
            <w:vAlign w:val="top"/>
          </w:tcPr>
          <w:p>
            <w:pPr>
              <w:pStyle w:val="62"/>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发证单位</w:t>
            </w:r>
          </w:p>
        </w:tc>
        <w:tc>
          <w:tcPr>
            <w:tcW w:w="2260" w:type="dxa"/>
            <w:tcBorders>
              <w:top w:val="double" w:color="auto" w:sz="4" w:space="0"/>
            </w:tcBorders>
            <w:vAlign w:val="top"/>
          </w:tcPr>
          <w:p>
            <w:pPr>
              <w:pStyle w:val="62"/>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证书等级</w:t>
            </w:r>
          </w:p>
        </w:tc>
        <w:tc>
          <w:tcPr>
            <w:tcW w:w="2047" w:type="dxa"/>
            <w:tcBorders>
              <w:top w:val="double" w:color="auto" w:sz="4" w:space="0"/>
              <w:right w:val="single" w:color="auto" w:sz="4" w:space="0"/>
            </w:tcBorders>
            <w:vAlign w:val="top"/>
          </w:tcPr>
          <w:p>
            <w:pPr>
              <w:pStyle w:val="62"/>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58"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60"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047" w:type="dxa"/>
            <w:tcBorders>
              <w:righ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58"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60"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047" w:type="dxa"/>
            <w:tcBorders>
              <w:righ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58"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60"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047" w:type="dxa"/>
            <w:tcBorders>
              <w:righ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58"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60"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047" w:type="dxa"/>
            <w:tcBorders>
              <w:righ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58"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60"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047" w:type="dxa"/>
            <w:tcBorders>
              <w:righ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58"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60" w:type="dxa"/>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047" w:type="dxa"/>
            <w:tcBorders>
              <w:righ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58" w:type="dxa"/>
            <w:tcBorders>
              <w:bottom w:val="doub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260" w:type="dxa"/>
            <w:tcBorders>
              <w:bottom w:val="doub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c>
          <w:tcPr>
            <w:tcW w:w="2047" w:type="dxa"/>
            <w:tcBorders>
              <w:bottom w:val="double" w:color="auto" w:sz="4" w:space="0"/>
              <w:right w:val="single" w:color="auto" w:sz="4" w:space="0"/>
            </w:tcBorders>
            <w:vAlign w:val="top"/>
          </w:tcPr>
          <w:p>
            <w:pPr>
              <w:pStyle w:val="62"/>
              <w:spacing w:line="360" w:lineRule="auto"/>
              <w:jc w:val="center"/>
              <w:rPr>
                <w:rFonts w:ascii="宋体" w:hAnsi="宋体" w:cs="宋体"/>
                <w:color w:val="000000" w:themeColor="text1"/>
                <w:szCs w:val="21"/>
                <w:highlight w:val="none"/>
                <w:shd w:val="clear" w:color="auto" w:fill="auto"/>
                <w14:textFill>
                  <w14:solidFill>
                    <w14:schemeClr w14:val="tx1"/>
                  </w14:solidFill>
                </w14:textFill>
              </w:rPr>
            </w:pPr>
          </w:p>
        </w:tc>
      </w:tr>
    </w:tbl>
    <w:p>
      <w:pPr>
        <w:spacing w:line="360" w:lineRule="auto"/>
        <w:jc w:val="left"/>
        <w:rPr>
          <w:rFonts w:ascii="宋体" w:hAnsi="宋体" w:cs="宋体"/>
          <w:b/>
          <w:bCs/>
          <w:color w:val="000000" w:themeColor="text1"/>
          <w:sz w:val="24"/>
          <w:szCs w:val="32"/>
          <w:highlight w:val="none"/>
          <w:shd w:val="clear" w:color="auto" w:fill="auto"/>
          <w:lang w:val="zh-CN"/>
          <w14:textFill>
            <w14:solidFill>
              <w14:schemeClr w14:val="tx1"/>
            </w14:solidFill>
          </w14:textFill>
        </w:rPr>
      </w:pP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要求：</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1.填写投标人获得资质、认证或企业信誉证书；</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2.附所列证书复印件或其他证明材料。</w:t>
      </w:r>
    </w:p>
    <w:p>
      <w:pPr>
        <w:spacing w:line="360" w:lineRule="auto"/>
        <w:jc w:val="left"/>
        <w:rPr>
          <w:rFonts w:ascii="宋体" w:hAnsi="宋体" w:cs="宋体"/>
          <w:b/>
          <w:bCs/>
          <w:color w:val="000000" w:themeColor="text1"/>
          <w:sz w:val="24"/>
          <w:szCs w:val="32"/>
          <w:highlight w:val="none"/>
          <w:shd w:val="clear" w:color="auto" w:fill="auto"/>
          <w:lang w:val="zh-CN"/>
          <w14:textFill>
            <w14:solidFill>
              <w14:schemeClr w14:val="tx1"/>
            </w14:solidFill>
          </w14:textFill>
        </w:rPr>
      </w:pPr>
    </w:p>
    <w:p>
      <w:pPr>
        <w:spacing w:line="360" w:lineRule="auto"/>
        <w:jc w:val="left"/>
        <w:rPr>
          <w:rFonts w:ascii="宋体" w:hAnsi="宋体" w:cs="宋体"/>
          <w:b/>
          <w:bCs/>
          <w:color w:val="000000" w:themeColor="text1"/>
          <w:sz w:val="24"/>
          <w:szCs w:val="32"/>
          <w:highlight w:val="none"/>
          <w:shd w:val="clear" w:color="auto" w:fill="auto"/>
          <w:lang w:val="zh-CN"/>
          <w14:textFill>
            <w14:solidFill>
              <w14:schemeClr w14:val="tx1"/>
            </w14:solidFill>
          </w14:textFill>
        </w:rPr>
      </w:pPr>
    </w:p>
    <w:p>
      <w:pPr>
        <w:spacing w:line="360" w:lineRule="auto"/>
        <w:jc w:val="left"/>
        <w:rPr>
          <w:rFonts w:ascii="宋体" w:hAnsi="宋体" w:cs="宋体"/>
          <w:b/>
          <w:bCs/>
          <w:color w:val="000000" w:themeColor="text1"/>
          <w:sz w:val="24"/>
          <w:szCs w:val="32"/>
          <w:highlight w:val="none"/>
          <w:shd w:val="clear" w:color="auto" w:fill="auto"/>
          <w:lang w:val="zh-CN"/>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eastAsia="宋体" w:cs="宋体"/>
          <w:b/>
          <w:bCs/>
          <w:color w:val="000000" w:themeColor="text1"/>
          <w:sz w:val="28"/>
          <w:szCs w:val="36"/>
          <w:highlight w:val="none"/>
          <w:shd w:val="clear" w:color="auto" w:fill="auto"/>
          <w:lang w:eastAsia="zh-CN"/>
          <w14:textFill>
            <w14:solidFill>
              <w14:schemeClr w14:val="tx1"/>
            </w14:solidFill>
          </w14:textFill>
        </w:rPr>
      </w:pPr>
      <w:r>
        <w:rPr>
          <w:rFonts w:hint="eastAsia" w:ascii="宋体" w:hAnsi="宋体" w:cs="宋体"/>
          <w:b/>
          <w:bCs/>
          <w:color w:val="000000" w:themeColor="text1"/>
          <w:sz w:val="28"/>
          <w:szCs w:val="36"/>
          <w:highlight w:val="none"/>
          <w:shd w:val="clear" w:color="auto" w:fill="auto"/>
          <w:lang w:val="zh-CN"/>
          <w14:textFill>
            <w14:solidFill>
              <w14:schemeClr w14:val="tx1"/>
            </w14:solidFill>
          </w14:textFill>
        </w:rPr>
        <w:t>附件1</w:t>
      </w:r>
      <w:r>
        <w:rPr>
          <w:rFonts w:hint="eastAsia" w:ascii="宋体" w:hAnsi="宋体" w:cs="宋体"/>
          <w:b/>
          <w:bCs/>
          <w:color w:val="000000" w:themeColor="text1"/>
          <w:sz w:val="28"/>
          <w:szCs w:val="36"/>
          <w:highlight w:val="none"/>
          <w:shd w:val="clear" w:color="auto" w:fill="auto"/>
          <w:lang w:val="en-US" w:eastAsia="zh-CN"/>
          <w14:textFill>
            <w14:solidFill>
              <w14:schemeClr w14:val="tx1"/>
            </w14:solidFill>
          </w14:textFill>
        </w:rPr>
        <w:t>6</w:t>
      </w:r>
    </w:p>
    <w:p>
      <w:pPr>
        <w:spacing w:line="360" w:lineRule="auto"/>
        <w:jc w:val="center"/>
        <w:rPr>
          <w:rFonts w:ascii="宋体" w:hAnsi="宋体" w:cs="宋体"/>
          <w:b/>
          <w:bCs/>
          <w:color w:val="000000" w:themeColor="text1"/>
          <w:sz w:val="32"/>
          <w:szCs w:val="40"/>
          <w:highlight w:val="none"/>
          <w:shd w:val="clear" w:color="auto" w:fill="auto"/>
          <w:lang w:val="zh-CN"/>
          <w14:textFill>
            <w14:solidFill>
              <w14:schemeClr w14:val="tx1"/>
            </w14:solidFill>
          </w14:textFill>
        </w:rPr>
      </w:pPr>
      <w:r>
        <w:rPr>
          <w:rFonts w:hint="eastAsia" w:ascii="宋体" w:hAnsi="宋体" w:cs="宋体"/>
          <w:b/>
          <w:bCs/>
          <w:color w:val="000000" w:themeColor="text1"/>
          <w:sz w:val="32"/>
          <w:szCs w:val="40"/>
          <w:highlight w:val="none"/>
          <w:shd w:val="clear" w:color="auto" w:fill="auto"/>
          <w:lang w:val="zh-CN"/>
          <w14:textFill>
            <w14:solidFill>
              <w14:schemeClr w14:val="tx1"/>
            </w14:solidFill>
          </w14:textFill>
        </w:rPr>
        <w:t>投标人类似项目实施情况一览表</w:t>
      </w: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p>
    <w:tbl>
      <w:tblPr>
        <w:tblStyle w:val="29"/>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pPr>
              <w:pStyle w:val="60"/>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序号</w:t>
            </w:r>
          </w:p>
        </w:tc>
        <w:tc>
          <w:tcPr>
            <w:tcW w:w="1293" w:type="dxa"/>
            <w:tcBorders>
              <w:top w:val="single" w:color="auto" w:sz="6" w:space="0"/>
              <w:left w:val="single" w:color="auto" w:sz="6" w:space="0"/>
              <w:bottom w:val="single" w:color="auto" w:sz="6" w:space="0"/>
              <w:right w:val="single" w:color="auto" w:sz="6" w:space="0"/>
            </w:tcBorders>
            <w:vAlign w:val="center"/>
          </w:tcPr>
          <w:p>
            <w:pPr>
              <w:pStyle w:val="60"/>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pPr>
              <w:pStyle w:val="60"/>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pPr>
              <w:pStyle w:val="60"/>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pPr>
              <w:pStyle w:val="60"/>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pPr>
              <w:pStyle w:val="60"/>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pPr>
              <w:pStyle w:val="60"/>
              <w:spacing w:line="360" w:lineRule="auto"/>
              <w:jc w:val="center"/>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vAlign w:val="top"/>
          </w:tcPr>
          <w:p>
            <w:pPr>
              <w:pStyle w:val="60"/>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w:t>
            </w:r>
          </w:p>
        </w:tc>
        <w:tc>
          <w:tcPr>
            <w:tcW w:w="129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vAlign w:val="top"/>
          </w:tcPr>
          <w:p>
            <w:pPr>
              <w:pStyle w:val="60"/>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2</w:t>
            </w:r>
          </w:p>
        </w:tc>
        <w:tc>
          <w:tcPr>
            <w:tcW w:w="129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vAlign w:val="top"/>
          </w:tcPr>
          <w:p>
            <w:pPr>
              <w:pStyle w:val="60"/>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3</w:t>
            </w:r>
          </w:p>
        </w:tc>
        <w:tc>
          <w:tcPr>
            <w:tcW w:w="129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w:t>
            </w:r>
          </w:p>
        </w:tc>
        <w:tc>
          <w:tcPr>
            <w:tcW w:w="129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vAlign w:val="top"/>
          </w:tcPr>
          <w:p>
            <w:pPr>
              <w:pStyle w:val="60"/>
              <w:spacing w:line="360" w:lineRule="auto"/>
              <w:rPr>
                <w:rFonts w:ascii="宋体" w:hAnsi="宋体" w:cs="宋体"/>
                <w:color w:val="000000" w:themeColor="text1"/>
                <w:sz w:val="24"/>
                <w:highlight w:val="none"/>
                <w:shd w:val="clear" w:color="auto" w:fill="auto"/>
                <w14:textFill>
                  <w14:solidFill>
                    <w14:schemeClr w14:val="tx1"/>
                  </w14:solidFill>
                </w14:textFill>
              </w:rPr>
            </w:pPr>
          </w:p>
        </w:tc>
      </w:tr>
    </w:tbl>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要求：</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1.业绩证明应提供证明材料（合同复印件可只提供首页、含金额页、盖章页并加盖投标人公章）；</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2.报价供应商可按此表格式复制。</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eastAsia="宋体" w:cs="宋体"/>
          <w:b/>
          <w:bCs/>
          <w:color w:val="000000" w:themeColor="text1"/>
          <w:sz w:val="28"/>
          <w:szCs w:val="36"/>
          <w:highlight w:val="none"/>
          <w:shd w:val="clear" w:color="auto" w:fill="auto"/>
          <w:lang w:eastAsia="zh-CN"/>
          <w14:textFill>
            <w14:solidFill>
              <w14:schemeClr w14:val="tx1"/>
            </w14:solidFill>
          </w14:textFill>
        </w:rPr>
      </w:pPr>
      <w:r>
        <w:rPr>
          <w:rFonts w:hint="eastAsia" w:ascii="宋体" w:hAnsi="宋体" w:cs="宋体"/>
          <w:b/>
          <w:bCs/>
          <w:color w:val="000000" w:themeColor="text1"/>
          <w:sz w:val="28"/>
          <w:szCs w:val="36"/>
          <w:highlight w:val="none"/>
          <w:shd w:val="clear" w:color="auto" w:fill="auto"/>
          <w:lang w:val="zh-CN"/>
          <w14:textFill>
            <w14:solidFill>
              <w14:schemeClr w14:val="tx1"/>
            </w14:solidFill>
          </w14:textFill>
        </w:rPr>
        <w:t>附件1</w:t>
      </w:r>
      <w:r>
        <w:rPr>
          <w:rFonts w:hint="eastAsia" w:ascii="宋体" w:hAnsi="宋体" w:cs="宋体"/>
          <w:b/>
          <w:bCs/>
          <w:color w:val="000000" w:themeColor="text1"/>
          <w:sz w:val="28"/>
          <w:szCs w:val="36"/>
          <w:highlight w:val="none"/>
          <w:shd w:val="clear" w:color="auto" w:fill="auto"/>
          <w:lang w:val="en-US" w:eastAsia="zh-CN"/>
          <w14:textFill>
            <w14:solidFill>
              <w14:schemeClr w14:val="tx1"/>
            </w14:solidFill>
          </w14:textFill>
        </w:rPr>
        <w:t>7</w:t>
      </w:r>
    </w:p>
    <w:p>
      <w:pPr>
        <w:spacing w:line="360" w:lineRule="auto"/>
        <w:jc w:val="center"/>
        <w:rPr>
          <w:rFonts w:ascii="宋体" w:hAnsi="宋体" w:cs="宋体"/>
          <w:b/>
          <w:bCs/>
          <w:color w:val="000000" w:themeColor="text1"/>
          <w:sz w:val="32"/>
          <w:szCs w:val="40"/>
          <w:highlight w:val="none"/>
          <w:shd w:val="clear" w:color="auto" w:fill="auto"/>
          <w:lang w:val="zh-CN"/>
          <w14:textFill>
            <w14:solidFill>
              <w14:schemeClr w14:val="tx1"/>
            </w14:solidFill>
          </w14:textFill>
        </w:rPr>
      </w:pPr>
      <w:r>
        <w:rPr>
          <w:rFonts w:hint="eastAsia" w:ascii="宋体" w:hAnsi="宋体" w:cs="宋体"/>
          <w:b/>
          <w:bCs/>
          <w:color w:val="000000" w:themeColor="text1"/>
          <w:sz w:val="32"/>
          <w:szCs w:val="40"/>
          <w:highlight w:val="none"/>
          <w:shd w:val="clear" w:color="auto" w:fill="auto"/>
          <w:lang w:val="zh-CN"/>
          <w14:textFill>
            <w14:solidFill>
              <w14:schemeClr w14:val="tx1"/>
            </w14:solidFill>
          </w14:textFill>
        </w:rPr>
        <w:t>资信及商务需求响应表</w:t>
      </w: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tbl>
      <w:tblPr>
        <w:tblStyle w:val="29"/>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vAlign w:val="center"/>
          </w:tcPr>
          <w:p>
            <w:pP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序号</w:t>
            </w:r>
          </w:p>
        </w:tc>
        <w:tc>
          <w:tcPr>
            <w:tcW w:w="1785" w:type="dxa"/>
            <w:vAlign w:val="center"/>
          </w:tcPr>
          <w:p>
            <w:pP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 xml:space="preserve">   内容</w:t>
            </w:r>
          </w:p>
        </w:tc>
        <w:tc>
          <w:tcPr>
            <w:tcW w:w="1785" w:type="dxa"/>
            <w:vAlign w:val="center"/>
          </w:tcPr>
          <w:p>
            <w:pPr>
              <w:ind w:left="53" w:leftChars="25" w:firstLine="241" w:firstLineChars="100"/>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招标需求</w:t>
            </w:r>
          </w:p>
        </w:tc>
        <w:tc>
          <w:tcPr>
            <w:tcW w:w="1365" w:type="dxa"/>
            <w:vAlign w:val="center"/>
          </w:tcPr>
          <w:p>
            <w:pPr>
              <w:ind w:left="152"/>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是否响应</w:t>
            </w:r>
          </w:p>
        </w:tc>
        <w:tc>
          <w:tcPr>
            <w:tcW w:w="2625" w:type="dxa"/>
            <w:vAlign w:val="center"/>
          </w:tcPr>
          <w:p>
            <w:pPr>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投标人的承诺或说明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napToGrid w:val="0"/>
              <w:rPr>
                <w:rFonts w:ascii="宋体" w:hAnsi="宋体" w:cs="宋体"/>
                <w:b w:val="0"/>
                <w:bCs/>
                <w:color w:val="000000" w:themeColor="text1"/>
                <w:sz w:val="24"/>
                <w:highlight w:val="none"/>
                <w:shd w:val="clear" w:color="auto" w:fill="auto"/>
                <w14:textFill>
                  <w14:solidFill>
                    <w14:schemeClr w14:val="tx1"/>
                  </w14:solidFill>
                </w14:textFill>
              </w:rPr>
            </w:pPr>
            <w:r>
              <w:rPr>
                <w:rFonts w:hint="eastAsia" w:ascii="宋体" w:hAnsi="宋体" w:cs="宋体"/>
                <w:b w:val="0"/>
                <w:bCs/>
                <w:color w:val="000000" w:themeColor="text1"/>
                <w:kern w:val="0"/>
                <w:sz w:val="24"/>
                <w:szCs w:val="24"/>
                <w:highlight w:val="none"/>
                <w:shd w:val="clear" w:color="auto" w:fill="auto"/>
                <w:lang w:bidi="en-US"/>
                <w14:textFill>
                  <w14:solidFill>
                    <w14:schemeClr w14:val="tx1"/>
                  </w14:solidFill>
                </w14:textFill>
              </w:rPr>
              <w:t>交货期</w:t>
            </w:r>
          </w:p>
        </w:tc>
        <w:tc>
          <w:tcPr>
            <w:tcW w:w="178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262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napToGrid w:val="0"/>
              <w:rPr>
                <w:rFonts w:ascii="宋体" w:hAnsi="宋体" w:cs="宋体"/>
                <w:b w:val="0"/>
                <w:bCs/>
                <w:color w:val="000000" w:themeColor="text1"/>
                <w:sz w:val="24"/>
                <w:highlight w:val="none"/>
                <w:shd w:val="clear" w:color="auto" w:fill="auto"/>
                <w14:textFill>
                  <w14:solidFill>
                    <w14:schemeClr w14:val="tx1"/>
                  </w14:solidFill>
                </w14:textFill>
              </w:rPr>
            </w:pPr>
            <w:r>
              <w:rPr>
                <w:rFonts w:hint="default"/>
                <w:b w:val="0"/>
                <w:bCs/>
                <w:color w:val="000000" w:themeColor="text1"/>
                <w:sz w:val="24"/>
                <w:szCs w:val="24"/>
                <w:highlight w:val="none"/>
                <w:shd w:val="clear" w:color="auto" w:fill="auto"/>
                <w:lang w:val="en-US" w:eastAsia="zh-CN"/>
                <w14:textFill>
                  <w14:solidFill>
                    <w14:schemeClr w14:val="tx1"/>
                  </w14:solidFill>
                </w14:textFill>
              </w:rPr>
              <w:t>付款条件</w:t>
            </w:r>
          </w:p>
        </w:tc>
        <w:tc>
          <w:tcPr>
            <w:tcW w:w="178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262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napToGrid w:val="0"/>
              <w:rPr>
                <w:rFonts w:ascii="宋体" w:hAnsi="宋体" w:cs="宋体"/>
                <w:b w:val="0"/>
                <w:bCs/>
                <w:color w:val="000000" w:themeColor="text1"/>
                <w:sz w:val="24"/>
                <w:highlight w:val="none"/>
                <w:shd w:val="clear" w:color="auto" w:fill="auto"/>
                <w14:textFill>
                  <w14:solidFill>
                    <w14:schemeClr w14:val="tx1"/>
                  </w14:solidFill>
                </w14:textFill>
              </w:rPr>
            </w:pPr>
            <w:r>
              <w:rPr>
                <w:rFonts w:hint="eastAsia" w:ascii="宋体" w:hAnsi="宋体" w:cs="宋体"/>
                <w:b w:val="0"/>
                <w:bCs/>
                <w:color w:val="000000" w:themeColor="text1"/>
                <w:kern w:val="0"/>
                <w:sz w:val="24"/>
                <w:szCs w:val="21"/>
                <w:highlight w:val="none"/>
                <w:shd w:val="clear" w:color="auto" w:fill="auto"/>
                <w14:textFill>
                  <w14:solidFill>
                    <w14:schemeClr w14:val="tx1"/>
                  </w14:solidFill>
                </w14:textFill>
              </w:rPr>
              <w:t>质保期</w:t>
            </w:r>
          </w:p>
        </w:tc>
        <w:tc>
          <w:tcPr>
            <w:tcW w:w="178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262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napToGrid w:val="0"/>
              <w:rPr>
                <w:rFonts w:ascii="宋体" w:hAnsi="宋体" w:cs="宋体"/>
                <w:b w:val="0"/>
                <w:bCs/>
                <w:color w:val="000000" w:themeColor="text1"/>
                <w:sz w:val="24"/>
                <w:highlight w:val="none"/>
                <w:shd w:val="clear" w:color="auto" w:fill="auto"/>
                <w14:textFill>
                  <w14:solidFill>
                    <w14:schemeClr w14:val="tx1"/>
                  </w14:solidFill>
                </w14:textFill>
              </w:rPr>
            </w:pPr>
            <w:r>
              <w:rPr>
                <w:rFonts w:hint="eastAsia" w:ascii="宋体" w:hAnsi="宋体"/>
                <w:b w:val="0"/>
                <w:bCs/>
                <w:color w:val="000000" w:themeColor="text1"/>
                <w:sz w:val="24"/>
                <w:szCs w:val="22"/>
                <w:highlight w:val="none"/>
                <w:shd w:val="clear" w:color="auto" w:fill="auto"/>
                <w14:textFill>
                  <w14:solidFill>
                    <w14:schemeClr w14:val="tx1"/>
                  </w14:solidFill>
                </w14:textFill>
              </w:rPr>
              <w:t>验收</w:t>
            </w:r>
            <w:r>
              <w:rPr>
                <w:rFonts w:hint="eastAsia" w:ascii="宋体" w:hAnsi="宋体"/>
                <w:b w:val="0"/>
                <w:bCs/>
                <w:color w:val="000000" w:themeColor="text1"/>
                <w:sz w:val="24"/>
                <w:szCs w:val="22"/>
                <w:highlight w:val="none"/>
                <w:shd w:val="clear" w:color="auto" w:fill="auto"/>
                <w:lang w:val="en-US" w:eastAsia="zh-CN"/>
                <w14:textFill>
                  <w14:solidFill>
                    <w14:schemeClr w14:val="tx1"/>
                  </w14:solidFill>
                </w14:textFill>
              </w:rPr>
              <w:t>及售后服务要求</w:t>
            </w:r>
          </w:p>
        </w:tc>
        <w:tc>
          <w:tcPr>
            <w:tcW w:w="178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262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napToGrid w:val="0"/>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w:t>
            </w:r>
          </w:p>
        </w:tc>
        <w:tc>
          <w:tcPr>
            <w:tcW w:w="178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262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snapToGrid w:val="0"/>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262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top"/>
          </w:tcPr>
          <w:p>
            <w:pPr>
              <w:snapToGrid w:val="0"/>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262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top"/>
          </w:tcPr>
          <w:p>
            <w:pPr>
              <w:snapToGrid w:val="0"/>
              <w:rPr>
                <w:rFonts w:ascii="宋体" w:hAnsi="宋体" w:cs="宋体"/>
                <w:color w:val="000000" w:themeColor="text1"/>
                <w:sz w:val="24"/>
                <w:highlight w:val="none"/>
                <w:shd w:val="clear" w:color="auto" w:fill="auto"/>
                <w14:textFill>
                  <w14:solidFill>
                    <w14:schemeClr w14:val="tx1"/>
                  </w14:solidFill>
                </w14:textFill>
              </w:rPr>
            </w:pPr>
          </w:p>
        </w:tc>
        <w:tc>
          <w:tcPr>
            <w:tcW w:w="178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36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2625" w:type="dxa"/>
            <w:vAlign w:val="center"/>
          </w:tcPr>
          <w:p>
            <w:pPr>
              <w:rPr>
                <w:rFonts w:ascii="宋体" w:hAnsi="宋体" w:cs="宋体"/>
                <w:color w:val="000000" w:themeColor="text1"/>
                <w:sz w:val="24"/>
                <w:highlight w:val="none"/>
                <w:shd w:val="clear" w:color="auto" w:fill="auto"/>
                <w14:textFill>
                  <w14:solidFill>
                    <w14:schemeClr w14:val="tx1"/>
                  </w14:solidFill>
                </w14:textFill>
              </w:rPr>
            </w:pPr>
          </w:p>
        </w:tc>
      </w:tr>
    </w:tbl>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pStyle w:val="12"/>
        <w:rPr>
          <w:color w:val="000000" w:themeColor="text1"/>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tabs>
          <w:tab w:val="left" w:pos="2460"/>
        </w:tabs>
        <w:spacing w:line="360" w:lineRule="auto"/>
        <w:rPr>
          <w:rFonts w:hint="eastAsia" w:ascii="宋体" w:hAnsi="宋体" w:eastAsia="宋体" w:cs="宋体"/>
          <w:b/>
          <w:color w:val="000000" w:themeColor="text1"/>
          <w:sz w:val="28"/>
          <w:highlight w:val="none"/>
          <w:shd w:val="clear" w:color="auto" w:fill="auto"/>
          <w:lang w:eastAsia="zh-CN"/>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t>附件1</w:t>
      </w:r>
      <w:r>
        <w:rPr>
          <w:rFonts w:hint="eastAsia" w:ascii="宋体" w:hAnsi="宋体" w:cs="宋体"/>
          <w:b/>
          <w:color w:val="000000" w:themeColor="text1"/>
          <w:sz w:val="28"/>
          <w:highlight w:val="none"/>
          <w:shd w:val="clear" w:color="auto" w:fill="auto"/>
          <w:lang w:val="en-US" w:eastAsia="zh-CN"/>
          <w14:textFill>
            <w14:solidFill>
              <w14:schemeClr w14:val="tx1"/>
            </w14:solidFill>
          </w14:textFill>
        </w:rPr>
        <w:t>8</w:t>
      </w:r>
    </w:p>
    <w:p>
      <w:pPr>
        <w:spacing w:line="480" w:lineRule="exact"/>
        <w:jc w:val="center"/>
        <w:rPr>
          <w:rFonts w:ascii="宋体" w:hAnsi="宋体" w:cs="宋体"/>
          <w:b/>
          <w:color w:val="000000" w:themeColor="text1"/>
          <w:sz w:val="32"/>
          <w:szCs w:val="32"/>
          <w:highlight w:val="none"/>
          <w:shd w:val="clear" w:color="auto" w:fill="auto"/>
          <w14:textFill>
            <w14:solidFill>
              <w14:schemeClr w14:val="tx1"/>
            </w14:solidFill>
          </w14:textFill>
        </w:rPr>
      </w:pPr>
      <w:r>
        <w:rPr>
          <w:rFonts w:hint="eastAsia" w:ascii="宋体" w:hAnsi="宋体" w:cs="宋体"/>
          <w:b/>
          <w:color w:val="000000" w:themeColor="text1"/>
          <w:sz w:val="32"/>
          <w:szCs w:val="32"/>
          <w:highlight w:val="none"/>
          <w:shd w:val="clear" w:color="auto" w:fill="auto"/>
          <w14:textFill>
            <w14:solidFill>
              <w14:schemeClr w14:val="tx1"/>
            </w14:solidFill>
          </w14:textFill>
        </w:rPr>
        <w:t>售后服务情况表</w:t>
      </w: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tbl>
      <w:tblPr>
        <w:tblStyle w:val="29"/>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Borders>
              <w:top w:val="single" w:color="auto" w:sz="4" w:space="0"/>
            </w:tcBorders>
            <w:vAlign w:val="center"/>
          </w:tcPr>
          <w:p>
            <w:pPr>
              <w:pStyle w:val="49"/>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序号</w:t>
            </w:r>
          </w:p>
        </w:tc>
        <w:tc>
          <w:tcPr>
            <w:tcW w:w="2355" w:type="dxa"/>
            <w:tcBorders>
              <w:top w:val="single" w:color="auto" w:sz="4" w:space="0"/>
            </w:tcBorders>
            <w:vAlign w:val="center"/>
          </w:tcPr>
          <w:p>
            <w:pPr>
              <w:pStyle w:val="49"/>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项目</w:t>
            </w:r>
          </w:p>
        </w:tc>
        <w:tc>
          <w:tcPr>
            <w:tcW w:w="4061" w:type="dxa"/>
            <w:tcBorders>
              <w:top w:val="single" w:color="auto" w:sz="4" w:space="0"/>
            </w:tcBorders>
            <w:vAlign w:val="center"/>
          </w:tcPr>
          <w:p>
            <w:pPr>
              <w:pStyle w:val="49"/>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投标人情况</w:t>
            </w:r>
          </w:p>
        </w:tc>
        <w:tc>
          <w:tcPr>
            <w:tcW w:w="1373" w:type="dxa"/>
            <w:tcBorders>
              <w:top w:val="single" w:color="auto" w:sz="4" w:space="0"/>
            </w:tcBorders>
            <w:vAlign w:val="center"/>
          </w:tcPr>
          <w:p>
            <w:pPr>
              <w:pStyle w:val="49"/>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vAlign w:val="center"/>
          </w:tcPr>
          <w:p>
            <w:pPr>
              <w:pStyle w:val="49"/>
              <w:spacing w:line="360" w:lineRule="auto"/>
              <w:jc w:val="center"/>
              <w:rPr>
                <w:rFonts w:ascii="宋体" w:hAnsi="宋体" w:cs="宋体"/>
                <w:bCs/>
                <w:color w:val="000000" w:themeColor="text1"/>
                <w:sz w:val="24"/>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1</w:t>
            </w:r>
          </w:p>
        </w:tc>
        <w:tc>
          <w:tcPr>
            <w:tcW w:w="2355" w:type="dxa"/>
            <w:vMerge w:val="restart"/>
            <w:vAlign w:val="center"/>
          </w:tcPr>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保修期内售后服务情况(服务方式、服务网点、售后服务的内容和措施等等，可用附页和宣传材料)</w:t>
            </w:r>
          </w:p>
        </w:tc>
        <w:tc>
          <w:tcPr>
            <w:tcW w:w="4061" w:type="dxa"/>
            <w:vAlign w:val="top"/>
          </w:tcPr>
          <w:p>
            <w:pPr>
              <w:pStyle w:val="49"/>
              <w:spacing w:line="360" w:lineRule="auto"/>
              <w:rPr>
                <w:rFonts w:ascii="宋体" w:hAnsi="宋体" w:cs="宋体"/>
                <w:bCs/>
                <w:color w:val="000000" w:themeColor="text1"/>
                <w:sz w:val="24"/>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生产厂商售后服务情况：</w:t>
            </w:r>
          </w:p>
        </w:tc>
        <w:tc>
          <w:tcPr>
            <w:tcW w:w="1373" w:type="dxa"/>
            <w:vAlign w:val="top"/>
          </w:tcPr>
          <w:p>
            <w:pPr>
              <w:pStyle w:val="49"/>
              <w:spacing w:line="360" w:lineRule="auto"/>
              <w:rPr>
                <w:rFonts w:ascii="宋体" w:hAnsi="宋体" w:cs="宋体"/>
                <w:bCs/>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739" w:type="dxa"/>
            <w:vMerge w:val="continue"/>
            <w:vAlign w:val="center"/>
          </w:tcPr>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p>
        </w:tc>
        <w:tc>
          <w:tcPr>
            <w:tcW w:w="2355" w:type="dxa"/>
            <w:vMerge w:val="continue"/>
            <w:vAlign w:val="center"/>
          </w:tcPr>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p>
        </w:tc>
        <w:tc>
          <w:tcPr>
            <w:tcW w:w="4061" w:type="dxa"/>
            <w:vAlign w:val="top"/>
          </w:tcPr>
          <w:p>
            <w:pPr>
              <w:pStyle w:val="49"/>
              <w:spacing w:line="360" w:lineRule="auto"/>
              <w:rPr>
                <w:rFonts w:ascii="宋体" w:hAnsi="宋体" w:cs="宋体"/>
                <w:bCs/>
                <w:color w:val="000000" w:themeColor="text1"/>
                <w:sz w:val="24"/>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投标人售后服务情况：</w:t>
            </w:r>
          </w:p>
        </w:tc>
        <w:tc>
          <w:tcPr>
            <w:tcW w:w="1373" w:type="dxa"/>
            <w:vAlign w:val="top"/>
          </w:tcPr>
          <w:p>
            <w:pPr>
              <w:pStyle w:val="49"/>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739" w:type="dxa"/>
            <w:vAlign w:val="center"/>
          </w:tcPr>
          <w:p>
            <w:pPr>
              <w:pStyle w:val="49"/>
              <w:spacing w:line="360" w:lineRule="auto"/>
              <w:jc w:val="center"/>
              <w:rPr>
                <w:rFonts w:ascii="宋体" w:hAnsi="宋体" w:cs="宋体"/>
                <w:bCs/>
                <w:color w:val="000000" w:themeColor="text1"/>
                <w:sz w:val="24"/>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2</w:t>
            </w:r>
          </w:p>
        </w:tc>
        <w:tc>
          <w:tcPr>
            <w:tcW w:w="2355" w:type="dxa"/>
            <w:vAlign w:val="center"/>
          </w:tcPr>
          <w:p>
            <w:pPr>
              <w:pStyle w:val="49"/>
              <w:spacing w:line="360" w:lineRule="auto"/>
              <w:rPr>
                <w:rFonts w:ascii="宋体" w:hAnsi="宋体" w:cs="宋体"/>
                <w:bCs/>
                <w:color w:val="000000" w:themeColor="text1"/>
                <w:sz w:val="24"/>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保修期后售后服务</w:t>
            </w:r>
          </w:p>
        </w:tc>
        <w:tc>
          <w:tcPr>
            <w:tcW w:w="4061" w:type="dxa"/>
            <w:vAlign w:val="top"/>
          </w:tcPr>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p>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p>
          <w:p>
            <w:pPr>
              <w:pStyle w:val="49"/>
              <w:spacing w:line="360" w:lineRule="auto"/>
              <w:rPr>
                <w:rFonts w:ascii="宋体" w:hAnsi="宋体" w:cs="宋体"/>
                <w:bCs/>
                <w:color w:val="000000" w:themeColor="text1"/>
                <w:sz w:val="24"/>
                <w:highlight w:val="none"/>
                <w:shd w:val="clear" w:color="auto" w:fill="auto"/>
                <w14:textFill>
                  <w14:solidFill>
                    <w14:schemeClr w14:val="tx1"/>
                  </w14:solidFill>
                </w14:textFill>
              </w:rPr>
            </w:pPr>
          </w:p>
        </w:tc>
        <w:tc>
          <w:tcPr>
            <w:tcW w:w="1373" w:type="dxa"/>
            <w:vAlign w:val="top"/>
          </w:tcPr>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p>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p>
          <w:p>
            <w:pPr>
              <w:pStyle w:val="49"/>
              <w:spacing w:line="360" w:lineRule="auto"/>
              <w:rPr>
                <w:rFonts w:ascii="宋体" w:hAnsi="宋体" w:cs="宋体"/>
                <w:bCs/>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tcBorders>
              <w:bottom w:val="single" w:color="auto" w:sz="4" w:space="0"/>
            </w:tcBorders>
            <w:vAlign w:val="center"/>
          </w:tcPr>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w:t>
            </w:r>
          </w:p>
        </w:tc>
        <w:tc>
          <w:tcPr>
            <w:tcW w:w="2355" w:type="dxa"/>
            <w:tcBorders>
              <w:bottom w:val="single" w:color="auto" w:sz="4" w:space="0"/>
            </w:tcBorders>
            <w:vAlign w:val="center"/>
          </w:tcPr>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w:t>
            </w:r>
          </w:p>
        </w:tc>
        <w:tc>
          <w:tcPr>
            <w:tcW w:w="4061" w:type="dxa"/>
            <w:tcBorders>
              <w:bottom w:val="single" w:color="auto" w:sz="4" w:space="0"/>
            </w:tcBorders>
            <w:vAlign w:val="top"/>
          </w:tcPr>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p>
        </w:tc>
        <w:tc>
          <w:tcPr>
            <w:tcW w:w="1373" w:type="dxa"/>
            <w:tcBorders>
              <w:bottom w:val="single" w:color="auto" w:sz="4" w:space="0"/>
            </w:tcBorders>
            <w:vAlign w:val="top"/>
          </w:tcPr>
          <w:p>
            <w:pPr>
              <w:pStyle w:val="49"/>
              <w:widowControl/>
              <w:spacing w:line="360" w:lineRule="auto"/>
              <w:jc w:val="left"/>
              <w:rPr>
                <w:rFonts w:ascii="宋体" w:hAnsi="宋体" w:cs="宋体"/>
                <w:bCs/>
                <w:color w:val="000000" w:themeColor="text1"/>
                <w:sz w:val="24"/>
                <w:highlight w:val="none"/>
                <w:shd w:val="clear" w:color="auto" w:fill="auto"/>
                <w14:textFill>
                  <w14:solidFill>
                    <w14:schemeClr w14:val="tx1"/>
                  </w14:solidFill>
                </w14:textFill>
              </w:rPr>
            </w:pPr>
          </w:p>
        </w:tc>
      </w:tr>
    </w:tbl>
    <w:p>
      <w:pPr>
        <w:spacing w:line="360" w:lineRule="auto"/>
        <w:ind w:left="549" w:hanging="549" w:hangingChars="171"/>
        <w:jc w:val="center"/>
        <w:rPr>
          <w:rFonts w:ascii="宋体" w:hAnsi="宋体" w:cs="宋体"/>
          <w:b/>
          <w:color w:val="000000" w:themeColor="text1"/>
          <w:sz w:val="32"/>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spacing w:line="360" w:lineRule="auto"/>
        <w:rPr>
          <w:rFonts w:ascii="宋体" w:hAnsi="宋体" w:cs="宋体"/>
          <w:b/>
          <w:color w:val="000000" w:themeColor="text1"/>
          <w:sz w:val="24"/>
          <w:highlight w:val="none"/>
          <w:shd w:val="clear" w:color="auto" w:fill="auto"/>
          <w14:textFill>
            <w14:solidFill>
              <w14:schemeClr w14:val="tx1"/>
            </w14:solidFill>
          </w14:textFill>
        </w:rPr>
      </w:pPr>
    </w:p>
    <w:p>
      <w:pPr>
        <w:rPr>
          <w:rFonts w:hint="eastAsia" w:ascii="宋体" w:hAnsi="宋体" w:cs="宋体"/>
          <w:b/>
          <w:bCs/>
          <w:color w:val="000000" w:themeColor="text1"/>
          <w:sz w:val="28"/>
          <w:szCs w:val="36"/>
          <w:highlight w:val="none"/>
          <w:shd w:val="clear" w:color="auto" w:fill="auto"/>
          <w14:textFill>
            <w14:solidFill>
              <w14:schemeClr w14:val="tx1"/>
            </w14:solidFill>
          </w14:textFill>
        </w:rPr>
      </w:pPr>
      <w:r>
        <w:rPr>
          <w:rFonts w:hint="eastAsia" w:ascii="宋体" w:hAnsi="宋体" w:cs="宋体"/>
          <w:b/>
          <w:bCs/>
          <w:color w:val="000000" w:themeColor="text1"/>
          <w:sz w:val="28"/>
          <w:szCs w:val="36"/>
          <w:highlight w:val="none"/>
          <w:shd w:val="clear" w:color="auto" w:fill="auto"/>
          <w14:textFill>
            <w14:solidFill>
              <w14:schemeClr w14:val="tx1"/>
            </w14:solidFill>
          </w14:textFill>
        </w:rPr>
        <w:br w:type="page"/>
      </w:r>
    </w:p>
    <w:p>
      <w:pPr>
        <w:rPr>
          <w:rFonts w:ascii="宋体" w:hAnsi="宋体" w:cs="宋体"/>
          <w:b/>
          <w:bCs/>
          <w:color w:val="000000" w:themeColor="text1"/>
          <w:sz w:val="28"/>
          <w:szCs w:val="36"/>
          <w:highlight w:val="none"/>
          <w:shd w:val="clear" w:color="auto" w:fill="auto"/>
          <w14:textFill>
            <w14:solidFill>
              <w14:schemeClr w14:val="tx1"/>
            </w14:solidFill>
          </w14:textFill>
        </w:rPr>
      </w:pPr>
      <w:r>
        <w:rPr>
          <w:rFonts w:hint="eastAsia" w:ascii="宋体" w:hAnsi="宋体" w:cs="宋体"/>
          <w:b/>
          <w:bCs/>
          <w:color w:val="000000" w:themeColor="text1"/>
          <w:sz w:val="28"/>
          <w:szCs w:val="36"/>
          <w:highlight w:val="none"/>
          <w:shd w:val="clear" w:color="auto" w:fill="auto"/>
          <w14:textFill>
            <w14:solidFill>
              <w14:schemeClr w14:val="tx1"/>
            </w14:solidFill>
          </w14:textFill>
        </w:rPr>
        <w:t>附件</w:t>
      </w:r>
      <w:r>
        <w:rPr>
          <w:rFonts w:hint="eastAsia" w:ascii="宋体" w:hAnsi="宋体" w:cs="宋体"/>
          <w:b/>
          <w:bCs/>
          <w:color w:val="000000" w:themeColor="text1"/>
          <w:sz w:val="28"/>
          <w:szCs w:val="36"/>
          <w:highlight w:val="none"/>
          <w:shd w:val="clear" w:color="auto" w:fill="auto"/>
          <w:lang w:val="en-US" w:eastAsia="zh-CN"/>
          <w14:textFill>
            <w14:solidFill>
              <w14:schemeClr w14:val="tx1"/>
            </w14:solidFill>
          </w14:textFill>
        </w:rPr>
        <w:t>19</w:t>
      </w:r>
      <w:r>
        <w:rPr>
          <w:rFonts w:hint="eastAsia" w:ascii="宋体" w:hAnsi="宋体" w:cs="宋体"/>
          <w:b/>
          <w:bCs/>
          <w:color w:val="000000" w:themeColor="text1"/>
          <w:sz w:val="28"/>
          <w:szCs w:val="36"/>
          <w:highlight w:val="none"/>
          <w:shd w:val="clear" w:color="auto" w:fill="auto"/>
          <w14:textFill>
            <w14:solidFill>
              <w14:schemeClr w14:val="tx1"/>
            </w14:solidFill>
          </w14:textFill>
        </w:rPr>
        <w:t>　</w:t>
      </w:r>
      <w:r>
        <w:rPr>
          <w:rFonts w:hint="eastAsia" w:ascii="宋体" w:hAnsi="宋体" w:cs="宋体"/>
          <w:color w:val="000000" w:themeColor="text1"/>
          <w:sz w:val="30"/>
          <w:szCs w:val="30"/>
          <w:highlight w:val="none"/>
          <w:shd w:val="clear" w:color="auto" w:fill="auto"/>
          <w14:textFill>
            <w14:solidFill>
              <w14:schemeClr w14:val="tx1"/>
            </w14:solidFill>
          </w14:textFill>
        </w:rPr>
        <w:t xml:space="preserve">　                                       </w:t>
      </w:r>
      <w:r>
        <w:rPr>
          <w:rFonts w:hint="eastAsia" w:ascii="宋体" w:hAnsi="宋体" w:cs="宋体"/>
          <w:color w:val="000000" w:themeColor="text1"/>
          <w:sz w:val="30"/>
          <w:szCs w:val="30"/>
          <w:highlight w:val="none"/>
          <w:u w:val="single"/>
          <w:shd w:val="clear" w:color="auto" w:fill="auto"/>
          <w14:textFill>
            <w14:solidFill>
              <w14:schemeClr w14:val="tx1"/>
            </w14:solidFill>
          </w14:textFill>
        </w:rPr>
        <w:t xml:space="preserve">   </w:t>
      </w:r>
      <w:r>
        <w:rPr>
          <w:rFonts w:hint="eastAsia" w:ascii="宋体" w:hAnsi="宋体" w:cs="宋体"/>
          <w:bCs/>
          <w:color w:val="000000" w:themeColor="text1"/>
          <w:sz w:val="24"/>
          <w:highlight w:val="none"/>
          <w:shd w:val="clear" w:color="auto" w:fill="auto"/>
          <w14:textFill>
            <w14:solidFill>
              <w14:schemeClr w14:val="tx1"/>
            </w14:solidFill>
          </w14:textFill>
        </w:rPr>
        <w:t>本</w:t>
      </w:r>
    </w:p>
    <w:p>
      <w:pPr>
        <w:jc w:val="center"/>
        <w:rPr>
          <w:rFonts w:ascii="宋体" w:hAnsi="宋体" w:cs="宋体"/>
          <w:color w:val="000000" w:themeColor="text1"/>
          <w:spacing w:val="40"/>
          <w:sz w:val="52"/>
          <w:szCs w:val="52"/>
          <w:highlight w:val="none"/>
          <w:shd w:val="clear" w:color="auto" w:fill="auto"/>
          <w14:textFill>
            <w14:solidFill>
              <w14:schemeClr w14:val="tx1"/>
            </w14:solidFill>
          </w14:textFill>
        </w:rPr>
      </w:pPr>
      <w:r>
        <w:rPr>
          <w:rFonts w:hint="eastAsia" w:ascii="宋体" w:hAnsi="宋体" w:cs="宋体"/>
          <w:color w:val="000000" w:themeColor="text1"/>
          <w:spacing w:val="40"/>
          <w:sz w:val="52"/>
          <w:szCs w:val="52"/>
          <w:highlight w:val="none"/>
          <w:shd w:val="clear" w:color="auto" w:fill="auto"/>
          <w14:textFill>
            <w14:solidFill>
              <w14:schemeClr w14:val="tx1"/>
            </w14:solidFill>
          </w14:textFill>
        </w:rPr>
        <w:t>项目名称</w:t>
      </w:r>
    </w:p>
    <w:p>
      <w:pPr>
        <w:jc w:val="center"/>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项目编号：（标段）</w:t>
      </w:r>
    </w:p>
    <w:p>
      <w:pPr>
        <w:jc w:val="center"/>
        <w:rPr>
          <w:rFonts w:ascii="宋体" w:hAnsi="宋体" w:cs="宋体"/>
          <w:b/>
          <w:color w:val="000000" w:themeColor="text1"/>
          <w:spacing w:val="40"/>
          <w:sz w:val="84"/>
          <w:szCs w:val="84"/>
          <w:highlight w:val="none"/>
          <w:shd w:val="clear" w:color="auto" w:fill="auto"/>
          <w14:textFill>
            <w14:solidFill>
              <w14:schemeClr w14:val="tx1"/>
            </w14:solidFill>
          </w14:textFill>
        </w:rPr>
      </w:pPr>
    </w:p>
    <w:p>
      <w:pPr>
        <w:jc w:val="center"/>
        <w:rPr>
          <w:rFonts w:ascii="宋体" w:hAnsi="宋体" w:cs="宋体"/>
          <w:b/>
          <w:color w:val="000000" w:themeColor="text1"/>
          <w:spacing w:val="40"/>
          <w:sz w:val="84"/>
          <w:szCs w:val="84"/>
          <w:highlight w:val="none"/>
          <w:shd w:val="clear" w:color="auto" w:fill="auto"/>
          <w14:textFill>
            <w14:solidFill>
              <w14:schemeClr w14:val="tx1"/>
            </w14:solidFill>
          </w14:textFill>
        </w:rPr>
      </w:pPr>
      <w:r>
        <w:rPr>
          <w:rFonts w:hint="eastAsia" w:ascii="宋体" w:hAnsi="宋体" w:cs="宋体"/>
          <w:b/>
          <w:color w:val="000000" w:themeColor="text1"/>
          <w:spacing w:val="40"/>
          <w:sz w:val="84"/>
          <w:szCs w:val="84"/>
          <w:highlight w:val="none"/>
          <w:shd w:val="clear" w:color="auto" w:fill="auto"/>
          <w14:textFill>
            <w14:solidFill>
              <w14:schemeClr w14:val="tx1"/>
            </w14:solidFill>
          </w14:textFill>
        </w:rPr>
        <w:t>报</w:t>
      </w:r>
    </w:p>
    <w:p>
      <w:pPr>
        <w:jc w:val="center"/>
        <w:rPr>
          <w:rFonts w:ascii="宋体" w:hAnsi="宋体" w:cs="宋体"/>
          <w:b/>
          <w:color w:val="000000" w:themeColor="text1"/>
          <w:spacing w:val="40"/>
          <w:sz w:val="84"/>
          <w:szCs w:val="84"/>
          <w:highlight w:val="none"/>
          <w:shd w:val="clear" w:color="auto" w:fill="auto"/>
          <w14:textFill>
            <w14:solidFill>
              <w14:schemeClr w14:val="tx1"/>
            </w14:solidFill>
          </w14:textFill>
        </w:rPr>
      </w:pPr>
      <w:r>
        <w:rPr>
          <w:rFonts w:hint="eastAsia" w:ascii="宋体" w:hAnsi="宋体" w:cs="宋体"/>
          <w:b/>
          <w:color w:val="000000" w:themeColor="text1"/>
          <w:spacing w:val="40"/>
          <w:sz w:val="84"/>
          <w:szCs w:val="84"/>
          <w:highlight w:val="none"/>
          <w:shd w:val="clear" w:color="auto" w:fill="auto"/>
          <w14:textFill>
            <w14:solidFill>
              <w14:schemeClr w14:val="tx1"/>
            </w14:solidFill>
          </w14:textFill>
        </w:rPr>
        <w:t>价</w:t>
      </w:r>
    </w:p>
    <w:p>
      <w:pPr>
        <w:jc w:val="center"/>
        <w:rPr>
          <w:rFonts w:ascii="宋体" w:hAnsi="宋体" w:cs="宋体"/>
          <w:b/>
          <w:color w:val="000000" w:themeColor="text1"/>
          <w:spacing w:val="40"/>
          <w:sz w:val="84"/>
          <w:szCs w:val="84"/>
          <w:highlight w:val="none"/>
          <w:shd w:val="clear" w:color="auto" w:fill="auto"/>
          <w14:textFill>
            <w14:solidFill>
              <w14:schemeClr w14:val="tx1"/>
            </w14:solidFill>
          </w14:textFill>
        </w:rPr>
      </w:pPr>
      <w:r>
        <w:rPr>
          <w:rFonts w:hint="eastAsia" w:ascii="宋体" w:hAnsi="宋体" w:cs="宋体"/>
          <w:b/>
          <w:color w:val="000000" w:themeColor="text1"/>
          <w:spacing w:val="40"/>
          <w:sz w:val="84"/>
          <w:szCs w:val="84"/>
          <w:highlight w:val="none"/>
          <w:shd w:val="clear" w:color="auto" w:fill="auto"/>
          <w14:textFill>
            <w14:solidFill>
              <w14:schemeClr w14:val="tx1"/>
            </w14:solidFill>
          </w14:textFill>
        </w:rPr>
        <w:t>文</w:t>
      </w:r>
    </w:p>
    <w:p>
      <w:pPr>
        <w:jc w:val="center"/>
        <w:rPr>
          <w:rFonts w:ascii="宋体" w:hAnsi="宋体" w:cs="宋体"/>
          <w:b/>
          <w:color w:val="000000" w:themeColor="text1"/>
          <w:spacing w:val="40"/>
          <w:sz w:val="84"/>
          <w:szCs w:val="84"/>
          <w:highlight w:val="none"/>
          <w:shd w:val="clear" w:color="auto" w:fill="auto"/>
          <w14:textFill>
            <w14:solidFill>
              <w14:schemeClr w14:val="tx1"/>
            </w14:solidFill>
          </w14:textFill>
        </w:rPr>
      </w:pPr>
      <w:r>
        <w:rPr>
          <w:rFonts w:hint="eastAsia" w:ascii="宋体" w:hAnsi="宋体" w:cs="宋体"/>
          <w:b/>
          <w:color w:val="000000" w:themeColor="text1"/>
          <w:spacing w:val="40"/>
          <w:sz w:val="84"/>
          <w:szCs w:val="84"/>
          <w:highlight w:val="none"/>
          <w:shd w:val="clear" w:color="auto" w:fill="auto"/>
          <w14:textFill>
            <w14:solidFill>
              <w14:schemeClr w14:val="tx1"/>
            </w14:solidFill>
          </w14:textFill>
        </w:rPr>
        <w:t>件</w:t>
      </w:r>
    </w:p>
    <w:p>
      <w:pPr>
        <w:jc w:val="center"/>
        <w:rPr>
          <w:rFonts w:ascii="宋体" w:hAnsi="宋体" w:cs="宋体"/>
          <w:color w:val="000000" w:themeColor="text1"/>
          <w:sz w:val="36"/>
          <w:szCs w:val="36"/>
          <w:highlight w:val="none"/>
          <w:shd w:val="clear" w:color="auto" w:fill="auto"/>
          <w14:textFill>
            <w14:solidFill>
              <w14:schemeClr w14:val="tx1"/>
            </w14:solidFill>
          </w14:textFill>
        </w:rPr>
      </w:pPr>
    </w:p>
    <w:p>
      <w:pPr>
        <w:jc w:val="center"/>
        <w:rPr>
          <w:rFonts w:ascii="宋体" w:hAnsi="宋体" w:cs="宋体"/>
          <w:color w:val="000000" w:themeColor="text1"/>
          <w:sz w:val="36"/>
          <w:szCs w:val="36"/>
          <w:highlight w:val="none"/>
          <w:shd w:val="clear" w:color="auto" w:fill="auto"/>
          <w14:textFill>
            <w14:solidFill>
              <w14:schemeClr w14:val="tx1"/>
            </w14:solidFill>
          </w14:textFill>
        </w:rPr>
      </w:pPr>
    </w:p>
    <w:p>
      <w:pPr>
        <w:spacing w:line="360" w:lineRule="auto"/>
        <w:ind w:right="532"/>
        <w:jc w:val="center"/>
        <w:rPr>
          <w:rFonts w:ascii="宋体" w:hAnsi="宋体" w:cs="宋体"/>
          <w:color w:val="000000" w:themeColor="text1"/>
          <w:sz w:val="36"/>
          <w:szCs w:val="36"/>
          <w:highlight w:val="none"/>
          <w:shd w:val="clear" w:color="auto" w:fill="auto"/>
          <w14:textFill>
            <w14:solidFill>
              <w14:schemeClr w14:val="tx1"/>
            </w14:solidFill>
          </w14:textFill>
        </w:rPr>
      </w:pPr>
    </w:p>
    <w:p>
      <w:pPr>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供应商全称（公章）：</w:t>
      </w:r>
    </w:p>
    <w:p>
      <w:pPr>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地址：</w:t>
      </w:r>
    </w:p>
    <w:p>
      <w:pPr>
        <w:rPr>
          <w:rFonts w:ascii="宋体" w:hAnsi="宋体" w:cs="宋体"/>
          <w:color w:val="000000" w:themeColor="text1"/>
          <w:sz w:val="36"/>
          <w:szCs w:val="36"/>
          <w:highlight w:val="none"/>
          <w:shd w:val="clear" w:color="auto" w:fill="auto"/>
          <w14:textFill>
            <w14:solidFill>
              <w14:schemeClr w14:val="tx1"/>
            </w14:solidFill>
          </w14:textFill>
        </w:rPr>
      </w:pPr>
      <w:r>
        <w:rPr>
          <w:rFonts w:hint="eastAsia" w:ascii="宋体" w:hAnsi="宋体" w:cs="宋体"/>
          <w:color w:val="000000" w:themeColor="text1"/>
          <w:sz w:val="36"/>
          <w:szCs w:val="36"/>
          <w:highlight w:val="none"/>
          <w:shd w:val="clear" w:color="auto" w:fill="auto"/>
          <w14:textFill>
            <w14:solidFill>
              <w14:schemeClr w14:val="tx1"/>
            </w14:solidFill>
          </w14:textFill>
        </w:rPr>
        <w:t>时间：</w:t>
      </w: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jc w:val="center"/>
        <w:rPr>
          <w:rFonts w:ascii="宋体" w:hAnsi="宋体" w:cs="宋体"/>
          <w:b/>
          <w:bCs/>
          <w:color w:val="000000" w:themeColor="text1"/>
          <w:sz w:val="32"/>
          <w:szCs w:val="40"/>
          <w:highlight w:val="none"/>
          <w:shd w:val="clear" w:color="auto" w:fill="auto"/>
          <w:lang w:val="zh-CN"/>
          <w14:textFill>
            <w14:solidFill>
              <w14:schemeClr w14:val="tx1"/>
            </w14:solidFill>
          </w14:textFill>
        </w:rPr>
      </w:pPr>
      <w:r>
        <w:rPr>
          <w:rFonts w:hint="eastAsia" w:ascii="宋体" w:hAnsi="宋体" w:cs="宋体"/>
          <w:b/>
          <w:bCs/>
          <w:color w:val="000000" w:themeColor="text1"/>
          <w:sz w:val="32"/>
          <w:szCs w:val="40"/>
          <w:highlight w:val="none"/>
          <w:shd w:val="clear" w:color="auto" w:fill="auto"/>
          <w:lang w:val="zh-CN"/>
          <w14:textFill>
            <w14:solidFill>
              <w14:schemeClr w14:val="tx1"/>
            </w14:solidFill>
          </w14:textFill>
        </w:rPr>
        <w:t>报价文件目录</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360" w:lineRule="auto"/>
        <w:jc w:val="left"/>
        <w:rPr>
          <w:rFonts w:ascii="宋体" w:hAnsi="宋体" w:cs="宋体"/>
          <w:color w:val="000000" w:themeColor="text1"/>
          <w:sz w:val="28"/>
          <w:szCs w:val="36"/>
          <w:highlight w:val="none"/>
          <w:shd w:val="clear" w:color="auto" w:fill="auto"/>
          <w14:textFill>
            <w14:solidFill>
              <w14:schemeClr w14:val="tx1"/>
            </w14:solidFill>
          </w14:textFill>
        </w:rPr>
      </w:pPr>
      <w:r>
        <w:rPr>
          <w:rFonts w:hint="eastAsia" w:ascii="宋体" w:hAnsi="宋体" w:cs="宋体"/>
          <w:color w:val="000000" w:themeColor="text1"/>
          <w:sz w:val="28"/>
          <w:szCs w:val="36"/>
          <w:highlight w:val="none"/>
          <w:shd w:val="clear" w:color="auto" w:fill="auto"/>
          <w14:textFill>
            <w14:solidFill>
              <w14:schemeClr w14:val="tx1"/>
            </w14:solidFill>
          </w14:textFill>
        </w:rPr>
        <w:t>1、开标一览表（附件2</w:t>
      </w:r>
      <w:r>
        <w:rPr>
          <w:rFonts w:hint="eastAsia" w:ascii="宋体" w:hAnsi="宋体" w:cs="宋体"/>
          <w:color w:val="000000" w:themeColor="text1"/>
          <w:sz w:val="28"/>
          <w:szCs w:val="36"/>
          <w:highlight w:val="none"/>
          <w:shd w:val="clear" w:color="auto" w:fill="auto"/>
          <w:lang w:val="en-US" w:eastAsia="zh-CN"/>
          <w14:textFill>
            <w14:solidFill>
              <w14:schemeClr w14:val="tx1"/>
            </w14:solidFill>
          </w14:textFill>
        </w:rPr>
        <w:t>0</w:t>
      </w:r>
      <w:r>
        <w:rPr>
          <w:rFonts w:hint="eastAsia" w:ascii="宋体" w:hAnsi="宋体" w:cs="宋体"/>
          <w:color w:val="000000" w:themeColor="text1"/>
          <w:sz w:val="28"/>
          <w:szCs w:val="36"/>
          <w:highlight w:val="none"/>
          <w:shd w:val="clear" w:color="auto" w:fill="auto"/>
          <w14:textFill>
            <w14:solidFill>
              <w14:schemeClr w14:val="tx1"/>
            </w14:solidFill>
          </w14:textFill>
        </w:rPr>
        <w:t>）；</w:t>
      </w:r>
    </w:p>
    <w:p>
      <w:pPr>
        <w:spacing w:line="360" w:lineRule="auto"/>
        <w:jc w:val="left"/>
        <w:rPr>
          <w:rFonts w:ascii="宋体" w:hAnsi="宋体" w:cs="宋体"/>
          <w:color w:val="000000" w:themeColor="text1"/>
          <w:sz w:val="28"/>
          <w:szCs w:val="36"/>
          <w:highlight w:val="none"/>
          <w:shd w:val="clear" w:color="auto" w:fill="auto"/>
          <w14:textFill>
            <w14:solidFill>
              <w14:schemeClr w14:val="tx1"/>
            </w14:solidFill>
          </w14:textFill>
        </w:rPr>
      </w:pPr>
      <w:r>
        <w:rPr>
          <w:rFonts w:hint="eastAsia" w:ascii="宋体" w:hAnsi="宋体" w:cs="宋体"/>
          <w:color w:val="000000" w:themeColor="text1"/>
          <w:sz w:val="28"/>
          <w:szCs w:val="36"/>
          <w:highlight w:val="none"/>
          <w:shd w:val="clear" w:color="auto" w:fill="auto"/>
          <w14:textFill>
            <w14:solidFill>
              <w14:schemeClr w14:val="tx1"/>
            </w14:solidFill>
          </w14:textFill>
        </w:rPr>
        <w:t>2、报价明细表（附件2</w:t>
      </w:r>
      <w:r>
        <w:rPr>
          <w:rFonts w:hint="eastAsia" w:ascii="宋体" w:hAnsi="宋体" w:cs="宋体"/>
          <w:color w:val="000000" w:themeColor="text1"/>
          <w:sz w:val="28"/>
          <w:szCs w:val="36"/>
          <w:highlight w:val="none"/>
          <w:shd w:val="clear" w:color="auto" w:fill="auto"/>
          <w:lang w:val="en-US" w:eastAsia="zh-CN"/>
          <w14:textFill>
            <w14:solidFill>
              <w14:schemeClr w14:val="tx1"/>
            </w14:solidFill>
          </w14:textFill>
        </w:rPr>
        <w:t>1</w:t>
      </w:r>
      <w:r>
        <w:rPr>
          <w:rFonts w:hint="eastAsia" w:ascii="宋体" w:hAnsi="宋体" w:cs="宋体"/>
          <w:color w:val="000000" w:themeColor="text1"/>
          <w:sz w:val="28"/>
          <w:szCs w:val="36"/>
          <w:highlight w:val="none"/>
          <w:shd w:val="clear" w:color="auto" w:fill="auto"/>
          <w14:textFill>
            <w14:solidFill>
              <w14:schemeClr w14:val="tx1"/>
            </w14:solidFill>
          </w14:textFill>
        </w:rPr>
        <w:t>）；</w:t>
      </w:r>
    </w:p>
    <w:p>
      <w:pPr>
        <w:spacing w:line="360" w:lineRule="auto"/>
        <w:jc w:val="both"/>
        <w:rPr>
          <w:rFonts w:hint="eastAsia" w:ascii="宋体" w:hAnsi="宋体" w:eastAsia="宋体" w:cs="宋体"/>
          <w:color w:val="000000" w:themeColor="text1"/>
          <w:kern w:val="2"/>
          <w:sz w:val="28"/>
          <w:szCs w:val="36"/>
          <w:highlight w:val="none"/>
          <w:shd w:val="clear" w:color="auto" w:fill="auto"/>
          <w:lang w:val="en-US" w:eastAsia="zh-CN" w:bidi="ar-SA"/>
          <w14:textFill>
            <w14:solidFill>
              <w14:schemeClr w14:val="tx1"/>
            </w14:solidFill>
          </w14:textFill>
        </w:rPr>
      </w:pPr>
      <w:r>
        <w:rPr>
          <w:rFonts w:hint="default" w:ascii="宋体" w:hAnsi="宋体" w:cs="宋体"/>
          <w:color w:val="000000" w:themeColor="text1"/>
          <w:kern w:val="2"/>
          <w:sz w:val="28"/>
          <w:szCs w:val="36"/>
          <w:highlight w:val="none"/>
          <w:shd w:val="clear" w:color="auto" w:fill="auto"/>
          <w:lang w:eastAsia="zh-CN" w:bidi="ar-SA"/>
          <w14:textFill>
            <w14:solidFill>
              <w14:schemeClr w14:val="tx1"/>
            </w14:solidFill>
          </w14:textFill>
        </w:rPr>
        <w:t>3</w:t>
      </w:r>
      <w:r>
        <w:rPr>
          <w:rFonts w:hint="eastAsia" w:ascii="宋体" w:hAnsi="宋体" w:eastAsia="宋体" w:cs="宋体"/>
          <w:color w:val="000000" w:themeColor="text1"/>
          <w:kern w:val="2"/>
          <w:sz w:val="28"/>
          <w:szCs w:val="36"/>
          <w:highlight w:val="none"/>
          <w:shd w:val="clear" w:color="auto" w:fill="auto"/>
          <w:lang w:val="en-US" w:eastAsia="zh-CN" w:bidi="ar-SA"/>
          <w14:textFill>
            <w14:solidFill>
              <w14:schemeClr w14:val="tx1"/>
            </w14:solidFill>
          </w14:textFill>
        </w:rPr>
        <w:t>、政府采购活动确认声明书（附件23）；</w:t>
      </w:r>
    </w:p>
    <w:p>
      <w:pPr>
        <w:spacing w:line="360" w:lineRule="auto"/>
        <w:jc w:val="both"/>
        <w:rPr>
          <w:rFonts w:hint="default" w:ascii="宋体" w:hAnsi="宋体" w:eastAsia="宋体" w:cs="宋体"/>
          <w:color w:val="000000" w:themeColor="text1"/>
          <w:kern w:val="2"/>
          <w:sz w:val="28"/>
          <w:szCs w:val="36"/>
          <w:highlight w:val="none"/>
          <w:shd w:val="clear" w:color="auto" w:fill="auto"/>
          <w:lang w:val="en-US" w:eastAsia="zh-CN" w:bidi="ar-SA"/>
          <w14:textFill>
            <w14:solidFill>
              <w14:schemeClr w14:val="tx1"/>
            </w14:solidFill>
          </w14:textFill>
        </w:rPr>
      </w:pPr>
      <w:r>
        <w:rPr>
          <w:rFonts w:hint="default" w:ascii="宋体" w:hAnsi="宋体" w:cs="宋体"/>
          <w:color w:val="000000" w:themeColor="text1"/>
          <w:kern w:val="2"/>
          <w:sz w:val="28"/>
          <w:szCs w:val="36"/>
          <w:highlight w:val="none"/>
          <w:shd w:val="clear" w:color="auto" w:fill="auto"/>
          <w:lang w:eastAsia="zh-CN" w:bidi="ar-SA"/>
          <w14:textFill>
            <w14:solidFill>
              <w14:schemeClr w14:val="tx1"/>
            </w14:solidFill>
          </w14:textFill>
        </w:rPr>
        <w:t>4</w:t>
      </w:r>
      <w:r>
        <w:rPr>
          <w:rFonts w:hint="eastAsia" w:ascii="宋体" w:hAnsi="宋体" w:eastAsia="宋体" w:cs="宋体"/>
          <w:color w:val="000000" w:themeColor="text1"/>
          <w:kern w:val="2"/>
          <w:sz w:val="28"/>
          <w:szCs w:val="36"/>
          <w:highlight w:val="none"/>
          <w:shd w:val="clear" w:color="auto" w:fill="auto"/>
          <w:lang w:val="en-US" w:eastAsia="zh-CN" w:bidi="ar-SA"/>
          <w14:textFill>
            <w14:solidFill>
              <w14:schemeClr w14:val="tx1"/>
            </w14:solidFill>
          </w14:textFill>
        </w:rPr>
        <w:t>、</w:t>
      </w:r>
      <w:r>
        <w:rPr>
          <w:rFonts w:hint="eastAsia" w:ascii="宋体" w:hAnsi="宋体" w:cs="宋体"/>
          <w:color w:val="000000" w:themeColor="text1"/>
          <w:sz w:val="28"/>
          <w:szCs w:val="36"/>
          <w:highlight w:val="none"/>
          <w:shd w:val="clear" w:color="auto" w:fill="auto"/>
          <w14:textFill>
            <w14:solidFill>
              <w14:schemeClr w14:val="tx1"/>
            </w14:solidFill>
          </w14:textFill>
        </w:rPr>
        <w:t>针对报价投标人认为其他需要说明的。</w:t>
      </w:r>
    </w:p>
    <w:p>
      <w:pPr>
        <w:pStyle w:val="36"/>
        <w:rPr>
          <w:color w:val="000000" w:themeColor="text1"/>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pStyle w:val="12"/>
        <w:rPr>
          <w:color w:val="000000" w:themeColor="text1"/>
          <w:highlight w:val="none"/>
          <w:shd w:val="clear" w:color="auto" w:fill="auto"/>
          <w14:textFill>
            <w14:solidFill>
              <w14:schemeClr w14:val="tx1"/>
            </w14:solidFill>
          </w14:textFill>
        </w:rPr>
      </w:pPr>
    </w:p>
    <w:p>
      <w:pPr>
        <w:spacing w:line="360" w:lineRule="auto"/>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hint="eastAsia" w:ascii="宋体" w:hAnsi="宋体" w:cs="宋体"/>
          <w:b/>
          <w:color w:val="000000" w:themeColor="text1"/>
          <w:sz w:val="28"/>
          <w:highlight w:val="none"/>
          <w:shd w:val="clear" w:color="auto" w:fill="auto"/>
          <w14:textFill>
            <w14:solidFill>
              <w14:schemeClr w14:val="tx1"/>
            </w14:solidFill>
          </w14:textFill>
        </w:rPr>
      </w:pPr>
    </w:p>
    <w:p>
      <w:pPr>
        <w:spacing w:line="360" w:lineRule="auto"/>
        <w:rPr>
          <w:rFonts w:hint="eastAsia" w:ascii="宋体" w:hAnsi="宋体" w:eastAsia="宋体" w:cs="宋体"/>
          <w:b/>
          <w:color w:val="000000" w:themeColor="text1"/>
          <w:sz w:val="28"/>
          <w:highlight w:val="none"/>
          <w:shd w:val="clear" w:color="auto" w:fill="auto"/>
          <w:lang w:eastAsia="zh-CN"/>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t>附件2</w:t>
      </w:r>
      <w:r>
        <w:rPr>
          <w:rFonts w:hint="eastAsia" w:ascii="宋体" w:hAnsi="宋体" w:cs="宋体"/>
          <w:b/>
          <w:color w:val="000000" w:themeColor="text1"/>
          <w:sz w:val="28"/>
          <w:highlight w:val="none"/>
          <w:shd w:val="clear" w:color="auto" w:fill="auto"/>
          <w:lang w:val="en-US" w:eastAsia="zh-CN"/>
          <w14:textFill>
            <w14:solidFill>
              <w14:schemeClr w14:val="tx1"/>
            </w14:solidFill>
          </w14:textFill>
        </w:rPr>
        <w:t>0</w:t>
      </w:r>
    </w:p>
    <w:p>
      <w:pPr>
        <w:spacing w:line="360" w:lineRule="auto"/>
        <w:ind w:left="-2" w:hanging="2"/>
        <w:jc w:val="center"/>
        <w:rPr>
          <w:rFonts w:hint="eastAsia" w:ascii="宋体" w:hAnsi="宋体" w:eastAsia="宋体" w:cs="宋体"/>
          <w:b/>
          <w:color w:val="000000" w:themeColor="text1"/>
          <w:sz w:val="32"/>
          <w:szCs w:val="32"/>
          <w:highlight w:val="none"/>
          <w:shd w:val="clear" w:color="auto" w:fill="auto"/>
          <w:lang w:eastAsia="zh-CN"/>
          <w14:textFill>
            <w14:solidFill>
              <w14:schemeClr w14:val="tx1"/>
            </w14:solidFill>
          </w14:textFill>
        </w:rPr>
      </w:pPr>
      <w:r>
        <w:rPr>
          <w:rFonts w:hint="eastAsia" w:ascii="宋体" w:hAnsi="宋体" w:cs="宋体"/>
          <w:b/>
          <w:color w:val="000000" w:themeColor="text1"/>
          <w:sz w:val="32"/>
          <w:szCs w:val="32"/>
          <w:highlight w:val="none"/>
          <w:shd w:val="clear" w:color="auto" w:fill="auto"/>
          <w14:textFill>
            <w14:solidFill>
              <w14:schemeClr w14:val="tx1"/>
            </w14:solidFill>
          </w14:textFill>
        </w:rPr>
        <w:t>开标一览表</w:t>
      </w:r>
      <w:r>
        <w:rPr>
          <w:rFonts w:hint="eastAsia" w:ascii="宋体" w:hAnsi="宋体" w:cs="宋体"/>
          <w:b/>
          <w:color w:val="000000" w:themeColor="text1"/>
          <w:sz w:val="32"/>
          <w:szCs w:val="32"/>
          <w:highlight w:val="none"/>
          <w:shd w:val="clear" w:color="auto" w:fill="auto"/>
          <w:lang w:eastAsia="zh-CN"/>
          <w14:textFill>
            <w14:solidFill>
              <w14:schemeClr w14:val="tx1"/>
            </w14:solidFill>
          </w14:textFill>
        </w:rPr>
        <w:t>（</w:t>
      </w:r>
      <w:r>
        <w:rPr>
          <w:rFonts w:hint="eastAsia" w:ascii="宋体" w:hAnsi="宋体" w:cs="宋体"/>
          <w:b/>
          <w:color w:val="000000" w:themeColor="text1"/>
          <w:sz w:val="32"/>
          <w:szCs w:val="32"/>
          <w:highlight w:val="none"/>
          <w:shd w:val="clear" w:color="auto" w:fill="auto"/>
          <w:lang w:val="en-US" w:eastAsia="zh-CN"/>
          <w14:textFill>
            <w14:solidFill>
              <w14:schemeClr w14:val="tx1"/>
            </w14:solidFill>
          </w14:textFill>
        </w:rPr>
        <w:t>标段</w:t>
      </w:r>
      <w:r>
        <w:rPr>
          <w:rFonts w:hint="eastAsia" w:ascii="宋体" w:hAnsi="宋体" w:cs="宋体"/>
          <w:b/>
          <w:color w:val="000000" w:themeColor="text1"/>
          <w:sz w:val="32"/>
          <w:szCs w:val="32"/>
          <w:highlight w:val="none"/>
          <w:shd w:val="clear" w:color="auto" w:fill="auto"/>
          <w:lang w:eastAsia="zh-CN"/>
          <w14:textFill>
            <w14:solidFill>
              <w14:schemeClr w14:val="tx1"/>
            </w14:solidFill>
          </w14:textFill>
        </w:rPr>
        <w:t>）</w:t>
      </w:r>
    </w:p>
    <w:p>
      <w:pPr>
        <w:spacing w:line="360" w:lineRule="auto"/>
        <w:ind w:left="-2" w:hanging="2"/>
        <w:jc w:val="center"/>
        <w:rPr>
          <w:rFonts w:ascii="宋体" w:hAnsi="宋体" w:cs="宋体"/>
          <w:b/>
          <w:color w:val="000000" w:themeColor="text1"/>
          <w:sz w:val="32"/>
          <w:szCs w:val="32"/>
          <w:highlight w:val="none"/>
          <w:shd w:val="clear" w:color="auto" w:fill="auto"/>
          <w14:textFill>
            <w14:solidFill>
              <w14:schemeClr w14:val="tx1"/>
            </w14:solidFill>
          </w14:textFill>
        </w:rPr>
      </w:pP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项目名称：</w:t>
      </w: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项目编号：                                       [单位：人民币/元]</w:t>
      </w:r>
    </w:p>
    <w:tbl>
      <w:tblPr>
        <w:tblStyle w:val="29"/>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74" w:hRule="atLeast"/>
          <w:jc w:val="center"/>
        </w:trPr>
        <w:tc>
          <w:tcPr>
            <w:tcW w:w="2694" w:type="dxa"/>
            <w:vMerge w:val="restart"/>
            <w:vAlign w:val="center"/>
          </w:tcPr>
          <w:p>
            <w:pPr>
              <w:autoSpaceDE w:val="0"/>
              <w:autoSpaceDN w:val="0"/>
              <w:spacing w:line="450" w:lineRule="exact"/>
              <w:jc w:val="center"/>
              <w:textAlignment w:val="bottom"/>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投标总报价(元)</w:t>
            </w:r>
          </w:p>
        </w:tc>
        <w:tc>
          <w:tcPr>
            <w:tcW w:w="1349" w:type="dxa"/>
            <w:vAlign w:val="center"/>
          </w:tcPr>
          <w:p>
            <w:pPr>
              <w:autoSpaceDE w:val="0"/>
              <w:autoSpaceDN w:val="0"/>
              <w:spacing w:line="450" w:lineRule="exact"/>
              <w:jc w:val="center"/>
              <w:textAlignment w:val="bottom"/>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大写</w:t>
            </w:r>
          </w:p>
        </w:tc>
        <w:tc>
          <w:tcPr>
            <w:tcW w:w="4629" w:type="dxa"/>
            <w:vAlign w:val="center"/>
          </w:tcPr>
          <w:p>
            <w:pPr>
              <w:autoSpaceDE w:val="0"/>
              <w:autoSpaceDN w:val="0"/>
              <w:spacing w:line="450" w:lineRule="exact"/>
              <w:jc w:val="center"/>
              <w:textAlignment w:val="bottom"/>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00" w:hRule="atLeast"/>
          <w:jc w:val="center"/>
        </w:trPr>
        <w:tc>
          <w:tcPr>
            <w:tcW w:w="2694" w:type="dxa"/>
            <w:vMerge w:val="continue"/>
            <w:vAlign w:val="center"/>
          </w:tcPr>
          <w:p>
            <w:pPr>
              <w:rPr>
                <w:rFonts w:ascii="宋体" w:hAnsi="宋体" w:cs="宋体"/>
                <w:color w:val="000000" w:themeColor="text1"/>
                <w:sz w:val="24"/>
                <w:highlight w:val="none"/>
                <w:shd w:val="clear" w:color="auto" w:fill="auto"/>
                <w14:textFill>
                  <w14:solidFill>
                    <w14:schemeClr w14:val="tx1"/>
                  </w14:solidFill>
                </w14:textFill>
              </w:rPr>
            </w:pPr>
          </w:p>
        </w:tc>
        <w:tc>
          <w:tcPr>
            <w:tcW w:w="1349" w:type="dxa"/>
            <w:vAlign w:val="center"/>
          </w:tcPr>
          <w:p>
            <w:pPr>
              <w:autoSpaceDE w:val="0"/>
              <w:autoSpaceDN w:val="0"/>
              <w:spacing w:line="450" w:lineRule="exact"/>
              <w:jc w:val="center"/>
              <w:textAlignment w:val="bottom"/>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小写</w:t>
            </w:r>
          </w:p>
        </w:tc>
        <w:tc>
          <w:tcPr>
            <w:tcW w:w="4629" w:type="dxa"/>
            <w:vAlign w:val="center"/>
          </w:tcPr>
          <w:p>
            <w:pPr>
              <w:autoSpaceDE w:val="0"/>
              <w:autoSpaceDN w:val="0"/>
              <w:spacing w:line="450" w:lineRule="exact"/>
              <w:jc w:val="center"/>
              <w:textAlignment w:val="bottom"/>
              <w:rPr>
                <w:rFonts w:ascii="宋体" w:hAnsi="宋体" w:cs="宋体"/>
                <w:color w:val="000000" w:themeColor="text1"/>
                <w:sz w:val="24"/>
                <w:highlight w:val="none"/>
                <w:shd w:val="clear" w:color="auto" w:fill="auto"/>
                <w14:textFill>
                  <w14:solidFill>
                    <w14:schemeClr w14:val="tx1"/>
                  </w14:solidFill>
                </w14:textFill>
              </w:rPr>
            </w:pPr>
          </w:p>
        </w:tc>
      </w:tr>
    </w:tbl>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jc w:val="left"/>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填报要求：</w:t>
      </w:r>
    </w:p>
    <w:p>
      <w:pPr>
        <w:spacing w:line="360" w:lineRule="auto"/>
        <w:ind w:firstLine="480" w:firstLineChars="200"/>
        <w:jc w:val="left"/>
        <w:rPr>
          <w:rFonts w:hint="eastAsia" w:ascii="宋体" w:hAnsi="宋体" w:eastAsia="宋体" w:cs="宋体"/>
          <w:color w:val="000000" w:themeColor="text1"/>
          <w:sz w:val="24"/>
          <w:szCs w:val="32"/>
          <w:highlight w:val="none"/>
          <w:shd w:val="clear" w:color="auto" w:fill="auto"/>
          <w14:textFill>
            <w14:solidFill>
              <w14:schemeClr w14:val="tx1"/>
            </w14:solidFill>
          </w14:textFill>
        </w:rPr>
      </w:pPr>
      <w:r>
        <w:rPr>
          <w:rFonts w:hint="eastAsia" w:ascii="宋体" w:hAnsi="宋体" w:eastAsia="宋体" w:cs="宋体"/>
          <w:color w:val="000000" w:themeColor="text1"/>
          <w:sz w:val="24"/>
          <w:szCs w:val="32"/>
          <w:highlight w:val="none"/>
          <w:shd w:val="clear" w:color="auto" w:fill="auto"/>
          <w14:textFill>
            <w14:solidFill>
              <w14:schemeClr w14:val="tx1"/>
            </w14:solidFill>
          </w14:textFill>
        </w:rPr>
        <w:t>1.投标总报价应包含招标文件中各系统实施及设备正常运行所必需的线缆、线缆连接、线缆标识、熔接、搬运、安装、调试、施工、辅材、培训</w:t>
      </w:r>
      <w:r>
        <w:rPr>
          <w:rFonts w:hint="eastAsia" w:ascii="宋体" w:hAnsi="宋体" w:cs="宋体"/>
          <w:color w:val="000000" w:themeColor="text1"/>
          <w:sz w:val="24"/>
          <w:szCs w:val="32"/>
          <w:highlight w:val="none"/>
          <w:shd w:val="clear" w:color="auto" w:fill="auto"/>
          <w:lang w:eastAsia="zh-CN"/>
          <w14:textFill>
            <w14:solidFill>
              <w14:schemeClr w14:val="tx1"/>
            </w14:solidFill>
          </w14:textFill>
        </w:rPr>
        <w:t>、</w:t>
      </w:r>
      <w:r>
        <w:rPr>
          <w:rFonts w:hint="eastAsia" w:ascii="宋体" w:hAnsi="宋体" w:cs="宋体"/>
          <w:color w:val="000000" w:themeColor="text1"/>
          <w:sz w:val="24"/>
          <w:szCs w:val="32"/>
          <w:highlight w:val="none"/>
          <w:shd w:val="clear" w:color="auto" w:fill="auto"/>
          <w:lang w:val="en-US" w:eastAsia="zh-CN"/>
          <w14:textFill>
            <w14:solidFill>
              <w14:schemeClr w14:val="tx1"/>
            </w14:solidFill>
          </w14:textFill>
        </w:rPr>
        <w:t>验收</w:t>
      </w:r>
      <w:r>
        <w:rPr>
          <w:rFonts w:hint="eastAsia" w:ascii="宋体" w:hAnsi="宋体" w:eastAsia="宋体" w:cs="宋体"/>
          <w:color w:val="000000" w:themeColor="text1"/>
          <w:sz w:val="24"/>
          <w:szCs w:val="32"/>
          <w:highlight w:val="none"/>
          <w:shd w:val="clear" w:color="auto" w:fill="auto"/>
          <w14:textFill>
            <w14:solidFill>
              <w14:schemeClr w14:val="tx1"/>
            </w14:solidFill>
          </w14:textFill>
        </w:rPr>
        <w:t>等全部内容，确保系统正常运行，达到系统设计总体目标。如果投标人在中标并签署合同后，在供货时出现任何遗漏，均由投标人提供，采购人将不再另行支付费用。</w:t>
      </w: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2.报价一经涂改，应在涂改处加盖单位公章，或者由法定代表人或授权委托代理人签字或盖章，否则其投标作无效标处理。</w:t>
      </w:r>
    </w:p>
    <w:p>
      <w:pPr>
        <w:spacing w:line="360" w:lineRule="auto"/>
        <w:rPr>
          <w:rFonts w:ascii="宋体" w:hAnsi="宋体" w:cs="宋体"/>
          <w:color w:val="000000" w:themeColor="text1"/>
          <w:sz w:val="24"/>
          <w:highlight w:val="none"/>
          <w:shd w:val="clear" w:color="auto" w:fill="auto"/>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360" w:lineRule="auto"/>
        <w:jc w:val="left"/>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p>
    <w:p>
      <w:pPr>
        <w:spacing w:line="360" w:lineRule="auto"/>
        <w:rPr>
          <w:rFonts w:hint="eastAsia" w:ascii="宋体" w:hAnsi="宋体" w:eastAsia="宋体" w:cs="宋体"/>
          <w:b/>
          <w:color w:val="000000" w:themeColor="text1"/>
          <w:sz w:val="28"/>
          <w:highlight w:val="none"/>
          <w:shd w:val="clear" w:color="auto" w:fill="auto"/>
          <w:lang w:eastAsia="zh-CN"/>
          <w14:textFill>
            <w14:solidFill>
              <w14:schemeClr w14:val="tx1"/>
            </w14:solidFill>
          </w14:textFill>
        </w:rPr>
      </w:pPr>
      <w:r>
        <w:rPr>
          <w:rFonts w:hint="eastAsia" w:ascii="宋体" w:hAnsi="宋体" w:cs="宋体"/>
          <w:b/>
          <w:color w:val="000000" w:themeColor="text1"/>
          <w:sz w:val="28"/>
          <w:highlight w:val="none"/>
          <w:shd w:val="clear" w:color="auto" w:fill="auto"/>
          <w14:textFill>
            <w14:solidFill>
              <w14:schemeClr w14:val="tx1"/>
            </w14:solidFill>
          </w14:textFill>
        </w:rPr>
        <w:t>附件2</w:t>
      </w:r>
      <w:r>
        <w:rPr>
          <w:rFonts w:hint="eastAsia" w:ascii="宋体" w:hAnsi="宋体" w:cs="宋体"/>
          <w:b/>
          <w:color w:val="000000" w:themeColor="text1"/>
          <w:sz w:val="28"/>
          <w:highlight w:val="none"/>
          <w:shd w:val="clear" w:color="auto" w:fill="auto"/>
          <w:lang w:val="en-US" w:eastAsia="zh-CN"/>
          <w14:textFill>
            <w14:solidFill>
              <w14:schemeClr w14:val="tx1"/>
            </w14:solidFill>
          </w14:textFill>
        </w:rPr>
        <w:t>1</w:t>
      </w:r>
    </w:p>
    <w:p>
      <w:pPr>
        <w:spacing w:line="360" w:lineRule="auto"/>
        <w:jc w:val="center"/>
        <w:rPr>
          <w:rFonts w:hint="eastAsia" w:ascii="宋体" w:hAnsi="宋体" w:eastAsia="宋体" w:cs="宋体"/>
          <w:color w:val="000000" w:themeColor="text1"/>
          <w:highlight w:val="none"/>
          <w:shd w:val="clear" w:color="auto" w:fill="auto"/>
          <w:lang w:eastAsia="zh-CN"/>
          <w14:textFill>
            <w14:solidFill>
              <w14:schemeClr w14:val="tx1"/>
            </w14:solidFill>
          </w14:textFill>
        </w:rPr>
      </w:pPr>
      <w:r>
        <w:rPr>
          <w:rFonts w:hint="eastAsia" w:ascii="宋体" w:hAnsi="宋体" w:cs="宋体"/>
          <w:b/>
          <w:color w:val="000000" w:themeColor="text1"/>
          <w:sz w:val="32"/>
          <w:szCs w:val="32"/>
          <w:highlight w:val="none"/>
          <w:shd w:val="clear" w:color="auto" w:fill="auto"/>
          <w14:textFill>
            <w14:solidFill>
              <w14:schemeClr w14:val="tx1"/>
            </w14:solidFill>
          </w14:textFill>
        </w:rPr>
        <w:t>报价明细表</w:t>
      </w:r>
      <w:r>
        <w:rPr>
          <w:rFonts w:hint="eastAsia" w:ascii="宋体" w:hAnsi="宋体" w:cs="宋体"/>
          <w:b/>
          <w:color w:val="000000" w:themeColor="text1"/>
          <w:sz w:val="32"/>
          <w:szCs w:val="32"/>
          <w:highlight w:val="none"/>
          <w:shd w:val="clear" w:color="auto" w:fill="auto"/>
          <w:lang w:eastAsia="zh-CN"/>
          <w14:textFill>
            <w14:solidFill>
              <w14:schemeClr w14:val="tx1"/>
            </w14:solidFill>
          </w14:textFill>
        </w:rPr>
        <w:t>（</w:t>
      </w:r>
      <w:r>
        <w:rPr>
          <w:rFonts w:hint="eastAsia" w:ascii="宋体" w:hAnsi="宋体" w:cs="宋体"/>
          <w:b/>
          <w:color w:val="000000" w:themeColor="text1"/>
          <w:sz w:val="32"/>
          <w:szCs w:val="32"/>
          <w:highlight w:val="none"/>
          <w:shd w:val="clear" w:color="auto" w:fill="auto"/>
          <w:lang w:val="en-US" w:eastAsia="zh-CN"/>
          <w14:textFill>
            <w14:solidFill>
              <w14:schemeClr w14:val="tx1"/>
            </w14:solidFill>
          </w14:textFill>
        </w:rPr>
        <w:t>标段</w:t>
      </w:r>
      <w:r>
        <w:rPr>
          <w:rFonts w:hint="eastAsia" w:ascii="宋体" w:hAnsi="宋体" w:cs="宋体"/>
          <w:b/>
          <w:color w:val="000000" w:themeColor="text1"/>
          <w:sz w:val="32"/>
          <w:szCs w:val="32"/>
          <w:highlight w:val="none"/>
          <w:shd w:val="clear" w:color="auto" w:fill="auto"/>
          <w:lang w:eastAsia="zh-CN"/>
          <w14:textFill>
            <w14:solidFill>
              <w14:schemeClr w14:val="tx1"/>
            </w14:solidFill>
          </w14:textFill>
        </w:rPr>
        <w:t>）</w:t>
      </w:r>
    </w:p>
    <w:p>
      <w:pPr>
        <w:spacing w:line="360" w:lineRule="auto"/>
        <w:ind w:firstLine="480" w:firstLineChars="200"/>
        <w:jc w:val="left"/>
        <w:rPr>
          <w:rFonts w:hint="eastAsia"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项目名称：</w:t>
      </w: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项目编号：                                       [单位：人民币/元]</w:t>
      </w:r>
    </w:p>
    <w:tbl>
      <w:tblPr>
        <w:tblStyle w:val="29"/>
        <w:tblpPr w:leftFromText="180" w:rightFromText="180" w:vertAnchor="text" w:horzAnchor="page" w:tblpXSpec="center" w:tblpY="469"/>
        <w:tblOverlap w:val="never"/>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7"/>
        <w:gridCol w:w="1264"/>
        <w:gridCol w:w="1349"/>
        <w:gridCol w:w="1188"/>
        <w:gridCol w:w="871"/>
        <w:gridCol w:w="1129"/>
        <w:gridCol w:w="689"/>
        <w:gridCol w:w="664"/>
        <w:gridCol w:w="612"/>
        <w:gridCol w:w="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258" w:type="pct"/>
            <w:vAlign w:val="center"/>
          </w:tcPr>
          <w:p>
            <w:pPr>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序号</w:t>
            </w:r>
          </w:p>
        </w:tc>
        <w:tc>
          <w:tcPr>
            <w:tcW w:w="714" w:type="pct"/>
            <w:vAlign w:val="center"/>
          </w:tcPr>
          <w:p>
            <w:pPr>
              <w:tabs>
                <w:tab w:val="left" w:pos="8280"/>
              </w:tabs>
              <w:autoSpaceDE w:val="0"/>
              <w:autoSpaceDN w:val="0"/>
              <w:adjustRightInd w:val="0"/>
              <w:spacing w:line="360" w:lineRule="auto"/>
              <w:ind w:right="25"/>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报价项目</w:t>
            </w:r>
          </w:p>
        </w:tc>
        <w:tc>
          <w:tcPr>
            <w:tcW w:w="762" w:type="pct"/>
            <w:vAlign w:val="center"/>
          </w:tcPr>
          <w:p>
            <w:pPr>
              <w:tabs>
                <w:tab w:val="left" w:pos="8280"/>
              </w:tabs>
              <w:autoSpaceDE w:val="0"/>
              <w:autoSpaceDN w:val="0"/>
              <w:adjustRightInd w:val="0"/>
              <w:spacing w:line="360" w:lineRule="auto"/>
              <w:ind w:right="25"/>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品牌、产地</w:t>
            </w:r>
          </w:p>
        </w:tc>
        <w:tc>
          <w:tcPr>
            <w:tcW w:w="671" w:type="pct"/>
            <w:vAlign w:val="center"/>
          </w:tcPr>
          <w:p>
            <w:pPr>
              <w:spacing w:line="360" w:lineRule="auto"/>
              <w:ind w:left="52"/>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型号规格</w:t>
            </w:r>
          </w:p>
        </w:tc>
        <w:tc>
          <w:tcPr>
            <w:tcW w:w="492" w:type="pct"/>
            <w:vAlign w:val="center"/>
          </w:tcPr>
          <w:p>
            <w:pPr>
              <w:spacing w:line="360" w:lineRule="auto"/>
              <w:ind w:left="52"/>
              <w:jc w:val="center"/>
              <w:rPr>
                <w:rFonts w:hint="eastAsia" w:ascii="宋体" w:hAnsi="宋体"/>
                <w:b/>
                <w:color w:val="000000" w:themeColor="text1"/>
                <w:sz w:val="24"/>
                <w:highlight w:val="none"/>
                <w:shd w:val="clear" w:color="auto" w:fill="auto"/>
                <w14:textFill>
                  <w14:solidFill>
                    <w14:schemeClr w14:val="tx1"/>
                  </w14:solidFill>
                </w14:textFill>
              </w:rPr>
            </w:pPr>
            <w:r>
              <w:rPr>
                <w:rFonts w:hint="eastAsia" w:ascii="宋体" w:hAnsi="宋体"/>
                <w:b/>
                <w:color w:val="000000" w:themeColor="text1"/>
                <w:sz w:val="24"/>
                <w:highlight w:val="none"/>
                <w:shd w:val="clear" w:color="auto" w:fill="auto"/>
                <w14:textFill>
                  <w14:solidFill>
                    <w14:schemeClr w14:val="tx1"/>
                  </w14:solidFill>
                </w14:textFill>
              </w:rPr>
              <w:t>制造商名称</w:t>
            </w:r>
          </w:p>
        </w:tc>
        <w:tc>
          <w:tcPr>
            <w:tcW w:w="638" w:type="pct"/>
            <w:vAlign w:val="center"/>
          </w:tcPr>
          <w:p>
            <w:pPr>
              <w:spacing w:line="360" w:lineRule="auto"/>
              <w:ind w:left="52"/>
              <w:jc w:val="center"/>
              <w:rPr>
                <w:rFonts w:ascii="宋体" w:hAnsi="宋体"/>
                <w:b/>
                <w:color w:val="000000" w:themeColor="text1"/>
                <w:sz w:val="24"/>
                <w:highlight w:val="none"/>
                <w:shd w:val="clear" w:color="auto" w:fill="auto"/>
                <w14:textFill>
                  <w14:solidFill>
                    <w14:schemeClr w14:val="tx1"/>
                  </w14:solidFill>
                </w14:textFill>
              </w:rPr>
            </w:pPr>
            <w:r>
              <w:rPr>
                <w:rFonts w:hint="eastAsia" w:ascii="宋体" w:hAnsi="宋体"/>
                <w:b/>
                <w:color w:val="000000" w:themeColor="text1"/>
                <w:sz w:val="24"/>
                <w:highlight w:val="none"/>
                <w:shd w:val="clear" w:color="auto" w:fill="auto"/>
                <w14:textFill>
                  <w14:solidFill>
                    <w14:schemeClr w14:val="tx1"/>
                  </w14:solidFill>
                </w14:textFill>
              </w:rPr>
              <w:t>是否是小微企业</w:t>
            </w:r>
          </w:p>
        </w:tc>
        <w:tc>
          <w:tcPr>
            <w:tcW w:w="389" w:type="pct"/>
            <w:vAlign w:val="center"/>
          </w:tcPr>
          <w:p>
            <w:pPr>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数量</w:t>
            </w:r>
          </w:p>
        </w:tc>
        <w:tc>
          <w:tcPr>
            <w:tcW w:w="375" w:type="pct"/>
            <w:vAlign w:val="center"/>
          </w:tcPr>
          <w:p>
            <w:pPr>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单价</w:t>
            </w:r>
          </w:p>
        </w:tc>
        <w:tc>
          <w:tcPr>
            <w:tcW w:w="346" w:type="pct"/>
            <w:vAlign w:val="center"/>
          </w:tcPr>
          <w:p>
            <w:pPr>
              <w:spacing w:line="360" w:lineRule="auto"/>
              <w:jc w:val="center"/>
              <w:rPr>
                <w:rFonts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小计</w:t>
            </w:r>
          </w:p>
        </w:tc>
        <w:tc>
          <w:tcPr>
            <w:tcW w:w="350" w:type="pct"/>
            <w:vAlign w:val="center"/>
          </w:tcPr>
          <w:p>
            <w:pPr>
              <w:spacing w:line="360" w:lineRule="auto"/>
              <w:jc w:val="center"/>
              <w:rPr>
                <w:rFonts w:hint="eastAsia"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258"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14"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62"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671"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492"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638"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389"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75"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46"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50"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258"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14"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62"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671"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492"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638"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389"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75"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46"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50"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258"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14"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62"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671"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492"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638"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389"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75"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46"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50"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258"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14"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62"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671"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492"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638"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389"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75"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46"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50"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258"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14"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762"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671"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492"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638" w:type="pct"/>
            <w:vAlign w:val="center"/>
          </w:tcPr>
          <w:p>
            <w:pPr>
              <w:spacing w:line="360" w:lineRule="auto"/>
              <w:rPr>
                <w:rFonts w:ascii="宋体" w:hAnsi="宋体"/>
                <w:color w:val="000000" w:themeColor="text1"/>
                <w:sz w:val="24"/>
                <w:highlight w:val="none"/>
                <w:shd w:val="clear" w:color="auto" w:fill="auto"/>
                <w14:textFill>
                  <w14:solidFill>
                    <w14:schemeClr w14:val="tx1"/>
                  </w14:solidFill>
                </w14:textFill>
              </w:rPr>
            </w:pPr>
          </w:p>
        </w:tc>
        <w:tc>
          <w:tcPr>
            <w:tcW w:w="389"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75"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46"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c>
          <w:tcPr>
            <w:tcW w:w="350" w:type="pct"/>
            <w:vAlign w:val="center"/>
          </w:tcPr>
          <w:p>
            <w:pPr>
              <w:spacing w:line="360" w:lineRule="auto"/>
              <w:jc w:val="center"/>
              <w:rPr>
                <w:rFonts w:ascii="宋体" w:hAnsi="宋体" w:cs="宋体"/>
                <w:color w:val="000000" w:themeColor="text1"/>
                <w:sz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5000" w:type="pct"/>
            <w:gridSpan w:val="10"/>
            <w:vAlign w:val="center"/>
          </w:tcPr>
          <w:p>
            <w:pPr>
              <w:spacing w:line="360" w:lineRule="auto"/>
              <w:rPr>
                <w:rFonts w:hint="eastAsia"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合计人民币：大写                               小写</w:t>
            </w:r>
          </w:p>
        </w:tc>
      </w:tr>
    </w:tbl>
    <w:p>
      <w:pPr>
        <w:spacing w:line="360" w:lineRule="auto"/>
        <w:jc w:val="left"/>
        <w:rPr>
          <w:rFonts w:ascii="宋体" w:hAnsi="宋体" w:cs="宋体"/>
          <w:b/>
          <w:bCs/>
          <w:color w:val="000000" w:themeColor="text1"/>
          <w:sz w:val="24"/>
          <w:szCs w:val="32"/>
          <w:highlight w:val="none"/>
          <w:shd w:val="clear" w:color="auto" w:fill="auto"/>
          <w14:textFill>
            <w14:solidFill>
              <w14:schemeClr w14:val="tx1"/>
            </w14:solidFill>
          </w14:textFill>
        </w:rPr>
      </w:pPr>
      <w:r>
        <w:rPr>
          <w:rFonts w:hint="eastAsia" w:ascii="宋体" w:hAnsi="宋体" w:cs="宋体"/>
          <w:b/>
          <w:bCs/>
          <w:color w:val="000000" w:themeColor="text1"/>
          <w:sz w:val="24"/>
          <w:szCs w:val="32"/>
          <w:highlight w:val="none"/>
          <w:shd w:val="clear" w:color="auto" w:fill="auto"/>
          <w14:textFill>
            <w14:solidFill>
              <w14:schemeClr w14:val="tx1"/>
            </w14:solidFill>
          </w14:textFill>
        </w:rPr>
        <w:t>要求：</w:t>
      </w: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1.本表为《开标一览表》的报价明细表，如有缺项、漏项，视为投标报价中已包含相关费用，采购人无需另外支付任何费用。</w:t>
      </w:r>
    </w:p>
    <w:p>
      <w:pPr>
        <w:spacing w:line="360" w:lineRule="auto"/>
        <w:ind w:firstLine="480" w:firstLineChars="200"/>
        <w:jc w:val="left"/>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2.</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“报价明细表”中的报价合计应与“开标一览表”中的投标总报价相一致，不一致时，以开标一览表为准。</w:t>
      </w:r>
    </w:p>
    <w:p>
      <w:pPr>
        <w:spacing w:line="360" w:lineRule="auto"/>
        <w:ind w:firstLine="480" w:firstLineChars="200"/>
        <w:jc w:val="left"/>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14:textFill>
            <w14:solidFill>
              <w14:schemeClr w14:val="tx1"/>
            </w14:solidFill>
          </w14:textFill>
        </w:rPr>
        <w:t>3.</w:t>
      </w:r>
      <w:r>
        <w:rPr>
          <w:rFonts w:hint="eastAsia" w:ascii="宋体" w:hAnsi="宋体" w:cs="宋体"/>
          <w:color w:val="000000" w:themeColor="text1"/>
          <w:sz w:val="24"/>
          <w:szCs w:val="32"/>
          <w:highlight w:val="none"/>
          <w:shd w:val="clear" w:color="auto" w:fill="auto"/>
          <w:lang w:val="zh-CN"/>
          <w14:textFill>
            <w14:solidFill>
              <w14:schemeClr w14:val="tx1"/>
            </w14:solidFill>
          </w14:textFill>
        </w:rPr>
        <w:t>投标报价明细表所填内容按招标文件采购设备清单要求为准。如有漏报的，视同已包含在投标总价内或已作优惠处理。有重大缺项的将作无效标处理。</w:t>
      </w:r>
    </w:p>
    <w:p>
      <w:pPr>
        <w:spacing w:line="360" w:lineRule="auto"/>
        <w:ind w:firstLine="480" w:firstLineChars="200"/>
        <w:jc w:val="left"/>
        <w:rPr>
          <w:rFonts w:ascii="宋体" w:hAnsi="宋体" w:cs="宋体"/>
          <w:color w:val="000000" w:themeColor="text1"/>
          <w:sz w:val="24"/>
          <w:szCs w:val="32"/>
          <w:highlight w:val="none"/>
          <w:shd w:val="clear" w:color="auto" w:fill="auto"/>
          <w:lang w:val="zh-CN"/>
          <w14:textFill>
            <w14:solidFill>
              <w14:schemeClr w14:val="tx1"/>
            </w14:solidFill>
          </w14:textFill>
        </w:rPr>
      </w:pPr>
      <w:r>
        <w:rPr>
          <w:rFonts w:hint="eastAsia" w:ascii="宋体" w:hAnsi="宋体" w:cs="宋体"/>
          <w:color w:val="000000" w:themeColor="text1"/>
          <w:sz w:val="24"/>
          <w:szCs w:val="32"/>
          <w:highlight w:val="none"/>
          <w:shd w:val="clear" w:color="auto" w:fill="auto"/>
          <w:lang w:val="zh-CN"/>
          <w14:textFill>
            <w14:solidFill>
              <w14:schemeClr w14:val="tx1"/>
            </w14:solidFill>
          </w14:textFill>
        </w:rPr>
        <w:t>4.本表中的型号规格必须明确，招标文件中明确要求定制的除外。</w:t>
      </w:r>
    </w:p>
    <w:p>
      <w:pPr>
        <w:spacing w:line="360" w:lineRule="auto"/>
        <w:ind w:firstLine="480" w:firstLineChars="200"/>
        <w:jc w:val="left"/>
        <w:rPr>
          <w:rFonts w:ascii="宋体" w:hAnsi="宋体" w:cs="宋体"/>
          <w:color w:val="000000" w:themeColor="text1"/>
          <w:sz w:val="24"/>
          <w:szCs w:val="32"/>
          <w:highlight w:val="none"/>
          <w:shd w:val="clear" w:color="auto" w:fill="auto"/>
          <w14:textFill>
            <w14:solidFill>
              <w14:schemeClr w14:val="tx1"/>
            </w14:solidFill>
          </w14:textFill>
        </w:rPr>
      </w:pP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投标人名称（盖章）：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授权委托代理人签字或盖章：</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spacing w:line="480" w:lineRule="auto"/>
        <w:rPr>
          <w:rFonts w:hint="eastAsia" w:ascii="宋体" w:hAnsi="宋体" w:cs="宋体"/>
          <w:color w:val="000000" w:themeColor="text1"/>
          <w:sz w:val="24"/>
          <w:highlight w:val="none"/>
          <w:u w:val="singl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日期：</w:t>
      </w:r>
      <w:r>
        <w:rPr>
          <w:rFonts w:hint="eastAsia" w:ascii="宋体" w:hAnsi="宋体" w:cs="宋体"/>
          <w:color w:val="000000" w:themeColor="text1"/>
          <w:sz w:val="24"/>
          <w:highlight w:val="none"/>
          <w:u w:val="single"/>
          <w:shd w:val="clear" w:color="auto" w:fill="auto"/>
          <w14:textFill>
            <w14:solidFill>
              <w14:schemeClr w14:val="tx1"/>
            </w14:solidFill>
          </w14:textFill>
        </w:rPr>
        <w:t xml:space="preserve">                         </w:t>
      </w:r>
    </w:p>
    <w:p>
      <w:pPr>
        <w:rPr>
          <w:color w:val="000000" w:themeColor="text1"/>
          <w:highlight w:val="none"/>
          <w:shd w:val="clear" w:color="auto" w:fill="auto"/>
          <w14:textFill>
            <w14:solidFill>
              <w14:schemeClr w14:val="tx1"/>
            </w14:solidFill>
          </w14:textFill>
        </w:rPr>
      </w:pPr>
    </w:p>
    <w:p>
      <w:pPr>
        <w:jc w:val="left"/>
        <w:rPr>
          <w:rFonts w:hint="default" w:ascii="宋体" w:hAnsi="宋体" w:eastAsia="宋体" w:cs="宋体"/>
          <w:color w:val="000000" w:themeColor="text1"/>
          <w:sz w:val="28"/>
          <w:szCs w:val="36"/>
          <w:highlight w:val="none"/>
          <w:shd w:val="clear" w:color="auto" w:fill="auto"/>
          <w:lang w:val="en-US" w:eastAsia="zh-CN"/>
          <w14:textFill>
            <w14:solidFill>
              <w14:schemeClr w14:val="tx1"/>
            </w14:solidFill>
          </w14:textFill>
        </w:rPr>
      </w:pPr>
      <w:r>
        <w:rPr>
          <w:rFonts w:hint="eastAsia" w:ascii="宋体" w:hAnsi="宋体" w:cs="宋体"/>
          <w:b/>
          <w:bCs/>
          <w:color w:val="000000" w:themeColor="text1"/>
          <w:sz w:val="28"/>
          <w:szCs w:val="36"/>
          <w:highlight w:val="none"/>
          <w:shd w:val="clear" w:color="auto" w:fill="auto"/>
          <w14:textFill>
            <w14:solidFill>
              <w14:schemeClr w14:val="tx1"/>
            </w14:solidFill>
          </w14:textFill>
        </w:rPr>
        <w:t>附件</w:t>
      </w:r>
      <w:r>
        <w:rPr>
          <w:rFonts w:hint="eastAsia" w:ascii="宋体" w:hAnsi="宋体" w:cs="宋体"/>
          <w:b/>
          <w:bCs/>
          <w:color w:val="000000" w:themeColor="text1"/>
          <w:sz w:val="28"/>
          <w:szCs w:val="36"/>
          <w:highlight w:val="none"/>
          <w:shd w:val="clear" w:color="auto" w:fill="auto"/>
          <w:lang w:val="en-US" w:eastAsia="zh-CN"/>
          <w14:textFill>
            <w14:solidFill>
              <w14:schemeClr w14:val="tx1"/>
            </w14:solidFill>
          </w14:textFill>
        </w:rPr>
        <w:t>22</w:t>
      </w:r>
    </w:p>
    <w:p>
      <w:pPr>
        <w:pStyle w:val="13"/>
        <w:ind w:left="0" w:leftChars="0" w:firstLine="0" w:firstLineChars="0"/>
        <w:rPr>
          <w:rFonts w:hint="eastAsia" w:ascii="宋体" w:hAnsi="宋体" w:cs="宋体"/>
          <w:color w:val="000000" w:themeColor="text1"/>
          <w:sz w:val="28"/>
          <w:szCs w:val="36"/>
          <w:highlight w:val="none"/>
          <w:shd w:val="clear" w:color="auto" w:fill="auto"/>
          <w14:textFill>
            <w14:solidFill>
              <w14:schemeClr w14:val="tx1"/>
            </w14:solidFill>
          </w14:textFill>
        </w:rPr>
      </w:pPr>
    </w:p>
    <w:p>
      <w:pPr>
        <w:spacing w:line="360" w:lineRule="auto"/>
        <w:jc w:val="center"/>
        <w:rPr>
          <w:rFonts w:hint="eastAsia" w:ascii="宋体" w:hAnsi="宋体"/>
          <w:b/>
          <w:color w:val="000000" w:themeColor="text1"/>
          <w:sz w:val="32"/>
          <w:szCs w:val="32"/>
          <w:highlight w:val="none"/>
          <w:shd w:val="clear" w:color="auto" w:fill="auto"/>
          <w14:textFill>
            <w14:solidFill>
              <w14:schemeClr w14:val="tx1"/>
            </w14:solidFill>
          </w14:textFill>
        </w:rPr>
      </w:pPr>
      <w:r>
        <w:rPr>
          <w:rFonts w:hint="eastAsia" w:ascii="宋体" w:hAnsi="宋体"/>
          <w:b/>
          <w:color w:val="000000" w:themeColor="text1"/>
          <w:sz w:val="32"/>
          <w:szCs w:val="32"/>
          <w:highlight w:val="none"/>
          <w:shd w:val="clear" w:color="auto" w:fill="auto"/>
          <w14:textFill>
            <w14:solidFill>
              <w14:schemeClr w14:val="tx1"/>
            </w14:solidFill>
          </w14:textFill>
        </w:rPr>
        <w:t>中小企业声明函（货物）</w:t>
      </w:r>
    </w:p>
    <w:p>
      <w:pPr>
        <w:spacing w:line="360" w:lineRule="auto"/>
        <w:ind w:firstLine="480" w:firstLineChars="200"/>
        <w:jc w:val="left"/>
        <w:rPr>
          <w:rFonts w:hint="eastAsia" w:ascii="宋体" w:hAnsi="宋体"/>
          <w:bCs/>
          <w:color w:val="000000" w:themeColor="text1"/>
          <w:sz w:val="24"/>
          <w:highlight w:val="none"/>
          <w:shd w:val="clear" w:color="auto" w:fill="auto"/>
          <w14:textFill>
            <w14:solidFill>
              <w14:schemeClr w14:val="tx1"/>
            </w14:solidFill>
          </w14:textFill>
        </w:rPr>
      </w:pPr>
    </w:p>
    <w:p>
      <w:pPr>
        <w:spacing w:line="360" w:lineRule="auto"/>
        <w:ind w:firstLine="480" w:firstLineChars="200"/>
        <w:jc w:val="left"/>
        <w:rPr>
          <w:rFonts w:ascii="宋体" w:hAnsi="宋体"/>
          <w:bCs/>
          <w:color w:val="000000" w:themeColor="text1"/>
          <w:sz w:val="24"/>
          <w:highlight w:val="none"/>
          <w:shd w:val="clear" w:color="auto" w:fill="auto"/>
          <w14:textFill>
            <w14:solidFill>
              <w14:schemeClr w14:val="tx1"/>
            </w14:solidFill>
          </w14:textFill>
        </w:rPr>
      </w:pPr>
      <w:r>
        <w:rPr>
          <w:rFonts w:hint="eastAsia" w:ascii="宋体" w:hAnsi="宋体"/>
          <w:bCs/>
          <w:color w:val="000000" w:themeColor="text1"/>
          <w:sz w:val="24"/>
          <w:highlight w:val="none"/>
          <w:shd w:val="clear" w:color="auto" w:fill="auto"/>
          <w14:textFill>
            <w14:solidFill>
              <w14:schemeClr w14:val="tx1"/>
            </w14:solidFill>
          </w14:textFill>
        </w:rPr>
        <w:t>本公司郑重声明，根据《政府采购促进中小企业发展管理办法》（财库﹝2020﹞46 号）的规定，本公司参加</w:t>
      </w:r>
      <w:r>
        <w:rPr>
          <w:rFonts w:hint="eastAsia" w:ascii="宋体" w:hAnsi="宋体"/>
          <w:bCs/>
          <w:color w:val="000000" w:themeColor="text1"/>
          <w:sz w:val="24"/>
          <w:highlight w:val="none"/>
          <w:u w:val="single"/>
          <w:shd w:val="clear" w:color="auto" w:fill="auto"/>
          <w14:textFill>
            <w14:solidFill>
              <w14:schemeClr w14:val="tx1"/>
            </w14:solidFill>
          </w14:textFill>
        </w:rPr>
        <w:t>（单位名称）</w:t>
      </w:r>
      <w:r>
        <w:rPr>
          <w:rFonts w:hint="eastAsia" w:ascii="宋体" w:hAnsi="宋体"/>
          <w:bCs/>
          <w:color w:val="000000" w:themeColor="text1"/>
          <w:sz w:val="24"/>
          <w:highlight w:val="none"/>
          <w:shd w:val="clear" w:color="auto" w:fill="auto"/>
          <w14:textFill>
            <w14:solidFill>
              <w14:schemeClr w14:val="tx1"/>
            </w14:solidFill>
          </w14:textFill>
        </w:rPr>
        <w:t>的</w:t>
      </w:r>
      <w:r>
        <w:rPr>
          <w:rFonts w:hint="eastAsia" w:ascii="宋体" w:hAnsi="宋体"/>
          <w:bCs/>
          <w:color w:val="000000" w:themeColor="text1"/>
          <w:sz w:val="24"/>
          <w:highlight w:val="none"/>
          <w:u w:val="single"/>
          <w:shd w:val="clear" w:color="auto" w:fill="auto"/>
          <w14:textFill>
            <w14:solidFill>
              <w14:schemeClr w14:val="tx1"/>
            </w14:solidFill>
          </w14:textFill>
        </w:rPr>
        <w:t>（项目名称）</w:t>
      </w:r>
      <w:r>
        <w:rPr>
          <w:rFonts w:hint="eastAsia" w:ascii="宋体" w:hAnsi="宋体"/>
          <w:bCs/>
          <w:color w:val="000000" w:themeColor="text1"/>
          <w:sz w:val="24"/>
          <w:highlight w:val="none"/>
          <w:shd w:val="clear" w:color="auto" w:fill="auto"/>
          <w14:textFill>
            <w14:solidFill>
              <w14:schemeClr w14:val="tx1"/>
            </w14:solidFill>
          </w14:textFill>
        </w:rPr>
        <w:t xml:space="preserve">采购活动，提供的货物全部由符合政策要求的中小企业制造。相关企业的具体情况如下： </w:t>
      </w:r>
    </w:p>
    <w:p>
      <w:pPr>
        <w:spacing w:line="360" w:lineRule="auto"/>
        <w:ind w:firstLine="480" w:firstLineChars="200"/>
        <w:jc w:val="left"/>
        <w:rPr>
          <w:rFonts w:ascii="宋体" w:hAnsi="宋体"/>
          <w:bCs/>
          <w:color w:val="000000" w:themeColor="text1"/>
          <w:sz w:val="24"/>
          <w:highlight w:val="none"/>
          <w:shd w:val="clear" w:color="auto" w:fill="auto"/>
          <w14:textFill>
            <w14:solidFill>
              <w14:schemeClr w14:val="tx1"/>
            </w14:solidFill>
          </w14:textFill>
        </w:rPr>
      </w:pPr>
      <w:r>
        <w:rPr>
          <w:rFonts w:hint="eastAsia" w:ascii="宋体" w:hAnsi="宋体"/>
          <w:bCs/>
          <w:color w:val="000000" w:themeColor="text1"/>
          <w:sz w:val="24"/>
          <w:highlight w:val="none"/>
          <w:shd w:val="clear" w:color="auto" w:fill="auto"/>
          <w14:textFill>
            <w14:solidFill>
              <w14:schemeClr w14:val="tx1"/>
            </w14:solidFill>
          </w14:textFill>
        </w:rPr>
        <w:t>1.</w:t>
      </w:r>
      <w:r>
        <w:rPr>
          <w:rFonts w:hint="eastAsia" w:ascii="宋体" w:hAnsi="宋体"/>
          <w:bCs/>
          <w:color w:val="000000" w:themeColor="text1"/>
          <w:sz w:val="24"/>
          <w:highlight w:val="none"/>
          <w:u w:val="single"/>
          <w:shd w:val="clear" w:color="auto" w:fill="auto"/>
          <w14:textFill>
            <w14:solidFill>
              <w14:schemeClr w14:val="tx1"/>
            </w14:solidFill>
          </w14:textFill>
        </w:rPr>
        <w:t>（标的名称）</w:t>
      </w:r>
      <w:r>
        <w:rPr>
          <w:rFonts w:hint="eastAsia" w:ascii="宋体" w:hAnsi="宋体"/>
          <w:bCs/>
          <w:color w:val="000000" w:themeColor="text1"/>
          <w:sz w:val="24"/>
          <w:highlight w:val="none"/>
          <w:shd w:val="clear" w:color="auto" w:fill="auto"/>
          <w14:textFill>
            <w14:solidFill>
              <w14:schemeClr w14:val="tx1"/>
            </w14:solidFill>
          </w14:textFill>
        </w:rPr>
        <w:t>，属于</w:t>
      </w:r>
      <w:r>
        <w:rPr>
          <w:rFonts w:hint="eastAsia" w:ascii="宋体" w:hAnsi="宋体"/>
          <w:bCs/>
          <w:color w:val="000000" w:themeColor="text1"/>
          <w:sz w:val="24"/>
          <w:highlight w:val="none"/>
          <w:u w:val="single"/>
          <w:shd w:val="clear" w:color="auto" w:fill="auto"/>
          <w14:textFill>
            <w14:solidFill>
              <w14:schemeClr w14:val="tx1"/>
            </w14:solidFill>
          </w14:textFill>
        </w:rPr>
        <w:t>（采购文件中明确的所属行业）</w:t>
      </w:r>
      <w:r>
        <w:rPr>
          <w:rFonts w:hint="eastAsia" w:ascii="宋体" w:hAnsi="宋体"/>
          <w:bCs/>
          <w:color w:val="000000" w:themeColor="text1"/>
          <w:sz w:val="24"/>
          <w:highlight w:val="none"/>
          <w:shd w:val="clear" w:color="auto" w:fill="auto"/>
          <w14:textFill>
            <w14:solidFill>
              <w14:schemeClr w14:val="tx1"/>
            </w14:solidFill>
          </w14:textFill>
        </w:rPr>
        <w:t>行业；制造商为</w:t>
      </w:r>
      <w:r>
        <w:rPr>
          <w:rFonts w:hint="eastAsia" w:ascii="宋体" w:hAnsi="宋体"/>
          <w:bCs/>
          <w:color w:val="000000" w:themeColor="text1"/>
          <w:sz w:val="24"/>
          <w:highlight w:val="none"/>
          <w:u w:val="single"/>
          <w:shd w:val="clear" w:color="auto" w:fill="auto"/>
          <w14:textFill>
            <w14:solidFill>
              <w14:schemeClr w14:val="tx1"/>
            </w14:solidFill>
          </w14:textFill>
        </w:rPr>
        <w:t>（企业名称）</w:t>
      </w:r>
      <w:r>
        <w:rPr>
          <w:rFonts w:hint="eastAsia" w:ascii="宋体" w:hAnsi="宋体"/>
          <w:bCs/>
          <w:color w:val="000000" w:themeColor="text1"/>
          <w:sz w:val="24"/>
          <w:highlight w:val="none"/>
          <w:shd w:val="clear" w:color="auto" w:fill="auto"/>
          <w14:textFill>
            <w14:solidFill>
              <w14:schemeClr w14:val="tx1"/>
            </w14:solidFill>
          </w14:textFill>
        </w:rPr>
        <w:t>，从业人员</w:t>
      </w:r>
      <w:r>
        <w:rPr>
          <w:rFonts w:hint="eastAsia" w:ascii="宋体" w:hAnsi="宋体"/>
          <w:bCs/>
          <w:color w:val="000000" w:themeColor="text1"/>
          <w:sz w:val="24"/>
          <w:highlight w:val="none"/>
          <w:u w:val="single"/>
          <w:shd w:val="clear" w:color="auto" w:fill="auto"/>
          <w14:textFill>
            <w14:solidFill>
              <w14:schemeClr w14:val="tx1"/>
            </w14:solidFill>
          </w14:textFill>
        </w:rPr>
        <w:t xml:space="preserve">     </w:t>
      </w:r>
      <w:r>
        <w:rPr>
          <w:rFonts w:hint="eastAsia" w:ascii="宋体" w:hAnsi="宋体"/>
          <w:bCs/>
          <w:color w:val="000000" w:themeColor="text1"/>
          <w:sz w:val="24"/>
          <w:highlight w:val="none"/>
          <w:shd w:val="clear" w:color="auto" w:fill="auto"/>
          <w14:textFill>
            <w14:solidFill>
              <w14:schemeClr w14:val="tx1"/>
            </w14:solidFill>
          </w14:textFill>
        </w:rPr>
        <w:t>人，营业收入为</w:t>
      </w:r>
      <w:r>
        <w:rPr>
          <w:rFonts w:hint="eastAsia" w:ascii="宋体" w:hAnsi="宋体"/>
          <w:bCs/>
          <w:color w:val="000000" w:themeColor="text1"/>
          <w:sz w:val="24"/>
          <w:highlight w:val="none"/>
          <w:u w:val="single"/>
          <w:shd w:val="clear" w:color="auto" w:fill="auto"/>
          <w14:textFill>
            <w14:solidFill>
              <w14:schemeClr w14:val="tx1"/>
            </w14:solidFill>
          </w14:textFill>
        </w:rPr>
        <w:t xml:space="preserve">     </w:t>
      </w:r>
      <w:r>
        <w:rPr>
          <w:rFonts w:hint="eastAsia" w:ascii="宋体" w:hAnsi="宋体"/>
          <w:bCs/>
          <w:color w:val="000000" w:themeColor="text1"/>
          <w:sz w:val="24"/>
          <w:highlight w:val="none"/>
          <w:shd w:val="clear" w:color="auto" w:fill="auto"/>
          <w14:textFill>
            <w14:solidFill>
              <w14:schemeClr w14:val="tx1"/>
            </w14:solidFill>
          </w14:textFill>
        </w:rPr>
        <w:t>万元，资产总额为</w:t>
      </w:r>
      <w:r>
        <w:rPr>
          <w:rFonts w:hint="eastAsia" w:ascii="宋体" w:hAnsi="宋体"/>
          <w:bCs/>
          <w:color w:val="000000" w:themeColor="text1"/>
          <w:sz w:val="24"/>
          <w:highlight w:val="none"/>
          <w:u w:val="single"/>
          <w:shd w:val="clear" w:color="auto" w:fill="auto"/>
          <w14:textFill>
            <w14:solidFill>
              <w14:schemeClr w14:val="tx1"/>
            </w14:solidFill>
          </w14:textFill>
        </w:rPr>
        <w:t xml:space="preserve">     </w:t>
      </w:r>
      <w:r>
        <w:rPr>
          <w:rFonts w:hint="eastAsia" w:ascii="宋体" w:hAnsi="宋体"/>
          <w:bCs/>
          <w:color w:val="000000" w:themeColor="text1"/>
          <w:sz w:val="24"/>
          <w:highlight w:val="none"/>
          <w:shd w:val="clear" w:color="auto" w:fill="auto"/>
          <w14:textFill>
            <w14:solidFill>
              <w14:schemeClr w14:val="tx1"/>
            </w14:solidFill>
          </w14:textFill>
        </w:rPr>
        <w:t>万元</w:t>
      </w:r>
      <w:r>
        <w:rPr>
          <w:rStyle w:val="35"/>
          <w:rFonts w:hint="eastAsia" w:ascii="宋体" w:hAnsi="宋体"/>
          <w:bCs/>
          <w:color w:val="000000" w:themeColor="text1"/>
          <w:sz w:val="24"/>
          <w:highlight w:val="none"/>
          <w:shd w:val="clear" w:color="auto" w:fill="auto"/>
          <w14:textFill>
            <w14:solidFill>
              <w14:schemeClr w14:val="tx1"/>
            </w14:solidFill>
          </w14:textFill>
        </w:rPr>
        <w:footnoteReference w:id="0"/>
      </w:r>
      <w:r>
        <w:rPr>
          <w:rFonts w:hint="eastAsia" w:ascii="宋体" w:hAnsi="宋体"/>
          <w:bCs/>
          <w:color w:val="000000" w:themeColor="text1"/>
          <w:sz w:val="24"/>
          <w:highlight w:val="none"/>
          <w:shd w:val="clear" w:color="auto" w:fill="auto"/>
          <w14:textFill>
            <w14:solidFill>
              <w14:schemeClr w14:val="tx1"/>
            </w14:solidFill>
          </w14:textFill>
        </w:rPr>
        <w:t>，属于</w:t>
      </w:r>
      <w:r>
        <w:rPr>
          <w:rFonts w:hint="eastAsia" w:ascii="宋体" w:hAnsi="宋体"/>
          <w:bCs/>
          <w:color w:val="000000" w:themeColor="text1"/>
          <w:sz w:val="24"/>
          <w:highlight w:val="none"/>
          <w:u w:val="single"/>
          <w:shd w:val="clear" w:color="auto" w:fill="auto"/>
          <w14:textFill>
            <w14:solidFill>
              <w14:schemeClr w14:val="tx1"/>
            </w14:solidFill>
          </w14:textFill>
        </w:rPr>
        <w:t>（中型企业、小型企业、微型企业）</w:t>
      </w:r>
      <w:r>
        <w:rPr>
          <w:rFonts w:hint="eastAsia" w:ascii="宋体" w:hAnsi="宋体"/>
          <w:bCs/>
          <w:color w:val="000000" w:themeColor="text1"/>
          <w:sz w:val="24"/>
          <w:highlight w:val="none"/>
          <w:shd w:val="clear" w:color="auto" w:fill="auto"/>
          <w14:textFill>
            <w14:solidFill>
              <w14:schemeClr w14:val="tx1"/>
            </w14:solidFill>
          </w14:textFill>
        </w:rPr>
        <w:t>；</w:t>
      </w:r>
    </w:p>
    <w:p>
      <w:pPr>
        <w:spacing w:line="360" w:lineRule="auto"/>
        <w:ind w:firstLine="480" w:firstLineChars="200"/>
        <w:jc w:val="left"/>
        <w:rPr>
          <w:rFonts w:ascii="宋体" w:hAnsi="宋体"/>
          <w:bCs/>
          <w:color w:val="000000" w:themeColor="text1"/>
          <w:sz w:val="24"/>
          <w:highlight w:val="none"/>
          <w:shd w:val="clear" w:color="auto" w:fill="auto"/>
          <w14:textFill>
            <w14:solidFill>
              <w14:schemeClr w14:val="tx1"/>
            </w14:solidFill>
          </w14:textFill>
        </w:rPr>
      </w:pPr>
      <w:r>
        <w:rPr>
          <w:rFonts w:hint="eastAsia" w:ascii="宋体" w:hAnsi="宋体"/>
          <w:bCs/>
          <w:color w:val="000000" w:themeColor="text1"/>
          <w:sz w:val="24"/>
          <w:highlight w:val="none"/>
          <w:shd w:val="clear" w:color="auto" w:fill="auto"/>
          <w14:textFill>
            <w14:solidFill>
              <w14:schemeClr w14:val="tx1"/>
            </w14:solidFill>
          </w14:textFill>
        </w:rPr>
        <w:t>2.</w:t>
      </w:r>
      <w:r>
        <w:rPr>
          <w:rFonts w:hint="eastAsia" w:ascii="宋体" w:hAnsi="宋体"/>
          <w:bCs/>
          <w:color w:val="000000" w:themeColor="text1"/>
          <w:sz w:val="24"/>
          <w:highlight w:val="none"/>
          <w:u w:val="single"/>
          <w:shd w:val="clear" w:color="auto" w:fill="auto"/>
          <w14:textFill>
            <w14:solidFill>
              <w14:schemeClr w14:val="tx1"/>
            </w14:solidFill>
          </w14:textFill>
        </w:rPr>
        <w:t>（标的名称）</w:t>
      </w:r>
      <w:r>
        <w:rPr>
          <w:rFonts w:hint="eastAsia" w:ascii="宋体" w:hAnsi="宋体"/>
          <w:bCs/>
          <w:color w:val="000000" w:themeColor="text1"/>
          <w:sz w:val="24"/>
          <w:highlight w:val="none"/>
          <w:shd w:val="clear" w:color="auto" w:fill="auto"/>
          <w14:textFill>
            <w14:solidFill>
              <w14:schemeClr w14:val="tx1"/>
            </w14:solidFill>
          </w14:textFill>
        </w:rPr>
        <w:t>，属于</w:t>
      </w:r>
      <w:r>
        <w:rPr>
          <w:rFonts w:hint="eastAsia" w:ascii="宋体" w:hAnsi="宋体"/>
          <w:bCs/>
          <w:color w:val="000000" w:themeColor="text1"/>
          <w:sz w:val="24"/>
          <w:highlight w:val="none"/>
          <w:u w:val="single"/>
          <w:shd w:val="clear" w:color="auto" w:fill="auto"/>
          <w14:textFill>
            <w14:solidFill>
              <w14:schemeClr w14:val="tx1"/>
            </w14:solidFill>
          </w14:textFill>
        </w:rPr>
        <w:t>（采购文件中明确的所属行业）</w:t>
      </w:r>
      <w:r>
        <w:rPr>
          <w:rFonts w:hint="eastAsia" w:ascii="宋体" w:hAnsi="宋体"/>
          <w:bCs/>
          <w:color w:val="000000" w:themeColor="text1"/>
          <w:sz w:val="24"/>
          <w:highlight w:val="none"/>
          <w:shd w:val="clear" w:color="auto" w:fill="auto"/>
          <w14:textFill>
            <w14:solidFill>
              <w14:schemeClr w14:val="tx1"/>
            </w14:solidFill>
          </w14:textFill>
        </w:rPr>
        <w:t>行业；制造商为</w:t>
      </w:r>
      <w:r>
        <w:rPr>
          <w:rFonts w:hint="eastAsia" w:ascii="宋体" w:hAnsi="宋体"/>
          <w:bCs/>
          <w:color w:val="000000" w:themeColor="text1"/>
          <w:sz w:val="24"/>
          <w:highlight w:val="none"/>
          <w:u w:val="single"/>
          <w:shd w:val="clear" w:color="auto" w:fill="auto"/>
          <w14:textFill>
            <w14:solidFill>
              <w14:schemeClr w14:val="tx1"/>
            </w14:solidFill>
          </w14:textFill>
        </w:rPr>
        <w:t>（企业名称）</w:t>
      </w:r>
      <w:r>
        <w:rPr>
          <w:rFonts w:hint="eastAsia" w:ascii="宋体" w:hAnsi="宋体"/>
          <w:bCs/>
          <w:color w:val="000000" w:themeColor="text1"/>
          <w:sz w:val="24"/>
          <w:highlight w:val="none"/>
          <w:shd w:val="clear" w:color="auto" w:fill="auto"/>
          <w14:textFill>
            <w14:solidFill>
              <w14:schemeClr w14:val="tx1"/>
            </w14:solidFill>
          </w14:textFill>
        </w:rPr>
        <w:t>，从业人员</w:t>
      </w:r>
      <w:r>
        <w:rPr>
          <w:rFonts w:hint="eastAsia" w:ascii="宋体" w:hAnsi="宋体"/>
          <w:bCs/>
          <w:color w:val="000000" w:themeColor="text1"/>
          <w:sz w:val="24"/>
          <w:highlight w:val="none"/>
          <w:u w:val="single"/>
          <w:shd w:val="clear" w:color="auto" w:fill="auto"/>
          <w14:textFill>
            <w14:solidFill>
              <w14:schemeClr w14:val="tx1"/>
            </w14:solidFill>
          </w14:textFill>
        </w:rPr>
        <w:t xml:space="preserve">     </w:t>
      </w:r>
      <w:r>
        <w:rPr>
          <w:rFonts w:hint="eastAsia" w:ascii="宋体" w:hAnsi="宋体"/>
          <w:bCs/>
          <w:color w:val="000000" w:themeColor="text1"/>
          <w:sz w:val="24"/>
          <w:highlight w:val="none"/>
          <w:shd w:val="clear" w:color="auto" w:fill="auto"/>
          <w14:textFill>
            <w14:solidFill>
              <w14:schemeClr w14:val="tx1"/>
            </w14:solidFill>
          </w14:textFill>
        </w:rPr>
        <w:t>人，营业收入为</w:t>
      </w:r>
      <w:r>
        <w:rPr>
          <w:rFonts w:hint="eastAsia" w:ascii="宋体" w:hAnsi="宋体"/>
          <w:bCs/>
          <w:color w:val="000000" w:themeColor="text1"/>
          <w:sz w:val="24"/>
          <w:highlight w:val="none"/>
          <w:u w:val="single"/>
          <w:shd w:val="clear" w:color="auto" w:fill="auto"/>
          <w14:textFill>
            <w14:solidFill>
              <w14:schemeClr w14:val="tx1"/>
            </w14:solidFill>
          </w14:textFill>
        </w:rPr>
        <w:t xml:space="preserve">     </w:t>
      </w:r>
      <w:r>
        <w:rPr>
          <w:rFonts w:hint="eastAsia" w:ascii="宋体" w:hAnsi="宋体"/>
          <w:bCs/>
          <w:color w:val="000000" w:themeColor="text1"/>
          <w:sz w:val="24"/>
          <w:highlight w:val="none"/>
          <w:shd w:val="clear" w:color="auto" w:fill="auto"/>
          <w14:textFill>
            <w14:solidFill>
              <w14:schemeClr w14:val="tx1"/>
            </w14:solidFill>
          </w14:textFill>
        </w:rPr>
        <w:t>万元，资产总额为</w:t>
      </w:r>
      <w:r>
        <w:rPr>
          <w:rFonts w:hint="eastAsia" w:ascii="宋体" w:hAnsi="宋体"/>
          <w:bCs/>
          <w:color w:val="000000" w:themeColor="text1"/>
          <w:sz w:val="24"/>
          <w:highlight w:val="none"/>
          <w:u w:val="single"/>
          <w:shd w:val="clear" w:color="auto" w:fill="auto"/>
          <w14:textFill>
            <w14:solidFill>
              <w14:schemeClr w14:val="tx1"/>
            </w14:solidFill>
          </w14:textFill>
        </w:rPr>
        <w:t xml:space="preserve">     </w:t>
      </w:r>
      <w:r>
        <w:rPr>
          <w:rFonts w:hint="eastAsia" w:ascii="宋体" w:hAnsi="宋体"/>
          <w:bCs/>
          <w:color w:val="000000" w:themeColor="text1"/>
          <w:sz w:val="24"/>
          <w:highlight w:val="none"/>
          <w:shd w:val="clear" w:color="auto" w:fill="auto"/>
          <w14:textFill>
            <w14:solidFill>
              <w14:schemeClr w14:val="tx1"/>
            </w14:solidFill>
          </w14:textFill>
        </w:rPr>
        <w:t>万元，属于</w:t>
      </w:r>
      <w:r>
        <w:rPr>
          <w:rFonts w:hint="eastAsia" w:ascii="宋体" w:hAnsi="宋体"/>
          <w:bCs/>
          <w:color w:val="000000" w:themeColor="text1"/>
          <w:sz w:val="24"/>
          <w:highlight w:val="none"/>
          <w:u w:val="single"/>
          <w:shd w:val="clear" w:color="auto" w:fill="auto"/>
          <w14:textFill>
            <w14:solidFill>
              <w14:schemeClr w14:val="tx1"/>
            </w14:solidFill>
          </w14:textFill>
        </w:rPr>
        <w:t>（中型企业、小型企业、微型企业）</w:t>
      </w:r>
      <w:r>
        <w:rPr>
          <w:rFonts w:hint="eastAsia" w:ascii="宋体" w:hAnsi="宋体"/>
          <w:bCs/>
          <w:color w:val="000000" w:themeColor="text1"/>
          <w:sz w:val="24"/>
          <w:highlight w:val="none"/>
          <w:shd w:val="clear" w:color="auto" w:fill="auto"/>
          <w14:textFill>
            <w14:solidFill>
              <w14:schemeClr w14:val="tx1"/>
            </w14:solidFill>
          </w14:textFill>
        </w:rPr>
        <w:t>；</w:t>
      </w:r>
    </w:p>
    <w:p>
      <w:pPr>
        <w:spacing w:line="360" w:lineRule="auto"/>
        <w:ind w:firstLine="480" w:firstLineChars="200"/>
        <w:jc w:val="left"/>
        <w:rPr>
          <w:rFonts w:ascii="宋体" w:hAnsi="宋体"/>
          <w:bCs/>
          <w:color w:val="000000" w:themeColor="text1"/>
          <w:sz w:val="24"/>
          <w:highlight w:val="none"/>
          <w:shd w:val="clear" w:color="auto" w:fill="auto"/>
          <w14:textFill>
            <w14:solidFill>
              <w14:schemeClr w14:val="tx1"/>
            </w14:solidFill>
          </w14:textFill>
        </w:rPr>
      </w:pPr>
      <w:r>
        <w:rPr>
          <w:rFonts w:hint="eastAsia" w:ascii="宋体" w:hAnsi="宋体"/>
          <w:bCs/>
          <w:color w:val="000000" w:themeColor="text1"/>
          <w:sz w:val="24"/>
          <w:highlight w:val="none"/>
          <w:shd w:val="clear" w:color="auto" w:fill="auto"/>
          <w14:textFill>
            <w14:solidFill>
              <w14:schemeClr w14:val="tx1"/>
            </w14:solidFill>
          </w14:textFill>
        </w:rPr>
        <w:t>……</w:t>
      </w:r>
    </w:p>
    <w:p>
      <w:pPr>
        <w:spacing w:line="360" w:lineRule="auto"/>
        <w:ind w:firstLine="480" w:firstLineChars="200"/>
        <w:jc w:val="left"/>
        <w:rPr>
          <w:rFonts w:ascii="宋体" w:hAnsi="宋体"/>
          <w:bCs/>
          <w:color w:val="000000" w:themeColor="text1"/>
          <w:sz w:val="24"/>
          <w:highlight w:val="none"/>
          <w:shd w:val="clear" w:color="auto" w:fill="auto"/>
          <w14:textFill>
            <w14:solidFill>
              <w14:schemeClr w14:val="tx1"/>
            </w14:solidFill>
          </w14:textFill>
        </w:rPr>
      </w:pPr>
      <w:r>
        <w:rPr>
          <w:rFonts w:hint="eastAsia" w:ascii="宋体" w:hAnsi="宋体"/>
          <w:bCs/>
          <w:color w:val="000000" w:themeColor="text1"/>
          <w:sz w:val="24"/>
          <w:highlight w:val="none"/>
          <w:shd w:val="clear" w:color="auto" w:fill="auto"/>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bCs/>
          <w:color w:val="000000" w:themeColor="text1"/>
          <w:sz w:val="24"/>
          <w:highlight w:val="none"/>
          <w:shd w:val="clear" w:color="auto" w:fill="auto"/>
          <w14:textFill>
            <w14:solidFill>
              <w14:schemeClr w14:val="tx1"/>
            </w14:solidFill>
          </w14:textFill>
        </w:rPr>
      </w:pPr>
      <w:r>
        <w:rPr>
          <w:rFonts w:hint="eastAsia" w:ascii="宋体" w:hAnsi="宋体"/>
          <w:bCs/>
          <w:color w:val="000000" w:themeColor="text1"/>
          <w:sz w:val="24"/>
          <w:highlight w:val="none"/>
          <w:shd w:val="clear" w:color="auto" w:fill="auto"/>
          <w14:textFill>
            <w14:solidFill>
              <w14:schemeClr w14:val="tx1"/>
            </w14:solidFill>
          </w14:textFill>
        </w:rPr>
        <w:t xml:space="preserve">本企业对上述声明内容的真实性负责。如有虚假，将依法承担相应责任。 </w:t>
      </w:r>
    </w:p>
    <w:p>
      <w:pPr>
        <w:spacing w:line="360" w:lineRule="auto"/>
        <w:jc w:val="left"/>
        <w:rPr>
          <w:rFonts w:ascii="宋体" w:hAnsi="宋体"/>
          <w:bCs/>
          <w:color w:val="000000" w:themeColor="text1"/>
          <w:sz w:val="24"/>
          <w:highlight w:val="none"/>
          <w:shd w:val="clear" w:color="auto" w:fill="auto"/>
          <w14:textFill>
            <w14:solidFill>
              <w14:schemeClr w14:val="tx1"/>
            </w14:solidFill>
          </w14:textFill>
        </w:rPr>
      </w:pPr>
    </w:p>
    <w:p>
      <w:pPr>
        <w:spacing w:line="360" w:lineRule="auto"/>
        <w:ind w:firstLine="4800" w:firstLineChars="2000"/>
        <w:jc w:val="left"/>
        <w:rPr>
          <w:rFonts w:ascii="宋体" w:hAnsi="宋体"/>
          <w:bCs/>
          <w:color w:val="000000" w:themeColor="text1"/>
          <w:sz w:val="24"/>
          <w:highlight w:val="none"/>
          <w:shd w:val="clear" w:color="auto" w:fill="auto"/>
          <w14:textFill>
            <w14:solidFill>
              <w14:schemeClr w14:val="tx1"/>
            </w14:solidFill>
          </w14:textFill>
        </w:rPr>
      </w:pPr>
      <w:r>
        <w:rPr>
          <w:rFonts w:hint="eastAsia" w:ascii="宋体" w:hAnsi="宋体"/>
          <w:bCs/>
          <w:color w:val="000000" w:themeColor="text1"/>
          <w:sz w:val="24"/>
          <w:highlight w:val="none"/>
          <w:shd w:val="clear" w:color="auto" w:fill="auto"/>
          <w14:textFill>
            <w14:solidFill>
              <w14:schemeClr w14:val="tx1"/>
            </w14:solidFill>
          </w14:textFill>
        </w:rPr>
        <w:t>企业名称（盖章）：</w:t>
      </w:r>
    </w:p>
    <w:p>
      <w:pPr>
        <w:spacing w:line="360" w:lineRule="auto"/>
        <w:ind w:firstLine="4800" w:firstLineChars="2000"/>
        <w:jc w:val="left"/>
        <w:rPr>
          <w:rFonts w:ascii="宋体" w:hAnsi="宋体"/>
          <w:bCs/>
          <w:color w:val="000000" w:themeColor="text1"/>
          <w:sz w:val="24"/>
          <w:highlight w:val="none"/>
          <w:shd w:val="clear" w:color="auto" w:fill="auto"/>
          <w14:textFill>
            <w14:solidFill>
              <w14:schemeClr w14:val="tx1"/>
            </w14:solidFill>
          </w14:textFill>
        </w:rPr>
      </w:pPr>
      <w:r>
        <w:rPr>
          <w:rFonts w:hint="eastAsia" w:ascii="宋体" w:hAnsi="宋体"/>
          <w:bCs/>
          <w:color w:val="000000" w:themeColor="text1"/>
          <w:sz w:val="24"/>
          <w:highlight w:val="none"/>
          <w:shd w:val="clear" w:color="auto" w:fill="auto"/>
          <w14:textFill>
            <w14:solidFill>
              <w14:schemeClr w14:val="tx1"/>
            </w14:solidFill>
          </w14:textFill>
        </w:rPr>
        <w:t>日 期：</w:t>
      </w:r>
    </w:p>
    <w:p>
      <w:pPr>
        <w:spacing w:line="360" w:lineRule="auto"/>
        <w:jc w:val="left"/>
        <w:rPr>
          <w:rFonts w:hint="eastAsia" w:ascii="宋体" w:hAnsi="宋体"/>
          <w:bCs/>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bCs/>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bCs/>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bCs/>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bCs/>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bCs/>
          <w:color w:val="000000" w:themeColor="text1"/>
          <w:sz w:val="24"/>
          <w:highlight w:val="none"/>
          <w:shd w:val="clear" w:color="auto" w:fill="auto"/>
          <w14:textFill>
            <w14:solidFill>
              <w14:schemeClr w14:val="tx1"/>
            </w14:solidFill>
          </w14:textFill>
        </w:rPr>
      </w:pPr>
    </w:p>
    <w:p>
      <w:pPr>
        <w:spacing w:line="360" w:lineRule="auto"/>
        <w:jc w:val="left"/>
        <w:rPr>
          <w:rFonts w:hint="eastAsia" w:ascii="宋体" w:hAnsi="宋体"/>
          <w:bCs/>
          <w:color w:val="000000" w:themeColor="text1"/>
          <w:sz w:val="24"/>
          <w:highlight w:val="none"/>
          <w:shd w:val="clear" w:color="auto" w:fill="auto"/>
          <w14:textFill>
            <w14:solidFill>
              <w14:schemeClr w14:val="tx1"/>
            </w14:solidFill>
          </w14:textFill>
        </w:rPr>
      </w:pPr>
    </w:p>
    <w:p>
      <w:pPr>
        <w:spacing w:line="360" w:lineRule="auto"/>
        <w:ind w:left="-2" w:hanging="2"/>
        <w:jc w:val="center"/>
        <w:rPr>
          <w:rFonts w:hint="eastAsia" w:ascii="宋体" w:hAnsi="宋体" w:cs="宋体"/>
          <w:b/>
          <w:color w:val="000000" w:themeColor="text1"/>
          <w:sz w:val="32"/>
          <w:szCs w:val="32"/>
          <w:highlight w:val="none"/>
          <w:shd w:val="clear" w:color="auto" w:fill="auto"/>
          <w:lang w:val="en-GB"/>
          <w14:textFill>
            <w14:solidFill>
              <w14:schemeClr w14:val="tx1"/>
            </w14:solidFill>
          </w14:textFill>
        </w:rPr>
      </w:pPr>
      <w:r>
        <w:rPr>
          <w:rFonts w:hint="eastAsia" w:ascii="宋体" w:hAnsi="宋体" w:cs="宋体"/>
          <w:b/>
          <w:color w:val="000000" w:themeColor="text1"/>
          <w:sz w:val="32"/>
          <w:szCs w:val="32"/>
          <w:highlight w:val="none"/>
          <w:shd w:val="clear" w:color="auto" w:fill="auto"/>
          <w:lang w:val="en-GB"/>
          <w14:textFill>
            <w14:solidFill>
              <w14:schemeClr w14:val="tx1"/>
            </w14:solidFill>
          </w14:textFill>
        </w:rPr>
        <w:t>残疾人福利性单位声明函</w:t>
      </w:r>
    </w:p>
    <w:p>
      <w:pPr>
        <w:spacing w:line="360" w:lineRule="auto"/>
        <w:ind w:firstLine="480" w:firstLineChars="200"/>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本单位对上述声明的真实性负责。如有虚假，将依法承担相应责任。</w:t>
      </w:r>
    </w:p>
    <w:p>
      <w:pPr>
        <w:spacing w:line="360" w:lineRule="auto"/>
        <w:ind w:firstLine="3120" w:firstLineChars="1300"/>
        <w:rPr>
          <w:rFonts w:hint="eastAsia" w:ascii="宋体" w:hAnsi="宋体" w:cs="宋体"/>
          <w:bCs/>
          <w:color w:val="000000" w:themeColor="text1"/>
          <w:sz w:val="24"/>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单位名称（单位公章）：</w:t>
      </w:r>
    </w:p>
    <w:p>
      <w:pPr>
        <w:spacing w:line="360" w:lineRule="auto"/>
        <w:ind w:firstLine="5040" w:firstLineChars="2100"/>
        <w:rPr>
          <w:rFonts w:hint="eastAsia" w:ascii="宋体" w:hAnsi="宋体" w:cs="宋体"/>
          <w:color w:val="000000" w:themeColor="text1"/>
          <w:highlight w:val="none"/>
          <w:shd w:val="clear" w:color="auto" w:fill="auto"/>
          <w14:textFill>
            <w14:solidFill>
              <w14:schemeClr w14:val="tx1"/>
            </w14:solidFill>
          </w14:textFill>
        </w:rPr>
      </w:pPr>
      <w:r>
        <w:rPr>
          <w:rFonts w:hint="eastAsia" w:ascii="宋体" w:hAnsi="宋体" w:cs="宋体"/>
          <w:bCs/>
          <w:color w:val="000000" w:themeColor="text1"/>
          <w:sz w:val="24"/>
          <w:highlight w:val="none"/>
          <w:shd w:val="clear" w:color="auto" w:fill="auto"/>
          <w14:textFill>
            <w14:solidFill>
              <w14:schemeClr w14:val="tx1"/>
            </w14:solidFill>
          </w14:textFill>
        </w:rPr>
        <w:t>日期：</w:t>
      </w:r>
      <w:r>
        <w:rPr>
          <w:rFonts w:hint="eastAsia" w:ascii="宋体" w:hAnsi="宋体" w:cs="宋体"/>
          <w:bCs/>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bCs/>
          <w:color w:val="000000" w:themeColor="text1"/>
          <w:sz w:val="24"/>
          <w:highlight w:val="none"/>
          <w:shd w:val="clear" w:color="auto" w:fill="auto"/>
          <w14:textFill>
            <w14:solidFill>
              <w14:schemeClr w14:val="tx1"/>
            </w14:solidFill>
          </w14:textFill>
        </w:rPr>
        <w:t>年</w:t>
      </w:r>
      <w:r>
        <w:rPr>
          <w:rFonts w:hint="eastAsia" w:ascii="宋体" w:hAnsi="宋体" w:cs="宋体"/>
          <w:bCs/>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bCs/>
          <w:color w:val="000000" w:themeColor="text1"/>
          <w:sz w:val="24"/>
          <w:highlight w:val="none"/>
          <w:shd w:val="clear" w:color="auto" w:fill="auto"/>
          <w14:textFill>
            <w14:solidFill>
              <w14:schemeClr w14:val="tx1"/>
            </w14:solidFill>
          </w14:textFill>
        </w:rPr>
        <w:t>月</w:t>
      </w:r>
      <w:r>
        <w:rPr>
          <w:rFonts w:hint="eastAsia" w:ascii="宋体" w:hAnsi="宋体" w:cs="宋体"/>
          <w:bCs/>
          <w:color w:val="000000" w:themeColor="text1"/>
          <w:sz w:val="24"/>
          <w:highlight w:val="none"/>
          <w:u w:val="single"/>
          <w:shd w:val="clear" w:color="auto" w:fill="auto"/>
          <w14:textFill>
            <w14:solidFill>
              <w14:schemeClr w14:val="tx1"/>
            </w14:solidFill>
          </w14:textFill>
        </w:rPr>
        <w:t xml:space="preserve">    </w:t>
      </w:r>
      <w:r>
        <w:rPr>
          <w:rFonts w:hint="eastAsia" w:ascii="宋体" w:hAnsi="宋体" w:cs="宋体"/>
          <w:bCs/>
          <w:color w:val="000000" w:themeColor="text1"/>
          <w:sz w:val="24"/>
          <w:highlight w:val="none"/>
          <w:shd w:val="clear" w:color="auto" w:fill="auto"/>
          <w14:textFill>
            <w14:solidFill>
              <w14:schemeClr w14:val="tx1"/>
            </w14:solidFill>
          </w14:textFill>
        </w:rPr>
        <w:t>日</w:t>
      </w:r>
    </w:p>
    <w:p>
      <w:pPr>
        <w:spacing w:line="360" w:lineRule="auto"/>
        <w:rPr>
          <w:rFonts w:hint="eastAsia" w:ascii="宋体" w:hAnsi="宋体" w:cs="宋体"/>
          <w:b/>
          <w:bCs/>
          <w:color w:val="000000" w:themeColor="text1"/>
          <w:sz w:val="24"/>
          <w:highlight w:val="none"/>
          <w:shd w:val="clear" w:color="auto" w:fill="auto"/>
          <w14:textFill>
            <w14:solidFill>
              <w14:schemeClr w14:val="tx1"/>
            </w14:solidFill>
          </w14:textFill>
        </w:rPr>
      </w:pPr>
    </w:p>
    <w:p>
      <w:pPr>
        <w:spacing w:line="360" w:lineRule="auto"/>
        <w:rPr>
          <w:rFonts w:hint="eastAsia" w:ascii="宋体" w:hAnsi="宋体" w:cs="宋体"/>
          <w:b/>
          <w:bCs/>
          <w:color w:val="000000" w:themeColor="text1"/>
          <w:sz w:val="24"/>
          <w:highlight w:val="none"/>
          <w:shd w:val="clear" w:color="auto" w:fill="auto"/>
          <w14:textFill>
            <w14:solidFill>
              <w14:schemeClr w14:val="tx1"/>
            </w14:solidFill>
          </w14:textFill>
        </w:rPr>
      </w:pPr>
    </w:p>
    <w:p>
      <w:pPr>
        <w:spacing w:line="360" w:lineRule="auto"/>
        <w:rPr>
          <w:rFonts w:hint="eastAsia" w:ascii="宋体" w:hAnsi="宋体" w:cs="宋体"/>
          <w:b/>
          <w:bCs/>
          <w:color w:val="000000" w:themeColor="text1"/>
          <w:sz w:val="24"/>
          <w:highlight w:val="none"/>
          <w:shd w:val="clear" w:color="auto" w:fill="auto"/>
          <w14:textFill>
            <w14:solidFill>
              <w14:schemeClr w14:val="tx1"/>
            </w14:solidFill>
          </w14:textFill>
        </w:rPr>
      </w:pPr>
    </w:p>
    <w:p>
      <w:pPr>
        <w:spacing w:line="360" w:lineRule="auto"/>
        <w:rPr>
          <w:rFonts w:hint="eastAsia" w:ascii="宋体" w:hAnsi="宋体" w:cs="宋体"/>
          <w:b/>
          <w:bCs/>
          <w:color w:val="000000" w:themeColor="text1"/>
          <w:sz w:val="24"/>
          <w:highlight w:val="none"/>
          <w:shd w:val="clear" w:color="auto" w:fill="auto"/>
          <w14:textFill>
            <w14:solidFill>
              <w14:schemeClr w14:val="tx1"/>
            </w14:solidFill>
          </w14:textFill>
        </w:rPr>
      </w:pPr>
    </w:p>
    <w:p>
      <w:pPr>
        <w:spacing w:line="360" w:lineRule="auto"/>
        <w:rPr>
          <w:rFonts w:hint="eastAsia"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填表说明：</w:t>
      </w:r>
    </w:p>
    <w:p>
      <w:pPr>
        <w:pStyle w:val="12"/>
        <w:jc w:val="left"/>
        <w:rPr>
          <w:rFonts w:ascii="宋体" w:hAnsi="宋体" w:cs="宋体"/>
          <w:b/>
          <w:bCs/>
          <w:color w:val="000000" w:themeColor="text1"/>
          <w:szCs w:val="32"/>
          <w:highlight w:val="none"/>
          <w:shd w:val="clear" w:color="auto" w:fill="auto"/>
          <w14:textFill>
            <w14:solidFill>
              <w14:schemeClr w14:val="tx1"/>
            </w14:solidFill>
          </w14:textFill>
        </w:rPr>
      </w:pPr>
      <w:r>
        <w:rPr>
          <w:rFonts w:hint="eastAsia" w:ascii="宋体" w:hAnsi="宋体" w:cs="宋体"/>
          <w:b/>
          <w:bCs/>
          <w:color w:val="000000" w:themeColor="text1"/>
          <w:szCs w:val="32"/>
          <w:highlight w:val="none"/>
          <w:shd w:val="clear" w:color="auto" w:fill="auto"/>
          <w14:textFill>
            <w14:solidFill>
              <w14:schemeClr w14:val="tx1"/>
            </w14:solidFill>
          </w14:textFill>
        </w:rPr>
        <w:t>中小企业等声明函填表说明：</w:t>
      </w: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1、标的设备分别由不同制造商制造的，请按序号填写齐全所有标的货物制造商的信息。</w:t>
      </w: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2、从业人员、营业收入、资产总额填报上一年度数据，无上一年度数据的新成立企业可不填报。</w:t>
      </w: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3、为了更加准确判定制造商是否为小微企业，请供应商根据工业和信息化部官方网站---中小企业规模类型自测小程序来辨别制造商企业规模类型，中小企业规模类型自测小程序链接网址为</w:t>
      </w:r>
    </w:p>
    <w:p>
      <w:pPr>
        <w:spacing w:line="360" w:lineRule="auto"/>
        <w:rPr>
          <w:rFonts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14:textFill>
            <w14:solidFill>
              <w14:schemeClr w14:val="tx1"/>
            </w14:solidFill>
          </w14:textFill>
        </w:rPr>
        <w:t>http://202.106.120.146/baosong/appweb/orgScale.html</w:t>
      </w:r>
    </w:p>
    <w:p>
      <w:pPr>
        <w:pStyle w:val="26"/>
        <w:numPr>
          <w:ilvl w:val="0"/>
          <w:numId w:val="0"/>
        </w:numPr>
        <w:jc w:val="both"/>
        <w:rPr>
          <w:rFonts w:hint="eastAsia" w:ascii="宋体" w:hAnsi="宋体" w:cs="宋体"/>
          <w:b/>
          <w:bCs/>
          <w:color w:val="000000" w:themeColor="text1"/>
          <w:sz w:val="24"/>
          <w:highlight w:val="none"/>
          <w:shd w:val="clear" w:color="auto" w:fill="auto"/>
          <w14:textFill>
            <w14:solidFill>
              <w14:schemeClr w14:val="tx1"/>
            </w14:solidFill>
          </w14:textFill>
        </w:rPr>
      </w:pPr>
      <w:r>
        <w:rPr>
          <w:rFonts w:hint="eastAsia" w:ascii="宋体" w:hAnsi="宋体" w:cs="宋体"/>
          <w:b/>
          <w:bCs/>
          <w:color w:val="000000" w:themeColor="text1"/>
          <w:sz w:val="24"/>
          <w:highlight w:val="none"/>
          <w:shd w:val="clear" w:color="auto" w:fill="auto"/>
          <w:lang w:val="en-US" w:eastAsia="zh-CN"/>
          <w14:textFill>
            <w14:solidFill>
              <w14:schemeClr w14:val="tx1"/>
            </w14:solidFill>
          </w14:textFill>
        </w:rPr>
        <w:t>4、</w:t>
      </w:r>
      <w:r>
        <w:rPr>
          <w:rFonts w:hint="eastAsia" w:ascii="宋体" w:hAnsi="宋体" w:cs="宋体"/>
          <w:b/>
          <w:bCs/>
          <w:color w:val="000000" w:themeColor="text1"/>
          <w:sz w:val="24"/>
          <w:highlight w:val="none"/>
          <w:shd w:val="clear" w:color="auto" w:fill="auto"/>
          <w14:textFill>
            <w14:solidFill>
              <w14:schemeClr w14:val="tx1"/>
            </w14:solidFill>
          </w14:textFill>
        </w:rPr>
        <w:t>如国家对中小企业划型标准有新的规定的，从其规定。 </w:t>
      </w:r>
    </w:p>
    <w:p>
      <w:pPr>
        <w:numPr>
          <w:ilvl w:val="0"/>
          <w:numId w:val="0"/>
        </w:numPr>
        <w:rPr>
          <w:rFonts w:hint="eastAsia"/>
          <w:color w:val="000000" w:themeColor="text1"/>
          <w:highlight w:val="none"/>
          <w:shd w:val="clear" w:color="auto" w:fill="auto"/>
          <w14:textFill>
            <w14:solidFill>
              <w14:schemeClr w14:val="tx1"/>
            </w14:solidFill>
          </w14:textFill>
        </w:rPr>
      </w:pPr>
    </w:p>
    <w:p>
      <w:pPr>
        <w:spacing w:line="400" w:lineRule="exact"/>
        <w:rPr>
          <w:rFonts w:hint="eastAsia" w:ascii="宋体" w:hAnsi="宋体"/>
          <w:b/>
          <w:color w:val="000000" w:themeColor="text1"/>
          <w:sz w:val="28"/>
          <w:szCs w:val="28"/>
          <w:highlight w:val="none"/>
          <w:shd w:val="clear" w:color="auto" w:fill="auto"/>
          <w14:textFill>
            <w14:solidFill>
              <w14:schemeClr w14:val="tx1"/>
            </w14:solidFill>
          </w14:textFill>
        </w:rPr>
      </w:pPr>
    </w:p>
    <w:p>
      <w:pPr>
        <w:spacing w:line="400" w:lineRule="exact"/>
        <w:rPr>
          <w:rFonts w:hint="eastAsia" w:ascii="宋体" w:hAnsi="宋体"/>
          <w:b/>
          <w:color w:val="000000" w:themeColor="text1"/>
          <w:sz w:val="28"/>
          <w:szCs w:val="28"/>
          <w:highlight w:val="none"/>
          <w:shd w:val="clear" w:color="auto" w:fill="auto"/>
          <w14:textFill>
            <w14:solidFill>
              <w14:schemeClr w14:val="tx1"/>
            </w14:solidFill>
          </w14:textFill>
        </w:rPr>
      </w:pPr>
    </w:p>
    <w:p>
      <w:pPr>
        <w:spacing w:line="400" w:lineRule="exact"/>
        <w:rPr>
          <w:rFonts w:hint="eastAsia" w:ascii="宋体" w:hAnsi="宋体"/>
          <w:b/>
          <w:color w:val="000000" w:themeColor="text1"/>
          <w:sz w:val="28"/>
          <w:szCs w:val="28"/>
          <w:highlight w:val="none"/>
          <w:shd w:val="clear" w:color="auto" w:fill="auto"/>
          <w14:textFill>
            <w14:solidFill>
              <w14:schemeClr w14:val="tx1"/>
            </w14:solidFill>
          </w14:textFill>
        </w:rPr>
      </w:pPr>
    </w:p>
    <w:p>
      <w:pPr>
        <w:spacing w:line="400" w:lineRule="exact"/>
        <w:rPr>
          <w:rFonts w:hint="eastAsia" w:ascii="宋体" w:hAnsi="宋体"/>
          <w:b/>
          <w:color w:val="000000" w:themeColor="text1"/>
          <w:sz w:val="28"/>
          <w:szCs w:val="28"/>
          <w:highlight w:val="none"/>
          <w:shd w:val="clear" w:color="auto" w:fill="auto"/>
          <w14:textFill>
            <w14:solidFill>
              <w14:schemeClr w14:val="tx1"/>
            </w14:solidFill>
          </w14:textFill>
        </w:rPr>
      </w:pPr>
    </w:p>
    <w:p>
      <w:pPr>
        <w:spacing w:line="400" w:lineRule="exact"/>
        <w:rPr>
          <w:rFonts w:hint="eastAsia" w:ascii="宋体" w:hAnsi="宋体"/>
          <w:b/>
          <w:color w:val="000000" w:themeColor="text1"/>
          <w:sz w:val="28"/>
          <w:szCs w:val="28"/>
          <w:highlight w:val="none"/>
          <w:shd w:val="clear" w:color="auto" w:fill="auto"/>
          <w14:textFill>
            <w14:solidFill>
              <w14:schemeClr w14:val="tx1"/>
            </w14:solidFill>
          </w14:textFill>
        </w:rPr>
      </w:pPr>
    </w:p>
    <w:p>
      <w:pPr>
        <w:spacing w:line="400" w:lineRule="exact"/>
        <w:rPr>
          <w:rFonts w:hint="eastAsia" w:ascii="宋体" w:hAnsi="宋体"/>
          <w:b/>
          <w:color w:val="000000" w:themeColor="text1"/>
          <w:sz w:val="28"/>
          <w:szCs w:val="28"/>
          <w:highlight w:val="none"/>
          <w:shd w:val="clear" w:color="auto" w:fill="auto"/>
          <w14:textFill>
            <w14:solidFill>
              <w14:schemeClr w14:val="tx1"/>
            </w14:solidFill>
          </w14:textFill>
        </w:rPr>
      </w:pPr>
      <w:r>
        <w:rPr>
          <w:rFonts w:hint="eastAsia" w:ascii="宋体" w:hAnsi="宋体"/>
          <w:b/>
          <w:color w:val="000000" w:themeColor="text1"/>
          <w:sz w:val="28"/>
          <w:szCs w:val="28"/>
          <w:highlight w:val="none"/>
          <w:shd w:val="clear" w:color="auto" w:fill="auto"/>
          <w14:textFill>
            <w14:solidFill>
              <w14:schemeClr w14:val="tx1"/>
            </w14:solidFill>
          </w14:textFill>
        </w:rPr>
        <w:t>附件23</w:t>
      </w:r>
    </w:p>
    <w:p>
      <w:pPr>
        <w:spacing w:line="400" w:lineRule="exact"/>
        <w:jc w:val="center"/>
        <w:rPr>
          <w:rFonts w:hint="eastAsia" w:ascii="宋体" w:hAnsi="宋体"/>
          <w:b/>
          <w:color w:val="000000" w:themeColor="text1"/>
          <w:sz w:val="28"/>
          <w:szCs w:val="28"/>
          <w:highlight w:val="none"/>
          <w:shd w:val="clear" w:color="auto" w:fill="auto"/>
          <w:lang w:val="en-GB"/>
          <w14:textFill>
            <w14:solidFill>
              <w14:schemeClr w14:val="tx1"/>
            </w14:solidFill>
          </w14:textFill>
        </w:rPr>
      </w:pPr>
      <w:r>
        <w:rPr>
          <w:rFonts w:hint="eastAsia" w:ascii="宋体" w:hAnsi="宋体"/>
          <w:b/>
          <w:color w:val="000000" w:themeColor="text1"/>
          <w:sz w:val="28"/>
          <w:szCs w:val="28"/>
          <w:highlight w:val="none"/>
          <w:shd w:val="clear" w:color="auto" w:fill="auto"/>
          <w:lang w:val="en-GB"/>
          <w14:textFill>
            <w14:solidFill>
              <w14:schemeClr w14:val="tx1"/>
            </w14:solidFill>
          </w14:textFill>
        </w:rPr>
        <w:t>政府采购活动确认声明书</w:t>
      </w:r>
    </w:p>
    <w:p>
      <w:pPr>
        <w:snapToGrid w:val="0"/>
        <w:spacing w:line="380" w:lineRule="exact"/>
        <w:rPr>
          <w:rFonts w:hint="eastAsia"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u w:val="single"/>
          <w:shd w:val="clear" w:color="auto" w:fill="auto"/>
          <w14:textFill>
            <w14:solidFill>
              <w14:schemeClr w14:val="tx1"/>
            </w14:solidFill>
          </w14:textFill>
        </w:rPr>
        <w:t>浙江五石中正工程咨询有限公司</w:t>
      </w:r>
      <w:r>
        <w:rPr>
          <w:rFonts w:hint="eastAsia" w:ascii="宋体" w:hAnsi="宋体" w:cs="宋体"/>
          <w:color w:val="000000" w:themeColor="text1"/>
          <w:kern w:val="0"/>
          <w:sz w:val="24"/>
          <w:highlight w:val="none"/>
          <w:shd w:val="clear" w:color="auto" w:fill="auto"/>
          <w14:textFill>
            <w14:solidFill>
              <w14:schemeClr w14:val="tx1"/>
            </w14:solidFill>
          </w14:textFill>
        </w:rPr>
        <w:t>（采购组织机构名称）：</w:t>
      </w:r>
    </w:p>
    <w:p>
      <w:pPr>
        <w:widowControl/>
        <w:spacing w:line="380" w:lineRule="exact"/>
        <w:ind w:firstLine="504" w:firstLineChars="200"/>
        <w:jc w:val="left"/>
        <w:rPr>
          <w:rFonts w:hint="eastAsia" w:ascii="宋体" w:hAnsi="宋体" w:cs="宋体"/>
          <w:color w:val="000000" w:themeColor="text1"/>
          <w:kern w:val="0"/>
          <w:sz w:val="24"/>
          <w:highlight w:val="none"/>
          <w:shd w:val="clear" w:color="auto" w:fill="auto"/>
          <w:lang w:val="zh-CN"/>
          <w14:textFill>
            <w14:solidFill>
              <w14:schemeClr w14:val="tx1"/>
            </w14:solidFill>
          </w14:textFill>
        </w:rPr>
      </w:pPr>
      <w:r>
        <w:rPr>
          <w:rFonts w:hint="eastAsia" w:ascii="宋体" w:hAnsi="宋体" w:cs="宋体"/>
          <w:color w:val="000000" w:themeColor="text1"/>
          <w:spacing w:val="6"/>
          <w:kern w:val="0"/>
          <w:sz w:val="24"/>
          <w:highlight w:val="none"/>
          <w:shd w:val="clear" w:color="auto" w:fill="auto"/>
          <w:lang w:val="zh-CN"/>
          <w14:textFill>
            <w14:solidFill>
              <w14:schemeClr w14:val="tx1"/>
            </w14:solidFill>
          </w14:textFill>
        </w:rPr>
        <w:t>本人经由</w:t>
      </w:r>
      <w:r>
        <w:rPr>
          <w:rFonts w:hint="eastAsia" w:ascii="宋体" w:hAnsi="宋体" w:cs="宋体"/>
          <w:color w:val="000000" w:themeColor="text1"/>
          <w:spacing w:val="6"/>
          <w:kern w:val="0"/>
          <w:sz w:val="24"/>
          <w:highlight w:val="none"/>
          <w:u w:val="single"/>
          <w:shd w:val="clear" w:color="auto" w:fill="auto"/>
          <w:lang w:val="zh-CN"/>
          <w14:textFill>
            <w14:solidFill>
              <w14:schemeClr w14:val="tx1"/>
            </w14:solidFill>
          </w14:textFill>
        </w:rPr>
        <w:t xml:space="preserve">                       </w:t>
      </w:r>
      <w:r>
        <w:rPr>
          <w:rFonts w:hint="eastAsia" w:ascii="宋体" w:hAnsi="宋体" w:cs="宋体"/>
          <w:color w:val="000000" w:themeColor="text1"/>
          <w:spacing w:val="6"/>
          <w:kern w:val="0"/>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spacing w:val="6"/>
          <w:kern w:val="0"/>
          <w:sz w:val="24"/>
          <w:highlight w:val="none"/>
          <w:u w:val="single"/>
          <w:shd w:val="clear" w:color="auto" w:fill="auto"/>
          <w:lang w:val="zh-CN"/>
          <w14:textFill>
            <w14:solidFill>
              <w14:schemeClr w14:val="tx1"/>
            </w14:solidFill>
          </w14:textFill>
        </w:rPr>
        <w:t xml:space="preserve">  </w:t>
      </w:r>
      <w:r>
        <w:rPr>
          <w:rFonts w:hint="eastAsia" w:ascii="宋体" w:hAnsi="宋体" w:cs="宋体"/>
          <w:color w:val="000000" w:themeColor="text1"/>
          <w:spacing w:val="6"/>
          <w:kern w:val="0"/>
          <w:sz w:val="24"/>
          <w:highlight w:val="none"/>
          <w:shd w:val="clear" w:color="auto" w:fill="auto"/>
          <w:lang w:val="zh-CN"/>
          <w14:textFill>
            <w14:solidFill>
              <w14:schemeClr w14:val="tx1"/>
            </w14:solidFill>
          </w14:textFill>
        </w:rPr>
        <w:t>单位</w:t>
      </w:r>
      <w:r>
        <w:rPr>
          <w:rFonts w:hint="eastAsia" w:ascii="宋体" w:hAnsi="宋体" w:cs="宋体"/>
          <w:color w:val="000000" w:themeColor="text1"/>
          <w:spacing w:val="6"/>
          <w:kern w:val="0"/>
          <w:sz w:val="24"/>
          <w:highlight w:val="none"/>
          <w:u w:val="single"/>
          <w:shd w:val="clear" w:color="auto" w:fill="auto"/>
          <w:lang w:val="zh-CN"/>
          <w14:textFill>
            <w14:solidFill>
              <w14:schemeClr w14:val="tx1"/>
            </w14:solidFill>
          </w14:textFill>
        </w:rPr>
        <w:t xml:space="preserve">      </w:t>
      </w:r>
      <w:r>
        <w:rPr>
          <w:rFonts w:hint="eastAsia" w:ascii="宋体" w:hAnsi="宋体" w:cs="宋体"/>
          <w:color w:val="000000" w:themeColor="text1"/>
          <w:spacing w:val="6"/>
          <w:kern w:val="0"/>
          <w:sz w:val="24"/>
          <w:highlight w:val="none"/>
          <w:u w:val="single"/>
          <w:shd w:val="clear" w:color="auto" w:fill="auto"/>
          <w14:textFill>
            <w14:solidFill>
              <w14:schemeClr w14:val="tx1"/>
            </w14:solidFill>
          </w14:textFill>
        </w:rPr>
        <w:t xml:space="preserve"> </w:t>
      </w:r>
      <w:r>
        <w:rPr>
          <w:rFonts w:hint="eastAsia" w:ascii="宋体" w:hAnsi="宋体" w:cs="宋体"/>
          <w:color w:val="000000" w:themeColor="text1"/>
          <w:spacing w:val="6"/>
          <w:kern w:val="0"/>
          <w:sz w:val="24"/>
          <w:highlight w:val="none"/>
          <w:u w:val="single"/>
          <w:shd w:val="clear" w:color="auto" w:fill="auto"/>
          <w:lang w:val="zh-CN"/>
          <w14:textFill>
            <w14:solidFill>
              <w14:schemeClr w14:val="tx1"/>
            </w14:solidFill>
          </w14:textFill>
        </w:rPr>
        <w:t xml:space="preserve">   (法人代表)</w:t>
      </w:r>
      <w:r>
        <w:rPr>
          <w:rFonts w:hint="eastAsia" w:ascii="宋体" w:hAnsi="宋体" w:cs="宋体"/>
          <w:color w:val="000000" w:themeColor="text1"/>
          <w:spacing w:val="6"/>
          <w:kern w:val="0"/>
          <w:sz w:val="24"/>
          <w:highlight w:val="none"/>
          <w:shd w:val="clear" w:color="auto" w:fill="auto"/>
          <w:lang w:val="zh-CN"/>
          <w14:textFill>
            <w14:solidFill>
              <w14:schemeClr w14:val="tx1"/>
            </w14:solidFill>
          </w14:textFill>
        </w:rPr>
        <w:t>合法授权参加</w:t>
      </w:r>
      <w:r>
        <w:rPr>
          <w:rFonts w:hint="eastAsia" w:ascii="宋体" w:hAnsi="宋体" w:cs="宋体"/>
          <w:b/>
          <w:bCs/>
          <w:color w:val="000000" w:themeColor="text1"/>
          <w:spacing w:val="6"/>
          <w:kern w:val="0"/>
          <w:sz w:val="24"/>
          <w:highlight w:val="none"/>
          <w:u w:val="single"/>
          <w:shd w:val="clear" w:color="auto" w:fill="auto"/>
          <w:lang w:eastAsia="zh-CN"/>
          <w14:textFill>
            <w14:solidFill>
              <w14:schemeClr w14:val="tx1"/>
            </w14:solidFill>
          </w14:textFill>
        </w:rPr>
        <w:t>台州市公安局交通警察局一大队二中队、三中队、前所中队、直属二大队二中队、直属三大队蓬街中队、直属四大队一中队警用装备管理系统建设项目</w:t>
      </w:r>
      <w:r>
        <w:rPr>
          <w:rFonts w:hint="eastAsia" w:ascii="宋体" w:hAnsi="宋体" w:cs="宋体"/>
          <w:color w:val="000000" w:themeColor="text1"/>
          <w:spacing w:val="6"/>
          <w:kern w:val="0"/>
          <w:sz w:val="24"/>
          <w:highlight w:val="none"/>
          <w:shd w:val="clear" w:color="auto" w:fill="auto"/>
          <w:lang w:val="zh-CN"/>
          <w14:textFill>
            <w14:solidFill>
              <w14:schemeClr w14:val="tx1"/>
            </w14:solidFill>
          </w14:textFill>
        </w:rPr>
        <w:t>（</w:t>
      </w:r>
      <w:r>
        <w:rPr>
          <w:rFonts w:hint="eastAsia" w:ascii="宋体" w:hAnsi="宋体" w:cs="宋体"/>
          <w:color w:val="000000" w:themeColor="text1"/>
          <w:spacing w:val="6"/>
          <w:kern w:val="0"/>
          <w:sz w:val="24"/>
          <w:highlight w:val="none"/>
          <w:shd w:val="clear" w:color="auto" w:fill="auto"/>
          <w14:textFill>
            <w14:solidFill>
              <w14:schemeClr w14:val="tx1"/>
            </w14:solidFill>
          </w14:textFill>
        </w:rPr>
        <w:t>项目</w:t>
      </w:r>
      <w:r>
        <w:rPr>
          <w:rFonts w:hint="eastAsia" w:ascii="宋体" w:hAnsi="宋体" w:cs="宋体"/>
          <w:color w:val="000000" w:themeColor="text1"/>
          <w:spacing w:val="6"/>
          <w:kern w:val="0"/>
          <w:sz w:val="24"/>
          <w:highlight w:val="none"/>
          <w:shd w:val="clear" w:color="auto" w:fill="auto"/>
          <w:lang w:val="zh-CN"/>
          <w14:textFill>
            <w14:solidFill>
              <w14:schemeClr w14:val="tx1"/>
            </w14:solidFill>
          </w14:textFill>
        </w:rPr>
        <w:t>编号：</w:t>
      </w:r>
      <w:r>
        <w:rPr>
          <w:rFonts w:hint="eastAsia" w:ascii="宋体" w:hAnsi="宋体" w:cs="宋体"/>
          <w:b/>
          <w:bCs/>
          <w:color w:val="000000" w:themeColor="text1"/>
          <w:spacing w:val="6"/>
          <w:kern w:val="0"/>
          <w:sz w:val="24"/>
          <w:highlight w:val="none"/>
          <w:u w:val="single"/>
          <w:shd w:val="clear" w:color="auto" w:fill="auto"/>
          <w:lang w:eastAsia="zh-CN"/>
          <w14:textFill>
            <w14:solidFill>
              <w14:schemeClr w14:val="tx1"/>
            </w14:solidFill>
          </w14:textFill>
        </w:rPr>
        <w:t>ZJWS2023-JJ314</w:t>
      </w:r>
      <w:r>
        <w:rPr>
          <w:rFonts w:hint="eastAsia" w:ascii="宋体" w:hAnsi="宋体" w:cs="宋体"/>
          <w:color w:val="000000" w:themeColor="text1"/>
          <w:spacing w:val="6"/>
          <w:kern w:val="0"/>
          <w:sz w:val="24"/>
          <w:highlight w:val="none"/>
          <w:shd w:val="clear" w:color="auto" w:fill="auto"/>
          <w:lang w:val="zh-CN"/>
          <w14:textFill>
            <w14:solidFill>
              <w14:schemeClr w14:val="tx1"/>
            </w14:solidFill>
          </w14:textFill>
        </w:rPr>
        <w:t>）政府采购活动，经与本单位法人代表（负责人）联系确认，现就有关公平竞争事项郑重声明如下：</w:t>
      </w:r>
    </w:p>
    <w:p>
      <w:pPr>
        <w:widowControl/>
        <w:snapToGrid w:val="0"/>
        <w:spacing w:line="380" w:lineRule="exact"/>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一、本单位与采购人之间</w:t>
      </w:r>
    </w:p>
    <w:p>
      <w:pPr>
        <w:widowControl/>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□不存在利害关系</w:t>
      </w:r>
    </w:p>
    <w:p>
      <w:pPr>
        <w:widowControl/>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□存在下列利害关系：</w:t>
      </w:r>
    </w:p>
    <w:p>
      <w:pPr>
        <w:widowControl/>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A.投资关系    B.行政隶属关系    C.业务指导关系</w:t>
      </w:r>
    </w:p>
    <w:p>
      <w:pPr>
        <w:widowControl/>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D.其他可能</w:t>
      </w:r>
      <w:r>
        <w:rPr>
          <w:rFonts w:hint="eastAsia" w:ascii="宋体" w:hAnsi="宋体" w:cs="宋体"/>
          <w:color w:val="000000" w:themeColor="text1"/>
          <w:sz w:val="24"/>
          <w:highlight w:val="none"/>
          <w:shd w:val="clear" w:color="auto" w:fill="auto"/>
          <w14:textFill>
            <w14:solidFill>
              <w14:schemeClr w14:val="tx1"/>
            </w14:solidFill>
          </w14:textFill>
        </w:rPr>
        <w:t>影响采购公正的</w:t>
      </w:r>
      <w:r>
        <w:rPr>
          <w:rFonts w:hint="eastAsia" w:ascii="宋体" w:hAnsi="宋体" w:cs="宋体"/>
          <w:color w:val="000000" w:themeColor="text1"/>
          <w:kern w:val="0"/>
          <w:sz w:val="24"/>
          <w:highlight w:val="none"/>
          <w:shd w:val="clear" w:color="auto" w:fill="auto"/>
          <w14:textFill>
            <w14:solidFill>
              <w14:schemeClr w14:val="tx1"/>
            </w14:solidFill>
          </w14:textFill>
        </w:rPr>
        <w:t>利害关系。</w:t>
      </w:r>
    </w:p>
    <w:p>
      <w:pPr>
        <w:widowControl/>
        <w:snapToGrid w:val="0"/>
        <w:spacing w:line="380" w:lineRule="exact"/>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spacing w:val="6"/>
          <w:sz w:val="24"/>
          <w:highlight w:val="none"/>
          <w:shd w:val="clear" w:color="auto" w:fill="auto"/>
          <w14:textFill>
            <w14:solidFill>
              <w14:schemeClr w14:val="tx1"/>
            </w14:solidFill>
          </w14:textFill>
        </w:rPr>
        <w:t>二、</w:t>
      </w:r>
      <w:r>
        <w:rPr>
          <w:rFonts w:hint="eastAsia" w:ascii="宋体" w:hAnsi="宋体" w:cs="宋体"/>
          <w:color w:val="000000" w:themeColor="text1"/>
          <w:kern w:val="0"/>
          <w:sz w:val="24"/>
          <w:highlight w:val="none"/>
          <w:shd w:val="clear" w:color="auto" w:fill="auto"/>
          <w14:textFill>
            <w14:solidFill>
              <w14:schemeClr w14:val="tx1"/>
            </w14:solidFill>
          </w14:textFill>
        </w:rPr>
        <w:t>现已清楚知道参加本项目采购活动的其他所有供应商名称，本单位</w:t>
      </w:r>
    </w:p>
    <w:p>
      <w:pPr>
        <w:widowControl/>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□与其他所有供应商之间均不存在利害关系</w:t>
      </w:r>
    </w:p>
    <w:p>
      <w:pPr>
        <w:widowControl/>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□与之间存在下列利害关系：</w:t>
      </w:r>
    </w:p>
    <w:p>
      <w:pPr>
        <w:widowControl/>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A.法定代表人或负责人或实际控制人是同一人</w:t>
      </w:r>
    </w:p>
    <w:p>
      <w:pPr>
        <w:widowControl/>
        <w:snapToGrid w:val="0"/>
        <w:spacing w:line="380" w:lineRule="exact"/>
        <w:ind w:firstLine="480" w:firstLineChars="200"/>
        <w:rPr>
          <w:rFonts w:hint="eastAsia"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B.法定代表人或负责人或实际控制人是夫妻关系</w:t>
      </w:r>
    </w:p>
    <w:p>
      <w:pPr>
        <w:widowControl/>
        <w:snapToGrid w:val="0"/>
        <w:spacing w:line="380" w:lineRule="exact"/>
        <w:ind w:firstLine="480" w:firstLineChars="200"/>
        <w:rPr>
          <w:rFonts w:hint="eastAsia"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C.法定代表人或负责人或实际控制人是直系血亲关系</w:t>
      </w:r>
    </w:p>
    <w:p>
      <w:pPr>
        <w:widowControl/>
        <w:snapToGrid w:val="0"/>
        <w:spacing w:line="380" w:lineRule="exact"/>
        <w:ind w:firstLine="480" w:firstLineChars="200"/>
        <w:rPr>
          <w:rFonts w:hint="eastAsia"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D.法定代表人或负责人或实际控制人存在三代以内旁系血亲关系</w:t>
      </w:r>
    </w:p>
    <w:p>
      <w:pPr>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E.法定代表人或负责人或实际控制人存在近姻亲关系</w:t>
      </w:r>
    </w:p>
    <w:p>
      <w:pPr>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F.法定代表人或负责人或实际控制人存在股份控制或实际控制关系</w:t>
      </w:r>
    </w:p>
    <w:p>
      <w:pPr>
        <w:snapToGrid w:val="0"/>
        <w:spacing w:line="380" w:lineRule="exact"/>
        <w:ind w:firstLine="480" w:firstLineChars="200"/>
        <w:outlineLvl w:val="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G.存在共同直接或间接投资设立子公司、联营企业和合营企业情况</w:t>
      </w:r>
    </w:p>
    <w:p>
      <w:pPr>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H.存在分级代理或代销关系、同一生产制造商关系、管理关系、重要业务（占主营业务收入50%以上）或重要财务往来关系（如融资）等其他实质性控制关系</w:t>
      </w:r>
    </w:p>
    <w:p>
      <w:pPr>
        <w:snapToGrid w:val="0"/>
        <w:spacing w:line="380" w:lineRule="exact"/>
        <w:ind w:firstLine="480" w:firstLineChars="200"/>
        <w:rPr>
          <w:rFonts w:hint="eastAsia" w:ascii="宋体" w:hAnsi="宋体" w:cs="宋体"/>
          <w:color w:val="000000" w:themeColor="text1"/>
          <w:spacing w:val="6"/>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I.其他利害关系情况。</w:t>
      </w:r>
    </w:p>
    <w:p>
      <w:pPr>
        <w:widowControl/>
        <w:snapToGrid w:val="0"/>
        <w:spacing w:line="380" w:lineRule="exact"/>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14:textFill>
            <w14:solidFill>
              <w14:schemeClr w14:val="tx1"/>
            </w14:solidFill>
          </w14:textFill>
        </w:rPr>
        <w:t>三、现已清楚知道并</w:t>
      </w:r>
      <w:r>
        <w:rPr>
          <w:rFonts w:hint="eastAsia" w:ascii="宋体" w:hAnsi="宋体" w:cs="宋体"/>
          <w:color w:val="000000" w:themeColor="text1"/>
          <w:kern w:val="0"/>
          <w:sz w:val="24"/>
          <w:highlight w:val="none"/>
          <w:shd w:val="clear" w:color="auto" w:fill="auto"/>
          <w14:textFill>
            <w14:solidFill>
              <w14:schemeClr w14:val="tx1"/>
            </w14:solidFill>
          </w14:textFill>
        </w:rPr>
        <w:t>严格遵守政府采购法律法规和现场纪律。</w:t>
      </w:r>
    </w:p>
    <w:p>
      <w:pPr>
        <w:widowControl/>
        <w:snapToGrid w:val="0"/>
        <w:spacing w:line="380" w:lineRule="exact"/>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四、我发现供应商之间存在或可能存在上述第二条第项利害关系。</w:t>
      </w:r>
    </w:p>
    <w:p>
      <w:pPr>
        <w:widowControl/>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□不存在利害关系</w:t>
      </w:r>
    </w:p>
    <w:p>
      <w:pPr>
        <w:widowControl/>
        <w:snapToGrid w:val="0"/>
        <w:spacing w:line="380" w:lineRule="exact"/>
        <w:ind w:firstLine="480" w:firstLineChars="200"/>
        <w:rPr>
          <w:rFonts w:hint="eastAsia" w:ascii="宋体" w:hAnsi="宋体" w:cs="宋体"/>
          <w:color w:val="000000" w:themeColor="text1"/>
          <w:kern w:val="0"/>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□存在下列利害关系</w:t>
      </w:r>
    </w:p>
    <w:p>
      <w:pPr>
        <w:snapToGrid w:val="0"/>
        <w:spacing w:line="380" w:lineRule="exact"/>
        <w:ind w:firstLine="5301" w:firstLineChars="2200"/>
        <w:rPr>
          <w:rFonts w:hint="eastAsia" w:ascii="宋体" w:hAnsi="宋体" w:cs="宋体"/>
          <w:b/>
          <w:color w:val="000000" w:themeColor="text1"/>
          <w:sz w:val="24"/>
          <w:highlight w:val="none"/>
          <w:shd w:val="clear" w:color="auto" w:fill="auto"/>
          <w14:textFill>
            <w14:solidFill>
              <w14:schemeClr w14:val="tx1"/>
            </w14:solidFill>
          </w14:textFill>
        </w:rPr>
      </w:pPr>
      <w:r>
        <w:rPr>
          <w:rFonts w:hint="eastAsia" w:ascii="宋体" w:hAnsi="宋体" w:cs="宋体"/>
          <w:b/>
          <w:color w:val="000000" w:themeColor="text1"/>
          <w:sz w:val="24"/>
          <w:highlight w:val="none"/>
          <w:shd w:val="clear" w:color="auto" w:fill="auto"/>
          <w14:textFill>
            <w14:solidFill>
              <w14:schemeClr w14:val="tx1"/>
            </w14:solidFill>
          </w14:textFill>
        </w:rPr>
        <w:t>供应商代表签名：</w:t>
      </w:r>
    </w:p>
    <w:p>
      <w:pPr>
        <w:tabs>
          <w:tab w:val="left" w:pos="1418"/>
        </w:tabs>
        <w:autoSpaceDE w:val="0"/>
        <w:autoSpaceDN w:val="0"/>
        <w:adjustRightInd w:val="0"/>
        <w:spacing w:line="380" w:lineRule="exact"/>
        <w:ind w:firstLine="480" w:firstLineChars="200"/>
        <w:jc w:val="right"/>
        <w:rPr>
          <w:rFonts w:hint="eastAsia" w:ascii="宋体" w:hAnsi="宋体" w:cs="宋体"/>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sz w:val="24"/>
          <w:highlight w:val="none"/>
          <w:shd w:val="clear" w:color="auto" w:fill="auto"/>
          <w:lang w:eastAsia="zh-CN"/>
          <w14:textFill>
            <w14:solidFill>
              <w14:schemeClr w14:val="tx1"/>
            </w14:solidFill>
          </w14:textFill>
        </w:rPr>
        <w:t>2023年</w:t>
      </w:r>
      <w:r>
        <w:rPr>
          <w:rFonts w:hint="eastAsia" w:ascii="宋体" w:hAnsi="宋体" w:cs="宋体"/>
          <w:color w:val="000000" w:themeColor="text1"/>
          <w:sz w:val="24"/>
          <w:highlight w:val="none"/>
          <w:shd w:val="clear" w:color="auto" w:fill="auto"/>
          <w14:textFill>
            <w14:solidFill>
              <w14:schemeClr w14:val="tx1"/>
            </w14:solidFill>
          </w14:textFill>
        </w:rPr>
        <w:t xml:space="preserve">  月  日</w:t>
      </w:r>
    </w:p>
    <w:p>
      <w:pPr>
        <w:tabs>
          <w:tab w:val="left" w:pos="1418"/>
        </w:tabs>
        <w:autoSpaceDE w:val="0"/>
        <w:autoSpaceDN w:val="0"/>
        <w:adjustRightInd w:val="0"/>
        <w:spacing w:line="380" w:lineRule="exact"/>
        <w:rPr>
          <w:color w:val="000000" w:themeColor="text1"/>
          <w:sz w:val="24"/>
          <w:highlight w:val="none"/>
          <w:shd w:val="clear" w:color="auto" w:fill="auto"/>
          <w14:textFill>
            <w14:solidFill>
              <w14:schemeClr w14:val="tx1"/>
            </w14:solidFill>
          </w14:textFill>
        </w:rPr>
      </w:pPr>
      <w:r>
        <w:rPr>
          <w:rFonts w:hint="eastAsia" w:ascii="宋体" w:hAnsi="宋体" w:cs="宋体"/>
          <w:color w:val="000000" w:themeColor="text1"/>
          <w:kern w:val="0"/>
          <w:sz w:val="24"/>
          <w:highlight w:val="none"/>
          <w:shd w:val="clear" w:color="auto" w:fill="auto"/>
          <w14:textFill>
            <w14:solidFill>
              <w14:schemeClr w14:val="tx1"/>
            </w14:solidFill>
          </w14:textFill>
        </w:rPr>
        <w:t>说明：商务技术文件开启后30分钟内，供应商通过邮件形式将经授权代表签署的《</w:t>
      </w:r>
      <w:r>
        <w:rPr>
          <w:rFonts w:hint="eastAsia" w:ascii="宋体" w:hAnsi="宋体" w:cs="宋体"/>
          <w:color w:val="000000" w:themeColor="text1"/>
          <w:kern w:val="0"/>
          <w:sz w:val="24"/>
          <w:highlight w:val="none"/>
          <w:shd w:val="clear" w:color="auto" w:fill="auto"/>
          <w:lang w:val="en-GB"/>
          <w14:textFill>
            <w14:solidFill>
              <w14:schemeClr w14:val="tx1"/>
            </w14:solidFill>
          </w14:textFill>
        </w:rPr>
        <w:t>政府采购活动确认声明书</w:t>
      </w:r>
      <w:r>
        <w:rPr>
          <w:rFonts w:hint="eastAsia" w:ascii="宋体" w:hAnsi="宋体" w:cs="宋体"/>
          <w:color w:val="000000" w:themeColor="text1"/>
          <w:kern w:val="0"/>
          <w:sz w:val="24"/>
          <w:highlight w:val="none"/>
          <w:shd w:val="clear" w:color="auto" w:fill="auto"/>
          <w14:textFill>
            <w14:solidFill>
              <w14:schemeClr w14:val="tx1"/>
            </w14:solidFill>
          </w14:textFill>
        </w:rPr>
        <w:t>》扫描件发至代理机构经办人邮箱（邮箱地址：</w:t>
      </w:r>
      <w:r>
        <w:rPr>
          <w:rFonts w:hint="eastAsia" w:ascii="宋体" w:hAnsi="宋体" w:cs="宋体"/>
          <w:color w:val="000000" w:themeColor="text1"/>
          <w:kern w:val="0"/>
          <w:sz w:val="24"/>
          <w:highlight w:val="none"/>
          <w:shd w:val="clear" w:color="auto" w:fill="auto"/>
          <w14:textFill>
            <w14:solidFill>
              <w14:schemeClr w14:val="tx1"/>
            </w14:solidFill>
          </w14:textFill>
        </w:rPr>
        <w:fldChar w:fldCharType="begin"/>
      </w:r>
      <w:r>
        <w:rPr>
          <w:rFonts w:hint="eastAsia" w:ascii="宋体" w:hAnsi="宋体" w:cs="宋体"/>
          <w:color w:val="000000" w:themeColor="text1"/>
          <w:kern w:val="0"/>
          <w:sz w:val="24"/>
          <w:highlight w:val="none"/>
          <w:shd w:val="clear" w:color="auto" w:fill="auto"/>
          <w14:textFill>
            <w14:solidFill>
              <w14:schemeClr w14:val="tx1"/>
            </w14:solidFill>
          </w14:textFill>
        </w:rPr>
        <w:instrText xml:space="preserve"> HYPERLINK "mailto:303054329@qq.com）；" </w:instrText>
      </w:r>
      <w:r>
        <w:rPr>
          <w:rFonts w:hint="eastAsia" w:ascii="宋体" w:hAnsi="宋体" w:cs="宋体"/>
          <w:color w:val="000000" w:themeColor="text1"/>
          <w:kern w:val="0"/>
          <w:sz w:val="24"/>
          <w:highlight w:val="none"/>
          <w:shd w:val="clear" w:color="auto" w:fill="auto"/>
          <w14:textFill>
            <w14:solidFill>
              <w14:schemeClr w14:val="tx1"/>
            </w14:solidFill>
          </w14:textFill>
        </w:rPr>
        <w:fldChar w:fldCharType="separate"/>
      </w:r>
      <w:r>
        <w:rPr>
          <w:rFonts w:hint="eastAsia" w:ascii="宋体" w:hAnsi="宋体" w:cs="宋体"/>
          <w:color w:val="000000" w:themeColor="text1"/>
          <w:kern w:val="0"/>
          <w:sz w:val="24"/>
          <w:highlight w:val="none"/>
          <w:shd w:val="clear" w:color="auto" w:fill="auto"/>
          <w14:textFill>
            <w14:solidFill>
              <w14:schemeClr w14:val="tx1"/>
            </w14:solidFill>
          </w14:textFill>
        </w:rPr>
        <w:t>zjwstz@163.com）；</w:t>
      </w:r>
      <w:r>
        <w:rPr>
          <w:rFonts w:hint="eastAsia" w:ascii="宋体" w:hAnsi="宋体" w:cs="宋体"/>
          <w:color w:val="000000" w:themeColor="text1"/>
          <w:kern w:val="0"/>
          <w:sz w:val="24"/>
          <w:highlight w:val="none"/>
          <w:shd w:val="clear" w:color="auto" w:fill="auto"/>
          <w14:textFill>
            <w14:solidFill>
              <w14:schemeClr w14:val="tx1"/>
            </w14:solidFill>
          </w14:textFill>
        </w:rPr>
        <w:fldChar w:fldCharType="end"/>
      </w:r>
      <w:r>
        <w:rPr>
          <w:rFonts w:hint="eastAsia" w:ascii="宋体" w:hAnsi="宋体" w:cs="宋体"/>
          <w:color w:val="000000" w:themeColor="text1"/>
          <w:kern w:val="0"/>
          <w:sz w:val="24"/>
          <w:highlight w:val="none"/>
          <w:shd w:val="clear" w:color="auto" w:fill="auto"/>
          <w14:textFill>
            <w14:solidFill>
              <w14:schemeClr w14:val="tx1"/>
            </w14:solidFill>
          </w14:textFill>
        </w:rPr>
        <w:t>不填写或未按规定发出邮件的，视同默认不存在确认声明书中的相关违规情形。</w:t>
      </w:r>
    </w:p>
    <w:sectPr>
      <w:footerReference r:id="rId5" w:type="default"/>
      <w:pgSz w:w="11906" w:h="16838"/>
      <w:pgMar w:top="1440" w:right="1633" w:bottom="1440" w:left="1633" w:header="851" w:footer="737" w:gutter="0"/>
      <w:cols w:space="720" w:num="1"/>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00"/>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Helvetica">
    <w:altName w:val="Arial"/>
    <w:panose1 w:val="00000000000000000000"/>
    <w:charset w:val="00"/>
    <w:family w:val="swiss"/>
    <w:pitch w:val="default"/>
    <w:sig w:usb0="00000000" w:usb1="00000000" w:usb2="00000000" w:usb3="00000000" w:csb0="2000019F" w:csb1="4F010000"/>
  </w:font>
  <w:font w:name="Arial Unicode MS">
    <w:altName w:val="宋体"/>
    <w:panose1 w:val="020B0604020202020204"/>
    <w:charset w:val="86"/>
    <w:family w:val="roman"/>
    <w:pitch w:val="default"/>
    <w:sig w:usb0="00000000" w:usb1="00000000" w:usb2="0000003F" w:usb3="00000000" w:csb0="603F01FF" w:csb1="FFFF0000"/>
  </w:font>
  <w:font w:name="仿宋_GB2312">
    <w:altName w:val="仿宋"/>
    <w:panose1 w:val="00000000000000000000"/>
    <w:charset w:val="00"/>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书宋简体">
    <w:altName w:val="宋体"/>
    <w:panose1 w:val="00000000000000000000"/>
    <w:charset w:val="00"/>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24"/>
      </w:pPr>
      <w:r>
        <w:rPr>
          <w:rStyle w:val="35"/>
        </w:rPr>
        <w:footnoteRef/>
      </w:r>
      <w:r>
        <w:t xml:space="preserve"> </w:t>
      </w:r>
      <w:r>
        <w:rPr>
          <w:rFonts w:hint="eastAsia" w:ascii="宋体" w:hAnsi="宋体"/>
          <w:bCs/>
          <w:sz w:val="24"/>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pPr>
    <w:r>
      <w:rPr>
        <w:rFonts w:hint="eastAsia"/>
        <w:b/>
        <w:i/>
        <w:color w:val="000000"/>
        <w:kern w:val="0"/>
        <w:sz w:val="18"/>
        <w:u w:val="single"/>
      </w:rPr>
      <w:t xml:space="preserve">台州市政府采购招标文件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lang w:val="zh-CN" w:eastAsia="zh-CN"/>
      </w:rPr>
      <w:t>2</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lang w:val="zh-CN" w:eastAsia="zh-CN"/>
      </w:rPr>
      <w:t>70</w:t>
    </w:r>
    <w:r>
      <w:rPr>
        <w:b/>
        <w:i/>
        <w:color w:val="000000"/>
        <w:spacing w:val="-20"/>
        <w:kern w:val="0"/>
        <w:sz w:val="18"/>
        <w:u w:val="single"/>
      </w:rPr>
      <w:fldChar w:fldCharType="end"/>
    </w:r>
    <w:r>
      <w:rPr>
        <w:rFonts w:hint="eastAsia"/>
        <w:b/>
        <w:i/>
        <w:color w:val="000000"/>
        <w:spacing w:val="-20"/>
        <w:kern w:val="0"/>
        <w:sz w:val="18"/>
        <w:u w:val="single"/>
      </w:rPr>
      <w:t>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690EB3"/>
    <w:multiLevelType w:val="singleLevel"/>
    <w:tmpl w:val="C2690EB3"/>
    <w:lvl w:ilvl="0" w:tentative="0">
      <w:start w:val="4"/>
      <w:numFmt w:val="chineseCounting"/>
      <w:suff w:val="space"/>
      <w:lvlText w:val="第%1章"/>
      <w:lvlJc w:val="left"/>
      <w:rPr>
        <w:rFonts w:hint="eastAsia"/>
      </w:rPr>
    </w:lvl>
  </w:abstractNum>
  <w:abstractNum w:abstractNumId="1">
    <w:nsid w:val="00000001"/>
    <w:multiLevelType w:val="singleLevel"/>
    <w:tmpl w:val="00000001"/>
    <w:lvl w:ilvl="0" w:tentative="0">
      <w:start w:val="1"/>
      <w:numFmt w:val="decimal"/>
      <w:pStyle w:val="8"/>
      <w:lvlText w:val="%1."/>
      <w:lvlJc w:val="left"/>
      <w:pPr>
        <w:tabs>
          <w:tab w:val="left" w:pos="360"/>
        </w:tabs>
        <w:ind w:left="360" w:hanging="36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9"/>
  <w:displayHorizontalDrawingGridEvery w:val="0"/>
  <w:displayVerticalDrawingGridEvery w:val="2"/>
  <w:doNotShadeFormData w:val="1"/>
  <w:characterSpacingControl w:val="compressPunctuation"/>
  <w:doNotValidateAgainstSchema/>
  <w:doNotDemarcateInvalidXml/>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RkNGNjYjliZDExMGMyOWU4YmI1Njk2NDY2ZTFlMDIifQ=="/>
  </w:docVars>
  <w:rsids>
    <w:rsidRoot w:val="00000000"/>
    <w:rsid w:val="0B561090"/>
    <w:rsid w:val="1FED787C"/>
    <w:rsid w:val="262A1B15"/>
    <w:rsid w:val="2768425C"/>
    <w:rsid w:val="2A9737F2"/>
    <w:rsid w:val="2B77728D"/>
    <w:rsid w:val="2E6D4B28"/>
    <w:rsid w:val="2F261EE0"/>
    <w:rsid w:val="37052D23"/>
    <w:rsid w:val="39120088"/>
    <w:rsid w:val="3A483652"/>
    <w:rsid w:val="3A5DA433"/>
    <w:rsid w:val="4377156D"/>
    <w:rsid w:val="49F9881D"/>
    <w:rsid w:val="4DB52955"/>
    <w:rsid w:val="4DCF52EC"/>
    <w:rsid w:val="5523289A"/>
    <w:rsid w:val="5684380C"/>
    <w:rsid w:val="57EBF81C"/>
    <w:rsid w:val="57EFE19A"/>
    <w:rsid w:val="5BF5D092"/>
    <w:rsid w:val="5DF62590"/>
    <w:rsid w:val="5F32481E"/>
    <w:rsid w:val="66F422E8"/>
    <w:rsid w:val="69DB0F8E"/>
    <w:rsid w:val="6AFC176B"/>
    <w:rsid w:val="6B2E5C43"/>
    <w:rsid w:val="6F71144B"/>
    <w:rsid w:val="6FDE1CF4"/>
    <w:rsid w:val="71196A08"/>
    <w:rsid w:val="716B201C"/>
    <w:rsid w:val="734BD24F"/>
    <w:rsid w:val="74DFF4A8"/>
    <w:rsid w:val="75DF2F19"/>
    <w:rsid w:val="75FBFCE2"/>
    <w:rsid w:val="79F35310"/>
    <w:rsid w:val="7DDD12DD"/>
    <w:rsid w:val="7DEC7B7C"/>
    <w:rsid w:val="7EF2661A"/>
    <w:rsid w:val="7EFB0662"/>
    <w:rsid w:val="7EFF516B"/>
    <w:rsid w:val="7F77E18E"/>
    <w:rsid w:val="7F7C1AAD"/>
    <w:rsid w:val="7FDFBE5B"/>
    <w:rsid w:val="7FEE765A"/>
    <w:rsid w:val="8DBD86D3"/>
    <w:rsid w:val="9F7E3CB1"/>
    <w:rsid w:val="CC6E66FA"/>
    <w:rsid w:val="D7F874C6"/>
    <w:rsid w:val="F4DF3798"/>
    <w:rsid w:val="F5FAA67E"/>
    <w:rsid w:val="FAEB7A30"/>
    <w:rsid w:val="FB27684C"/>
    <w:rsid w:val="FBD5FF95"/>
    <w:rsid w:val="FEB7572F"/>
    <w:rsid w:val="FEBBE208"/>
    <w:rsid w:val="FEF3B93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iPriority="99"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75"/>
    <w:qFormat/>
    <w:uiPriority w:val="0"/>
    <w:pPr>
      <w:keepNext/>
      <w:keepLines/>
      <w:spacing w:before="260" w:after="260" w:line="416" w:lineRule="auto"/>
      <w:outlineLvl w:val="1"/>
    </w:pPr>
    <w:rPr>
      <w:rFonts w:ascii="Calibri Light" w:hAnsi="Calibri Light"/>
      <w:b/>
      <w:bCs/>
      <w:sz w:val="32"/>
      <w:szCs w:val="32"/>
    </w:rPr>
  </w:style>
  <w:style w:type="paragraph" w:styleId="4">
    <w:name w:val="heading 3"/>
    <w:basedOn w:val="1"/>
    <w:next w:val="1"/>
    <w:link w:val="76"/>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Cambria" w:hAnsi="Cambria"/>
      <w:b/>
      <w:bCs/>
      <w:sz w:val="28"/>
      <w:szCs w:val="28"/>
      <w:lang w:val="zh-CN"/>
    </w:rPr>
  </w:style>
  <w:style w:type="paragraph" w:styleId="6">
    <w:name w:val="heading 5"/>
    <w:basedOn w:val="1"/>
    <w:next w:val="1"/>
    <w:qFormat/>
    <w:uiPriority w:val="9"/>
    <w:pPr>
      <w:keepNext/>
      <w:keepLines/>
      <w:spacing w:before="280" w:after="290" w:line="376" w:lineRule="auto"/>
      <w:outlineLvl w:val="4"/>
    </w:pPr>
    <w:rPr>
      <w:b/>
      <w:bCs/>
      <w:sz w:val="28"/>
      <w:szCs w:val="28"/>
      <w:lang w:val="zh-CN"/>
    </w:rPr>
  </w:style>
  <w:style w:type="paragraph" w:styleId="7">
    <w:name w:val="heading 6"/>
    <w:basedOn w:val="1"/>
    <w:next w:val="1"/>
    <w:qFormat/>
    <w:uiPriority w:val="0"/>
    <w:pPr>
      <w:keepNext/>
      <w:keepLines/>
      <w:spacing w:before="240" w:beforeAutospacing="0" w:after="64" w:afterAutospacing="0" w:line="317" w:lineRule="auto"/>
      <w:outlineLvl w:val="5"/>
    </w:pPr>
    <w:rPr>
      <w:rFonts w:ascii="Arial" w:hAnsi="Arial" w:eastAsia="黑体"/>
      <w:b/>
      <w:sz w:val="24"/>
    </w:rPr>
  </w:style>
  <w:style w:type="character" w:default="1" w:styleId="31">
    <w:name w:val="Default Paragraph Font"/>
    <w:unhideWhenUsed/>
    <w:qFormat/>
    <w:uiPriority w:val="1"/>
  </w:style>
  <w:style w:type="table" w:default="1" w:styleId="29">
    <w:name w:val="Normal Table"/>
    <w:unhideWhenUsed/>
    <w:qFormat/>
    <w:uiPriority w:val="99"/>
    <w:tblPr>
      <w:tblCellMar>
        <w:top w:w="0" w:type="dxa"/>
        <w:left w:w="108" w:type="dxa"/>
        <w:bottom w:w="0" w:type="dxa"/>
        <w:right w:w="108" w:type="dxa"/>
      </w:tblCellMar>
    </w:tblPr>
  </w:style>
  <w:style w:type="paragraph" w:styleId="8">
    <w:name w:val="List Number"/>
    <w:basedOn w:val="1"/>
    <w:qFormat/>
    <w:uiPriority w:val="0"/>
    <w:pPr>
      <w:numPr>
        <w:ilvl w:val="0"/>
        <w:numId w:val="1"/>
      </w:numPr>
    </w:pPr>
  </w:style>
  <w:style w:type="paragraph" w:styleId="9">
    <w:name w:val="Normal Indent"/>
    <w:basedOn w:val="1"/>
    <w:next w:val="10"/>
    <w:qFormat/>
    <w:uiPriority w:val="0"/>
    <w:pPr>
      <w:ind w:firstLine="420"/>
    </w:pPr>
    <w:rPr>
      <w:szCs w:val="20"/>
    </w:rPr>
  </w:style>
  <w:style w:type="paragraph" w:styleId="10">
    <w:name w:val="toc 2"/>
    <w:basedOn w:val="1"/>
    <w:next w:val="1"/>
    <w:qFormat/>
    <w:uiPriority w:val="0"/>
    <w:pPr>
      <w:ind w:left="420" w:leftChars="200"/>
    </w:pPr>
  </w:style>
  <w:style w:type="paragraph" w:styleId="11">
    <w:name w:val="annotation text"/>
    <w:basedOn w:val="1"/>
    <w:link w:val="77"/>
    <w:qFormat/>
    <w:uiPriority w:val="0"/>
    <w:pPr>
      <w:jc w:val="left"/>
    </w:pPr>
  </w:style>
  <w:style w:type="paragraph" w:styleId="12">
    <w:name w:val="Body Text"/>
    <w:basedOn w:val="1"/>
    <w:next w:val="13"/>
    <w:link w:val="78"/>
    <w:qFormat/>
    <w:uiPriority w:val="0"/>
    <w:pPr>
      <w:spacing w:line="360" w:lineRule="exact"/>
    </w:pPr>
    <w:rPr>
      <w:sz w:val="24"/>
    </w:rPr>
  </w:style>
  <w:style w:type="paragraph" w:styleId="13">
    <w:name w:val="Body Text First Indent"/>
    <w:basedOn w:val="12"/>
    <w:next w:val="14"/>
    <w:qFormat/>
    <w:uiPriority w:val="0"/>
    <w:pPr>
      <w:ind w:firstLine="420"/>
    </w:pPr>
    <w:rPr>
      <w:sz w:val="21"/>
    </w:rPr>
  </w:style>
  <w:style w:type="paragraph" w:styleId="14">
    <w:name w:val="toc 6"/>
    <w:basedOn w:val="1"/>
    <w:next w:val="1"/>
    <w:qFormat/>
    <w:uiPriority w:val="39"/>
    <w:pPr>
      <w:widowControl/>
      <w:ind w:left="1000"/>
      <w:jc w:val="left"/>
    </w:pPr>
    <w:rPr>
      <w:kern w:val="0"/>
      <w:sz w:val="18"/>
      <w:szCs w:val="20"/>
    </w:rPr>
  </w:style>
  <w:style w:type="paragraph" w:styleId="15">
    <w:name w:val="Body Text Indent"/>
    <w:basedOn w:val="1"/>
    <w:next w:val="1"/>
    <w:link w:val="73"/>
    <w:qFormat/>
    <w:uiPriority w:val="0"/>
    <w:pPr>
      <w:spacing w:after="120"/>
      <w:ind w:left="420" w:leftChars="200"/>
    </w:pPr>
  </w:style>
  <w:style w:type="paragraph" w:styleId="16">
    <w:name w:val="Block Text"/>
    <w:basedOn w:val="1"/>
    <w:qFormat/>
    <w:uiPriority w:val="0"/>
    <w:pPr>
      <w:adjustRightInd w:val="0"/>
      <w:spacing w:line="300" w:lineRule="auto"/>
      <w:ind w:left="958" w:right="-120" w:rightChars="-120"/>
      <w:jc w:val="left"/>
    </w:pPr>
    <w:rPr>
      <w:rFonts w:ascii="宋体" w:hAnsi="宋体"/>
      <w:sz w:val="28"/>
    </w:rPr>
  </w:style>
  <w:style w:type="paragraph" w:styleId="17">
    <w:name w:val="Plain Text"/>
    <w:basedOn w:val="1"/>
    <w:next w:val="18"/>
    <w:link w:val="79"/>
    <w:qFormat/>
    <w:uiPriority w:val="0"/>
    <w:rPr>
      <w:rFonts w:ascii="宋体" w:hAnsi="Courier New"/>
    </w:rPr>
  </w:style>
  <w:style w:type="paragraph" w:styleId="18">
    <w:name w:val="Date"/>
    <w:basedOn w:val="1"/>
    <w:next w:val="1"/>
    <w:link w:val="80"/>
    <w:qFormat/>
    <w:uiPriority w:val="0"/>
    <w:pPr>
      <w:ind w:left="2500" w:leftChars="2500"/>
    </w:pPr>
    <w:rPr>
      <w:rFonts w:ascii="Calibri" w:hAnsi="Calibri" w:eastAsia="楷体_GB2312"/>
      <w:sz w:val="32"/>
      <w:szCs w:val="22"/>
    </w:rPr>
  </w:style>
  <w:style w:type="paragraph" w:styleId="19">
    <w:name w:val="Balloon Text"/>
    <w:basedOn w:val="1"/>
    <w:link w:val="81"/>
    <w:qFormat/>
    <w:uiPriority w:val="0"/>
    <w:rPr>
      <w:sz w:val="18"/>
      <w:szCs w:val="18"/>
    </w:rPr>
  </w:style>
  <w:style w:type="paragraph" w:styleId="20">
    <w:name w:val="footer"/>
    <w:basedOn w:val="1"/>
    <w:link w:val="82"/>
    <w:qFormat/>
    <w:uiPriority w:val="0"/>
    <w:pPr>
      <w:tabs>
        <w:tab w:val="center" w:pos="4153"/>
        <w:tab w:val="right" w:pos="8306"/>
      </w:tabs>
      <w:snapToGrid w:val="0"/>
      <w:jc w:val="left"/>
    </w:pPr>
    <w:rPr>
      <w:sz w:val="18"/>
    </w:rPr>
  </w:style>
  <w:style w:type="paragraph" w:styleId="21">
    <w:name w:val="envelope return"/>
    <w:basedOn w:val="1"/>
    <w:qFormat/>
    <w:uiPriority w:val="0"/>
    <w:pPr>
      <w:snapToGrid w:val="0"/>
    </w:pPr>
    <w:rPr>
      <w:rFonts w:ascii="Arial" w:hAnsi="Arial"/>
    </w:rPr>
  </w:style>
  <w:style w:type="paragraph" w:styleId="22">
    <w:name w:val="header"/>
    <w:basedOn w:val="1"/>
    <w:link w:val="83"/>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3">
    <w:name w:val="List"/>
    <w:basedOn w:val="1"/>
    <w:qFormat/>
    <w:uiPriority w:val="0"/>
    <w:pPr>
      <w:ind w:left="200" w:hanging="200" w:hangingChars="200"/>
    </w:pPr>
  </w:style>
  <w:style w:type="paragraph" w:styleId="24">
    <w:name w:val="footnote text"/>
    <w:basedOn w:val="1"/>
    <w:unhideWhenUsed/>
    <w:qFormat/>
    <w:uiPriority w:val="99"/>
    <w:pPr>
      <w:snapToGrid w:val="0"/>
      <w:jc w:val="left"/>
    </w:pPr>
    <w:rPr>
      <w:sz w:val="18"/>
    </w:rPr>
  </w:style>
  <w:style w:type="paragraph" w:styleId="25">
    <w:name w:val="Normal (Web)"/>
    <w:basedOn w:val="1"/>
    <w:qFormat/>
    <w:uiPriority w:val="0"/>
    <w:pPr>
      <w:widowControl/>
      <w:spacing w:before="100" w:beforeAutospacing="1" w:after="100" w:afterAutospacing="1"/>
      <w:jc w:val="left"/>
    </w:pPr>
    <w:rPr>
      <w:rFonts w:ascii="宋体" w:hAnsi="宋体"/>
      <w:kern w:val="0"/>
      <w:sz w:val="24"/>
    </w:rPr>
  </w:style>
  <w:style w:type="paragraph" w:styleId="26">
    <w:name w:val="Title"/>
    <w:basedOn w:val="1"/>
    <w:next w:val="1"/>
    <w:qFormat/>
    <w:uiPriority w:val="99"/>
    <w:pPr>
      <w:widowControl/>
      <w:overflowPunct w:val="0"/>
      <w:autoSpaceDE w:val="0"/>
      <w:autoSpaceDN w:val="0"/>
      <w:adjustRightInd w:val="0"/>
      <w:jc w:val="center"/>
      <w:textAlignment w:val="baseline"/>
    </w:pPr>
    <w:rPr>
      <w:b/>
      <w:kern w:val="0"/>
      <w:sz w:val="24"/>
      <w:szCs w:val="20"/>
    </w:rPr>
  </w:style>
  <w:style w:type="paragraph" w:styleId="27">
    <w:name w:val="annotation subject"/>
    <w:basedOn w:val="11"/>
    <w:next w:val="11"/>
    <w:link w:val="84"/>
    <w:qFormat/>
    <w:uiPriority w:val="0"/>
    <w:rPr>
      <w:b/>
      <w:bCs/>
    </w:rPr>
  </w:style>
  <w:style w:type="paragraph" w:styleId="28">
    <w:name w:val="Body Text First Indent 2"/>
    <w:basedOn w:val="15"/>
    <w:next w:val="1"/>
    <w:qFormat/>
    <w:uiPriority w:val="0"/>
    <w:pPr>
      <w:ind w:firstLine="420"/>
    </w:pPr>
  </w:style>
  <w:style w:type="table" w:styleId="30">
    <w:name w:val="Table Grid"/>
    <w:basedOn w:val="29"/>
    <w:qFormat/>
    <w:uiPriority w:val="0"/>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rFonts w:ascii="Times New Roman" w:hAnsi="Times New Roman" w:eastAsia="宋体" w:cs="Times New Roman"/>
      <w:b/>
    </w:rPr>
  </w:style>
  <w:style w:type="character" w:styleId="33">
    <w:name w:val="Hyperlink"/>
    <w:basedOn w:val="31"/>
    <w:qFormat/>
    <w:uiPriority w:val="0"/>
    <w:rPr>
      <w:rFonts w:ascii="Times New Roman" w:hAnsi="Times New Roman" w:eastAsia="宋体" w:cs="Times New Roman"/>
      <w:color w:val="0000FF"/>
      <w:u w:val="single"/>
    </w:rPr>
  </w:style>
  <w:style w:type="character" w:styleId="34">
    <w:name w:val="annotation reference"/>
    <w:basedOn w:val="31"/>
    <w:qFormat/>
    <w:uiPriority w:val="0"/>
    <w:rPr>
      <w:rFonts w:ascii="Times New Roman" w:hAnsi="Times New Roman" w:eastAsia="宋体" w:cs="Times New Roman"/>
      <w:sz w:val="21"/>
      <w:szCs w:val="21"/>
    </w:rPr>
  </w:style>
  <w:style w:type="character" w:styleId="35">
    <w:name w:val="footnote reference"/>
    <w:basedOn w:val="31"/>
    <w:unhideWhenUsed/>
    <w:qFormat/>
    <w:uiPriority w:val="99"/>
    <w:rPr>
      <w:vertAlign w:val="superscript"/>
    </w:rPr>
  </w:style>
  <w:style w:type="paragraph" w:customStyle="1" w:styleId="36">
    <w:name w:val="正文首行缩进1"/>
    <w:basedOn w:val="12"/>
    <w:next w:val="1"/>
    <w:unhideWhenUsed/>
    <w:qFormat/>
    <w:uiPriority w:val="0"/>
    <w:pPr>
      <w:ind w:firstLine="420" w:firstLineChars="100"/>
    </w:pPr>
    <w:rPr>
      <w:sz w:val="21"/>
    </w:rPr>
  </w:style>
  <w:style w:type="paragraph" w:customStyle="1" w:styleId="37">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38">
    <w:name w:val="无间隔1"/>
    <w:qFormat/>
    <w:uiPriority w:val="0"/>
    <w:pPr>
      <w:adjustRightInd w:val="0"/>
      <w:snapToGrid w:val="0"/>
    </w:pPr>
    <w:rPr>
      <w:rFonts w:ascii="Tahoma" w:hAnsi="Tahoma" w:eastAsia="微软雅黑" w:cs="Times New Roman"/>
      <w:sz w:val="22"/>
      <w:szCs w:val="22"/>
      <w:lang w:val="en-US" w:eastAsia="zh-CN" w:bidi="ar-SA"/>
    </w:rPr>
  </w:style>
  <w:style w:type="paragraph" w:customStyle="1" w:styleId="39">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40">
    <w:name w:val="Revision"/>
    <w:semiHidden/>
    <w:qFormat/>
    <w:uiPriority w:val="99"/>
    <w:rPr>
      <w:rFonts w:ascii="Times New Roman" w:hAnsi="Times New Roman" w:eastAsia="宋体" w:cs="Times New Roman"/>
      <w:kern w:val="2"/>
      <w:sz w:val="21"/>
      <w:szCs w:val="24"/>
      <w:lang w:val="en-US" w:eastAsia="zh-CN" w:bidi="ar-SA"/>
    </w:rPr>
  </w:style>
  <w:style w:type="paragraph" w:customStyle="1" w:styleId="41">
    <w:name w:val="正文 A"/>
    <w:qFormat/>
    <w:uiPriority w:val="0"/>
    <w:pPr>
      <w:widowControl w:val="0"/>
      <w:jc w:val="both"/>
    </w:pPr>
    <w:rPr>
      <w:rFonts w:ascii="Calibri" w:hAnsi="Calibri" w:eastAsia="宋体" w:cs="Calibri"/>
      <w:color w:val="000000"/>
      <w:kern w:val="2"/>
      <w:sz w:val="21"/>
      <w:szCs w:val="21"/>
      <w:lang w:val="en-US" w:eastAsia="zh-CN" w:bidi="ar-SA"/>
    </w:rPr>
  </w:style>
  <w:style w:type="paragraph" w:customStyle="1" w:styleId="42">
    <w:name w:val="页眉与页脚"/>
    <w:qFormat/>
    <w:uiPriority w:val="0"/>
    <w:pPr>
      <w:tabs>
        <w:tab w:val="right" w:pos="9020"/>
      </w:tabs>
    </w:pPr>
    <w:rPr>
      <w:rFonts w:ascii="Helvetica" w:hAnsi="Helvetica" w:eastAsia="宋体" w:cs="Arial Unicode MS"/>
      <w:color w:val="000000"/>
      <w:sz w:val="24"/>
      <w:szCs w:val="24"/>
      <w:lang w:val="en-US" w:eastAsia="zh-CN" w:bidi="ar-SA"/>
    </w:rPr>
  </w:style>
  <w:style w:type="paragraph" w:customStyle="1" w:styleId="43">
    <w:name w:val="列出段落2"/>
    <w:basedOn w:val="1"/>
    <w:qFormat/>
    <w:uiPriority w:val="0"/>
    <w:pPr>
      <w:ind w:firstLine="420" w:firstLineChars="200"/>
    </w:pPr>
    <w:rPr>
      <w:rFonts w:ascii="Calibri" w:hAnsi="Calibri"/>
      <w:szCs w:val="22"/>
    </w:rPr>
  </w:style>
  <w:style w:type="paragraph" w:customStyle="1" w:styleId="44">
    <w:name w:val="Normal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46">
    <w:name w:val="样式 标题 31.1.1标题 333rd levelBOD 0Bold HeadCTH3H31Heading ...1"/>
    <w:basedOn w:val="4"/>
    <w:qFormat/>
    <w:uiPriority w:val="0"/>
    <w:pPr>
      <w:spacing w:before="0" w:after="0" w:line="360" w:lineRule="auto"/>
    </w:pPr>
    <w:rPr>
      <w:rFonts w:ascii="仿宋_GB2312" w:eastAsia="仿宋_GB2312"/>
      <w:sz w:val="24"/>
      <w:szCs w:val="20"/>
    </w:rPr>
  </w:style>
  <w:style w:type="paragraph" w:customStyle="1" w:styleId="4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纯文本_3"/>
    <w:basedOn w:val="49"/>
    <w:qFormat/>
    <w:uiPriority w:val="0"/>
    <w:pPr>
      <w:widowControl/>
      <w:jc w:val="left"/>
    </w:pPr>
    <w:rPr>
      <w:rFonts w:ascii="宋体" w:hAnsi="Courier New"/>
      <w:szCs w:val="21"/>
    </w:rPr>
  </w:style>
  <w:style w:type="paragraph" w:customStyle="1" w:styleId="49">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正文_14"/>
    <w:qFormat/>
    <w:uiPriority w:val="0"/>
    <w:rPr>
      <w:rFonts w:ascii="Times New Roman" w:hAnsi="Times New Roman" w:eastAsia="宋体" w:cs="Times New Roman"/>
      <w:sz w:val="21"/>
      <w:szCs w:val="22"/>
      <w:lang w:val="en-US" w:eastAsia="zh-CN" w:bidi="ar-SA"/>
    </w:rPr>
  </w:style>
  <w:style w:type="paragraph" w:customStyle="1" w:styleId="51">
    <w:name w:val="_Style 50"/>
    <w:basedOn w:val="1"/>
    <w:qFormat/>
    <w:uiPriority w:val="0"/>
    <w:pPr>
      <w:ind w:firstLine="420" w:firstLineChars="200"/>
    </w:pPr>
  </w:style>
  <w:style w:type="paragraph" w:customStyle="1" w:styleId="52">
    <w:name w:val="*正文"/>
    <w:basedOn w:val="1"/>
    <w:qFormat/>
    <w:uiPriority w:val="0"/>
    <w:pPr>
      <w:spacing w:line="300" w:lineRule="auto"/>
      <w:ind w:firstLine="480" w:firstLineChars="200"/>
    </w:pPr>
  </w:style>
  <w:style w:type="paragraph" w:customStyle="1" w:styleId="53">
    <w:name w:val="正文（首行缩进2字符）"/>
    <w:basedOn w:val="1"/>
    <w:qFormat/>
    <w:uiPriority w:val="0"/>
    <w:pPr>
      <w:spacing w:line="360" w:lineRule="auto"/>
      <w:ind w:firstLine="420" w:firstLineChars="200"/>
    </w:pPr>
    <w:rPr>
      <w:szCs w:val="21"/>
    </w:rPr>
  </w:style>
  <w:style w:type="paragraph" w:customStyle="1" w:styleId="54">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表格文字"/>
    <w:basedOn w:val="1"/>
    <w:next w:val="12"/>
    <w:qFormat/>
    <w:uiPriority w:val="0"/>
    <w:pPr>
      <w:adjustRightInd w:val="0"/>
      <w:spacing w:line="420" w:lineRule="atLeast"/>
      <w:jc w:val="left"/>
      <w:textAlignment w:val="baseline"/>
    </w:pPr>
    <w:rPr>
      <w:kern w:val="0"/>
    </w:rPr>
  </w:style>
  <w:style w:type="paragraph" w:customStyle="1" w:styleId="56">
    <w:name w:val="Table Paragraph"/>
    <w:basedOn w:val="1"/>
    <w:qFormat/>
    <w:uiPriority w:val="0"/>
    <w:pPr>
      <w:autoSpaceDE w:val="0"/>
      <w:autoSpaceDN w:val="0"/>
      <w:spacing w:before="104"/>
      <w:ind w:left="420"/>
      <w:jc w:val="center"/>
    </w:pPr>
    <w:rPr>
      <w:rFonts w:ascii="宋体" w:hAnsi="宋体" w:cs="宋体"/>
      <w:kern w:val="0"/>
      <w:sz w:val="22"/>
      <w:szCs w:val="22"/>
      <w:lang w:eastAsia="en-US" w:bidi="en-US"/>
    </w:rPr>
  </w:style>
  <w:style w:type="paragraph" w:customStyle="1" w:styleId="5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5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列出段落1"/>
    <w:basedOn w:val="1"/>
    <w:qFormat/>
    <w:uiPriority w:val="0"/>
    <w:pPr>
      <w:ind w:firstLine="420" w:firstLineChars="200"/>
    </w:pPr>
    <w:rPr>
      <w:rFonts w:ascii="Calibri" w:hAnsi="Calibri"/>
      <w:kern w:val="0"/>
      <w:szCs w:val="20"/>
    </w:rPr>
  </w:style>
  <w:style w:type="paragraph" w:customStyle="1" w:styleId="62">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修订1"/>
    <w:semiHidden/>
    <w:qFormat/>
    <w:uiPriority w:val="99"/>
    <w:rPr>
      <w:rFonts w:ascii="Times New Roman" w:hAnsi="Times New Roman" w:eastAsia="宋体" w:cs="Times New Roman"/>
      <w:kern w:val="2"/>
      <w:sz w:val="21"/>
      <w:szCs w:val="24"/>
      <w:lang w:val="en-US" w:eastAsia="zh-CN" w:bidi="ar-SA"/>
    </w:rPr>
  </w:style>
  <w:style w:type="paragraph" w:customStyle="1" w:styleId="64">
    <w:name w:val="表格1"/>
    <w:qFormat/>
    <w:uiPriority w:val="0"/>
    <w:pPr>
      <w:spacing w:line="360" w:lineRule="auto"/>
    </w:pPr>
    <w:rPr>
      <w:rFonts w:ascii="Times New Roman" w:hAnsi="Times New Roman" w:eastAsia="仿宋" w:cs="Times New Roman"/>
      <w:kern w:val="2"/>
      <w:sz w:val="28"/>
      <w:lang w:val="en-US" w:eastAsia="zh-CN" w:bidi="ar-SA"/>
    </w:rPr>
  </w:style>
  <w:style w:type="paragraph" w:customStyle="1" w:styleId="65">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customStyle="1" w:styleId="66">
    <w:name w:val="纯文本_0_1"/>
    <w:basedOn w:val="1"/>
    <w:qFormat/>
    <w:uiPriority w:val="0"/>
    <w:pPr>
      <w:widowControl/>
      <w:jc w:val="left"/>
    </w:pPr>
    <w:rPr>
      <w:rFonts w:ascii="宋体" w:hAnsi="Courier New"/>
      <w:szCs w:val="21"/>
    </w:rPr>
  </w:style>
  <w:style w:type="paragraph" w:customStyle="1" w:styleId="67">
    <w:name w:val="无间隔2"/>
    <w:qFormat/>
    <w:uiPriority w:val="99"/>
    <w:pPr>
      <w:adjustRightInd w:val="0"/>
      <w:snapToGrid w:val="0"/>
    </w:pPr>
    <w:rPr>
      <w:rFonts w:ascii="Tahoma" w:hAnsi="Tahoma" w:eastAsia="微软雅黑" w:cs="Times New Roman"/>
      <w:sz w:val="22"/>
      <w:szCs w:val="22"/>
      <w:lang w:val="en-US" w:eastAsia="zh-CN" w:bidi="ar-SA"/>
    </w:rPr>
  </w:style>
  <w:style w:type="paragraph" w:customStyle="1" w:styleId="68">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69">
    <w:name w:val="无间隔11"/>
    <w:qFormat/>
    <w:uiPriority w:val="0"/>
    <w:pPr>
      <w:adjustRightInd w:val="0"/>
      <w:snapToGrid w:val="0"/>
    </w:pPr>
    <w:rPr>
      <w:rFonts w:ascii="Tahoma" w:hAnsi="Tahoma" w:eastAsia="微软雅黑" w:cs="Times New Roman"/>
      <w:sz w:val="22"/>
      <w:szCs w:val="22"/>
      <w:lang w:val="en-US" w:eastAsia="zh-CN" w:bidi="ar-SA"/>
    </w:rPr>
  </w:style>
  <w:style w:type="paragraph" w:customStyle="1" w:styleId="70">
    <w:name w:val="正文2"/>
    <w:basedOn w:val="1"/>
    <w:qFormat/>
    <w:uiPriority w:val="0"/>
    <w:pPr>
      <w:spacing w:before="156" w:line="360" w:lineRule="auto"/>
      <w:ind w:firstLine="510" w:firstLineChars="200"/>
    </w:pPr>
    <w:rPr>
      <w:sz w:val="24"/>
      <w:szCs w:val="20"/>
    </w:rPr>
  </w:style>
  <w:style w:type="paragraph" w:customStyle="1" w:styleId="71">
    <w:name w:val="段"/>
    <w:next w:val="1"/>
    <w:qFormat/>
    <w:uiPriority w:val="0"/>
    <w:pPr>
      <w:autoSpaceDE w:val="0"/>
      <w:autoSpaceDN w:val="0"/>
      <w:spacing w:line="360" w:lineRule="auto"/>
      <w:ind w:firstLine="880" w:firstLineChars="200"/>
      <w:jc w:val="both"/>
    </w:pPr>
    <w:rPr>
      <w:rFonts w:ascii="宋体" w:hAnsi="宋体" w:eastAsia="仿宋_GB2312" w:cs="Times New Roman"/>
      <w:sz w:val="24"/>
      <w:lang w:val="en-US" w:eastAsia="zh-CN" w:bidi="ar-SA"/>
    </w:rPr>
  </w:style>
  <w:style w:type="paragraph" w:customStyle="1" w:styleId="72">
    <w:name w:val="List Paragraph"/>
    <w:basedOn w:val="1"/>
    <w:qFormat/>
    <w:uiPriority w:val="34"/>
    <w:pPr>
      <w:ind w:firstLine="420" w:firstLineChars="200"/>
    </w:pPr>
    <w:rPr>
      <w:rFonts w:ascii="Times New Roman" w:hAnsi="Times New Roman" w:eastAsia="宋体" w:cs="Times New Roman"/>
      <w:szCs w:val="24"/>
    </w:rPr>
  </w:style>
  <w:style w:type="character" w:customStyle="1" w:styleId="73">
    <w:name w:val="正文文本缩进 Char"/>
    <w:basedOn w:val="31"/>
    <w:link w:val="15"/>
    <w:qFormat/>
    <w:uiPriority w:val="0"/>
    <w:rPr>
      <w:rFonts w:ascii="Times New Roman" w:hAnsi="Times New Roman" w:eastAsia="宋体" w:cs="Times New Roman"/>
      <w:kern w:val="2"/>
      <w:sz w:val="24"/>
      <w:szCs w:val="24"/>
    </w:rPr>
  </w:style>
  <w:style w:type="character" w:customStyle="1" w:styleId="74">
    <w:name w:val="标题 1 Char"/>
    <w:basedOn w:val="31"/>
    <w:link w:val="2"/>
    <w:qFormat/>
    <w:uiPriority w:val="0"/>
    <w:rPr>
      <w:rFonts w:ascii="Times New Roman" w:hAnsi="Times New Roman" w:eastAsia="宋体" w:cs="Times New Roman"/>
      <w:b/>
      <w:bCs/>
      <w:kern w:val="44"/>
      <w:sz w:val="44"/>
      <w:szCs w:val="44"/>
    </w:rPr>
  </w:style>
  <w:style w:type="character" w:customStyle="1" w:styleId="75">
    <w:name w:val="标题 2 Char"/>
    <w:basedOn w:val="31"/>
    <w:link w:val="3"/>
    <w:qFormat/>
    <w:uiPriority w:val="0"/>
    <w:rPr>
      <w:rFonts w:ascii="Cambria" w:hAnsi="Cambria" w:eastAsia="宋体" w:cs="Times New Roman"/>
      <w:b/>
      <w:bCs/>
      <w:sz w:val="32"/>
      <w:szCs w:val="32"/>
    </w:rPr>
  </w:style>
  <w:style w:type="character" w:customStyle="1" w:styleId="76">
    <w:name w:val="标题 3 Char"/>
    <w:basedOn w:val="31"/>
    <w:link w:val="4"/>
    <w:qFormat/>
    <w:uiPriority w:val="0"/>
    <w:rPr>
      <w:rFonts w:ascii="Times New Roman" w:hAnsi="Times New Roman" w:eastAsia="宋体" w:cs="Times New Roman"/>
      <w:b/>
      <w:bCs/>
      <w:sz w:val="32"/>
      <w:szCs w:val="32"/>
    </w:rPr>
  </w:style>
  <w:style w:type="character" w:customStyle="1" w:styleId="77">
    <w:name w:val="批注文字 Char"/>
    <w:basedOn w:val="31"/>
    <w:link w:val="11"/>
    <w:qFormat/>
    <w:uiPriority w:val="0"/>
    <w:rPr>
      <w:rFonts w:ascii="Times New Roman" w:hAnsi="Times New Roman" w:eastAsia="宋体" w:cs="Times New Roman"/>
      <w:kern w:val="2"/>
      <w:sz w:val="24"/>
      <w:szCs w:val="24"/>
    </w:rPr>
  </w:style>
  <w:style w:type="character" w:customStyle="1" w:styleId="78">
    <w:name w:val="正文文本 Char"/>
    <w:basedOn w:val="31"/>
    <w:link w:val="12"/>
    <w:qFormat/>
    <w:uiPriority w:val="0"/>
    <w:rPr>
      <w:rFonts w:ascii="Times New Roman" w:hAnsi="Times New Roman" w:eastAsia="宋体" w:cs="Times New Roman"/>
      <w:sz w:val="24"/>
      <w:szCs w:val="24"/>
    </w:rPr>
  </w:style>
  <w:style w:type="character" w:customStyle="1" w:styleId="79">
    <w:name w:val="纯文本 Char"/>
    <w:basedOn w:val="31"/>
    <w:link w:val="17"/>
    <w:qFormat/>
    <w:uiPriority w:val="0"/>
    <w:rPr>
      <w:rFonts w:ascii="宋体" w:hAnsi="Courier New" w:eastAsia="宋体" w:cs="Courier New"/>
      <w:sz w:val="21"/>
      <w:szCs w:val="21"/>
    </w:rPr>
  </w:style>
  <w:style w:type="character" w:customStyle="1" w:styleId="80">
    <w:name w:val="日期 Char"/>
    <w:basedOn w:val="31"/>
    <w:link w:val="18"/>
    <w:qFormat/>
    <w:uiPriority w:val="0"/>
    <w:rPr>
      <w:rFonts w:ascii="Times New Roman" w:hAnsi="Times New Roman" w:eastAsia="宋体" w:cs="Times New Roman"/>
      <w:sz w:val="24"/>
      <w:szCs w:val="24"/>
    </w:rPr>
  </w:style>
  <w:style w:type="character" w:customStyle="1" w:styleId="81">
    <w:name w:val="批注框文本 Char"/>
    <w:basedOn w:val="31"/>
    <w:link w:val="19"/>
    <w:qFormat/>
    <w:uiPriority w:val="0"/>
    <w:rPr>
      <w:rFonts w:ascii="Times New Roman" w:hAnsi="Times New Roman" w:eastAsia="宋体" w:cs="Times New Roman"/>
      <w:kern w:val="2"/>
      <w:sz w:val="18"/>
      <w:szCs w:val="18"/>
    </w:rPr>
  </w:style>
  <w:style w:type="character" w:customStyle="1" w:styleId="82">
    <w:name w:val="页脚 Char"/>
    <w:basedOn w:val="31"/>
    <w:link w:val="20"/>
    <w:qFormat/>
    <w:uiPriority w:val="0"/>
    <w:rPr>
      <w:rFonts w:ascii="Times New Roman" w:hAnsi="Times New Roman" w:eastAsia="宋体" w:cs="Times New Roman"/>
      <w:sz w:val="18"/>
      <w:szCs w:val="18"/>
    </w:rPr>
  </w:style>
  <w:style w:type="character" w:customStyle="1" w:styleId="83">
    <w:name w:val="页眉 Char"/>
    <w:basedOn w:val="31"/>
    <w:link w:val="22"/>
    <w:qFormat/>
    <w:uiPriority w:val="0"/>
    <w:rPr>
      <w:rFonts w:ascii="Times New Roman" w:hAnsi="Times New Roman" w:eastAsia="宋体" w:cs="Times New Roman"/>
      <w:sz w:val="18"/>
      <w:szCs w:val="18"/>
    </w:rPr>
  </w:style>
  <w:style w:type="character" w:customStyle="1" w:styleId="84">
    <w:name w:val="批注主题 Char"/>
    <w:basedOn w:val="77"/>
    <w:link w:val="27"/>
    <w:qFormat/>
    <w:uiPriority w:val="0"/>
    <w:rPr>
      <w:rFonts w:ascii="Times New Roman" w:hAnsi="Times New Roman" w:eastAsia="宋体" w:cs="Times New Roman"/>
      <w:b/>
      <w:bCs/>
      <w:kern w:val="2"/>
      <w:sz w:val="24"/>
      <w:szCs w:val="24"/>
    </w:rPr>
  </w:style>
  <w:style w:type="character" w:customStyle="1" w:styleId="85">
    <w:name w:val="font01"/>
    <w:qFormat/>
    <w:uiPriority w:val="0"/>
    <w:rPr>
      <w:rFonts w:hint="eastAsia" w:ascii="宋体" w:hAnsi="宋体" w:eastAsia="宋体" w:cs="宋体"/>
      <w:color w:val="000000"/>
      <w:sz w:val="24"/>
      <w:szCs w:val="24"/>
      <w:u w:val="none"/>
    </w:rPr>
  </w:style>
  <w:style w:type="character" w:customStyle="1" w:styleId="86">
    <w:name w:val="font81"/>
    <w:basedOn w:val="31"/>
    <w:qFormat/>
    <w:uiPriority w:val="0"/>
    <w:rPr>
      <w:rFonts w:hint="default" w:ascii="Times New Roman" w:hAnsi="Times New Roman" w:cs="Times New Roman"/>
      <w:b/>
      <w:color w:val="FF0000"/>
      <w:sz w:val="21"/>
      <w:szCs w:val="21"/>
      <w:u w:val="none"/>
    </w:rPr>
  </w:style>
  <w:style w:type="character" w:customStyle="1" w:styleId="87">
    <w:name w:val="font21"/>
    <w:basedOn w:val="31"/>
    <w:qFormat/>
    <w:uiPriority w:val="0"/>
    <w:rPr>
      <w:rFonts w:hint="eastAsia" w:ascii="宋体" w:hAnsi="宋体" w:eastAsia="宋体" w:cs="宋体"/>
      <w:b/>
      <w:color w:val="FF0000"/>
      <w:sz w:val="24"/>
      <w:szCs w:val="24"/>
      <w:u w:val="none"/>
    </w:rPr>
  </w:style>
  <w:style w:type="character" w:customStyle="1" w:styleId="88">
    <w:name w:val="font11"/>
    <w:basedOn w:val="31"/>
    <w:qFormat/>
    <w:uiPriority w:val="0"/>
    <w:rPr>
      <w:rFonts w:hint="default" w:ascii="Times New Roman" w:hAnsi="Times New Roman" w:eastAsia="宋体" w:cs="Times New Roman"/>
      <w:color w:val="000000"/>
      <w:sz w:val="24"/>
      <w:szCs w:val="24"/>
      <w:u w:val="none"/>
    </w:rPr>
  </w:style>
  <w:style w:type="character" w:customStyle="1" w:styleId="89">
    <w:name w:val="font141"/>
    <w:basedOn w:val="31"/>
    <w:qFormat/>
    <w:uiPriority w:val="0"/>
    <w:rPr>
      <w:rFonts w:hint="eastAsia" w:ascii="宋体" w:hAnsi="宋体" w:eastAsia="宋体" w:cs="宋体"/>
      <w:b/>
      <w:color w:val="FF0000"/>
      <w:sz w:val="21"/>
      <w:szCs w:val="21"/>
      <w:u w:val="none"/>
    </w:rPr>
  </w:style>
  <w:style w:type="character" w:customStyle="1" w:styleId="90">
    <w:name w:val="font61"/>
    <w:basedOn w:val="31"/>
    <w:qFormat/>
    <w:uiPriority w:val="0"/>
    <w:rPr>
      <w:rFonts w:hint="default" w:ascii="Times New Roman" w:hAnsi="Times New Roman" w:cs="Times New Roman"/>
      <w:b/>
      <w:color w:val="000000"/>
      <w:sz w:val="21"/>
      <w:szCs w:val="21"/>
      <w:u w:val="none"/>
    </w:rPr>
  </w:style>
  <w:style w:type="character" w:customStyle="1" w:styleId="91">
    <w:name w:val="font31"/>
    <w:qFormat/>
    <w:uiPriority w:val="0"/>
    <w:rPr>
      <w:rFonts w:hint="eastAsia" w:ascii="宋体" w:hAnsi="宋体" w:eastAsia="宋体" w:cs="宋体"/>
      <w:color w:val="000000"/>
      <w:sz w:val="24"/>
      <w:szCs w:val="24"/>
      <w:u w:val="none"/>
    </w:rPr>
  </w:style>
  <w:style w:type="character" w:customStyle="1" w:styleId="92">
    <w:name w:val="font101"/>
    <w:basedOn w:val="31"/>
    <w:qFormat/>
    <w:uiPriority w:val="0"/>
    <w:rPr>
      <w:rFonts w:hint="default" w:ascii="Times New Roman" w:hAnsi="Times New Roman" w:cs="Times New Roman"/>
      <w:b/>
      <w:color w:val="000000"/>
      <w:sz w:val="18"/>
      <w:szCs w:val="18"/>
      <w:u w:val="none"/>
    </w:rPr>
  </w:style>
  <w:style w:type="character" w:customStyle="1" w:styleId="93">
    <w:name w:val="font41"/>
    <w:basedOn w:val="31"/>
    <w:qFormat/>
    <w:uiPriority w:val="0"/>
    <w:rPr>
      <w:rFonts w:hint="default" w:ascii="Times New Roman" w:hAnsi="Times New Roman" w:cs="Times New Roman"/>
      <w:b/>
      <w:color w:val="000000"/>
      <w:sz w:val="21"/>
      <w:szCs w:val="21"/>
      <w:u w:val="none"/>
    </w:rPr>
  </w:style>
  <w:style w:type="character" w:customStyle="1" w:styleId="94">
    <w:name w:val="font151"/>
    <w:basedOn w:val="31"/>
    <w:qFormat/>
    <w:uiPriority w:val="0"/>
    <w:rPr>
      <w:rFonts w:hint="default" w:ascii="Times New Roman" w:hAnsi="Times New Roman" w:cs="Times New Roman"/>
      <w:b/>
      <w:color w:val="000000"/>
      <w:sz w:val="21"/>
      <w:szCs w:val="21"/>
      <w:u w:val="none"/>
    </w:rPr>
  </w:style>
  <w:style w:type="character" w:customStyle="1" w:styleId="95">
    <w:name w:val="font112"/>
    <w:basedOn w:val="31"/>
    <w:qFormat/>
    <w:uiPriority w:val="0"/>
    <w:rPr>
      <w:rFonts w:hint="eastAsia" w:ascii="宋体" w:hAnsi="宋体" w:eastAsia="宋体" w:cs="宋体"/>
      <w:b/>
      <w:color w:val="000000"/>
      <w:sz w:val="21"/>
      <w:szCs w:val="21"/>
      <w:u w:val="none"/>
    </w:rPr>
  </w:style>
  <w:style w:type="character" w:customStyle="1" w:styleId="96">
    <w:name w:val="NormalCharacter"/>
    <w:qFormat/>
    <w:uiPriority w:val="0"/>
    <w:rPr>
      <w:rFonts w:ascii="Calibri" w:hAnsi="Calibri"/>
      <w:kern w:val="2"/>
      <w:sz w:val="21"/>
      <w:szCs w:val="24"/>
      <w:lang w:val="en-US" w:eastAsia="zh-CN" w:bidi="ar-SA"/>
    </w:rPr>
  </w:style>
  <w:style w:type="table" w:customStyle="1" w:styleId="97">
    <w:name w:val="网格型1"/>
    <w:basedOn w:val="2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8">
    <w:name w:val="Plain Text"/>
    <w:basedOn w:val="1"/>
    <w:qFormat/>
    <w:uiPriority w:val="0"/>
    <w:pPr>
      <w:adjustRightInd w:val="0"/>
    </w:pPr>
    <w:rPr>
      <w:rFonts w:ascii="宋体" w:hAnsi="Courier New" w:eastAsia="楷体_GB2312"/>
      <w:sz w:val="28"/>
    </w:rPr>
  </w:style>
  <w:style w:type="paragraph" w:customStyle="1" w:styleId="99">
    <w:name w:val="正文1"/>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media/image4.png" Type="http://schemas.openxmlformats.org/officeDocument/2006/relationships/image"/><Relationship Id="rId11" Target="media/image5.png" Type="http://schemas.openxmlformats.org/officeDocument/2006/relationships/image"/><Relationship Id="rId12" Target="media/image6.png" Type="http://schemas.openxmlformats.org/officeDocument/2006/relationships/image"/><Relationship Id="rId13" Target="media/image7.png" Type="http://schemas.openxmlformats.org/officeDocument/2006/relationships/image"/><Relationship Id="rId14" Target="numbering.xml" Type="http://schemas.openxmlformats.org/officeDocument/2006/relationships/numbering"/><Relationship Id="rId15" Target="fontTable.xml" Type="http://schemas.openxmlformats.org/officeDocument/2006/relationships/fontTable"/><Relationship Id="rId2" Target="settings.xml" Type="http://schemas.openxmlformats.org/officeDocument/2006/relationships/settings"/><Relationship Id="rId3" Target="footnotes.xml" Type="http://schemas.openxmlformats.org/officeDocument/2006/relationships/footnotes"/><Relationship Id="rId4" Target="header1.xml" Type="http://schemas.openxmlformats.org/officeDocument/2006/relationships/header"/><Relationship Id="rId5" Target="footer1.xml" Type="http://schemas.openxmlformats.org/officeDocument/2006/relationships/footer"/><Relationship Id="rId6" Target="theme/theme1.xml" Type="http://schemas.openxmlformats.org/officeDocument/2006/relationships/theme"/><Relationship Id="rId7" Target="media/image1.png" Type="http://schemas.openxmlformats.org/officeDocument/2006/relationships/image"/><Relationship Id="rId8" Target="media/image2.png" Type="http://schemas.openxmlformats.org/officeDocument/2006/relationships/image"/><Relationship Id="rId9" Target="media/image3.png" Type="http://schemas.openxmlformats.org/officeDocument/2006/relationships/image"/></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1</Pages>
  <Words>25855</Words>
  <Characters>27471</Characters>
  <Lines>1</Lines>
  <Paragraphs>1</Paragraphs>
  <TotalTime>8</TotalTime>
  <ScaleCrop>false</ScaleCrop>
  <LinksUpToDate>false</LinksUpToDate>
  <CharactersWithSpaces>29306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2022-08-19T16:07:00Z</dcterms:created>
  <dc:creator>S-mile</dc:creator>
  <cp:lastModifiedBy>弄白白白</cp:lastModifiedBy>
  <cp:lastPrinted>2022-08-19T11:26:00Z</cp:lastPrinted>
  <dcterms:modified xsi:type="dcterms:W3CDTF">2023-11-07T08:11:21Z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C315D47851A0394A67DC4965D70D6873_43</vt:lpwstr>
  </property>
</Properties>
</file>