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center"/>
        <w:rPr>
          <w:rFonts w:ascii="宋体" w:hAnsi="宋体" w:cs="宋体"/>
          <w:b/>
          <w:bCs/>
          <w:sz w:val="48"/>
          <w:szCs w:val="48"/>
        </w:rPr>
      </w:pPr>
      <w:r>
        <w:rPr>
          <w:rFonts w:hint="eastAsia" w:ascii="宋体" w:hAnsi="宋体" w:cs="宋体"/>
          <w:b/>
          <w:bCs/>
          <w:sz w:val="48"/>
          <w:szCs w:val="48"/>
        </w:rPr>
        <w:t>建德市公路服务中心60型装载机采购项目</w:t>
      </w: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JD2023BF-164-01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建德市公路服务中心</w:t>
      </w:r>
    </w:p>
    <w:p>
      <w:pPr>
        <w:spacing w:line="360" w:lineRule="auto"/>
        <w:jc w:val="center"/>
        <w:rPr>
          <w:rFonts w:ascii="宋体" w:hAnsi="宋体" w:cs="宋体"/>
          <w:bCs/>
          <w:sz w:val="32"/>
          <w:szCs w:val="32"/>
        </w:rPr>
      </w:pPr>
      <w:r>
        <w:rPr>
          <w:rFonts w:hint="eastAsia" w:ascii="宋体" w:hAnsi="宋体" w:cs="宋体"/>
          <w:bCs/>
          <w:sz w:val="32"/>
          <w:szCs w:val="32"/>
        </w:rPr>
        <w:t>杭州博望建设工程招标投标代理有限公司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二〇二三年十二月二十九日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sz w:val="24"/>
          <w:u w:val="single"/>
        </w:rPr>
        <w:t>建德市公路服务中心60型装载机采</w:t>
      </w:r>
      <w:r>
        <w:rPr>
          <w:rFonts w:hint="eastAsia" w:cs="仿宋_GB2312" w:asciiTheme="minorEastAsia" w:hAnsiTheme="minorEastAsia" w:eastAsiaTheme="minorEastAsia"/>
          <w:color w:val="auto"/>
          <w:sz w:val="24"/>
          <w:u w:val="single"/>
        </w:rPr>
        <w:t>购项目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2024年1月19日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w:t>
      </w:r>
      <w:r>
        <w:rPr>
          <w:rStyle w:val="76"/>
          <w:rFonts w:hint="eastAsia" w:cs="Times New Roman" w:asciiTheme="minorEastAsia" w:hAnsiTheme="minorEastAsia" w:eastAsiaTheme="minorEastAsia"/>
          <w:snapToGrid/>
          <w:color w:val="auto"/>
          <w:kern w:val="2"/>
          <w:sz w:val="24"/>
          <w:szCs w:val="24"/>
        </w:rPr>
        <w:t>0分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JD2023BF-164-01</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建德市公路服务中心60型装载机采购项目</w:t>
      </w:r>
    </w:p>
    <w:p>
      <w:pPr>
        <w:spacing w:line="360" w:lineRule="auto"/>
        <w:rPr>
          <w:rFonts w:ascii="宋体" w:hAnsi="宋体" w:cs="宋体"/>
          <w:bCs/>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Cs/>
          <w:color w:val="auto"/>
          <w:sz w:val="24"/>
        </w:rPr>
        <w:t xml:space="preserve">550000.00元 </w:t>
      </w:r>
    </w:p>
    <w:p>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Cs/>
          <w:color w:val="auto"/>
          <w:sz w:val="24"/>
        </w:rPr>
        <w:t xml:space="preserve">550000.00元 </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 xml:space="preserve">建德市公路服务中心60型装载机采购项目  </w:t>
      </w:r>
    </w:p>
    <w:p>
      <w:pPr>
        <w:pStyle w:val="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主要内容：60型装载机一台，（包括设计、生产、供货、包装、运输装卸、安装调试、备品备件、专用工具、产品保护、保险（不包含车辆交强险）、培训、税金（不包含车辆购置税）、验收、辅助工作及售后服务等）。</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5"/>
        <w:spacing w:line="360" w:lineRule="auto"/>
        <w:ind w:firstLine="480"/>
        <w:rPr>
          <w:rFonts w:hAnsi="宋体" w:cs="宋体"/>
          <w:b/>
          <w:color w:val="auto"/>
          <w:sz w:val="24"/>
        </w:rPr>
      </w:pPr>
      <w:r>
        <w:rPr>
          <w:rFonts w:hint="eastAsia" w:hAnsi="宋体" w:cs="宋体"/>
          <w:b/>
          <w:color w:val="auto"/>
          <w:sz w:val="24"/>
        </w:rPr>
        <w:t>合同履约期限：</w:t>
      </w:r>
      <w:r>
        <w:rPr>
          <w:rFonts w:hint="eastAsia" w:hAnsi="宋体" w:cs="宋体"/>
          <w:color w:val="auto"/>
          <w:sz w:val="24"/>
          <w:szCs w:val="24"/>
        </w:rPr>
        <w:t>中标人在签订合同后，必须在30日历天内按采购单位要求完成交货、调试并交付使用</w:t>
      </w:r>
      <w:r>
        <w:rPr>
          <w:rFonts w:hint="eastAsia" w:hAnsi="宋体" w:cs="宋体"/>
          <w:bCs/>
          <w:snapToGrid/>
          <w:color w:val="auto"/>
          <w:kern w:val="2"/>
          <w:sz w:val="24"/>
          <w:szCs w:val="24"/>
          <w:lang w:val="zh-CN"/>
        </w:rPr>
        <w:t>。</w:t>
      </w:r>
      <w:r>
        <w:rPr>
          <w:rFonts w:hint="eastAsia" w:hAnsi="宋体" w:cs="宋体"/>
          <w:b/>
          <w:color w:val="auto"/>
          <w:sz w:val="24"/>
        </w:rPr>
        <w:t xml:space="preserve"> </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b/>
            <w:color w:val="auto"/>
            <w:sz w:val="24"/>
          </w:rPr>
          <w:id w:val="2035453831"/>
        </w:sdtPr>
        <w:sdtEndPr>
          <w:rPr>
            <w:rFonts w:hint="eastAsia" w:hAnsi="宋体" w:cs="宋体"/>
            <w:b/>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2" w:firstLineChars="200"/>
        <w:rPr>
          <w:rFonts w:ascii="宋体" w:hAnsi="宋体" w:cs="宋体"/>
          <w:color w:val="auto"/>
          <w:sz w:val="24"/>
        </w:rPr>
      </w:pPr>
      <w:sdt>
        <w:sdtPr>
          <w:rPr>
            <w:rFonts w:hint="eastAsia" w:ascii="宋体" w:hAnsi="宋体" w:cs="宋体"/>
            <w:b/>
            <w:color w:val="auto"/>
            <w:sz w:val="24"/>
          </w:rPr>
          <w:id w:val="-1964411761"/>
        </w:sdtPr>
        <w:sdtEndPr>
          <w:rPr>
            <w:rFonts w:hint="eastAsia" w:ascii="宋体" w:hAnsi="宋体" w:cs="宋体"/>
            <w:b/>
            <w:color w:val="auto"/>
            <w:kern w:val="0"/>
            <w:sz w:val="24"/>
          </w:rPr>
        </w:sdtEndPr>
        <w:sdtContent>
          <w:r>
            <w:rPr>
              <w:rFonts w:hint="eastAsia" w:hAnsi="宋体" w:cs="宋体"/>
              <w:color w:val="auto"/>
              <w:kern w:val="0"/>
              <w:sz w:val="24"/>
            </w:rPr>
            <w:sym w:font="Wingdings" w:char="00FE"/>
          </w:r>
        </w:sdtContent>
      </w:sdt>
      <w:sdt>
        <w:sdtPr>
          <w:rPr>
            <w:rFonts w:hint="eastAsia" w:ascii="宋体" w:hAnsi="宋体" w:cs="宋体"/>
            <w:color w:val="auto"/>
            <w:kern w:val="0"/>
            <w:sz w:val="24"/>
          </w:rPr>
          <w:id w:val="1928616923"/>
        </w:sdtPr>
        <w:sdtEndPr>
          <w:rPr>
            <w:rFonts w:hint="eastAsia" w:ascii="宋体" w:hAnsi="宋体" w:cs="宋体"/>
            <w:color w:val="auto"/>
            <w:kern w:val="0"/>
            <w:sz w:val="24"/>
          </w:rPr>
        </w:sdtEndP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2" w:firstLineChars="200"/>
        <w:rPr>
          <w:rFonts w:ascii="宋体" w:hAnsi="宋体" w:cs="宋体"/>
          <w:color w:val="auto"/>
          <w:sz w:val="24"/>
        </w:rPr>
      </w:pPr>
      <w:sdt>
        <w:sdtPr>
          <w:rPr>
            <w:rFonts w:hint="eastAsia" w:ascii="宋体" w:hAnsi="宋体" w:cs="宋体"/>
            <w:b/>
            <w:color w:val="auto"/>
            <w:sz w:val="24"/>
          </w:rPr>
          <w:id w:val="-80528688"/>
        </w:sdtPr>
        <w:sdtEndPr>
          <w:rPr>
            <w:rFonts w:hint="eastAsia" w:ascii="宋体" w:hAnsi="宋体" w:cs="宋体"/>
            <w:b/>
            <w:color w:val="auto"/>
            <w:kern w:val="0"/>
            <w:sz w:val="24"/>
          </w:rPr>
        </w:sdtEndPr>
        <w:sdtContent>
          <w:r>
            <w:rPr>
              <w:rFonts w:hint="eastAsia" w:hAnsi="宋体" w:cs="宋体"/>
              <w:color w:val="auto"/>
              <w:kern w:val="0"/>
              <w:sz w:val="24"/>
            </w:rPr>
            <w:sym w:font="Wingdings" w:char="00A8"/>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901" w:firstLineChars="374"/>
        <w:rPr>
          <w:rFonts w:ascii="宋体" w:hAnsi="宋体" w:cs="宋体"/>
          <w:color w:val="auto"/>
          <w:sz w:val="24"/>
          <w:u w:val="single"/>
        </w:rPr>
      </w:pPr>
      <w:sdt>
        <w:sdtPr>
          <w:rPr>
            <w:rFonts w:hint="eastAsia" w:ascii="宋体" w:hAnsi="宋体" w:cs="宋体"/>
            <w:b/>
            <w:color w:val="auto"/>
            <w:sz w:val="24"/>
          </w:rPr>
          <w:id w:val="-2141945274"/>
        </w:sdtPr>
        <w:sdtEndPr>
          <w:rPr>
            <w:rFonts w:hint="eastAsia" w:ascii="宋体" w:hAnsi="宋体" w:cs="宋体"/>
            <w:b/>
            <w:color w:val="auto"/>
            <w:kern w:val="0"/>
            <w:sz w:val="24"/>
          </w:rPr>
        </w:sdtEndPr>
        <w:sdtContent>
          <w:r>
            <w:rPr>
              <w:rFonts w:hint="eastAsia" w:hAnsi="宋体" w:cs="宋体"/>
              <w:color w:val="auto"/>
              <w:kern w:val="0"/>
              <w:sz w:val="24"/>
            </w:rPr>
            <w:sym w:font="Wingdings" w:char="00A8"/>
          </w:r>
        </w:sdtContent>
      </w:sdt>
      <w:sdt>
        <w:sdtPr>
          <w:rPr>
            <w:rFonts w:hint="eastAsia" w:ascii="宋体" w:hAnsi="宋体" w:cs="宋体"/>
            <w:color w:val="auto"/>
            <w:kern w:val="0"/>
            <w:sz w:val="24"/>
          </w:rPr>
          <w:id w:val="-924730588"/>
        </w:sdtPr>
        <w:sdtEndPr>
          <w:rPr>
            <w:rFonts w:hint="eastAsia" w:ascii="宋体" w:hAnsi="宋体" w:cs="宋体"/>
            <w:color w:val="auto"/>
            <w:kern w:val="0"/>
            <w:sz w:val="24"/>
          </w:rPr>
        </w:sdtEndP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2024年1月19日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2024年1月19日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2024年1月19日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称：建德市公路服务中心</w:t>
      </w:r>
    </w:p>
    <w:p>
      <w:pPr>
        <w:spacing w:line="360" w:lineRule="auto"/>
        <w:rPr>
          <w:rFonts w:ascii="宋体" w:hAnsi="宋体" w:cs="宋体"/>
          <w:color w:val="auto"/>
          <w:sz w:val="24"/>
        </w:rPr>
      </w:pPr>
      <w:r>
        <w:rPr>
          <w:rFonts w:hint="eastAsia" w:ascii="宋体" w:hAnsi="宋体" w:cs="宋体"/>
          <w:color w:val="auto"/>
          <w:sz w:val="24"/>
        </w:rPr>
        <w:t xml:space="preserve">    地    址：杭州市建德市洋溪街道朝阳路366号</w:t>
      </w:r>
    </w:p>
    <w:p>
      <w:pPr>
        <w:spacing w:line="360" w:lineRule="auto"/>
        <w:ind w:firstLine="480"/>
        <w:rPr>
          <w:rFonts w:ascii="宋体" w:hAnsi="宋体" w:cs="宋体"/>
          <w:color w:val="auto"/>
          <w:sz w:val="24"/>
        </w:rPr>
      </w:pPr>
      <w:r>
        <w:rPr>
          <w:rFonts w:hint="eastAsia" w:ascii="宋体" w:hAnsi="宋体" w:cs="宋体"/>
          <w:color w:val="auto"/>
          <w:sz w:val="24"/>
        </w:rPr>
        <w:t>传    真： /64726485</w:t>
      </w:r>
    </w:p>
    <w:p>
      <w:pPr>
        <w:spacing w:line="360" w:lineRule="auto"/>
        <w:ind w:firstLine="480"/>
        <w:rPr>
          <w:rFonts w:ascii="宋体" w:hAnsi="宋体" w:cs="宋体"/>
          <w:color w:val="auto"/>
          <w:sz w:val="24"/>
          <w:highlight w:val="none"/>
        </w:rPr>
      </w:pPr>
      <w:r>
        <w:rPr>
          <w:rFonts w:hint="eastAsia" w:ascii="宋体" w:hAnsi="宋体" w:cs="宋体"/>
          <w:color w:val="auto"/>
          <w:sz w:val="24"/>
        </w:rPr>
        <w:t>项目联系</w:t>
      </w:r>
      <w:r>
        <w:rPr>
          <w:rFonts w:hint="eastAsia" w:ascii="宋体" w:hAnsi="宋体" w:cs="宋体"/>
          <w:color w:val="auto"/>
          <w:sz w:val="24"/>
          <w:highlight w:val="none"/>
        </w:rPr>
        <w:t>人（询问）：叶华森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项目联系方式（询问）：0571-64071807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质疑联系人：蒙少峰</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质疑联系方式：0571-64071800</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称：杭州博望建设工程招标投标代理有限公司</w:t>
      </w:r>
    </w:p>
    <w:p>
      <w:pPr>
        <w:spacing w:line="360" w:lineRule="auto"/>
        <w:ind w:firstLine="480"/>
        <w:rPr>
          <w:rFonts w:ascii="宋体" w:hAnsi="宋体" w:cs="宋体"/>
          <w:color w:val="auto"/>
          <w:sz w:val="24"/>
        </w:rPr>
      </w:pPr>
      <w:r>
        <w:rPr>
          <w:rFonts w:hint="eastAsia" w:ascii="宋体" w:hAnsi="宋体" w:cs="宋体"/>
          <w:color w:val="auto"/>
          <w:sz w:val="24"/>
        </w:rPr>
        <w:t>地    址：浙江省建德市新安江街道新安财富城6幢B座1201室</w:t>
      </w:r>
    </w:p>
    <w:p>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Theme="minorEastAsia" w:hAnsiTheme="minorEastAsia" w:eastAsiaTheme="minorEastAsia"/>
          <w:color w:val="auto"/>
          <w:sz w:val="24"/>
        </w:rPr>
        <w:t>0571-64785986</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项目联系人（询问）：余乐平 </w:t>
      </w:r>
      <w:bookmarkStart w:id="558" w:name="_GoBack"/>
      <w:bookmarkEnd w:id="558"/>
    </w:p>
    <w:p>
      <w:pPr>
        <w:spacing w:line="360" w:lineRule="auto"/>
        <w:rPr>
          <w:rFonts w:ascii="宋体" w:hAnsi="宋体" w:cs="宋体"/>
          <w:color w:val="auto"/>
          <w:sz w:val="24"/>
        </w:rPr>
      </w:pPr>
      <w:r>
        <w:rPr>
          <w:rFonts w:hint="eastAsia" w:ascii="宋体" w:hAnsi="宋体" w:cs="宋体"/>
          <w:color w:val="auto"/>
          <w:sz w:val="24"/>
        </w:rPr>
        <w:t xml:space="preserve">    项目联系方式（询问）：18358590721</w:t>
      </w:r>
    </w:p>
    <w:p>
      <w:pPr>
        <w:spacing w:line="360" w:lineRule="auto"/>
        <w:rPr>
          <w:rFonts w:ascii="宋体" w:hAnsi="宋体" w:cs="宋体"/>
          <w:color w:val="auto"/>
          <w:sz w:val="24"/>
        </w:rPr>
      </w:pPr>
      <w:r>
        <w:rPr>
          <w:rFonts w:hint="eastAsia" w:ascii="宋体" w:hAnsi="宋体" w:cs="宋体"/>
          <w:color w:val="auto"/>
          <w:sz w:val="24"/>
        </w:rPr>
        <w:t xml:space="preserve">    质疑联系人：黄慧宗 </w:t>
      </w:r>
    </w:p>
    <w:p>
      <w:pPr>
        <w:spacing w:line="360" w:lineRule="auto"/>
        <w:rPr>
          <w:rFonts w:ascii="宋体" w:hAnsi="宋体" w:cs="宋体"/>
          <w:color w:val="auto"/>
          <w:sz w:val="24"/>
        </w:rPr>
      </w:pPr>
      <w:r>
        <w:rPr>
          <w:rFonts w:hint="eastAsia" w:ascii="宋体" w:hAnsi="宋体" w:cs="宋体"/>
          <w:color w:val="auto"/>
          <w:sz w:val="24"/>
        </w:rPr>
        <w:t xml:space="preserve">    质疑联系方式：</w:t>
      </w:r>
      <w:r>
        <w:rPr>
          <w:rFonts w:hint="eastAsia" w:asciiTheme="minorEastAsia" w:hAnsiTheme="minorEastAsia" w:eastAsiaTheme="minorEastAsia"/>
          <w:color w:val="auto"/>
          <w:sz w:val="24"/>
        </w:rPr>
        <w:t>0571-64182360</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    称：建德市财政局、浙江省政府采购行政裁决服务中心（杭州）</w:t>
      </w:r>
    </w:p>
    <w:p>
      <w:pPr>
        <w:spacing w:line="360" w:lineRule="auto"/>
        <w:ind w:left="1199" w:leftChars="228" w:hanging="720" w:hangingChars="3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pacing w:val="-20"/>
          <w:sz w:val="24"/>
        </w:rPr>
        <w:t>杭州市上城区四季青街道新业路市民之家G03办公室（快递仅限ems或顺丰）</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传    真： /</w:t>
      </w:r>
    </w:p>
    <w:p>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 ：朱女士、王女士</w:t>
      </w:r>
    </w:p>
    <w:p>
      <w:pPr>
        <w:spacing w:line="360" w:lineRule="auto"/>
        <w:ind w:firstLine="480" w:firstLineChars="200"/>
        <w:rPr>
          <w:rFonts w:ascii="宋体" w:hAnsi="宋体" w:cs="宋体"/>
          <w:color w:val="auto"/>
          <w:sz w:val="24"/>
        </w:rPr>
      </w:pPr>
      <w:r>
        <w:rPr>
          <w:rFonts w:hint="eastAsia" w:cs="仿宋_GB2312" w:asciiTheme="minorEastAsia" w:hAnsiTheme="minorEastAsia" w:eastAsiaTheme="minorEastAsia"/>
          <w:color w:val="auto"/>
          <w:sz w:val="24"/>
        </w:rPr>
        <w:t>监督投诉电话：0571-8525253</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pStyle w:val="3"/>
        <w:rPr>
          <w:rFonts w:ascii="宋体" w:hAnsi="宋体" w:cs="宋体"/>
          <w:color w:val="auto"/>
          <w:sz w:val="24"/>
        </w:rPr>
      </w:pPr>
    </w:p>
    <w:p>
      <w:pPr>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p>
    <w:p>
      <w:pPr>
        <w:adjustRightInd/>
        <w:spacing w:line="360" w:lineRule="auto"/>
        <w:jc w:val="center"/>
        <w:outlineLvl w:val="0"/>
        <w:rPr>
          <w:rFonts w:ascii="宋体" w:hAnsi="宋体" w:cs="宋体"/>
          <w:b/>
          <w:color w:val="auto"/>
          <w:sz w:val="36"/>
          <w:szCs w:val="20"/>
        </w:rPr>
      </w:pPr>
    </w:p>
    <w:p>
      <w:pPr>
        <w:adjustRightInd/>
        <w:spacing w:line="360" w:lineRule="auto"/>
        <w:jc w:val="center"/>
        <w:outlineLvl w:val="0"/>
        <w:rPr>
          <w:rFonts w:ascii="宋体" w:hAnsi="宋体" w:cs="宋体"/>
          <w:b/>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w:t>
      </w:r>
      <w:r>
        <w:rPr>
          <w:rFonts w:hint="eastAsia" w:ascii="宋体" w:hAnsi="宋体" w:cs="宋体"/>
          <w:b/>
          <w:sz w:val="36"/>
          <w:szCs w:val="20"/>
        </w:rPr>
        <w:t>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b/>
                <w:bCs/>
                <w:sz w:val="24"/>
                <w:u w:val="single"/>
              </w:rPr>
              <w:t>60型装载机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b/>
                <w:bCs/>
                <w:sz w:val="24"/>
                <w:u w:val="single"/>
              </w:rPr>
              <w:t>60型装载机</w:t>
            </w:r>
            <w:r>
              <w:rPr>
                <w:rFonts w:hint="eastAsia" w:ascii="宋体" w:hAnsi="宋体" w:cs="宋体"/>
                <w:kern w:val="0"/>
                <w:sz w:val="24"/>
              </w:rPr>
              <w:t>，属于</w:t>
            </w:r>
            <w:r>
              <w:rPr>
                <w:rFonts w:hint="eastAsia" w:ascii="宋体" w:hAnsi="宋体" w:cs="宋体"/>
                <w:kern w:val="0"/>
                <w:sz w:val="24"/>
                <w:u w:val="single"/>
              </w:rPr>
              <w:t xml:space="preserve">工业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sdt>
                  <w:sdtPr>
                    <w:rPr>
                      <w:rFonts w:hint="eastAsia" w:ascii="宋体" w:hAnsi="宋体" w:cs="宋体"/>
                      <w:kern w:val="0"/>
                      <w:sz w:val="24"/>
                    </w:rPr>
                    <w:id w:val="420526677"/>
                  </w:sdtPr>
                  <w:sdtEndPr>
                    <w:rPr>
                      <w:rFonts w:hint="eastAsia" w:ascii="宋体" w:hAnsi="宋体" w:cs="宋体"/>
                      <w:kern w:val="0"/>
                      <w:sz w:val="24"/>
                    </w:rPr>
                  </w:sdtEndPr>
                  <w:sdtContent>
                    <w:r>
                      <w:rPr>
                        <w:rFonts w:hint="eastAsia" w:ascii="宋体" w:hAnsi="宋体" w:cs="宋体"/>
                        <w:kern w:val="0"/>
                        <w:sz w:val="24"/>
                      </w:rPr>
                      <w:sym w:font="Wingdings" w:char="00A8"/>
                    </w:r>
                  </w:sdtContent>
                </w:sdt>
              </w:sdtContent>
            </w:sdt>
            <w:r>
              <w:rPr>
                <w:rFonts w:hint="eastAsia" w:ascii="宋体" w:hAnsi="宋体" w:cs="宋体"/>
                <w:kern w:val="0"/>
                <w:sz w:val="24"/>
              </w:rPr>
              <w:t>可以就</w:t>
            </w:r>
            <w:r>
              <w:rPr>
                <w:rFonts w:hint="eastAsia" w:ascii="宋体" w:hAnsi="宋体" w:cs="宋体"/>
                <w:kern w:val="0"/>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pPr>
              <w:spacing w:line="360" w:lineRule="auto"/>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sdt>
                  <w:sdtPr>
                    <w:rPr>
                      <w:rFonts w:hint="eastAsia" w:ascii="宋体" w:hAnsi="宋体" w:cs="宋体"/>
                      <w:kern w:val="0"/>
                      <w:sz w:val="24"/>
                    </w:rPr>
                    <w:id w:val="-1542581932"/>
                  </w:sdtPr>
                  <w:sdtEndPr>
                    <w:rPr>
                      <w:rFonts w:hint="eastAsia" w:ascii="宋体" w:hAnsi="宋体" w:cs="宋体"/>
                      <w:kern w:val="0"/>
                      <w:sz w:val="24"/>
                    </w:rPr>
                  </w:sdtEndPr>
                  <w:sdtContent>
                    <w:r>
                      <w:rPr>
                        <w:rFonts w:ascii="Wingdings" w:hAnsi="Wingdings" w:cs="宋体"/>
                        <w:kern w:val="0"/>
                        <w:sz w:val="24"/>
                      </w:rPr>
                      <w:sym w:font="Wingdings" w:char="00FE"/>
                    </w:r>
                  </w:sdtContent>
                </w:sdt>
              </w:sdtContent>
            </w:sdt>
            <w:r>
              <w:rPr>
                <w:rFonts w:hint="eastAsia" w:ascii="宋体" w:hAnsi="宋体" w:cs="宋体"/>
                <w:kern w:val="0"/>
                <w:sz w:val="24"/>
              </w:rPr>
              <w:t>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9"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44505750"/>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905103355"/>
                <w:showingPlcHdr/>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025523271"/>
                <w:showingPlcHdr/>
              </w:sdtPr>
              <w:sdtEndPr>
                <w:rPr>
                  <w:rFonts w:hint="eastAsia" w:ascii="宋体" w:hAnsi="宋体" w:cs="宋体"/>
                  <w:kern w:val="0"/>
                  <w:sz w:val="24"/>
                </w:rPr>
              </w:sdtEndPr>
              <w:sdtContent>
                <w:r>
                  <w:rPr>
                    <w:rFonts w:ascii="Wingdings" w:hAnsi="Wingdings" w:cs="宋体"/>
                    <w:kern w:val="0"/>
                    <w:sz w:val="24"/>
                  </w:rPr>
                  <w:sym w:font="Wingdings" w:char="00FE"/>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w:t>
            </w:r>
            <w:r>
              <w:rPr>
                <w:rFonts w:hint="eastAsia" w:asciiTheme="majorEastAsia" w:hAnsiTheme="majorEastAsia" w:eastAsiaTheme="majorEastAsia" w:cstheme="majorEastAsia"/>
                <w:sz w:val="24"/>
              </w:rPr>
              <w:t>第二部分11.1</w:t>
            </w:r>
            <w:r>
              <w:rPr>
                <w:rFonts w:hint="eastAsia" w:ascii="宋体" w:hAnsi="宋体" w:cs="宋体"/>
                <w:sz w:val="24"/>
              </w:rPr>
              <w:t>。</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34" w:hRule="atLeast"/>
          <w:tblHeader/>
          <w:jc w:val="cent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具体可咨询建德市财政局采购办，联系电话：0571-89606885.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浙江省建德市新安江街道新安财富城6幢B座1201室</w:t>
            </w:r>
            <w:r>
              <w:rPr>
                <w:rFonts w:hint="eastAsia" w:hAnsi="宋体" w:cs="宋体"/>
                <w:kern w:val="28"/>
                <w:sz w:val="24"/>
                <w:szCs w:val="24"/>
              </w:rPr>
              <w:t>；备份投标文件签收人员联系电话：</w:t>
            </w:r>
            <w:r>
              <w:rPr>
                <w:rFonts w:hint="eastAsia" w:hAnsi="宋体" w:cs="宋体"/>
                <w:sz w:val="24"/>
                <w:u w:val="single"/>
              </w:rPr>
              <w:t>余乐平，15968867925</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sdt>
                  <w:sdtPr>
                    <w:rPr>
                      <w:rFonts w:hint="eastAsia" w:ascii="宋体" w:hAnsi="宋体" w:cs="宋体"/>
                      <w:kern w:val="0"/>
                      <w:sz w:val="24"/>
                    </w:rPr>
                    <w:id w:val="-1969878489"/>
                  </w:sdtPr>
                  <w:sdtEndPr>
                    <w:rPr>
                      <w:rFonts w:hint="eastAsia" w:ascii="宋体" w:hAnsi="宋体" w:cs="宋体"/>
                      <w:kern w:val="0"/>
                      <w:sz w:val="24"/>
                    </w:rPr>
                  </w:sdtEndPr>
                  <w:sdtContent>
                    <w:r>
                      <w:rPr>
                        <w:rFonts w:ascii="Wingdings" w:hAnsi="Wingdings" w:cs="宋体"/>
                        <w:kern w:val="0"/>
                        <w:sz w:val="24"/>
                      </w:rPr>
                      <w:sym w:font="Wingdings" w:char="00FE"/>
                    </w:r>
                  </w:sdtContent>
                </w:sdt>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ascii="宋体" w:hAnsi="宋体" w:cs="宋体"/>
                <w:snapToGrid w:val="0"/>
                <w:kern w:val="28"/>
                <w:sz w:val="24"/>
              </w:rPr>
              <w:t>响应总报价应包含采购服务费，采购服务费按照</w:t>
            </w:r>
            <w:r>
              <w:rPr>
                <w:rFonts w:hint="eastAsia" w:ascii="宋体" w:hAnsi="宋体" w:cs="宋体"/>
                <w:snapToGrid w:val="0"/>
                <w:kern w:val="28"/>
                <w:sz w:val="24"/>
                <w:u w:val="single"/>
              </w:rPr>
              <w:t>国家发展计划委员会计价格[2002]1980号文《招标代理服务费管理暂行办法》及发改办价格[2003]857号文的</w:t>
            </w:r>
            <w:r>
              <w:rPr>
                <w:rFonts w:hint="eastAsia" w:ascii="宋体" w:hAnsi="宋体" w:cs="宋体"/>
                <w:snapToGrid w:val="0"/>
                <w:kern w:val="28"/>
                <w:sz w:val="24"/>
              </w:rPr>
              <w:t>收费标准（</w:t>
            </w:r>
            <w:r>
              <w:rPr>
                <w:rFonts w:hint="eastAsia" w:cs="宋体" w:asciiTheme="minorEastAsia" w:hAnsiTheme="minorEastAsia" w:eastAsiaTheme="minorEastAsia"/>
                <w:sz w:val="24"/>
                <w:u w:val="single"/>
              </w:rPr>
              <w:t>货物</w:t>
            </w:r>
            <w:r>
              <w:rPr>
                <w:rFonts w:hint="eastAsia" w:ascii="宋体" w:hAnsi="宋体" w:cs="宋体"/>
                <w:snapToGrid w:val="0"/>
                <w:kern w:val="28"/>
                <w:sz w:val="24"/>
                <w:u w:val="single"/>
              </w:rPr>
              <w:t>类</w:t>
            </w:r>
            <w:r>
              <w:rPr>
                <w:rFonts w:hint="eastAsia" w:ascii="宋体" w:hAnsi="宋体" w:cs="宋体"/>
                <w:snapToGrid w:val="0"/>
                <w:kern w:val="28"/>
                <w:sz w:val="24"/>
              </w:rPr>
              <w:t>）计取，</w:t>
            </w:r>
            <w:r>
              <w:rPr>
                <w:rFonts w:hint="eastAsia" w:ascii="宋体" w:hAnsi="宋体" w:cs="宋体"/>
                <w:bCs/>
                <w:sz w:val="24"/>
                <w:u w:val="single"/>
              </w:rPr>
              <w:t>采购服务费为人民币</w:t>
            </w:r>
            <w:r>
              <w:rPr>
                <w:rFonts w:hint="eastAsia" w:ascii="宋体" w:hAnsi="宋体" w:cs="宋体"/>
                <w:bCs/>
                <w:sz w:val="24"/>
                <w:u w:val="single"/>
              </w:rPr>
              <w:fldChar w:fldCharType="begin"/>
            </w:r>
            <w:r>
              <w:rPr>
                <w:rFonts w:hint="eastAsia" w:ascii="宋体" w:hAnsi="宋体" w:cs="宋体"/>
                <w:bCs/>
                <w:sz w:val="24"/>
                <w:u w:val="single"/>
              </w:rPr>
              <w:instrText xml:space="preserve"> = 6900 \* CHINESENUM4 \* MERGEFORMAT </w:instrText>
            </w:r>
            <w:r>
              <w:rPr>
                <w:rFonts w:hint="eastAsia" w:ascii="宋体" w:hAnsi="宋体" w:cs="宋体"/>
                <w:bCs/>
                <w:sz w:val="24"/>
                <w:u w:val="single"/>
              </w:rPr>
              <w:fldChar w:fldCharType="separate"/>
            </w:r>
            <w:r>
              <w:rPr>
                <w:rFonts w:hint="eastAsia" w:ascii="宋体" w:hAnsi="宋体" w:cs="宋体"/>
                <w:bCs/>
                <w:sz w:val="24"/>
                <w:u w:val="single"/>
              </w:rPr>
              <w:t>肆仟捌佰壹拾柒元整</w:t>
            </w:r>
            <w:r>
              <w:rPr>
                <w:rFonts w:hint="eastAsia" w:ascii="宋体" w:hAnsi="宋体" w:cs="宋体"/>
                <w:bCs/>
                <w:sz w:val="24"/>
                <w:u w:val="single"/>
              </w:rPr>
              <w:fldChar w:fldCharType="end"/>
            </w:r>
            <w:r>
              <w:rPr>
                <w:rFonts w:hint="eastAsia" w:ascii="宋体" w:hAnsi="宋体" w:cs="宋体"/>
                <w:bCs/>
                <w:sz w:val="24"/>
                <w:u w:val="single"/>
              </w:rPr>
              <w:t>（¥：4817.00元）</w:t>
            </w:r>
            <w:r>
              <w:rPr>
                <w:rFonts w:hint="eastAsia" w:hAnsi="宋体" w:cs="宋体"/>
                <w:snapToGrid w:val="0"/>
                <w:kern w:val="28"/>
                <w:sz w:val="24"/>
              </w:rPr>
              <w:t>，</w:t>
            </w:r>
            <w:r>
              <w:rPr>
                <w:rFonts w:hint="eastAsia" w:ascii="宋体" w:hAnsi="宋体" w:cs="宋体"/>
                <w:snapToGrid w:val="0"/>
                <w:kern w:val="28"/>
                <w:sz w:val="24"/>
              </w:rPr>
              <w:t>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rFonts w:ascii="宋体" w:hAnsi="宋体" w:cs="宋体"/>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bCs/>
          <w:sz w:val="24"/>
        </w:rPr>
        <w:t>4. 询问、质疑、投诉</w:t>
      </w:r>
    </w:p>
    <w:p>
      <w:pPr>
        <w:spacing w:line="360" w:lineRule="auto"/>
        <w:ind w:firstLine="480" w:firstLineChars="200"/>
        <w:rPr>
          <w:rFonts w:ascii="宋体" w:hAnsi="宋体" w:cs="宋体"/>
          <w:sz w:val="24"/>
          <w:lang w:val="zh-CN"/>
        </w:rPr>
      </w:pPr>
      <w:r>
        <w:rPr>
          <w:rFonts w:hint="eastAsia" w:ascii="宋体" w:hAnsi="宋体" w:cs="宋体"/>
          <w:sz w:val="24"/>
          <w:lang w:val="zh-CN"/>
        </w:rPr>
        <w:t>4.1在线询问、质疑、投诉</w:t>
      </w:r>
    </w:p>
    <w:p>
      <w:pPr>
        <w:spacing w:line="360" w:lineRule="auto"/>
        <w:ind w:firstLine="480" w:firstLineChars="200"/>
        <w:rPr>
          <w:lang w:val="zh-CN"/>
        </w:rPr>
      </w:pPr>
      <w:r>
        <w:rPr>
          <w:rFonts w:hint="eastAsia" w:ascii="宋体" w:hAnsi="宋体" w:cs="宋体"/>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napToGrid w:val="0"/>
        <w:spacing w:after="240" w:afterAutospacing="0" w:line="360" w:lineRule="auto"/>
        <w:ind w:firstLine="400"/>
        <w:contextualSpacing/>
      </w:pPr>
      <w:r>
        <w:rPr>
          <w:rFonts w:hint="eastAsia"/>
        </w:rPr>
        <w:t>质疑函范本及制作说明详见附件2。</w:t>
      </w:r>
    </w:p>
    <w:p>
      <w:pPr>
        <w:pStyle w:val="886"/>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napToGrid w:val="0"/>
        <w:spacing w:after="240" w:afterAutospacing="0" w:line="360" w:lineRule="auto"/>
        <w:ind w:firstLine="480" w:firstLineChars="200"/>
        <w:contextualSpacing/>
        <w:rPr>
          <w:lang w:val="zh-CN"/>
        </w:rPr>
      </w:pPr>
      <w:r>
        <w:rPr>
          <w:rFonts w:hint="eastAsia"/>
          <w:lang w:val="zh-CN"/>
        </w:rPr>
        <w:t>4.4供应商投诉</w:t>
      </w:r>
    </w:p>
    <w:p>
      <w:pPr>
        <w:pStyle w:val="886"/>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napToGrid w:val="0"/>
        <w:spacing w:after="240" w:afterAutospacing="0" w:line="360" w:lineRule="auto"/>
        <w:ind w:firstLine="400"/>
        <w:contextualSpacing/>
      </w:pPr>
      <w:r>
        <w:rPr>
          <w:rFonts w:hint="eastAsia"/>
        </w:rPr>
        <w:t>4.4.3供应商投诉应当有明确的请求和必要的证明材料。</w:t>
      </w:r>
    </w:p>
    <w:p>
      <w:pPr>
        <w:pStyle w:val="886"/>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End w:id="16"/>
      <w:r>
        <w:rPr>
          <w:rFonts w:hint="eastAsia" w:ascii="宋体" w:hAnsi="宋体" w:cs="宋体"/>
          <w:snapToGrid w:val="0"/>
          <w:kern w:val="28"/>
          <w:sz w:val="24"/>
          <w:szCs w:val="20"/>
        </w:rPr>
        <w:t>（如果有)；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11.3.2提供《中小企业声明函》或《残疾人福利性单位声明函》或由省级以上监狱管理局、戒毒管理局（含新疆生产建设兵团）出具的属于监狱企业的证明文件（如果有）。</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555"/>
        <w:spacing w:before="0" w:line="360" w:lineRule="auto"/>
        <w:ind w:left="0" w:firstLine="241" w:firstLineChars="100"/>
        <w:contextualSpacing/>
        <w:rPr>
          <w:rFonts w:ascii="宋体" w:hAnsi="宋体" w:cs="宋体"/>
          <w:b/>
          <w:sz w:val="24"/>
          <w:szCs w:val="24"/>
        </w:rPr>
      </w:pPr>
      <w:r>
        <w:rPr>
          <w:rFonts w:hint="eastAsia" w:ascii="宋体" w:hAnsi="宋体" w:cs="宋体"/>
          <w:b/>
          <w:sz w:val="24"/>
          <w:szCs w:val="24"/>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20.3信用信息的使用规则：经查询列入失信被执行人名单、重大税收违法失信主体、政府采购严重违法失信行为记录名单的投标人将被拒绝参与政府采购活动。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6"/>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6"/>
        <w:spacing w:line="360" w:lineRule="auto"/>
        <w:ind w:left="479" w:hanging="479" w:hangingChars="199"/>
        <w:rPr>
          <w:rFonts w:cs="宋体"/>
          <w:b/>
        </w:rPr>
      </w:pPr>
      <w:r>
        <w:rPr>
          <w:rFonts w:hint="eastAsia" w:cs="宋体"/>
          <w:b/>
        </w:rPr>
        <w:t>25. 合同的签订</w:t>
      </w:r>
    </w:p>
    <w:p>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4729768"/>
      <w:bookmarkEnd w:id="18"/>
      <w:bookmarkStart w:id="19" w:name="_Hlt74730295"/>
      <w:bookmarkEnd w:id="19"/>
      <w:bookmarkStart w:id="20" w:name="_Hlt75236290"/>
      <w:bookmarkEnd w:id="20"/>
      <w:bookmarkStart w:id="21" w:name="_Hlt75236101"/>
      <w:bookmarkEnd w:id="21"/>
      <w:bookmarkStart w:id="22" w:name="_Hlt68072998"/>
      <w:bookmarkEnd w:id="22"/>
      <w:bookmarkStart w:id="23" w:name="_Hlt68073093"/>
      <w:bookmarkEnd w:id="23"/>
      <w:bookmarkStart w:id="24" w:name="_Hlt68057669"/>
      <w:bookmarkEnd w:id="24"/>
      <w:bookmarkStart w:id="25" w:name="_Hlt75236011"/>
      <w:bookmarkEnd w:id="25"/>
      <w:bookmarkStart w:id="26" w:name="_Hlt74714665"/>
      <w:bookmarkEnd w:id="26"/>
      <w:bookmarkStart w:id="27" w:name="_Hlt74707468"/>
      <w:bookmarkEnd w:id="27"/>
      <w:bookmarkStart w:id="28" w:name="_Hlt68072990"/>
      <w:bookmarkEnd w:id="28"/>
      <w:bookmarkStart w:id="29" w:name="_Hlt68403820"/>
      <w:bookmarkEnd w:id="29"/>
    </w:p>
    <w:bookmarkEnd w:id="12"/>
    <w:bookmarkEnd w:id="13"/>
    <w:p>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pPr>
        <w:snapToGrid w:val="0"/>
        <w:rPr>
          <w:rFonts w:ascii="宋体" w:hAnsi="宋体" w:cs="宋体"/>
        </w:rPr>
      </w:pPr>
      <w:r>
        <w:rPr>
          <w:rFonts w:hint="eastAsia" w:ascii="宋体" w:hAnsi="宋体" w:cs="宋体"/>
          <w:b/>
          <w:bCs/>
          <w:sz w:val="28"/>
          <w:szCs w:val="28"/>
        </w:rPr>
        <w:t>一、需求内容及数量</w:t>
      </w:r>
    </w:p>
    <w:tbl>
      <w:tblPr>
        <w:tblStyle w:val="62"/>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434"/>
        <w:gridCol w:w="2051"/>
        <w:gridCol w:w="726"/>
        <w:gridCol w:w="757"/>
        <w:gridCol w:w="1391"/>
        <w:gridCol w:w="1376"/>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7" w:type="dxa"/>
            <w:vAlign w:val="center"/>
          </w:tcPr>
          <w:p>
            <w:pPr>
              <w:widowControl/>
              <w:tabs>
                <w:tab w:val="left" w:pos="360"/>
              </w:tabs>
              <w:jc w:val="center"/>
              <w:rPr>
                <w:rFonts w:ascii="宋体" w:hAnsi="宋体" w:cs="宋体"/>
                <w:b/>
                <w:bCs/>
                <w:sz w:val="24"/>
              </w:rPr>
            </w:pPr>
            <w:r>
              <w:rPr>
                <w:rFonts w:hint="eastAsia" w:ascii="宋体" w:hAnsi="宋体" w:cs="宋体"/>
                <w:b/>
                <w:bCs/>
                <w:sz w:val="24"/>
              </w:rPr>
              <w:t>序号</w:t>
            </w:r>
          </w:p>
        </w:tc>
        <w:tc>
          <w:tcPr>
            <w:tcW w:w="2434" w:type="dxa"/>
            <w:vAlign w:val="center"/>
          </w:tcPr>
          <w:p>
            <w:pPr>
              <w:widowControl/>
              <w:tabs>
                <w:tab w:val="left" w:pos="360"/>
              </w:tabs>
              <w:jc w:val="center"/>
              <w:rPr>
                <w:rFonts w:ascii="宋体" w:hAnsi="宋体" w:cs="宋体"/>
                <w:b/>
                <w:bCs/>
                <w:sz w:val="24"/>
              </w:rPr>
            </w:pPr>
            <w:r>
              <w:rPr>
                <w:rFonts w:hint="eastAsia" w:ascii="宋体" w:hAnsi="宋体" w:cs="宋体"/>
                <w:b/>
                <w:bCs/>
                <w:sz w:val="24"/>
              </w:rPr>
              <w:t>项目名称</w:t>
            </w:r>
          </w:p>
        </w:tc>
        <w:tc>
          <w:tcPr>
            <w:tcW w:w="2051" w:type="dxa"/>
            <w:vAlign w:val="center"/>
          </w:tcPr>
          <w:p>
            <w:pPr>
              <w:widowControl/>
              <w:tabs>
                <w:tab w:val="left" w:pos="360"/>
              </w:tabs>
              <w:jc w:val="center"/>
              <w:rPr>
                <w:rFonts w:ascii="宋体" w:hAnsi="宋体" w:cs="宋体"/>
                <w:b/>
                <w:bCs/>
                <w:sz w:val="24"/>
              </w:rPr>
            </w:pPr>
            <w:r>
              <w:rPr>
                <w:rFonts w:hint="eastAsia" w:ascii="宋体" w:hAnsi="宋体" w:cs="宋体"/>
                <w:b/>
                <w:bCs/>
                <w:sz w:val="24"/>
              </w:rPr>
              <w:t>主要招标规格</w:t>
            </w:r>
          </w:p>
          <w:p>
            <w:pPr>
              <w:widowControl/>
              <w:tabs>
                <w:tab w:val="left" w:pos="360"/>
              </w:tabs>
              <w:jc w:val="center"/>
              <w:rPr>
                <w:rFonts w:ascii="宋体" w:hAnsi="宋体" w:cs="宋体"/>
                <w:b/>
                <w:bCs/>
                <w:sz w:val="24"/>
              </w:rPr>
            </w:pPr>
            <w:r>
              <w:rPr>
                <w:rFonts w:hint="eastAsia" w:ascii="宋体" w:hAnsi="宋体" w:cs="宋体"/>
                <w:b/>
                <w:bCs/>
                <w:sz w:val="24"/>
              </w:rPr>
              <w:t>及功能要求</w:t>
            </w:r>
          </w:p>
        </w:tc>
        <w:tc>
          <w:tcPr>
            <w:tcW w:w="726" w:type="dxa"/>
            <w:vAlign w:val="center"/>
          </w:tcPr>
          <w:p>
            <w:pPr>
              <w:widowControl/>
              <w:tabs>
                <w:tab w:val="left" w:pos="360"/>
              </w:tabs>
              <w:jc w:val="center"/>
              <w:rPr>
                <w:rFonts w:ascii="宋体" w:hAnsi="宋体" w:cs="宋体"/>
                <w:b/>
                <w:bCs/>
                <w:sz w:val="24"/>
              </w:rPr>
            </w:pPr>
            <w:r>
              <w:rPr>
                <w:rFonts w:hint="eastAsia" w:ascii="宋体" w:hAnsi="宋体" w:cs="宋体"/>
                <w:b/>
                <w:bCs/>
                <w:sz w:val="24"/>
              </w:rPr>
              <w:t>单位</w:t>
            </w:r>
          </w:p>
        </w:tc>
        <w:tc>
          <w:tcPr>
            <w:tcW w:w="757" w:type="dxa"/>
            <w:vAlign w:val="center"/>
          </w:tcPr>
          <w:p>
            <w:pPr>
              <w:widowControl/>
              <w:tabs>
                <w:tab w:val="left" w:pos="360"/>
              </w:tabs>
              <w:jc w:val="center"/>
              <w:rPr>
                <w:rFonts w:ascii="宋体" w:hAnsi="宋体" w:cs="宋体"/>
                <w:b/>
                <w:bCs/>
                <w:sz w:val="24"/>
              </w:rPr>
            </w:pPr>
            <w:r>
              <w:rPr>
                <w:rFonts w:hint="eastAsia" w:ascii="宋体" w:hAnsi="宋体" w:cs="宋体"/>
                <w:b/>
                <w:bCs/>
                <w:sz w:val="24"/>
              </w:rPr>
              <w:t>数量</w:t>
            </w:r>
          </w:p>
        </w:tc>
        <w:tc>
          <w:tcPr>
            <w:tcW w:w="1391" w:type="dxa"/>
            <w:vAlign w:val="center"/>
          </w:tcPr>
          <w:p>
            <w:pPr>
              <w:widowControl/>
              <w:tabs>
                <w:tab w:val="left" w:pos="360"/>
              </w:tabs>
              <w:jc w:val="center"/>
              <w:rPr>
                <w:rFonts w:ascii="宋体" w:hAnsi="宋体" w:cs="宋体"/>
                <w:b/>
                <w:bCs/>
                <w:sz w:val="24"/>
              </w:rPr>
            </w:pPr>
            <w:r>
              <w:rPr>
                <w:rFonts w:hint="eastAsia" w:ascii="宋体" w:hAnsi="宋体" w:cs="宋体"/>
                <w:b/>
                <w:bCs/>
                <w:sz w:val="24"/>
              </w:rPr>
              <w:t>预算单价</w:t>
            </w:r>
          </w:p>
          <w:p>
            <w:pPr>
              <w:widowControl/>
              <w:tabs>
                <w:tab w:val="left" w:pos="360"/>
              </w:tabs>
              <w:jc w:val="center"/>
              <w:rPr>
                <w:rFonts w:ascii="宋体" w:hAnsi="宋体" w:cs="宋体"/>
                <w:b/>
                <w:bCs/>
                <w:sz w:val="24"/>
              </w:rPr>
            </w:pPr>
            <w:r>
              <w:rPr>
                <w:rFonts w:hint="eastAsia" w:ascii="宋体" w:hAnsi="宋体" w:cs="宋体"/>
                <w:b/>
                <w:bCs/>
                <w:sz w:val="24"/>
              </w:rPr>
              <w:t>（元）</w:t>
            </w:r>
          </w:p>
        </w:tc>
        <w:tc>
          <w:tcPr>
            <w:tcW w:w="1376" w:type="dxa"/>
            <w:vAlign w:val="center"/>
          </w:tcPr>
          <w:p>
            <w:pPr>
              <w:widowControl/>
              <w:tabs>
                <w:tab w:val="left" w:pos="360"/>
              </w:tabs>
              <w:jc w:val="center"/>
              <w:rPr>
                <w:rFonts w:ascii="宋体" w:hAnsi="宋体" w:cs="宋体"/>
                <w:b/>
                <w:bCs/>
                <w:sz w:val="24"/>
              </w:rPr>
            </w:pPr>
            <w:r>
              <w:rPr>
                <w:rFonts w:hint="eastAsia" w:ascii="宋体" w:hAnsi="宋体" w:cs="宋体"/>
                <w:b/>
                <w:bCs/>
                <w:sz w:val="24"/>
              </w:rPr>
              <w:t>预算总价</w:t>
            </w:r>
          </w:p>
          <w:p>
            <w:pPr>
              <w:widowControl/>
              <w:tabs>
                <w:tab w:val="left" w:pos="360"/>
              </w:tabs>
              <w:jc w:val="center"/>
              <w:rPr>
                <w:rFonts w:ascii="宋体" w:hAnsi="宋体" w:cs="宋体"/>
                <w:b/>
                <w:bCs/>
                <w:sz w:val="24"/>
              </w:rPr>
            </w:pPr>
            <w:r>
              <w:rPr>
                <w:rFonts w:hint="eastAsia" w:ascii="宋体" w:hAnsi="宋体" w:cs="宋体"/>
                <w:b/>
                <w:bCs/>
                <w:sz w:val="24"/>
              </w:rPr>
              <w:t>（元）</w:t>
            </w:r>
          </w:p>
        </w:tc>
        <w:tc>
          <w:tcPr>
            <w:tcW w:w="614" w:type="dxa"/>
            <w:vAlign w:val="center"/>
          </w:tcPr>
          <w:p>
            <w:pPr>
              <w:widowControl/>
              <w:tabs>
                <w:tab w:val="left" w:pos="360"/>
              </w:tabs>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87" w:type="dxa"/>
            <w:vAlign w:val="center"/>
          </w:tcPr>
          <w:p>
            <w:pPr>
              <w:widowControl/>
              <w:tabs>
                <w:tab w:val="left" w:pos="360"/>
              </w:tabs>
              <w:jc w:val="center"/>
              <w:rPr>
                <w:rFonts w:ascii="宋体" w:hAnsi="宋体" w:cs="宋体"/>
                <w:sz w:val="24"/>
              </w:rPr>
            </w:pPr>
            <w:r>
              <w:rPr>
                <w:rFonts w:hint="eastAsia" w:ascii="宋体" w:hAnsi="宋体" w:cs="宋体"/>
                <w:sz w:val="24"/>
              </w:rPr>
              <w:t>1</w:t>
            </w:r>
          </w:p>
        </w:tc>
        <w:tc>
          <w:tcPr>
            <w:tcW w:w="2434" w:type="dxa"/>
            <w:vAlign w:val="center"/>
          </w:tcPr>
          <w:p>
            <w:pPr>
              <w:widowControl/>
              <w:tabs>
                <w:tab w:val="left" w:pos="360"/>
              </w:tabs>
              <w:jc w:val="center"/>
              <w:rPr>
                <w:rFonts w:ascii="宋体" w:hAnsi="宋体" w:cs="宋体"/>
                <w:sz w:val="24"/>
              </w:rPr>
            </w:pPr>
            <w:r>
              <w:rPr>
                <w:rFonts w:hint="eastAsia" w:ascii="宋体" w:hAnsi="宋体" w:cs="宋体"/>
                <w:sz w:val="24"/>
              </w:rPr>
              <w:t>建德市公路服务中心60型装载机采购项目</w:t>
            </w:r>
          </w:p>
        </w:tc>
        <w:tc>
          <w:tcPr>
            <w:tcW w:w="2051" w:type="dxa"/>
            <w:vAlign w:val="center"/>
          </w:tcPr>
          <w:p>
            <w:pPr>
              <w:widowControl/>
              <w:tabs>
                <w:tab w:val="left" w:pos="360"/>
              </w:tabs>
              <w:jc w:val="center"/>
              <w:rPr>
                <w:rFonts w:ascii="宋体" w:hAnsi="宋体" w:cs="宋体"/>
                <w:sz w:val="24"/>
              </w:rPr>
            </w:pPr>
            <w:r>
              <w:rPr>
                <w:rFonts w:hint="eastAsia" w:ascii="宋体" w:hAnsi="宋体" w:cs="宋体"/>
                <w:sz w:val="24"/>
              </w:rPr>
              <w:t>详见</w:t>
            </w:r>
          </w:p>
          <w:p>
            <w:pPr>
              <w:widowControl/>
              <w:tabs>
                <w:tab w:val="left" w:pos="360"/>
              </w:tabs>
              <w:jc w:val="center"/>
              <w:rPr>
                <w:rFonts w:ascii="宋体" w:hAnsi="宋体" w:cs="宋体"/>
                <w:sz w:val="24"/>
              </w:rPr>
            </w:pPr>
            <w:r>
              <w:rPr>
                <w:rFonts w:hint="eastAsia" w:ascii="宋体" w:hAnsi="宋体" w:cs="宋体"/>
                <w:sz w:val="24"/>
              </w:rPr>
              <w:t>“二、主要招标规格及功能要求”</w:t>
            </w:r>
          </w:p>
        </w:tc>
        <w:tc>
          <w:tcPr>
            <w:tcW w:w="726" w:type="dxa"/>
            <w:vAlign w:val="center"/>
          </w:tcPr>
          <w:p>
            <w:pPr>
              <w:widowControl/>
              <w:tabs>
                <w:tab w:val="left" w:pos="360"/>
              </w:tabs>
              <w:jc w:val="center"/>
              <w:rPr>
                <w:rFonts w:ascii="宋体" w:hAnsi="宋体" w:cs="宋体"/>
                <w:sz w:val="24"/>
              </w:rPr>
            </w:pPr>
            <w:r>
              <w:rPr>
                <w:rFonts w:hint="eastAsia" w:ascii="宋体" w:hAnsi="宋体" w:cs="宋体"/>
                <w:sz w:val="24"/>
              </w:rPr>
              <w:t>台</w:t>
            </w:r>
          </w:p>
        </w:tc>
        <w:tc>
          <w:tcPr>
            <w:tcW w:w="757" w:type="dxa"/>
            <w:vAlign w:val="center"/>
          </w:tcPr>
          <w:p>
            <w:pPr>
              <w:widowControl/>
              <w:wordWrap w:val="0"/>
              <w:jc w:val="center"/>
              <w:rPr>
                <w:rFonts w:ascii="宋体" w:hAnsi="宋体" w:cs="宋体"/>
                <w:sz w:val="24"/>
              </w:rPr>
            </w:pPr>
            <w:r>
              <w:rPr>
                <w:rFonts w:hint="eastAsia" w:ascii="宋体" w:hAnsi="宋体" w:cs="宋体"/>
                <w:sz w:val="24"/>
              </w:rPr>
              <w:t>1</w:t>
            </w:r>
          </w:p>
        </w:tc>
        <w:tc>
          <w:tcPr>
            <w:tcW w:w="1391" w:type="dxa"/>
            <w:vAlign w:val="center"/>
          </w:tcPr>
          <w:p>
            <w:pPr>
              <w:widowControl/>
              <w:tabs>
                <w:tab w:val="left" w:pos="360"/>
              </w:tabs>
              <w:jc w:val="center"/>
              <w:rPr>
                <w:rFonts w:ascii="宋体" w:hAnsi="宋体" w:cs="宋体"/>
                <w:sz w:val="24"/>
              </w:rPr>
            </w:pPr>
            <w:r>
              <w:rPr>
                <w:rFonts w:hint="eastAsia" w:ascii="宋体" w:hAnsi="宋体" w:cs="宋体"/>
                <w:sz w:val="24"/>
              </w:rPr>
              <w:t>550000.00</w:t>
            </w:r>
          </w:p>
        </w:tc>
        <w:tc>
          <w:tcPr>
            <w:tcW w:w="1376" w:type="dxa"/>
            <w:vAlign w:val="center"/>
          </w:tcPr>
          <w:p>
            <w:pPr>
              <w:widowControl/>
              <w:jc w:val="center"/>
              <w:rPr>
                <w:rFonts w:ascii="宋体" w:hAnsi="宋体" w:cs="宋体"/>
                <w:sz w:val="24"/>
              </w:rPr>
            </w:pPr>
            <w:r>
              <w:rPr>
                <w:rFonts w:hint="eastAsia" w:ascii="宋体" w:hAnsi="宋体" w:cs="宋体"/>
                <w:sz w:val="24"/>
              </w:rPr>
              <w:t>550000.00</w:t>
            </w:r>
          </w:p>
        </w:tc>
        <w:tc>
          <w:tcPr>
            <w:tcW w:w="614" w:type="dxa"/>
            <w:vAlign w:val="center"/>
          </w:tcPr>
          <w:p>
            <w:pPr>
              <w:widowControl/>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87" w:type="dxa"/>
            <w:vAlign w:val="center"/>
          </w:tcPr>
          <w:p>
            <w:pPr>
              <w:widowControl/>
              <w:tabs>
                <w:tab w:val="left" w:pos="360"/>
              </w:tabs>
              <w:jc w:val="center"/>
              <w:rPr>
                <w:rFonts w:ascii="宋体" w:hAnsi="宋体" w:cs="宋体"/>
                <w:sz w:val="24"/>
              </w:rPr>
            </w:pPr>
            <w:r>
              <w:rPr>
                <w:rFonts w:hint="eastAsia" w:ascii="宋体" w:hAnsi="宋体" w:cs="宋体"/>
                <w:sz w:val="24"/>
              </w:rPr>
              <w:t>合计</w:t>
            </w:r>
          </w:p>
        </w:tc>
        <w:tc>
          <w:tcPr>
            <w:tcW w:w="9349" w:type="dxa"/>
            <w:gridSpan w:val="7"/>
            <w:vAlign w:val="center"/>
          </w:tcPr>
          <w:p>
            <w:pPr>
              <w:widowControl/>
              <w:rPr>
                <w:rFonts w:ascii="宋体" w:hAnsi="宋体" w:cs="宋体"/>
                <w:sz w:val="24"/>
              </w:rPr>
            </w:pPr>
            <w:r>
              <w:rPr>
                <w:rFonts w:hint="eastAsia" w:ascii="宋体" w:hAnsi="宋体" w:cs="宋体"/>
                <w:b/>
                <w:bCs/>
                <w:sz w:val="24"/>
              </w:rPr>
              <w:t>预算总价：人民币（大写）伍拾伍万元整（￥：550000.00元）</w:t>
            </w:r>
          </w:p>
        </w:tc>
      </w:tr>
    </w:tbl>
    <w:p>
      <w:pPr>
        <w:spacing w:line="340" w:lineRule="exact"/>
        <w:ind w:left="630" w:hanging="630" w:hangingChars="300"/>
        <w:jc w:val="left"/>
        <w:rPr>
          <w:rFonts w:ascii="宋体" w:hAnsi="宋体" w:cs="宋体"/>
        </w:rPr>
      </w:pPr>
      <w:r>
        <w:rPr>
          <w:rFonts w:hint="eastAsia" w:ascii="宋体" w:hAnsi="宋体" w:cs="宋体"/>
        </w:rPr>
        <w:t>注：1、以上金额包括设计、生产、供货、包装、运输装卸、安装调试、备品备件、专用工具、产品保护、保险（不包含车辆交强险）、培训、税金（不包含车辆购置税）、验收、辅助工作及售后服务等完成本项目的所有费用。</w:t>
      </w:r>
    </w:p>
    <w:p>
      <w:pPr>
        <w:numPr>
          <w:ilvl w:val="0"/>
          <w:numId w:val="1"/>
        </w:numPr>
        <w:spacing w:line="340" w:lineRule="exact"/>
        <w:ind w:firstLine="420" w:firstLineChars="200"/>
        <w:jc w:val="left"/>
        <w:rPr>
          <w:rFonts w:ascii="宋体" w:hAnsi="宋体" w:cs="宋体"/>
        </w:rPr>
      </w:pPr>
      <w:r>
        <w:rPr>
          <w:rFonts w:hint="eastAsia" w:ascii="宋体" w:hAnsi="宋体" w:cs="宋体"/>
        </w:rPr>
        <w:t>供货时提供产品合格证、原厂质保证明等相关资料。</w:t>
      </w:r>
    </w:p>
    <w:p>
      <w:pPr>
        <w:numPr>
          <w:ilvl w:val="0"/>
          <w:numId w:val="2"/>
        </w:numPr>
        <w:spacing w:line="440" w:lineRule="exact"/>
        <w:ind w:right="-176" w:rightChars="-84"/>
        <w:rPr>
          <w:rFonts w:ascii="宋体" w:hAnsi="宋体" w:cs="宋体"/>
          <w:b/>
          <w:sz w:val="28"/>
          <w:szCs w:val="28"/>
        </w:rPr>
      </w:pPr>
      <w:r>
        <w:rPr>
          <w:rFonts w:hint="eastAsia" w:ascii="宋体" w:hAnsi="宋体" w:cs="宋体"/>
          <w:b/>
          <w:sz w:val="28"/>
          <w:szCs w:val="28"/>
        </w:rPr>
        <w:t>主要招标规格及功能要求</w:t>
      </w:r>
    </w:p>
    <w:p>
      <w:pPr>
        <w:spacing w:line="440" w:lineRule="exact"/>
        <w:ind w:right="-176" w:rightChars="-84"/>
        <w:jc w:val="center"/>
        <w:rPr>
          <w:rFonts w:ascii="宋体" w:hAnsi="宋体" w:cs="宋体"/>
          <w:b/>
          <w:sz w:val="28"/>
          <w:szCs w:val="28"/>
        </w:rPr>
      </w:pPr>
      <w:r>
        <w:rPr>
          <w:rFonts w:hint="eastAsia" w:ascii="宋体" w:hAnsi="宋体" w:cs="宋体"/>
          <w:b/>
          <w:sz w:val="28"/>
          <w:szCs w:val="28"/>
        </w:rPr>
        <w:t>60型装载机</w:t>
      </w:r>
    </w:p>
    <w:tbl>
      <w:tblPr>
        <w:tblStyle w:val="63"/>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120"/>
        <w:gridCol w:w="991"/>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序号</w:t>
            </w:r>
          </w:p>
        </w:tc>
        <w:tc>
          <w:tcPr>
            <w:tcW w:w="3120" w:type="dxa"/>
            <w:vAlign w:val="center"/>
          </w:tcPr>
          <w:p>
            <w:pPr>
              <w:jc w:val="center"/>
              <w:rPr>
                <w:rFonts w:ascii="宋体" w:hAnsi="宋体" w:cs="宋体"/>
                <w:sz w:val="24"/>
              </w:rPr>
            </w:pPr>
            <w:r>
              <w:rPr>
                <w:rFonts w:hint="eastAsia" w:ascii="宋体" w:hAnsi="宋体" w:cs="宋体"/>
                <w:sz w:val="24"/>
              </w:rPr>
              <w:t>项目</w:t>
            </w:r>
          </w:p>
        </w:tc>
        <w:tc>
          <w:tcPr>
            <w:tcW w:w="991" w:type="dxa"/>
            <w:vAlign w:val="center"/>
          </w:tcPr>
          <w:p>
            <w:pPr>
              <w:jc w:val="center"/>
              <w:rPr>
                <w:rFonts w:ascii="宋体" w:hAnsi="宋体" w:cs="宋体"/>
                <w:sz w:val="24"/>
              </w:rPr>
            </w:pPr>
            <w:r>
              <w:rPr>
                <w:rFonts w:hint="eastAsia" w:ascii="宋体" w:hAnsi="宋体" w:cs="宋体"/>
                <w:sz w:val="24"/>
              </w:rPr>
              <w:t>单位</w:t>
            </w:r>
          </w:p>
        </w:tc>
        <w:tc>
          <w:tcPr>
            <w:tcW w:w="4028" w:type="dxa"/>
            <w:vAlign w:val="center"/>
          </w:tcPr>
          <w:p>
            <w:pPr>
              <w:jc w:val="center"/>
              <w:rPr>
                <w:rFonts w:ascii="宋体" w:hAnsi="宋体" w:cs="宋体"/>
                <w:sz w:val="24"/>
              </w:rPr>
            </w:pPr>
            <w:r>
              <w:rPr>
                <w:rFonts w:hint="eastAsia" w:ascii="宋体" w:hAnsi="宋体" w:cs="宋体"/>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w:t>
            </w:r>
          </w:p>
        </w:tc>
        <w:tc>
          <w:tcPr>
            <w:tcW w:w="3120" w:type="dxa"/>
            <w:vAlign w:val="center"/>
          </w:tcPr>
          <w:p>
            <w:pPr>
              <w:jc w:val="center"/>
              <w:rPr>
                <w:rFonts w:ascii="宋体" w:hAnsi="宋体" w:cs="宋体"/>
                <w:sz w:val="24"/>
              </w:rPr>
            </w:pPr>
            <w:r>
              <w:rPr>
                <w:rFonts w:hint="eastAsia" w:ascii="宋体" w:hAnsi="宋体" w:cs="宋体"/>
                <w:sz w:val="24"/>
              </w:rPr>
              <w:t>▲额定载重量</w:t>
            </w:r>
          </w:p>
        </w:tc>
        <w:tc>
          <w:tcPr>
            <w:tcW w:w="991" w:type="dxa"/>
            <w:vAlign w:val="center"/>
          </w:tcPr>
          <w:p>
            <w:pPr>
              <w:jc w:val="center"/>
              <w:rPr>
                <w:rFonts w:ascii="宋体" w:hAnsi="宋体" w:cs="宋体"/>
                <w:sz w:val="24"/>
              </w:rPr>
            </w:pPr>
            <w:r>
              <w:rPr>
                <w:rFonts w:hint="eastAsia" w:ascii="宋体" w:hAnsi="宋体" w:cs="宋体"/>
                <w:sz w:val="24"/>
              </w:rPr>
              <w:t>Kg</w:t>
            </w:r>
          </w:p>
        </w:tc>
        <w:tc>
          <w:tcPr>
            <w:tcW w:w="4028" w:type="dxa"/>
            <w:vAlign w:val="center"/>
          </w:tcPr>
          <w:p>
            <w:pPr>
              <w:jc w:val="center"/>
              <w:rPr>
                <w:rFonts w:ascii="宋体" w:hAnsi="宋体" w:cs="宋体"/>
                <w:sz w:val="24"/>
              </w:rPr>
            </w:pPr>
            <w:r>
              <w:rPr>
                <w:rFonts w:hint="eastAsia" w:ascii="宋体" w:hAnsi="宋体" w:cs="宋体"/>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2</w:t>
            </w:r>
          </w:p>
        </w:tc>
        <w:tc>
          <w:tcPr>
            <w:tcW w:w="3120" w:type="dxa"/>
            <w:vAlign w:val="center"/>
          </w:tcPr>
          <w:p>
            <w:pPr>
              <w:jc w:val="center"/>
              <w:rPr>
                <w:rFonts w:ascii="宋体" w:hAnsi="宋体" w:cs="宋体"/>
                <w:sz w:val="24"/>
              </w:rPr>
            </w:pPr>
            <w:r>
              <w:rPr>
                <w:rFonts w:hint="eastAsia" w:ascii="宋体" w:hAnsi="宋体" w:cs="宋体"/>
                <w:sz w:val="24"/>
              </w:rPr>
              <w:t>发动机功率</w:t>
            </w:r>
          </w:p>
        </w:tc>
        <w:tc>
          <w:tcPr>
            <w:tcW w:w="991" w:type="dxa"/>
            <w:vAlign w:val="center"/>
          </w:tcPr>
          <w:p>
            <w:pPr>
              <w:jc w:val="center"/>
              <w:rPr>
                <w:rFonts w:ascii="宋体" w:hAnsi="宋体" w:cs="宋体"/>
                <w:sz w:val="24"/>
              </w:rPr>
            </w:pPr>
            <w:r>
              <w:rPr>
                <w:rFonts w:hint="eastAsia" w:ascii="宋体" w:hAnsi="宋体" w:cs="宋体"/>
                <w:sz w:val="24"/>
              </w:rPr>
              <w:t>KW</w:t>
            </w:r>
          </w:p>
        </w:tc>
        <w:tc>
          <w:tcPr>
            <w:tcW w:w="4028" w:type="dxa"/>
            <w:vAlign w:val="center"/>
          </w:tcPr>
          <w:p>
            <w:pPr>
              <w:jc w:val="center"/>
              <w:rPr>
                <w:rFonts w:ascii="宋体" w:hAnsi="宋体" w:cs="宋体"/>
                <w:sz w:val="24"/>
              </w:rPr>
            </w:pPr>
            <w:r>
              <w:rPr>
                <w:rFonts w:hint="eastAsia" w:ascii="宋体" w:hAnsi="宋体" w:cs="宋体"/>
                <w:sz w:val="24"/>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3</w:t>
            </w:r>
          </w:p>
        </w:tc>
        <w:tc>
          <w:tcPr>
            <w:tcW w:w="3120" w:type="dxa"/>
            <w:vAlign w:val="center"/>
          </w:tcPr>
          <w:p>
            <w:pPr>
              <w:jc w:val="center"/>
              <w:rPr>
                <w:rFonts w:ascii="宋体" w:hAnsi="宋体" w:cs="宋体"/>
                <w:sz w:val="24"/>
              </w:rPr>
            </w:pPr>
            <w:r>
              <w:rPr>
                <w:rFonts w:hint="eastAsia" w:ascii="宋体" w:hAnsi="宋体" w:cs="宋体"/>
                <w:sz w:val="24"/>
              </w:rPr>
              <w:t>工作质量</w:t>
            </w:r>
          </w:p>
        </w:tc>
        <w:tc>
          <w:tcPr>
            <w:tcW w:w="991" w:type="dxa"/>
            <w:vAlign w:val="center"/>
          </w:tcPr>
          <w:p>
            <w:pPr>
              <w:jc w:val="center"/>
              <w:rPr>
                <w:rFonts w:ascii="宋体" w:hAnsi="宋体" w:cs="宋体"/>
                <w:sz w:val="24"/>
              </w:rPr>
            </w:pPr>
            <w:r>
              <w:rPr>
                <w:rFonts w:hint="eastAsia" w:ascii="宋体" w:hAnsi="宋体" w:cs="宋体"/>
                <w:sz w:val="24"/>
              </w:rPr>
              <w:t>Kg</w:t>
            </w:r>
          </w:p>
        </w:tc>
        <w:tc>
          <w:tcPr>
            <w:tcW w:w="4028" w:type="dxa"/>
            <w:vAlign w:val="center"/>
          </w:tcPr>
          <w:p>
            <w:pPr>
              <w:jc w:val="center"/>
              <w:rPr>
                <w:rFonts w:ascii="宋体" w:hAnsi="宋体" w:cs="宋体"/>
                <w:sz w:val="24"/>
              </w:rPr>
            </w:pPr>
            <w:r>
              <w:rPr>
                <w:rFonts w:hint="eastAsia" w:ascii="宋体" w:hAnsi="宋体" w:cs="宋体"/>
                <w:sz w:val="24"/>
              </w:rPr>
              <w:t>≥18400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4</w:t>
            </w:r>
          </w:p>
        </w:tc>
        <w:tc>
          <w:tcPr>
            <w:tcW w:w="3120" w:type="dxa"/>
            <w:vAlign w:val="center"/>
          </w:tcPr>
          <w:p>
            <w:pPr>
              <w:jc w:val="center"/>
              <w:rPr>
                <w:rFonts w:ascii="宋体" w:hAnsi="宋体" w:cs="宋体"/>
                <w:sz w:val="24"/>
              </w:rPr>
            </w:pPr>
            <w:r>
              <w:rPr>
                <w:rFonts w:hint="eastAsia" w:ascii="宋体" w:hAnsi="宋体" w:cs="宋体"/>
                <w:sz w:val="24"/>
              </w:rPr>
              <w:t>▲标准斗容</w:t>
            </w:r>
          </w:p>
        </w:tc>
        <w:tc>
          <w:tcPr>
            <w:tcW w:w="991" w:type="dxa"/>
            <w:vAlign w:val="center"/>
          </w:tcPr>
          <w:p>
            <w:pPr>
              <w:jc w:val="center"/>
              <w:rPr>
                <w:rFonts w:ascii="宋体" w:hAnsi="宋体" w:cs="宋体"/>
                <w:sz w:val="24"/>
              </w:rPr>
            </w:pPr>
            <w:r>
              <w:rPr>
                <w:rFonts w:hint="eastAsia" w:ascii="宋体" w:hAnsi="宋体" w:cs="宋体"/>
                <w:sz w:val="24"/>
              </w:rPr>
              <w:t>m³</w:t>
            </w:r>
          </w:p>
        </w:tc>
        <w:tc>
          <w:tcPr>
            <w:tcW w:w="4028" w:type="dxa"/>
            <w:vAlign w:val="center"/>
          </w:tcPr>
          <w:p>
            <w:pPr>
              <w:jc w:val="center"/>
              <w:rPr>
                <w:rFonts w:ascii="宋体" w:hAnsi="宋体" w:cs="宋体"/>
                <w:sz w:val="24"/>
              </w:rPr>
            </w:pPr>
            <w:r>
              <w:rPr>
                <w:rFonts w:hint="eastAsia" w:ascii="宋体" w:hAnsi="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5</w:t>
            </w:r>
          </w:p>
        </w:tc>
        <w:tc>
          <w:tcPr>
            <w:tcW w:w="3120" w:type="dxa"/>
            <w:vAlign w:val="center"/>
          </w:tcPr>
          <w:p>
            <w:pPr>
              <w:jc w:val="center"/>
              <w:rPr>
                <w:rFonts w:ascii="宋体" w:hAnsi="宋体" w:cs="宋体"/>
                <w:sz w:val="24"/>
              </w:rPr>
            </w:pPr>
            <w:r>
              <w:rPr>
                <w:rFonts w:hint="eastAsia" w:ascii="宋体" w:hAnsi="宋体" w:cs="宋体"/>
                <w:sz w:val="24"/>
              </w:rPr>
              <w:t>卸载高度</w:t>
            </w:r>
          </w:p>
        </w:tc>
        <w:tc>
          <w:tcPr>
            <w:tcW w:w="991" w:type="dxa"/>
            <w:vAlign w:val="center"/>
          </w:tcPr>
          <w:p>
            <w:pPr>
              <w:jc w:val="center"/>
              <w:rPr>
                <w:rFonts w:ascii="宋体" w:hAnsi="宋体" w:cs="宋体"/>
                <w:sz w:val="24"/>
              </w:rPr>
            </w:pPr>
            <w:r>
              <w:rPr>
                <w:rFonts w:hint="eastAsia" w:ascii="宋体" w:hAnsi="宋体" w:cs="宋体"/>
                <w:sz w:val="24"/>
              </w:rPr>
              <w:t>mm</w:t>
            </w:r>
          </w:p>
        </w:tc>
        <w:tc>
          <w:tcPr>
            <w:tcW w:w="4028" w:type="dxa"/>
            <w:vAlign w:val="center"/>
          </w:tcPr>
          <w:p>
            <w:pPr>
              <w:jc w:val="center"/>
              <w:rPr>
                <w:rFonts w:ascii="宋体" w:hAnsi="宋体" w:cs="宋体"/>
                <w:sz w:val="24"/>
              </w:rPr>
            </w:pPr>
            <w:r>
              <w:rPr>
                <w:rFonts w:hint="eastAsia" w:ascii="宋体" w:hAnsi="宋体" w:cs="宋体"/>
                <w:sz w:val="24"/>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6</w:t>
            </w:r>
          </w:p>
        </w:tc>
        <w:tc>
          <w:tcPr>
            <w:tcW w:w="3120" w:type="dxa"/>
            <w:vAlign w:val="center"/>
          </w:tcPr>
          <w:p>
            <w:pPr>
              <w:jc w:val="center"/>
              <w:rPr>
                <w:rFonts w:ascii="宋体" w:hAnsi="宋体" w:cs="宋体"/>
                <w:sz w:val="24"/>
              </w:rPr>
            </w:pPr>
            <w:r>
              <w:rPr>
                <w:rFonts w:hint="eastAsia" w:ascii="宋体" w:hAnsi="宋体" w:cs="宋体"/>
                <w:sz w:val="24"/>
              </w:rPr>
              <w:t>整机轴距</w:t>
            </w:r>
          </w:p>
        </w:tc>
        <w:tc>
          <w:tcPr>
            <w:tcW w:w="991" w:type="dxa"/>
            <w:vAlign w:val="center"/>
          </w:tcPr>
          <w:p>
            <w:pPr>
              <w:jc w:val="center"/>
              <w:rPr>
                <w:rFonts w:ascii="宋体" w:hAnsi="宋体" w:cs="宋体"/>
                <w:sz w:val="24"/>
              </w:rPr>
            </w:pPr>
            <w:r>
              <w:rPr>
                <w:rFonts w:hint="eastAsia" w:ascii="宋体" w:hAnsi="宋体" w:cs="宋体"/>
                <w:sz w:val="24"/>
              </w:rPr>
              <w:t>mm</w:t>
            </w:r>
          </w:p>
        </w:tc>
        <w:tc>
          <w:tcPr>
            <w:tcW w:w="4028" w:type="dxa"/>
            <w:vAlign w:val="center"/>
          </w:tcPr>
          <w:p>
            <w:pPr>
              <w:jc w:val="center"/>
              <w:rPr>
                <w:rFonts w:ascii="宋体" w:hAnsi="宋体" w:cs="宋体"/>
                <w:sz w:val="24"/>
              </w:rPr>
            </w:pPr>
            <w:r>
              <w:rPr>
                <w:rFonts w:hint="eastAsia" w:ascii="宋体" w:hAnsi="宋体" w:cs="宋体"/>
                <w:sz w:val="24"/>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7</w:t>
            </w:r>
          </w:p>
        </w:tc>
        <w:tc>
          <w:tcPr>
            <w:tcW w:w="3120" w:type="dxa"/>
            <w:vAlign w:val="center"/>
          </w:tcPr>
          <w:p>
            <w:pPr>
              <w:jc w:val="center"/>
              <w:rPr>
                <w:rFonts w:ascii="宋体" w:hAnsi="宋体" w:cs="宋体"/>
                <w:sz w:val="24"/>
              </w:rPr>
            </w:pPr>
            <w:r>
              <w:rPr>
                <w:rFonts w:hint="eastAsia" w:ascii="宋体" w:hAnsi="宋体" w:cs="宋体"/>
                <w:sz w:val="24"/>
              </w:rPr>
              <w:t>卸载距离</w:t>
            </w:r>
          </w:p>
        </w:tc>
        <w:tc>
          <w:tcPr>
            <w:tcW w:w="991" w:type="dxa"/>
            <w:vAlign w:val="center"/>
          </w:tcPr>
          <w:p>
            <w:pPr>
              <w:jc w:val="center"/>
              <w:rPr>
                <w:rFonts w:ascii="宋体" w:hAnsi="宋体" w:cs="宋体"/>
                <w:sz w:val="24"/>
              </w:rPr>
            </w:pPr>
            <w:r>
              <w:rPr>
                <w:rFonts w:hint="eastAsia" w:ascii="宋体" w:hAnsi="宋体" w:cs="宋体"/>
                <w:sz w:val="24"/>
              </w:rPr>
              <w:t>mm</w:t>
            </w:r>
          </w:p>
        </w:tc>
        <w:tc>
          <w:tcPr>
            <w:tcW w:w="4028" w:type="dxa"/>
            <w:vAlign w:val="center"/>
          </w:tcPr>
          <w:p>
            <w:pPr>
              <w:jc w:val="center"/>
              <w:rPr>
                <w:rFonts w:ascii="宋体" w:hAnsi="宋体" w:cs="宋体"/>
                <w:sz w:val="24"/>
              </w:rPr>
            </w:pPr>
            <w:r>
              <w:rPr>
                <w:rFonts w:hint="eastAsia" w:ascii="宋体" w:hAnsi="宋体" w:cs="宋体"/>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8</w:t>
            </w:r>
          </w:p>
        </w:tc>
        <w:tc>
          <w:tcPr>
            <w:tcW w:w="3120" w:type="dxa"/>
            <w:vAlign w:val="center"/>
          </w:tcPr>
          <w:p>
            <w:pPr>
              <w:jc w:val="center"/>
              <w:rPr>
                <w:rFonts w:ascii="宋体" w:hAnsi="宋体" w:cs="宋体"/>
                <w:sz w:val="24"/>
              </w:rPr>
            </w:pPr>
            <w:r>
              <w:rPr>
                <w:rFonts w:hint="eastAsia" w:ascii="宋体" w:hAnsi="宋体" w:cs="宋体"/>
                <w:sz w:val="24"/>
              </w:rPr>
              <w:t>最大掘起力</w:t>
            </w:r>
          </w:p>
        </w:tc>
        <w:tc>
          <w:tcPr>
            <w:tcW w:w="991" w:type="dxa"/>
            <w:vAlign w:val="center"/>
          </w:tcPr>
          <w:p>
            <w:pPr>
              <w:jc w:val="center"/>
              <w:rPr>
                <w:rFonts w:ascii="宋体" w:hAnsi="宋体" w:cs="宋体"/>
                <w:sz w:val="24"/>
              </w:rPr>
            </w:pPr>
            <w:r>
              <w:rPr>
                <w:rFonts w:hint="eastAsia" w:ascii="宋体" w:hAnsi="宋体" w:cs="宋体"/>
                <w:sz w:val="24"/>
              </w:rPr>
              <w:t>kN</w:t>
            </w:r>
          </w:p>
        </w:tc>
        <w:tc>
          <w:tcPr>
            <w:tcW w:w="4028" w:type="dxa"/>
            <w:vAlign w:val="center"/>
          </w:tcPr>
          <w:p>
            <w:pPr>
              <w:jc w:val="center"/>
              <w:rPr>
                <w:rFonts w:ascii="宋体" w:hAnsi="宋体" w:cs="宋体"/>
                <w:sz w:val="24"/>
              </w:rPr>
            </w:pPr>
            <w:r>
              <w:rPr>
                <w:rFonts w:hint="eastAsia" w:ascii="宋体" w:hAnsi="宋体" w:cs="宋体"/>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9</w:t>
            </w:r>
          </w:p>
        </w:tc>
        <w:tc>
          <w:tcPr>
            <w:tcW w:w="3120" w:type="dxa"/>
            <w:vAlign w:val="center"/>
          </w:tcPr>
          <w:p>
            <w:pPr>
              <w:jc w:val="center"/>
              <w:rPr>
                <w:rFonts w:ascii="宋体" w:hAnsi="宋体" w:cs="宋体"/>
                <w:sz w:val="24"/>
              </w:rPr>
            </w:pPr>
            <w:r>
              <w:rPr>
                <w:rFonts w:hint="eastAsia" w:ascii="宋体" w:hAnsi="宋体" w:cs="宋体"/>
                <w:sz w:val="24"/>
              </w:rPr>
              <w:t>动臂提升时间</w:t>
            </w:r>
          </w:p>
        </w:tc>
        <w:tc>
          <w:tcPr>
            <w:tcW w:w="991" w:type="dxa"/>
            <w:vAlign w:val="center"/>
          </w:tcPr>
          <w:p>
            <w:pPr>
              <w:jc w:val="center"/>
              <w:rPr>
                <w:rFonts w:ascii="宋体" w:hAnsi="宋体" w:cs="宋体"/>
                <w:sz w:val="24"/>
              </w:rPr>
            </w:pPr>
            <w:r>
              <w:rPr>
                <w:rFonts w:hint="eastAsia" w:ascii="宋体" w:hAnsi="宋体" w:cs="宋体"/>
                <w:sz w:val="24"/>
              </w:rPr>
              <w:t>s</w:t>
            </w:r>
          </w:p>
        </w:tc>
        <w:tc>
          <w:tcPr>
            <w:tcW w:w="4028" w:type="dxa"/>
            <w:vAlign w:val="center"/>
          </w:tcPr>
          <w:p>
            <w:pPr>
              <w:jc w:val="center"/>
              <w:rPr>
                <w:rFonts w:ascii="宋体" w:hAnsi="宋体" w:cs="宋体"/>
                <w:sz w:val="24"/>
              </w:rPr>
            </w:pPr>
            <w:r>
              <w:rPr>
                <w:rFonts w:hint="eastAsia" w:ascii="宋体" w:hAnsi="宋体" w:cs="宋体"/>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10</w:t>
            </w:r>
          </w:p>
        </w:tc>
        <w:tc>
          <w:tcPr>
            <w:tcW w:w="3120" w:type="dxa"/>
            <w:vAlign w:val="center"/>
          </w:tcPr>
          <w:p>
            <w:pPr>
              <w:jc w:val="center"/>
              <w:rPr>
                <w:rFonts w:ascii="宋体" w:hAnsi="宋体" w:cs="宋体"/>
                <w:sz w:val="24"/>
              </w:rPr>
            </w:pPr>
            <w:r>
              <w:rPr>
                <w:rFonts w:hint="eastAsia" w:ascii="宋体" w:hAnsi="宋体" w:cs="宋体"/>
                <w:sz w:val="24"/>
              </w:rPr>
              <w:t>三项和时间</w:t>
            </w:r>
          </w:p>
        </w:tc>
        <w:tc>
          <w:tcPr>
            <w:tcW w:w="991" w:type="dxa"/>
            <w:vAlign w:val="center"/>
          </w:tcPr>
          <w:p>
            <w:pPr>
              <w:jc w:val="center"/>
              <w:rPr>
                <w:rFonts w:ascii="宋体" w:hAnsi="宋体" w:cs="宋体"/>
                <w:sz w:val="24"/>
              </w:rPr>
            </w:pPr>
            <w:r>
              <w:rPr>
                <w:rFonts w:hint="eastAsia" w:ascii="宋体" w:hAnsi="宋体" w:cs="宋体"/>
                <w:sz w:val="24"/>
              </w:rPr>
              <w:t>s</w:t>
            </w:r>
          </w:p>
        </w:tc>
        <w:tc>
          <w:tcPr>
            <w:tcW w:w="4028" w:type="dxa"/>
            <w:vAlign w:val="center"/>
          </w:tcPr>
          <w:p>
            <w:pPr>
              <w:jc w:val="center"/>
              <w:rPr>
                <w:rFonts w:ascii="宋体" w:hAnsi="宋体" w:cs="宋体"/>
                <w:sz w:val="24"/>
              </w:rPr>
            </w:pPr>
            <w:r>
              <w:rPr>
                <w:rFonts w:hint="eastAsia" w:ascii="宋体" w:hAnsi="宋体" w:cs="宋体"/>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11</w:t>
            </w:r>
          </w:p>
        </w:tc>
        <w:tc>
          <w:tcPr>
            <w:tcW w:w="3120" w:type="dxa"/>
            <w:vAlign w:val="center"/>
          </w:tcPr>
          <w:p>
            <w:pPr>
              <w:jc w:val="center"/>
              <w:rPr>
                <w:rFonts w:ascii="宋体" w:hAnsi="宋体" w:cs="宋体"/>
                <w:sz w:val="24"/>
              </w:rPr>
            </w:pPr>
            <w:r>
              <w:rPr>
                <w:rFonts w:hint="eastAsia" w:ascii="宋体" w:hAnsi="宋体" w:cs="宋体"/>
                <w:sz w:val="24"/>
              </w:rPr>
              <w:t>档位</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center"/>
              <w:rPr>
                <w:rFonts w:ascii="宋体" w:hAnsi="宋体" w:cs="宋体"/>
                <w:sz w:val="24"/>
              </w:rPr>
            </w:pPr>
            <w:r>
              <w:rPr>
                <w:rFonts w:hint="eastAsia" w:ascii="宋体" w:hAnsi="宋体" w:cs="宋体"/>
                <w:sz w:val="24"/>
              </w:rPr>
              <w:t>前四后三，提供档位图片证明。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12</w:t>
            </w:r>
          </w:p>
        </w:tc>
        <w:tc>
          <w:tcPr>
            <w:tcW w:w="3120" w:type="dxa"/>
            <w:vAlign w:val="center"/>
          </w:tcPr>
          <w:p>
            <w:pPr>
              <w:jc w:val="center"/>
              <w:rPr>
                <w:rFonts w:ascii="宋体" w:hAnsi="宋体" w:cs="宋体"/>
                <w:sz w:val="24"/>
              </w:rPr>
            </w:pPr>
            <w:r>
              <w:rPr>
                <w:rFonts w:hint="eastAsia" w:ascii="宋体" w:hAnsi="宋体" w:cs="宋体"/>
                <w:sz w:val="24"/>
              </w:rPr>
              <w:t xml:space="preserve">  1档车速（前进/后退）</w:t>
            </w:r>
          </w:p>
        </w:tc>
        <w:tc>
          <w:tcPr>
            <w:tcW w:w="991" w:type="dxa"/>
            <w:vAlign w:val="center"/>
          </w:tcPr>
          <w:p>
            <w:pPr>
              <w:jc w:val="center"/>
              <w:rPr>
                <w:rFonts w:ascii="宋体" w:hAnsi="宋体" w:cs="宋体"/>
                <w:sz w:val="24"/>
              </w:rPr>
            </w:pPr>
            <w:r>
              <w:rPr>
                <w:rFonts w:hint="eastAsia" w:ascii="宋体" w:hAnsi="宋体" w:cs="宋体"/>
                <w:sz w:val="24"/>
              </w:rPr>
              <w:t>km/h</w:t>
            </w:r>
          </w:p>
        </w:tc>
        <w:tc>
          <w:tcPr>
            <w:tcW w:w="4028" w:type="dxa"/>
            <w:vAlign w:val="center"/>
          </w:tcPr>
          <w:p>
            <w:pPr>
              <w:jc w:val="center"/>
              <w:rPr>
                <w:rFonts w:ascii="宋体" w:hAnsi="宋体" w:cs="宋体"/>
                <w:sz w:val="24"/>
              </w:rPr>
            </w:pPr>
            <w:r>
              <w:rPr>
                <w:rFonts w:hint="eastAsia" w:ascii="宋体" w:hAnsi="宋体" w:cs="宋体"/>
                <w:sz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13</w:t>
            </w:r>
          </w:p>
        </w:tc>
        <w:tc>
          <w:tcPr>
            <w:tcW w:w="3120" w:type="dxa"/>
            <w:vAlign w:val="center"/>
          </w:tcPr>
          <w:p>
            <w:pPr>
              <w:jc w:val="center"/>
              <w:rPr>
                <w:rFonts w:ascii="宋体" w:hAnsi="宋体" w:cs="宋体"/>
                <w:sz w:val="24"/>
              </w:rPr>
            </w:pPr>
            <w:r>
              <w:rPr>
                <w:rFonts w:hint="eastAsia" w:ascii="宋体" w:hAnsi="宋体" w:cs="宋体"/>
                <w:sz w:val="24"/>
              </w:rPr>
              <w:t xml:space="preserve">  2档车速（前进/后退）</w:t>
            </w:r>
          </w:p>
        </w:tc>
        <w:tc>
          <w:tcPr>
            <w:tcW w:w="991" w:type="dxa"/>
            <w:vAlign w:val="center"/>
          </w:tcPr>
          <w:p>
            <w:pPr>
              <w:jc w:val="center"/>
              <w:rPr>
                <w:rFonts w:ascii="宋体" w:hAnsi="宋体" w:cs="宋体"/>
                <w:sz w:val="24"/>
              </w:rPr>
            </w:pPr>
            <w:r>
              <w:rPr>
                <w:rFonts w:hint="eastAsia" w:ascii="宋体" w:hAnsi="宋体" w:cs="宋体"/>
                <w:sz w:val="24"/>
              </w:rPr>
              <w:t>km/h</w:t>
            </w:r>
          </w:p>
        </w:tc>
        <w:tc>
          <w:tcPr>
            <w:tcW w:w="4028" w:type="dxa"/>
            <w:vAlign w:val="center"/>
          </w:tcPr>
          <w:p>
            <w:pPr>
              <w:jc w:val="center"/>
              <w:rPr>
                <w:rFonts w:ascii="宋体" w:hAnsi="宋体" w:cs="宋体"/>
                <w:sz w:val="24"/>
              </w:rPr>
            </w:pPr>
            <w:r>
              <w:rPr>
                <w:rFonts w:hint="eastAsia" w:ascii="宋体" w:hAnsi="宋体" w:cs="宋体"/>
                <w:sz w:val="24"/>
              </w:rPr>
              <w:t>≥14/14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14</w:t>
            </w:r>
          </w:p>
        </w:tc>
        <w:tc>
          <w:tcPr>
            <w:tcW w:w="3120" w:type="dxa"/>
            <w:vAlign w:val="center"/>
          </w:tcPr>
          <w:p>
            <w:pPr>
              <w:jc w:val="center"/>
              <w:rPr>
                <w:rFonts w:ascii="宋体" w:hAnsi="宋体" w:cs="宋体"/>
                <w:sz w:val="24"/>
              </w:rPr>
            </w:pPr>
            <w:r>
              <w:rPr>
                <w:rFonts w:hint="eastAsia" w:ascii="宋体" w:hAnsi="宋体" w:cs="宋体"/>
                <w:sz w:val="24"/>
              </w:rPr>
              <w:t xml:space="preserve">  3档车速（前进/后退）</w:t>
            </w:r>
          </w:p>
        </w:tc>
        <w:tc>
          <w:tcPr>
            <w:tcW w:w="991" w:type="dxa"/>
            <w:vAlign w:val="center"/>
          </w:tcPr>
          <w:p>
            <w:pPr>
              <w:jc w:val="center"/>
              <w:rPr>
                <w:rFonts w:ascii="宋体" w:hAnsi="宋体" w:cs="宋体"/>
                <w:sz w:val="24"/>
              </w:rPr>
            </w:pPr>
            <w:r>
              <w:rPr>
                <w:rFonts w:hint="eastAsia" w:ascii="宋体" w:hAnsi="宋体" w:cs="宋体"/>
                <w:sz w:val="24"/>
              </w:rPr>
              <w:t>km/h</w:t>
            </w:r>
          </w:p>
        </w:tc>
        <w:tc>
          <w:tcPr>
            <w:tcW w:w="4028" w:type="dxa"/>
            <w:vAlign w:val="center"/>
          </w:tcPr>
          <w:p>
            <w:pPr>
              <w:jc w:val="center"/>
              <w:rPr>
                <w:rFonts w:ascii="宋体" w:hAnsi="宋体" w:cs="宋体"/>
                <w:sz w:val="24"/>
              </w:rPr>
            </w:pPr>
            <w:r>
              <w:rPr>
                <w:rFonts w:hint="eastAsia" w:ascii="宋体" w:hAnsi="宋体" w:cs="宋体"/>
                <w:sz w:val="24"/>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15</w:t>
            </w:r>
          </w:p>
        </w:tc>
        <w:tc>
          <w:tcPr>
            <w:tcW w:w="3120" w:type="dxa"/>
            <w:vAlign w:val="center"/>
          </w:tcPr>
          <w:p>
            <w:pPr>
              <w:jc w:val="center"/>
              <w:rPr>
                <w:rFonts w:ascii="宋体" w:hAnsi="宋体" w:cs="宋体"/>
                <w:sz w:val="24"/>
              </w:rPr>
            </w:pPr>
            <w:r>
              <w:rPr>
                <w:rFonts w:hint="eastAsia" w:ascii="宋体" w:hAnsi="宋体" w:cs="宋体"/>
                <w:sz w:val="24"/>
              </w:rPr>
              <w:t>4档车速（前进）</w:t>
            </w:r>
          </w:p>
        </w:tc>
        <w:tc>
          <w:tcPr>
            <w:tcW w:w="991" w:type="dxa"/>
            <w:vAlign w:val="center"/>
          </w:tcPr>
          <w:p>
            <w:pPr>
              <w:jc w:val="center"/>
              <w:rPr>
                <w:rFonts w:ascii="宋体" w:hAnsi="宋体" w:cs="宋体"/>
                <w:sz w:val="24"/>
              </w:rPr>
            </w:pPr>
            <w:r>
              <w:rPr>
                <w:rFonts w:hint="eastAsia" w:ascii="宋体" w:hAnsi="宋体" w:cs="宋体"/>
                <w:sz w:val="24"/>
              </w:rPr>
              <w:t>km/h</w:t>
            </w:r>
          </w:p>
        </w:tc>
        <w:tc>
          <w:tcPr>
            <w:tcW w:w="4028" w:type="dxa"/>
            <w:vAlign w:val="center"/>
          </w:tcPr>
          <w:p>
            <w:pPr>
              <w:jc w:val="center"/>
              <w:rPr>
                <w:rFonts w:ascii="宋体" w:hAnsi="宋体" w:cs="宋体"/>
                <w:sz w:val="24"/>
              </w:rPr>
            </w:pPr>
            <w:r>
              <w:rPr>
                <w:rFonts w:hint="eastAsia" w:ascii="宋体" w:hAnsi="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16</w:t>
            </w:r>
          </w:p>
        </w:tc>
        <w:tc>
          <w:tcPr>
            <w:tcW w:w="3120" w:type="dxa"/>
            <w:vAlign w:val="center"/>
          </w:tcPr>
          <w:p>
            <w:pPr>
              <w:jc w:val="center"/>
              <w:rPr>
                <w:rFonts w:ascii="宋体" w:hAnsi="宋体" w:cs="宋体"/>
                <w:sz w:val="24"/>
              </w:rPr>
            </w:pPr>
            <w:r>
              <w:rPr>
                <w:rFonts w:hint="eastAsia" w:ascii="宋体" w:hAnsi="宋体" w:cs="宋体"/>
                <w:sz w:val="24"/>
              </w:rPr>
              <w:t>最大爬坡角</w:t>
            </w:r>
          </w:p>
        </w:tc>
        <w:tc>
          <w:tcPr>
            <w:tcW w:w="991" w:type="dxa"/>
            <w:vAlign w:val="center"/>
          </w:tcPr>
          <w:p>
            <w:pPr>
              <w:jc w:val="center"/>
              <w:rPr>
                <w:rFonts w:ascii="宋体" w:hAnsi="宋体" w:cs="宋体"/>
                <w:sz w:val="24"/>
              </w:rPr>
            </w:pPr>
            <w:r>
              <w:rPr>
                <w:rFonts w:hint="eastAsia" w:ascii="宋体" w:hAnsi="宋体" w:cs="宋体"/>
                <w:sz w:val="24"/>
              </w:rPr>
              <w:t>角度</w:t>
            </w:r>
          </w:p>
        </w:tc>
        <w:tc>
          <w:tcPr>
            <w:tcW w:w="4028" w:type="dxa"/>
            <w:vAlign w:val="center"/>
          </w:tcPr>
          <w:p>
            <w:pPr>
              <w:jc w:val="center"/>
              <w:rPr>
                <w:rFonts w:ascii="宋体" w:hAnsi="宋体" w:cs="宋体"/>
                <w:sz w:val="24"/>
              </w:rPr>
            </w:pPr>
            <w:r>
              <w:rPr>
                <w:rFonts w:hint="eastAsia" w:ascii="宋体" w:hAnsi="宋体" w:cs="宋体"/>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17</w:t>
            </w:r>
          </w:p>
        </w:tc>
        <w:tc>
          <w:tcPr>
            <w:tcW w:w="3120" w:type="dxa"/>
            <w:vAlign w:val="center"/>
          </w:tcPr>
          <w:p>
            <w:pPr>
              <w:jc w:val="center"/>
              <w:rPr>
                <w:rFonts w:ascii="宋体" w:hAnsi="宋体" w:cs="宋体"/>
                <w:sz w:val="24"/>
              </w:rPr>
            </w:pPr>
            <w:r>
              <w:rPr>
                <w:rFonts w:hint="eastAsia" w:ascii="宋体" w:hAnsi="宋体" w:cs="宋体"/>
                <w:sz w:val="24"/>
              </w:rPr>
              <w:t>转向角度</w:t>
            </w:r>
          </w:p>
        </w:tc>
        <w:tc>
          <w:tcPr>
            <w:tcW w:w="991" w:type="dxa"/>
            <w:vAlign w:val="center"/>
          </w:tcPr>
          <w:p>
            <w:pPr>
              <w:jc w:val="center"/>
              <w:rPr>
                <w:rFonts w:ascii="宋体" w:hAnsi="宋体" w:cs="宋体"/>
                <w:sz w:val="24"/>
              </w:rPr>
            </w:pPr>
            <w:r>
              <w:rPr>
                <w:rFonts w:hint="eastAsia" w:ascii="宋体" w:hAnsi="宋体" w:cs="宋体"/>
                <w:sz w:val="24"/>
              </w:rPr>
              <w:t>角度</w:t>
            </w:r>
          </w:p>
        </w:tc>
        <w:tc>
          <w:tcPr>
            <w:tcW w:w="4028" w:type="dxa"/>
            <w:vAlign w:val="center"/>
          </w:tcPr>
          <w:p>
            <w:pPr>
              <w:jc w:val="center"/>
              <w:rPr>
                <w:rFonts w:ascii="宋体" w:hAnsi="宋体" w:cs="宋体"/>
                <w:sz w:val="24"/>
              </w:rPr>
            </w:pPr>
            <w:r>
              <w:rPr>
                <w:rFonts w:hint="eastAsia" w:ascii="宋体" w:hAnsi="宋体" w:cs="宋体"/>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18</w:t>
            </w:r>
          </w:p>
        </w:tc>
        <w:tc>
          <w:tcPr>
            <w:tcW w:w="3120" w:type="dxa"/>
            <w:vAlign w:val="center"/>
          </w:tcPr>
          <w:p>
            <w:pPr>
              <w:jc w:val="center"/>
              <w:rPr>
                <w:rFonts w:ascii="宋体" w:hAnsi="宋体" w:cs="宋体"/>
                <w:sz w:val="24"/>
              </w:rPr>
            </w:pPr>
            <w:r>
              <w:rPr>
                <w:rFonts w:hint="eastAsia" w:ascii="宋体" w:hAnsi="宋体" w:cs="宋体"/>
                <w:sz w:val="24"/>
              </w:rPr>
              <w:t>整机长度</w:t>
            </w:r>
          </w:p>
        </w:tc>
        <w:tc>
          <w:tcPr>
            <w:tcW w:w="991" w:type="dxa"/>
            <w:vAlign w:val="center"/>
          </w:tcPr>
          <w:p>
            <w:pPr>
              <w:jc w:val="center"/>
              <w:rPr>
                <w:rFonts w:ascii="宋体" w:hAnsi="宋体" w:cs="宋体"/>
                <w:sz w:val="24"/>
              </w:rPr>
            </w:pPr>
            <w:r>
              <w:rPr>
                <w:rFonts w:hint="eastAsia" w:ascii="宋体" w:hAnsi="宋体" w:cs="宋体"/>
                <w:sz w:val="24"/>
              </w:rPr>
              <w:t>mm</w:t>
            </w:r>
          </w:p>
        </w:tc>
        <w:tc>
          <w:tcPr>
            <w:tcW w:w="4028" w:type="dxa"/>
            <w:vAlign w:val="center"/>
          </w:tcPr>
          <w:p>
            <w:pPr>
              <w:jc w:val="center"/>
              <w:rPr>
                <w:rFonts w:ascii="宋体" w:hAnsi="宋体" w:cs="宋体"/>
                <w:sz w:val="24"/>
              </w:rPr>
            </w:pPr>
            <w:r>
              <w:rPr>
                <w:rFonts w:hint="eastAsia" w:ascii="宋体" w:hAnsi="宋体" w:cs="宋体"/>
                <w:sz w:val="24"/>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19</w:t>
            </w:r>
          </w:p>
        </w:tc>
        <w:tc>
          <w:tcPr>
            <w:tcW w:w="3120" w:type="dxa"/>
            <w:vAlign w:val="center"/>
          </w:tcPr>
          <w:p>
            <w:pPr>
              <w:jc w:val="center"/>
              <w:rPr>
                <w:rFonts w:ascii="宋体" w:hAnsi="宋体" w:cs="宋体"/>
                <w:sz w:val="24"/>
              </w:rPr>
            </w:pPr>
            <w:r>
              <w:rPr>
                <w:rFonts w:hint="eastAsia" w:ascii="宋体" w:hAnsi="宋体" w:cs="宋体"/>
                <w:sz w:val="24"/>
              </w:rPr>
              <w:t>整机宽度</w:t>
            </w:r>
          </w:p>
        </w:tc>
        <w:tc>
          <w:tcPr>
            <w:tcW w:w="991" w:type="dxa"/>
            <w:vAlign w:val="center"/>
          </w:tcPr>
          <w:p>
            <w:pPr>
              <w:jc w:val="center"/>
              <w:rPr>
                <w:rFonts w:ascii="宋体" w:hAnsi="宋体" w:cs="宋体"/>
                <w:sz w:val="24"/>
              </w:rPr>
            </w:pPr>
            <w:r>
              <w:rPr>
                <w:rFonts w:hint="eastAsia" w:ascii="宋体" w:hAnsi="宋体" w:cs="宋体"/>
                <w:sz w:val="24"/>
              </w:rPr>
              <w:t>mm</w:t>
            </w:r>
          </w:p>
        </w:tc>
        <w:tc>
          <w:tcPr>
            <w:tcW w:w="4028" w:type="dxa"/>
            <w:vAlign w:val="center"/>
          </w:tcPr>
          <w:p>
            <w:pPr>
              <w:jc w:val="center"/>
              <w:rPr>
                <w:rFonts w:ascii="宋体" w:hAnsi="宋体" w:cs="宋体"/>
                <w:sz w:val="24"/>
              </w:rPr>
            </w:pPr>
            <w:r>
              <w:rPr>
                <w:rFonts w:hint="eastAsia" w:ascii="宋体" w:hAnsi="宋体" w:cs="宋体"/>
                <w:sz w:val="24"/>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20</w:t>
            </w:r>
          </w:p>
        </w:tc>
        <w:tc>
          <w:tcPr>
            <w:tcW w:w="3120" w:type="dxa"/>
            <w:vAlign w:val="center"/>
          </w:tcPr>
          <w:p>
            <w:pPr>
              <w:jc w:val="center"/>
              <w:rPr>
                <w:rFonts w:ascii="宋体" w:hAnsi="宋体" w:cs="宋体"/>
                <w:sz w:val="24"/>
              </w:rPr>
            </w:pPr>
            <w:r>
              <w:rPr>
                <w:rFonts w:hint="eastAsia" w:ascii="宋体" w:hAnsi="宋体" w:cs="宋体"/>
                <w:sz w:val="24"/>
              </w:rPr>
              <w:t>整机高度</w:t>
            </w:r>
          </w:p>
        </w:tc>
        <w:tc>
          <w:tcPr>
            <w:tcW w:w="991" w:type="dxa"/>
            <w:vAlign w:val="center"/>
          </w:tcPr>
          <w:p>
            <w:pPr>
              <w:jc w:val="center"/>
              <w:rPr>
                <w:rFonts w:ascii="宋体" w:hAnsi="宋体" w:cs="宋体"/>
                <w:sz w:val="24"/>
              </w:rPr>
            </w:pPr>
            <w:r>
              <w:rPr>
                <w:rFonts w:hint="eastAsia" w:ascii="宋体" w:hAnsi="宋体" w:cs="宋体"/>
                <w:sz w:val="24"/>
              </w:rPr>
              <w:t>mm</w:t>
            </w:r>
          </w:p>
        </w:tc>
        <w:tc>
          <w:tcPr>
            <w:tcW w:w="4028" w:type="dxa"/>
            <w:vAlign w:val="center"/>
          </w:tcPr>
          <w:p>
            <w:pPr>
              <w:jc w:val="center"/>
              <w:rPr>
                <w:rFonts w:ascii="宋体" w:hAnsi="宋体" w:cs="宋体"/>
                <w:sz w:val="24"/>
              </w:rPr>
            </w:pPr>
            <w:r>
              <w:rPr>
                <w:rFonts w:hint="eastAsia" w:ascii="宋体" w:hAnsi="宋体" w:cs="宋体"/>
                <w:sz w:val="24"/>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21</w:t>
            </w:r>
          </w:p>
        </w:tc>
        <w:tc>
          <w:tcPr>
            <w:tcW w:w="3120" w:type="dxa"/>
            <w:vAlign w:val="center"/>
          </w:tcPr>
          <w:p>
            <w:pPr>
              <w:jc w:val="center"/>
              <w:rPr>
                <w:rFonts w:ascii="宋体" w:hAnsi="宋体" w:cs="宋体"/>
                <w:sz w:val="24"/>
              </w:rPr>
            </w:pPr>
            <w:r>
              <w:rPr>
                <w:rFonts w:hint="eastAsia" w:ascii="宋体" w:hAnsi="宋体" w:cs="宋体"/>
                <w:sz w:val="24"/>
              </w:rPr>
              <w:t>轮距</w:t>
            </w:r>
          </w:p>
        </w:tc>
        <w:tc>
          <w:tcPr>
            <w:tcW w:w="991" w:type="dxa"/>
            <w:vAlign w:val="center"/>
          </w:tcPr>
          <w:p>
            <w:pPr>
              <w:jc w:val="center"/>
              <w:rPr>
                <w:rFonts w:ascii="宋体" w:hAnsi="宋体" w:cs="宋体"/>
                <w:sz w:val="24"/>
              </w:rPr>
            </w:pPr>
            <w:r>
              <w:rPr>
                <w:rFonts w:hint="eastAsia" w:ascii="宋体" w:hAnsi="宋体" w:cs="宋体"/>
                <w:sz w:val="24"/>
              </w:rPr>
              <w:t>mm</w:t>
            </w:r>
          </w:p>
        </w:tc>
        <w:tc>
          <w:tcPr>
            <w:tcW w:w="4028" w:type="dxa"/>
            <w:vAlign w:val="center"/>
          </w:tcPr>
          <w:p>
            <w:pPr>
              <w:jc w:val="center"/>
              <w:rPr>
                <w:rFonts w:ascii="宋体" w:hAnsi="宋体" w:cs="宋体"/>
                <w:sz w:val="24"/>
              </w:rPr>
            </w:pPr>
            <w:r>
              <w:rPr>
                <w:rFonts w:hint="eastAsia" w:ascii="宋体" w:hAnsi="宋体" w:cs="宋体"/>
                <w:sz w:val="24"/>
              </w:rPr>
              <w:t>≥2260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jc w:val="center"/>
              <w:rPr>
                <w:rFonts w:ascii="宋体" w:hAnsi="宋体" w:cs="宋体"/>
                <w:sz w:val="24"/>
              </w:rPr>
            </w:pPr>
            <w:r>
              <w:rPr>
                <w:rFonts w:hint="eastAsia" w:ascii="宋体" w:hAnsi="宋体" w:cs="宋体"/>
                <w:sz w:val="24"/>
              </w:rPr>
              <w:t>22</w:t>
            </w:r>
          </w:p>
        </w:tc>
        <w:tc>
          <w:tcPr>
            <w:tcW w:w="3120" w:type="dxa"/>
            <w:vAlign w:val="center"/>
          </w:tcPr>
          <w:p>
            <w:pPr>
              <w:jc w:val="center"/>
              <w:rPr>
                <w:rFonts w:ascii="宋体" w:hAnsi="宋体" w:cs="宋体"/>
                <w:sz w:val="24"/>
              </w:rPr>
            </w:pPr>
            <w:r>
              <w:rPr>
                <w:rFonts w:hint="eastAsia" w:ascii="宋体" w:hAnsi="宋体" w:cs="宋体"/>
                <w:sz w:val="24"/>
              </w:rPr>
              <w:t>后机罩</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left"/>
              <w:rPr>
                <w:rFonts w:ascii="宋体" w:hAnsi="宋体" w:cs="宋体"/>
                <w:sz w:val="24"/>
              </w:rPr>
            </w:pPr>
            <w:r>
              <w:rPr>
                <w:rFonts w:hint="eastAsia" w:ascii="宋体" w:hAnsi="宋体" w:cs="宋体"/>
                <w:sz w:val="24"/>
              </w:rPr>
              <w:t>发动机护罩采用两侧大开门，带有气弹簧设计，开门省力。提供图片证明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jc w:val="center"/>
              <w:rPr>
                <w:rFonts w:ascii="宋体" w:hAnsi="宋体" w:cs="宋体"/>
                <w:sz w:val="24"/>
              </w:rPr>
            </w:pPr>
            <w:r>
              <w:rPr>
                <w:rFonts w:hint="eastAsia" w:ascii="宋体" w:hAnsi="宋体" w:cs="宋体"/>
                <w:sz w:val="24"/>
              </w:rPr>
              <w:t>23</w:t>
            </w:r>
          </w:p>
        </w:tc>
        <w:tc>
          <w:tcPr>
            <w:tcW w:w="3120" w:type="dxa"/>
            <w:vAlign w:val="center"/>
          </w:tcPr>
          <w:p>
            <w:pPr>
              <w:jc w:val="center"/>
              <w:rPr>
                <w:rFonts w:ascii="宋体" w:hAnsi="宋体" w:cs="宋体"/>
                <w:sz w:val="24"/>
              </w:rPr>
            </w:pPr>
            <w:r>
              <w:rPr>
                <w:rFonts w:hint="eastAsia" w:ascii="宋体" w:hAnsi="宋体" w:cs="宋体"/>
                <w:sz w:val="24"/>
              </w:rPr>
              <w:t>散热器</w:t>
            </w:r>
          </w:p>
        </w:tc>
        <w:tc>
          <w:tcPr>
            <w:tcW w:w="991"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w:t>
            </w:r>
          </w:p>
        </w:tc>
        <w:tc>
          <w:tcPr>
            <w:tcW w:w="4028" w:type="dxa"/>
            <w:vAlign w:val="center"/>
          </w:tcPr>
          <w:p>
            <w:pPr>
              <w:jc w:val="left"/>
              <w:rPr>
                <w:rFonts w:ascii="宋体" w:hAnsi="宋体" w:cs="宋体"/>
                <w:sz w:val="24"/>
              </w:rPr>
            </w:pPr>
            <w:r>
              <w:rPr>
                <w:rFonts w:hint="eastAsia" w:ascii="宋体" w:hAnsi="宋体" w:cs="宋体"/>
                <w:sz w:val="24"/>
              </w:rPr>
              <w:t>采用单层大片距散热器，散热效率更高。提供图片证明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jc w:val="center"/>
              <w:rPr>
                <w:rFonts w:ascii="宋体" w:hAnsi="宋体" w:cs="宋体"/>
                <w:sz w:val="24"/>
              </w:rPr>
            </w:pPr>
            <w:r>
              <w:rPr>
                <w:rFonts w:hint="eastAsia" w:ascii="宋体" w:hAnsi="宋体" w:cs="宋体"/>
                <w:sz w:val="24"/>
              </w:rPr>
              <w:t>24</w:t>
            </w:r>
          </w:p>
        </w:tc>
        <w:tc>
          <w:tcPr>
            <w:tcW w:w="3120" w:type="dxa"/>
            <w:vAlign w:val="center"/>
          </w:tcPr>
          <w:p>
            <w:pPr>
              <w:jc w:val="center"/>
              <w:rPr>
                <w:rFonts w:ascii="宋体" w:hAnsi="宋体" w:cs="宋体"/>
                <w:sz w:val="24"/>
              </w:rPr>
            </w:pPr>
            <w:r>
              <w:rPr>
                <w:rFonts w:hint="eastAsia" w:ascii="宋体" w:hAnsi="宋体" w:cs="宋体"/>
                <w:sz w:val="24"/>
              </w:rPr>
              <w:t>▲变速箱</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left"/>
              <w:rPr>
                <w:rFonts w:ascii="宋体" w:hAnsi="宋体" w:cs="宋体"/>
                <w:sz w:val="24"/>
              </w:rPr>
            </w:pPr>
            <w:r>
              <w:rPr>
                <w:rFonts w:hint="eastAsia" w:ascii="宋体" w:hAnsi="宋体" w:cs="宋体"/>
                <w:sz w:val="24"/>
              </w:rPr>
              <w:t>采用全自动电控定轴变速箱，四个档位，具有自动档位切换开关，档位之间自动切换。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98" w:type="dxa"/>
            <w:vAlign w:val="center"/>
          </w:tcPr>
          <w:p>
            <w:pPr>
              <w:jc w:val="center"/>
              <w:rPr>
                <w:rFonts w:ascii="宋体" w:hAnsi="宋体" w:cs="宋体"/>
                <w:sz w:val="24"/>
              </w:rPr>
            </w:pPr>
            <w:r>
              <w:rPr>
                <w:rFonts w:hint="eastAsia" w:ascii="宋体" w:hAnsi="宋体" w:cs="宋体"/>
                <w:sz w:val="24"/>
              </w:rPr>
              <w:t>25</w:t>
            </w:r>
          </w:p>
        </w:tc>
        <w:tc>
          <w:tcPr>
            <w:tcW w:w="3120" w:type="dxa"/>
            <w:vAlign w:val="center"/>
          </w:tcPr>
          <w:p>
            <w:pPr>
              <w:jc w:val="center"/>
              <w:rPr>
                <w:rFonts w:ascii="宋体" w:hAnsi="宋体" w:cs="宋体"/>
                <w:sz w:val="24"/>
              </w:rPr>
            </w:pPr>
            <w:r>
              <w:rPr>
                <w:rFonts w:hint="eastAsia" w:ascii="宋体" w:hAnsi="宋体" w:cs="宋体"/>
                <w:sz w:val="24"/>
              </w:rPr>
              <w:t>操作系统</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left"/>
              <w:rPr>
                <w:rFonts w:ascii="宋体" w:hAnsi="宋体" w:cs="宋体"/>
                <w:sz w:val="24"/>
              </w:rPr>
            </w:pPr>
            <w:r>
              <w:rPr>
                <w:rFonts w:hint="eastAsia" w:ascii="宋体" w:hAnsi="宋体" w:cs="宋体"/>
                <w:sz w:val="24"/>
              </w:rPr>
              <w:t>单缸液压油缸举升，FNR集成单手柄操作。提供图片证明。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jc w:val="center"/>
              <w:rPr>
                <w:rFonts w:ascii="宋体" w:hAnsi="宋体" w:cs="宋体"/>
                <w:sz w:val="24"/>
              </w:rPr>
            </w:pPr>
            <w:r>
              <w:rPr>
                <w:rFonts w:hint="eastAsia" w:ascii="宋体" w:hAnsi="宋体" w:cs="宋体"/>
                <w:sz w:val="24"/>
              </w:rPr>
              <w:t>26</w:t>
            </w:r>
          </w:p>
        </w:tc>
        <w:tc>
          <w:tcPr>
            <w:tcW w:w="3120" w:type="dxa"/>
            <w:vAlign w:val="center"/>
          </w:tcPr>
          <w:p>
            <w:pPr>
              <w:jc w:val="center"/>
              <w:rPr>
                <w:rFonts w:ascii="宋体" w:hAnsi="宋体" w:cs="宋体"/>
                <w:sz w:val="24"/>
              </w:rPr>
            </w:pPr>
            <w:r>
              <w:rPr>
                <w:rFonts w:hint="eastAsia" w:ascii="宋体" w:hAnsi="宋体" w:cs="宋体"/>
                <w:sz w:val="24"/>
              </w:rPr>
              <w:t>双泵合流</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center"/>
              <w:rPr>
                <w:rFonts w:ascii="宋体" w:hAnsi="宋体" w:cs="宋体"/>
                <w:sz w:val="24"/>
              </w:rPr>
            </w:pPr>
            <w:r>
              <w:rPr>
                <w:rFonts w:hint="eastAsia" w:ascii="宋体" w:hAnsi="宋体" w:cs="宋体"/>
                <w:sz w:val="24"/>
              </w:rPr>
              <w:t>工作泵、转向泵，双泵合流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98" w:type="dxa"/>
            <w:vAlign w:val="center"/>
          </w:tcPr>
          <w:p>
            <w:pPr>
              <w:jc w:val="center"/>
              <w:rPr>
                <w:rFonts w:ascii="宋体" w:hAnsi="宋体" w:cs="宋体"/>
                <w:sz w:val="24"/>
              </w:rPr>
            </w:pPr>
            <w:r>
              <w:rPr>
                <w:rFonts w:hint="eastAsia" w:ascii="宋体" w:hAnsi="宋体" w:cs="宋体"/>
                <w:sz w:val="24"/>
              </w:rPr>
              <w:t>27</w:t>
            </w:r>
          </w:p>
        </w:tc>
        <w:tc>
          <w:tcPr>
            <w:tcW w:w="3120" w:type="dxa"/>
            <w:vAlign w:val="center"/>
          </w:tcPr>
          <w:p>
            <w:pPr>
              <w:jc w:val="center"/>
              <w:rPr>
                <w:rFonts w:ascii="宋体" w:hAnsi="宋体" w:cs="宋体"/>
                <w:sz w:val="24"/>
              </w:rPr>
            </w:pPr>
            <w:r>
              <w:rPr>
                <w:rFonts w:hint="eastAsia" w:ascii="宋体" w:hAnsi="宋体" w:cs="宋体"/>
                <w:sz w:val="24"/>
              </w:rPr>
              <w:t>柴油油箱容积</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center"/>
              <w:rPr>
                <w:rFonts w:ascii="宋体" w:hAnsi="宋体" w:cs="宋体"/>
                <w:sz w:val="24"/>
              </w:rPr>
            </w:pPr>
            <w:r>
              <w:rPr>
                <w:rFonts w:hint="eastAsia" w:ascii="宋体" w:hAnsi="宋体" w:cs="宋体"/>
                <w:sz w:val="24"/>
              </w:rPr>
              <w:t>≥300L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98" w:type="dxa"/>
            <w:vAlign w:val="center"/>
          </w:tcPr>
          <w:p>
            <w:pPr>
              <w:jc w:val="center"/>
              <w:rPr>
                <w:rFonts w:ascii="宋体" w:hAnsi="宋体" w:cs="宋体"/>
                <w:sz w:val="24"/>
              </w:rPr>
            </w:pPr>
            <w:r>
              <w:rPr>
                <w:rFonts w:hint="eastAsia" w:ascii="宋体" w:hAnsi="宋体" w:cs="宋体"/>
                <w:sz w:val="24"/>
              </w:rPr>
              <w:t>28</w:t>
            </w:r>
          </w:p>
        </w:tc>
        <w:tc>
          <w:tcPr>
            <w:tcW w:w="3120" w:type="dxa"/>
            <w:vAlign w:val="center"/>
          </w:tcPr>
          <w:p>
            <w:pPr>
              <w:jc w:val="center"/>
              <w:rPr>
                <w:rFonts w:ascii="宋体" w:hAnsi="宋体" w:cs="宋体"/>
                <w:sz w:val="24"/>
              </w:rPr>
            </w:pPr>
            <w:r>
              <w:rPr>
                <w:rFonts w:hint="eastAsia" w:ascii="宋体" w:hAnsi="宋体" w:cs="宋体"/>
                <w:sz w:val="24"/>
              </w:rPr>
              <w:t>液压油箱</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left"/>
              <w:rPr>
                <w:rFonts w:ascii="宋体" w:hAnsi="宋体" w:cs="宋体"/>
                <w:sz w:val="24"/>
              </w:rPr>
            </w:pPr>
            <w:r>
              <w:rPr>
                <w:rFonts w:hint="eastAsia" w:ascii="宋体" w:hAnsi="宋体" w:cs="宋体"/>
                <w:sz w:val="24"/>
              </w:rPr>
              <w:t>液压油箱拥有回油过滤结构，可消除气泡，保护液压系统，提高液压油箱、液压油使用寿命。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29</w:t>
            </w:r>
          </w:p>
        </w:tc>
        <w:tc>
          <w:tcPr>
            <w:tcW w:w="3120" w:type="dxa"/>
            <w:vAlign w:val="center"/>
          </w:tcPr>
          <w:p>
            <w:pPr>
              <w:jc w:val="center"/>
              <w:rPr>
                <w:rFonts w:ascii="宋体" w:hAnsi="宋体" w:cs="宋体"/>
                <w:sz w:val="24"/>
              </w:rPr>
            </w:pPr>
            <w:r>
              <w:rPr>
                <w:rFonts w:hint="eastAsia" w:ascii="宋体" w:hAnsi="宋体" w:cs="宋体"/>
                <w:sz w:val="24"/>
              </w:rPr>
              <w:t>尿素箱容积</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center"/>
              <w:rPr>
                <w:rFonts w:ascii="宋体" w:hAnsi="宋体" w:cs="宋体"/>
                <w:sz w:val="24"/>
              </w:rPr>
            </w:pPr>
            <w:r>
              <w:rPr>
                <w:rFonts w:hint="eastAsia" w:ascii="宋体" w:hAnsi="宋体" w:cs="宋体"/>
                <w:sz w:val="24"/>
              </w:rPr>
              <w:t>≥30L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8" w:type="dxa"/>
            <w:vAlign w:val="center"/>
          </w:tcPr>
          <w:p>
            <w:pPr>
              <w:jc w:val="center"/>
              <w:rPr>
                <w:rFonts w:ascii="宋体" w:hAnsi="宋体" w:cs="宋体"/>
                <w:sz w:val="24"/>
              </w:rPr>
            </w:pPr>
            <w:r>
              <w:rPr>
                <w:rFonts w:hint="eastAsia" w:ascii="宋体" w:hAnsi="宋体" w:cs="宋体"/>
                <w:sz w:val="24"/>
              </w:rPr>
              <w:t>30</w:t>
            </w:r>
          </w:p>
        </w:tc>
        <w:tc>
          <w:tcPr>
            <w:tcW w:w="3120" w:type="dxa"/>
            <w:vAlign w:val="center"/>
          </w:tcPr>
          <w:p>
            <w:pPr>
              <w:jc w:val="center"/>
              <w:rPr>
                <w:rFonts w:ascii="宋体" w:hAnsi="宋体" w:cs="宋体"/>
                <w:sz w:val="24"/>
              </w:rPr>
            </w:pPr>
            <w:r>
              <w:rPr>
                <w:rFonts w:hint="eastAsia" w:ascii="宋体" w:hAnsi="宋体" w:cs="宋体"/>
                <w:sz w:val="24"/>
              </w:rPr>
              <w:t>▲排放标准</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center"/>
              <w:rPr>
                <w:rFonts w:ascii="宋体" w:hAnsi="宋体" w:cs="宋体"/>
                <w:sz w:val="24"/>
              </w:rPr>
            </w:pPr>
            <w:r>
              <w:rPr>
                <w:rFonts w:hint="eastAsia" w:ascii="宋体" w:hAnsi="宋体" w:cs="宋体"/>
                <w:sz w:val="24"/>
              </w:rPr>
              <w:t>国四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98" w:type="dxa"/>
            <w:vAlign w:val="center"/>
          </w:tcPr>
          <w:p>
            <w:pPr>
              <w:jc w:val="center"/>
              <w:rPr>
                <w:rFonts w:ascii="宋体" w:hAnsi="宋体" w:cs="宋体"/>
                <w:sz w:val="24"/>
              </w:rPr>
            </w:pPr>
            <w:r>
              <w:rPr>
                <w:rFonts w:hint="eastAsia" w:ascii="宋体" w:hAnsi="宋体" w:cs="宋体"/>
                <w:sz w:val="24"/>
              </w:rPr>
              <w:t>31</w:t>
            </w:r>
          </w:p>
        </w:tc>
        <w:tc>
          <w:tcPr>
            <w:tcW w:w="3120" w:type="dxa"/>
            <w:vAlign w:val="center"/>
          </w:tcPr>
          <w:p>
            <w:pPr>
              <w:jc w:val="center"/>
              <w:rPr>
                <w:rFonts w:ascii="宋体" w:hAnsi="宋体" w:cs="宋体"/>
                <w:sz w:val="24"/>
              </w:rPr>
            </w:pPr>
            <w:r>
              <w:rPr>
                <w:rFonts w:hint="eastAsia" w:ascii="宋体" w:hAnsi="宋体" w:cs="宋体"/>
                <w:sz w:val="24"/>
              </w:rPr>
              <w:t>斗型</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left"/>
              <w:rPr>
                <w:rFonts w:ascii="宋体" w:hAnsi="宋体" w:cs="宋体"/>
                <w:sz w:val="24"/>
              </w:rPr>
            </w:pPr>
            <w:r>
              <w:rPr>
                <w:rFonts w:hint="eastAsia" w:ascii="宋体" w:hAnsi="宋体" w:cs="宋体"/>
                <w:sz w:val="24"/>
              </w:rPr>
              <w:t>具有倒流作用的铲斗，降低松散物料洒落在铲斗后方，避免物料砸坏动臂，污染铰接部位。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798" w:type="dxa"/>
            <w:vAlign w:val="center"/>
          </w:tcPr>
          <w:p>
            <w:pPr>
              <w:jc w:val="center"/>
              <w:rPr>
                <w:rFonts w:ascii="宋体" w:hAnsi="宋体" w:cs="宋体"/>
                <w:sz w:val="24"/>
              </w:rPr>
            </w:pPr>
            <w:r>
              <w:rPr>
                <w:rFonts w:hint="eastAsia" w:ascii="宋体" w:hAnsi="宋体" w:cs="宋体"/>
                <w:sz w:val="24"/>
              </w:rPr>
              <w:t>32</w:t>
            </w:r>
          </w:p>
        </w:tc>
        <w:tc>
          <w:tcPr>
            <w:tcW w:w="3120" w:type="dxa"/>
            <w:vAlign w:val="center"/>
          </w:tcPr>
          <w:p>
            <w:pPr>
              <w:jc w:val="center"/>
              <w:rPr>
                <w:rFonts w:ascii="宋体" w:hAnsi="宋体" w:cs="宋体"/>
                <w:sz w:val="24"/>
              </w:rPr>
            </w:pPr>
            <w:r>
              <w:rPr>
                <w:rFonts w:hint="eastAsia" w:ascii="宋体" w:hAnsi="宋体" w:cs="宋体"/>
                <w:sz w:val="24"/>
              </w:rPr>
              <w:t>尿素罐</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left"/>
              <w:rPr>
                <w:rFonts w:ascii="宋体" w:hAnsi="宋体" w:cs="宋体"/>
                <w:sz w:val="24"/>
              </w:rPr>
            </w:pPr>
            <w:r>
              <w:rPr>
                <w:rFonts w:hint="eastAsia" w:ascii="宋体" w:hAnsi="宋体" w:cs="宋体"/>
                <w:sz w:val="24"/>
              </w:rPr>
              <w:t>尿素罐位置应安全可靠，应位于装载机配重内，布局合理，结构紧凑。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98" w:type="dxa"/>
            <w:vAlign w:val="center"/>
          </w:tcPr>
          <w:p>
            <w:pPr>
              <w:jc w:val="center"/>
              <w:rPr>
                <w:rFonts w:ascii="宋体" w:hAnsi="宋体" w:cs="宋体"/>
                <w:sz w:val="24"/>
              </w:rPr>
            </w:pPr>
            <w:r>
              <w:rPr>
                <w:rFonts w:hint="eastAsia" w:ascii="宋体" w:hAnsi="宋体" w:cs="宋体"/>
                <w:sz w:val="24"/>
              </w:rPr>
              <w:t>33</w:t>
            </w:r>
          </w:p>
        </w:tc>
        <w:tc>
          <w:tcPr>
            <w:tcW w:w="3120" w:type="dxa"/>
            <w:vAlign w:val="center"/>
          </w:tcPr>
          <w:p>
            <w:pPr>
              <w:jc w:val="center"/>
              <w:rPr>
                <w:rFonts w:ascii="宋体" w:hAnsi="宋体" w:cs="宋体"/>
                <w:sz w:val="24"/>
              </w:rPr>
            </w:pPr>
            <w:r>
              <w:rPr>
                <w:rFonts w:hint="eastAsia" w:ascii="宋体" w:hAnsi="宋体" w:cs="宋体"/>
                <w:sz w:val="24"/>
              </w:rPr>
              <w:t>铲斗销轴及销套</w:t>
            </w:r>
          </w:p>
        </w:tc>
        <w:tc>
          <w:tcPr>
            <w:tcW w:w="991" w:type="dxa"/>
            <w:vAlign w:val="center"/>
          </w:tcPr>
          <w:p>
            <w:pPr>
              <w:jc w:val="center"/>
              <w:rPr>
                <w:rFonts w:ascii="宋体" w:hAnsi="宋体" w:cs="宋体"/>
                <w:sz w:val="24"/>
              </w:rPr>
            </w:pPr>
            <w:r>
              <w:rPr>
                <w:rFonts w:hint="eastAsia" w:ascii="宋体" w:hAnsi="宋体" w:cs="宋体"/>
                <w:sz w:val="24"/>
              </w:rPr>
              <w:t>/</w:t>
            </w:r>
          </w:p>
        </w:tc>
        <w:tc>
          <w:tcPr>
            <w:tcW w:w="4028" w:type="dxa"/>
            <w:vAlign w:val="center"/>
          </w:tcPr>
          <w:p>
            <w:pPr>
              <w:jc w:val="left"/>
              <w:rPr>
                <w:rFonts w:ascii="宋体" w:hAnsi="宋体" w:cs="宋体"/>
                <w:sz w:val="24"/>
              </w:rPr>
            </w:pPr>
            <w:r>
              <w:rPr>
                <w:rFonts w:hint="eastAsia" w:ascii="宋体" w:hAnsi="宋体" w:cs="宋体"/>
                <w:sz w:val="24"/>
              </w:rPr>
              <w:t>铲斗销为实心销轴，销套中法兰的沉孔中装有油杯，油封装在轴套两侧，提高润滑及使用寿命。</w:t>
            </w:r>
          </w:p>
        </w:tc>
      </w:tr>
    </w:tbl>
    <w:p>
      <w:pPr>
        <w:spacing w:line="440" w:lineRule="exact"/>
        <w:ind w:right="-176" w:rightChars="-84"/>
        <w:rPr>
          <w:rFonts w:ascii="宋体" w:hAnsi="宋体" w:cs="宋体"/>
          <w:b/>
          <w:bCs/>
          <w:sz w:val="24"/>
        </w:rPr>
      </w:pPr>
    </w:p>
    <w:p>
      <w:pPr>
        <w:pStyle w:val="2"/>
        <w:rPr>
          <w:rFonts w:ascii="宋体" w:hAnsi="宋体" w:eastAsia="宋体" w:cs="宋体"/>
          <w:sz w:val="28"/>
          <w:szCs w:val="28"/>
        </w:rPr>
      </w:pPr>
      <w:r>
        <w:rPr>
          <w:rFonts w:hint="eastAsia" w:ascii="宋体" w:hAnsi="宋体" w:eastAsia="宋体" w:cs="宋体"/>
          <w:sz w:val="28"/>
          <w:szCs w:val="28"/>
          <w:lang w:val="en-US"/>
        </w:rPr>
        <w:t>三、</w:t>
      </w:r>
      <w:r>
        <w:rPr>
          <w:rFonts w:hint="eastAsia" w:ascii="宋体" w:hAnsi="宋体" w:eastAsia="宋体" w:cs="宋体"/>
          <w:sz w:val="28"/>
          <w:szCs w:val="28"/>
        </w:rPr>
        <w:t>商务要求</w:t>
      </w:r>
    </w:p>
    <w:p>
      <w:pPr>
        <w:autoSpaceDE w:val="0"/>
        <w:autoSpaceDN w:val="0"/>
        <w:spacing w:line="360" w:lineRule="auto"/>
        <w:ind w:firstLine="482" w:firstLineChars="200"/>
        <w:jc w:val="left"/>
        <w:rPr>
          <w:rFonts w:ascii="宋体" w:hAnsi="宋体" w:cs="宋体"/>
          <w:b/>
          <w:sz w:val="24"/>
        </w:rPr>
      </w:pPr>
      <w:r>
        <w:rPr>
          <w:rFonts w:hint="eastAsia" w:ascii="宋体" w:hAnsi="宋体" w:cs="宋体"/>
          <w:b/>
          <w:sz w:val="24"/>
        </w:rPr>
        <w:t>1.采购设备的总体要求</w:t>
      </w:r>
    </w:p>
    <w:p>
      <w:pPr>
        <w:spacing w:line="360" w:lineRule="auto"/>
        <w:ind w:firstLine="480" w:firstLineChars="200"/>
        <w:rPr>
          <w:rFonts w:ascii="宋体" w:hAnsi="宋体" w:cs="宋体"/>
          <w:sz w:val="24"/>
        </w:rPr>
      </w:pPr>
      <w:r>
        <w:rPr>
          <w:rFonts w:hint="eastAsia" w:ascii="宋体" w:hAnsi="宋体" w:cs="宋体"/>
          <w:sz w:val="24"/>
        </w:rPr>
        <w:t>1）必须符合招标文件(包括补充更正，如有)的技术要求和配置；必须是国内相应制造厂商生产并提供的原装合格产品；必须是2023年1月1日以后生产的、符合国家质量技术标准的设备。</w:t>
      </w:r>
    </w:p>
    <w:p>
      <w:pPr>
        <w:autoSpaceDE w:val="0"/>
        <w:spacing w:line="360" w:lineRule="auto"/>
        <w:ind w:firstLine="480" w:firstLineChars="200"/>
        <w:jc w:val="left"/>
        <w:rPr>
          <w:rFonts w:ascii="宋体" w:hAnsi="宋体" w:cs="宋体"/>
          <w:sz w:val="24"/>
        </w:rPr>
      </w:pPr>
      <w:r>
        <w:rPr>
          <w:rFonts w:hint="eastAsia" w:ascii="宋体" w:hAnsi="宋体" w:cs="宋体"/>
          <w:sz w:val="24"/>
        </w:rPr>
        <w:t>2）售后服务按国家市场监督管理总局和国家其他有关规定执行，国家没有规定的按厂商规定执行。国家规定标准低于厂商标准的按厂商标准执行，</w:t>
      </w:r>
      <w:r>
        <w:rPr>
          <w:rFonts w:hint="eastAsia" w:ascii="宋体" w:hAnsi="宋体" w:cs="宋体"/>
          <w:kern w:val="0"/>
          <w:sz w:val="24"/>
        </w:rPr>
        <w:t>但最低免费整体质保服务期不得少于3年。</w:t>
      </w:r>
    </w:p>
    <w:p>
      <w:pPr>
        <w:autoSpaceDE w:val="0"/>
        <w:autoSpaceDN w:val="0"/>
        <w:snapToGrid w:val="0"/>
        <w:spacing w:line="360" w:lineRule="auto"/>
        <w:ind w:right="-178" w:rightChars="-85" w:firstLine="482" w:firstLineChars="200"/>
        <w:textAlignment w:val="bottom"/>
        <w:rPr>
          <w:rFonts w:ascii="宋体" w:hAnsi="宋体" w:cs="宋体"/>
          <w:b/>
          <w:sz w:val="24"/>
        </w:rPr>
      </w:pPr>
      <w:r>
        <w:rPr>
          <w:rFonts w:hint="eastAsia" w:ascii="宋体" w:hAnsi="宋体" w:cs="宋体"/>
          <w:b/>
          <w:sz w:val="24"/>
        </w:rPr>
        <w:t>2.付款方式</w:t>
      </w:r>
    </w:p>
    <w:p>
      <w:pPr>
        <w:autoSpaceDE w:val="0"/>
        <w:autoSpaceDN w:val="0"/>
        <w:snapToGrid w:val="0"/>
        <w:spacing w:line="360" w:lineRule="auto"/>
        <w:ind w:firstLine="352" w:firstLineChars="147"/>
        <w:textAlignment w:val="bottom"/>
        <w:rPr>
          <w:rFonts w:ascii="宋体" w:hAnsi="宋体" w:cs="宋体"/>
          <w:b/>
          <w:bCs/>
          <w:sz w:val="24"/>
        </w:rPr>
      </w:pPr>
      <w:r>
        <w:rPr>
          <w:rFonts w:hint="eastAsia" w:ascii="宋体" w:hAnsi="宋体" w:cs="宋体"/>
          <w:bCs/>
          <w:sz w:val="24"/>
        </w:rPr>
        <w:t xml:space="preserve"> 按财务结算要求，通过银行划帐方式结算。</w:t>
      </w:r>
    </w:p>
    <w:p>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3.售后服务</w:t>
      </w:r>
    </w:p>
    <w:p>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1）本项目所有设备的质量保修期</w:t>
      </w:r>
      <w:r>
        <w:rPr>
          <w:rStyle w:val="353"/>
          <w:rFonts w:hint="default" w:cs="宋体"/>
          <w:bCs/>
          <w:sz w:val="21"/>
          <w:szCs w:val="21"/>
        </w:rPr>
        <w:t>≥</w:t>
      </w:r>
      <w:r>
        <w:rPr>
          <w:rFonts w:hint="eastAsia" w:ascii="宋体" w:hAnsi="宋体" w:cs="宋体"/>
          <w:sz w:val="24"/>
        </w:rPr>
        <w:t>3年（招标规格参数内有注明的以招标规格参数要求为准），质保期内因不能排除的故障而影响工作的情况每发生一次，其质保期相应延长60天，质保期内因设备本身缺陷造成各种故障应由中标人免费技术服务和维修。</w:t>
      </w:r>
    </w:p>
    <w:p>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2）在设备整个使用期内，中标供应商应确保正常使用，在接到采购单位维修要求后在0.5小时内响应并提出解决方案，2小时内到达现场对故障进行处理，维修过程中所需材料中标供应商在接到采购单位通知后应及时提供，最长不超过24小时必须送达采购单位。若24小时内无法修复的，应及时提供相应备用设备并负责安装调试，为此，投标单位应提供相应承诺书。</w:t>
      </w:r>
    </w:p>
    <w:p>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3）质保期内因不能排除的故障而影响工作的情况每发生一次，其质保期相应延长60天，质保期内因设备本身缺陷造成各种故障应由中标供应商免费技术服务和维修。</w:t>
      </w:r>
    </w:p>
    <w:p>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4.培训</w:t>
      </w:r>
    </w:p>
    <w:p>
      <w:pPr>
        <w:autoSpaceDE w:val="0"/>
        <w:autoSpaceDN w:val="0"/>
        <w:snapToGrid w:val="0"/>
        <w:spacing w:line="360" w:lineRule="auto"/>
        <w:ind w:firstLine="480" w:firstLineChars="200"/>
        <w:textAlignment w:val="bottom"/>
        <w:rPr>
          <w:rFonts w:ascii="宋体" w:hAnsi="宋体" w:cs="宋体"/>
          <w:sz w:val="24"/>
        </w:rPr>
      </w:pPr>
      <w:r>
        <w:rPr>
          <w:rFonts w:hint="eastAsia" w:ascii="宋体" w:hAnsi="宋体" w:cs="宋体"/>
          <w:sz w:val="24"/>
        </w:rPr>
        <w:t>投标单位应提供相应的培训计划，详细说明培训的方式、地点、人数、时间等实质性内容。</w:t>
      </w:r>
    </w:p>
    <w:p>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5.完成时间</w:t>
      </w:r>
    </w:p>
    <w:p>
      <w:pPr>
        <w:widowControl/>
        <w:autoSpaceDE w:val="0"/>
        <w:autoSpaceDN w:val="0"/>
        <w:spacing w:line="360" w:lineRule="auto"/>
        <w:ind w:firstLine="480" w:firstLineChars="200"/>
        <w:textAlignment w:val="bottom"/>
        <w:rPr>
          <w:rFonts w:ascii="宋体" w:hAnsi="宋体" w:cs="宋体"/>
          <w:b/>
          <w:bCs/>
          <w:sz w:val="24"/>
        </w:rPr>
      </w:pPr>
      <w:r>
        <w:rPr>
          <w:rFonts w:hint="eastAsia" w:ascii="宋体" w:hAnsi="宋体" w:cs="宋体"/>
          <w:sz w:val="24"/>
        </w:rPr>
        <w:t>1）完成时间：</w:t>
      </w:r>
      <w:r>
        <w:rPr>
          <w:rFonts w:hint="eastAsia" w:ascii="宋体" w:hAnsi="宋体" w:cs="宋体"/>
          <w:b/>
          <w:bCs/>
          <w:sz w:val="24"/>
        </w:rPr>
        <w:t>合同签订后</w:t>
      </w:r>
      <w:r>
        <w:rPr>
          <w:rFonts w:hint="eastAsia" w:ascii="宋体" w:hAnsi="宋体" w:cs="宋体"/>
          <w:b/>
          <w:bCs/>
          <w:sz w:val="24"/>
          <w:u w:val="single"/>
        </w:rPr>
        <w:t xml:space="preserve"> 30 </w:t>
      </w:r>
      <w:r>
        <w:rPr>
          <w:rFonts w:hint="eastAsia" w:ascii="宋体" w:hAnsi="宋体" w:cs="宋体"/>
          <w:b/>
          <w:bCs/>
          <w:sz w:val="24"/>
        </w:rPr>
        <w:t>日历天</w:t>
      </w:r>
      <w:r>
        <w:rPr>
          <w:rFonts w:hint="eastAsia" w:ascii="宋体" w:hAnsi="宋体" w:cs="宋体"/>
          <w:sz w:val="24"/>
        </w:rPr>
        <w:t>内按采购人要求完成交货、安装调试</w:t>
      </w:r>
      <w:r>
        <w:rPr>
          <w:rStyle w:val="353"/>
          <w:rFonts w:hint="default" w:cs="宋体"/>
          <w:b w:val="0"/>
        </w:rPr>
        <w:t>并验收通过后交付采购人使用</w:t>
      </w:r>
      <w:r>
        <w:rPr>
          <w:rFonts w:hint="eastAsia" w:ascii="宋体" w:hAnsi="宋体" w:cs="宋体"/>
          <w:sz w:val="24"/>
        </w:rPr>
        <w:t>。如在规定的时间内由于中标人的原因不能完成交货的，中标人应承担由此给采购人造成的损失。</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2）安装地点：由采购单位指定。</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3）安装标准：符合我国国家有关技术规范要求和技术标准，所有的设备必须保证安装到位。</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4）中标供应商免费提供中标设备的安装服务。</w:t>
      </w:r>
    </w:p>
    <w:p>
      <w:pPr>
        <w:widowControl/>
        <w:autoSpaceDE w:val="0"/>
        <w:autoSpaceDN w:val="0"/>
        <w:spacing w:line="360" w:lineRule="auto"/>
        <w:ind w:firstLine="480" w:firstLineChars="200"/>
        <w:textAlignment w:val="bottom"/>
        <w:rPr>
          <w:rFonts w:ascii="宋体" w:hAnsi="宋体" w:cs="宋体"/>
          <w:b/>
          <w:sz w:val="24"/>
        </w:rPr>
      </w:pPr>
      <w:r>
        <w:rPr>
          <w:rFonts w:hint="eastAsia" w:ascii="宋体" w:hAnsi="宋体" w:cs="宋体"/>
          <w:sz w:val="24"/>
        </w:rPr>
        <w:t>5）投标单位应在投标文件中应提供安装计划、对安装场地和环境的要求。</w:t>
      </w:r>
    </w:p>
    <w:p>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6.项目款的结算</w:t>
      </w:r>
    </w:p>
    <w:p>
      <w:pPr>
        <w:spacing w:line="360" w:lineRule="auto"/>
        <w:ind w:firstLine="480" w:firstLineChars="200"/>
        <w:rPr>
          <w:rFonts w:ascii="宋体" w:hAnsi="宋体" w:cs="宋体"/>
          <w:sz w:val="24"/>
        </w:rPr>
      </w:pPr>
      <w:r>
        <w:rPr>
          <w:rFonts w:hint="eastAsia" w:ascii="宋体" w:hAnsi="宋体" w:cs="宋体"/>
          <w:sz w:val="24"/>
        </w:rPr>
        <w:t>采购人根据合同、投标文件等资料进行验收。</w:t>
      </w:r>
    </w:p>
    <w:p>
      <w:pPr>
        <w:autoSpaceDE w:val="0"/>
        <w:autoSpaceDN w:val="0"/>
        <w:snapToGrid w:val="0"/>
        <w:spacing w:line="360" w:lineRule="auto"/>
        <w:ind w:firstLine="480" w:firstLineChars="200"/>
        <w:textAlignment w:val="bottom"/>
        <w:rPr>
          <w:rFonts w:ascii="宋体" w:hAnsi="宋体" w:cs="宋体"/>
          <w:b/>
          <w:sz w:val="24"/>
        </w:rPr>
      </w:pPr>
      <w:r>
        <w:rPr>
          <w:rFonts w:hint="eastAsia" w:ascii="宋体" w:hAnsi="宋体" w:cs="宋体"/>
          <w:sz w:val="24"/>
        </w:rPr>
        <w:t>合同生效以及具备实施条件后7个工作日内采购人向中标人支付合同价的55%预付款（中标人需提供相应金额的预付款保函至采购人）；在规定时间内完成交货、安装调试</w:t>
      </w:r>
      <w:r>
        <w:rPr>
          <w:rStyle w:val="353"/>
          <w:rFonts w:hint="default" w:cs="宋体"/>
          <w:b w:val="0"/>
        </w:rPr>
        <w:t>并验收通过</w:t>
      </w:r>
      <w:r>
        <w:rPr>
          <w:rFonts w:hint="eastAsia" w:ascii="宋体" w:hAnsi="宋体" w:cs="宋体"/>
          <w:sz w:val="24"/>
        </w:rPr>
        <w:t>，由采购人向中标人支付剩余项目款。结算时中标人将结款申请1份、发票原件及复印件1份、合同复印件1份和经方验收确认的《建德市政府采购验收反馈表》（还需提供验收报告）提交采购人，采购人应自收到发票后5个工作日内支付相应款项。</w:t>
      </w:r>
    </w:p>
    <w:p>
      <w:pPr>
        <w:spacing w:line="360" w:lineRule="auto"/>
        <w:ind w:firstLine="482" w:firstLineChars="200"/>
        <w:rPr>
          <w:rFonts w:ascii="宋体" w:hAnsi="宋体" w:cs="宋体"/>
          <w:b/>
          <w:sz w:val="24"/>
        </w:rPr>
      </w:pPr>
      <w:r>
        <w:rPr>
          <w:rFonts w:hint="eastAsia" w:ascii="宋体" w:hAnsi="宋体" w:cs="宋体"/>
          <w:b/>
          <w:bCs/>
          <w:sz w:val="24"/>
        </w:rPr>
        <w:t>7.</w:t>
      </w:r>
      <w:r>
        <w:rPr>
          <w:rStyle w:val="353"/>
          <w:rFonts w:hint="default" w:cs="宋体"/>
          <w:bCs/>
        </w:rPr>
        <w:t>履约保证金</w:t>
      </w:r>
      <w:r>
        <w:rPr>
          <w:rStyle w:val="353"/>
          <w:rFonts w:cs="宋体"/>
          <w:bCs/>
        </w:rPr>
        <w:t>：无</w:t>
      </w:r>
    </w:p>
    <w:p>
      <w:pPr>
        <w:autoSpaceDE w:val="0"/>
        <w:autoSpaceDN w:val="0"/>
        <w:snapToGrid w:val="0"/>
        <w:spacing w:line="360" w:lineRule="auto"/>
        <w:ind w:firstLine="482" w:firstLineChars="200"/>
        <w:textAlignment w:val="bottom"/>
        <w:rPr>
          <w:rFonts w:ascii="宋体" w:hAnsi="宋体" w:cs="宋体"/>
          <w:b/>
          <w:sz w:val="24"/>
        </w:rPr>
      </w:pPr>
      <w:r>
        <w:rPr>
          <w:rFonts w:hint="eastAsia" w:ascii="宋体" w:hAnsi="宋体" w:cs="宋体"/>
          <w:b/>
          <w:sz w:val="24"/>
        </w:rPr>
        <w:t>8.验收</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1）中标人应提供设备的有效检验材料，经采购人认可后，与合同的技术指标一起作为验收标准。采购人对设备验收合格后，在《建德市政府采购验收反馈表》上签署意见并加盖单位公章。验收中发现设备达不到验收标准或合同规定的技术指标，中标人必须更换，并承担由此给采购人造成的损失，直到验收合格为止。</w:t>
      </w:r>
    </w:p>
    <w:p>
      <w:pPr>
        <w:widowControl/>
        <w:autoSpaceDE w:val="0"/>
        <w:autoSpaceDN w:val="0"/>
        <w:spacing w:line="360" w:lineRule="auto"/>
        <w:ind w:firstLine="480" w:firstLineChars="200"/>
        <w:textAlignment w:val="bottom"/>
        <w:rPr>
          <w:rFonts w:ascii="宋体" w:hAnsi="宋体" w:cs="宋体"/>
          <w:sz w:val="24"/>
        </w:rPr>
      </w:pPr>
      <w:r>
        <w:rPr>
          <w:rFonts w:hint="eastAsia" w:ascii="宋体" w:hAnsi="宋体" w:cs="宋体"/>
          <w:sz w:val="24"/>
        </w:rPr>
        <w:t>2）投标人应于投标文件中提供设备的验收标准和检测办法，并在验收中提供采购人认可的相应检测手段，验收标准应符合中国有关的国家、地方、行业的标准，如若中标，经采购人确认后作为验收的依据。</w:t>
      </w:r>
    </w:p>
    <w:p>
      <w:pPr>
        <w:snapToGrid w:val="0"/>
        <w:spacing w:line="360" w:lineRule="auto"/>
        <w:ind w:firstLine="480" w:firstLineChars="200"/>
        <w:jc w:val="left"/>
        <w:rPr>
          <w:rFonts w:ascii="宋体" w:hAnsi="宋体" w:cs="宋体"/>
          <w:sz w:val="28"/>
          <w:szCs w:val="28"/>
        </w:rPr>
      </w:pPr>
      <w:r>
        <w:rPr>
          <w:rFonts w:hint="eastAsia" w:ascii="宋体" w:hAnsi="宋体" w:cs="宋体"/>
          <w:sz w:val="24"/>
        </w:rPr>
        <w:t>3）验收费用由中标人承担。</w:t>
      </w:r>
    </w:p>
    <w:p>
      <w:pPr>
        <w:pStyle w:val="79"/>
        <w:spacing w:before="120"/>
        <w:ind w:firstLine="560"/>
        <w:rPr>
          <w:rFonts w:ascii="宋体" w:hAnsi="宋体" w:cs="宋体"/>
          <w:sz w:val="28"/>
          <w:szCs w:val="28"/>
        </w:rPr>
      </w:pPr>
    </w:p>
    <w:p>
      <w:pPr>
        <w:pStyle w:val="79"/>
        <w:spacing w:before="120"/>
        <w:ind w:firstLine="560"/>
        <w:rPr>
          <w:rFonts w:ascii="宋体" w:hAnsi="宋体" w:cs="宋体"/>
          <w:sz w:val="28"/>
          <w:szCs w:val="28"/>
        </w:rPr>
      </w:pPr>
    </w:p>
    <w:p>
      <w:pPr>
        <w:pStyle w:val="79"/>
        <w:spacing w:before="120"/>
        <w:ind w:firstLine="560"/>
        <w:rPr>
          <w:rFonts w:ascii="宋体" w:hAnsi="宋体" w:cs="宋体"/>
          <w:sz w:val="28"/>
          <w:szCs w:val="28"/>
        </w:rPr>
      </w:pPr>
    </w:p>
    <w:p>
      <w:pPr>
        <w:pStyle w:val="79"/>
        <w:spacing w:before="120"/>
        <w:ind w:firstLine="560"/>
        <w:rPr>
          <w:rFonts w:ascii="宋体" w:hAnsi="宋体" w:cs="宋体"/>
          <w:sz w:val="28"/>
          <w:szCs w:val="28"/>
        </w:rPr>
      </w:pPr>
    </w:p>
    <w:p>
      <w:pPr>
        <w:spacing w:line="360" w:lineRule="auto"/>
        <w:jc w:val="center"/>
        <w:outlineLvl w:val="0"/>
        <w:rPr>
          <w:rFonts w:ascii="宋体" w:hAnsi="宋体" w:cs="宋体"/>
          <w:b/>
          <w:sz w:val="36"/>
          <w:szCs w:val="36"/>
        </w:rPr>
      </w:pPr>
    </w:p>
    <w:p>
      <w:pPr>
        <w:pStyle w:val="79"/>
        <w:spacing w:before="120"/>
        <w:ind w:firstLine="723"/>
        <w:rPr>
          <w:rFonts w:ascii="宋体" w:hAnsi="宋体" w:cs="宋体"/>
          <w:b/>
          <w:sz w:val="36"/>
          <w:szCs w:val="36"/>
        </w:rPr>
      </w:pPr>
    </w:p>
    <w:p>
      <w:pPr>
        <w:pStyle w:val="79"/>
        <w:spacing w:before="120"/>
        <w:ind w:firstLine="723"/>
        <w:rPr>
          <w:rFonts w:ascii="宋体" w:hAnsi="宋体" w:cs="宋体"/>
          <w:b/>
          <w:sz w:val="36"/>
          <w:szCs w:val="36"/>
        </w:rPr>
      </w:pPr>
    </w:p>
    <w:p>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1" w:name="_Toc184312103"/>
      <w:bookmarkEnd w:id="31"/>
      <w:bookmarkStart w:id="32" w:name="_Toc184313292"/>
      <w:bookmarkEnd w:id="32"/>
      <w:bookmarkStart w:id="33" w:name="_Toc184312108"/>
      <w:bookmarkEnd w:id="33"/>
      <w:bookmarkStart w:id="34" w:name="_Toc184312067"/>
      <w:bookmarkEnd w:id="34"/>
      <w:bookmarkStart w:id="35" w:name="_Toc184312137"/>
      <w:bookmarkEnd w:id="35"/>
      <w:bookmarkStart w:id="36" w:name="_Toc184308046"/>
      <w:bookmarkEnd w:id="36"/>
      <w:bookmarkStart w:id="37" w:name="_Toc184312122"/>
      <w:bookmarkEnd w:id="37"/>
      <w:bookmarkStart w:id="38" w:name="_Toc184313298"/>
      <w:bookmarkEnd w:id="38"/>
      <w:bookmarkStart w:id="39" w:name="_Toc184314451"/>
      <w:bookmarkEnd w:id="39"/>
      <w:bookmarkStart w:id="40" w:name="_Toc184310339"/>
      <w:bookmarkEnd w:id="40"/>
      <w:bookmarkStart w:id="41" w:name="_Toc184312100"/>
      <w:bookmarkEnd w:id="41"/>
      <w:bookmarkStart w:id="42" w:name="_Toc184310272"/>
      <w:bookmarkEnd w:id="42"/>
      <w:bookmarkStart w:id="43" w:name="_Toc184313291"/>
      <w:bookmarkEnd w:id="43"/>
      <w:bookmarkStart w:id="44" w:name="_Toc184310301"/>
      <w:bookmarkEnd w:id="44"/>
      <w:bookmarkStart w:id="45" w:name="_Toc184310343"/>
      <w:bookmarkEnd w:id="45"/>
      <w:bookmarkStart w:id="46" w:name="_Toc184314410"/>
      <w:bookmarkEnd w:id="46"/>
      <w:bookmarkStart w:id="47" w:name="_Toc184310313"/>
      <w:bookmarkEnd w:id="47"/>
      <w:bookmarkStart w:id="48" w:name="_Toc184314424"/>
      <w:bookmarkEnd w:id="48"/>
      <w:bookmarkStart w:id="49" w:name="_Toc184308069"/>
      <w:bookmarkEnd w:id="49"/>
      <w:bookmarkStart w:id="50" w:name="_Toc184308094"/>
      <w:bookmarkEnd w:id="50"/>
      <w:bookmarkStart w:id="51" w:name="_Toc184314411"/>
      <w:bookmarkEnd w:id="51"/>
      <w:bookmarkStart w:id="52" w:name="_Toc184313240"/>
      <w:bookmarkEnd w:id="52"/>
      <w:bookmarkStart w:id="53" w:name="_Toc184313250"/>
      <w:bookmarkEnd w:id="53"/>
      <w:bookmarkStart w:id="54" w:name="_Toc184312088"/>
      <w:bookmarkEnd w:id="54"/>
      <w:bookmarkStart w:id="55" w:name="_Toc184308060"/>
      <w:bookmarkEnd w:id="55"/>
      <w:bookmarkStart w:id="56" w:name="_Toc184308051"/>
      <w:bookmarkEnd w:id="56"/>
      <w:bookmarkStart w:id="57" w:name="_Toc184312131"/>
      <w:bookmarkEnd w:id="57"/>
      <w:bookmarkStart w:id="58" w:name="_Toc184308067"/>
      <w:bookmarkEnd w:id="58"/>
      <w:bookmarkStart w:id="59" w:name="_Toc184308055"/>
      <w:bookmarkEnd w:id="59"/>
      <w:bookmarkStart w:id="60" w:name="_Toc184313278"/>
      <w:bookmarkEnd w:id="60"/>
      <w:bookmarkStart w:id="61" w:name="_Toc184314454"/>
      <w:bookmarkEnd w:id="61"/>
      <w:bookmarkStart w:id="62" w:name="_Toc184314471"/>
      <w:bookmarkEnd w:id="62"/>
      <w:bookmarkStart w:id="63" w:name="_Toc184313281"/>
      <w:bookmarkEnd w:id="63"/>
      <w:bookmarkStart w:id="64" w:name="_Toc184313252"/>
      <w:bookmarkEnd w:id="64"/>
      <w:bookmarkStart w:id="65" w:name="_Toc184313264"/>
      <w:bookmarkEnd w:id="65"/>
      <w:bookmarkStart w:id="66" w:name="_Toc184308085"/>
      <w:bookmarkEnd w:id="66"/>
      <w:bookmarkStart w:id="67" w:name="_Toc184310317"/>
      <w:bookmarkEnd w:id="67"/>
      <w:bookmarkStart w:id="68" w:name="_Toc184310291"/>
      <w:bookmarkEnd w:id="68"/>
      <w:bookmarkStart w:id="69" w:name="_Toc184308057"/>
      <w:bookmarkEnd w:id="69"/>
      <w:bookmarkStart w:id="70" w:name="_Toc184308097"/>
      <w:bookmarkEnd w:id="70"/>
      <w:bookmarkStart w:id="71" w:name="_Toc184312136"/>
      <w:bookmarkEnd w:id="71"/>
      <w:bookmarkStart w:id="72" w:name="_Toc184313305"/>
      <w:bookmarkEnd w:id="72"/>
      <w:bookmarkStart w:id="73" w:name="_Toc184308039"/>
      <w:bookmarkEnd w:id="73"/>
      <w:bookmarkStart w:id="74" w:name="_Toc184308063"/>
      <w:bookmarkEnd w:id="74"/>
      <w:bookmarkStart w:id="75" w:name="_Toc184313258"/>
      <w:bookmarkEnd w:id="75"/>
      <w:bookmarkStart w:id="76" w:name="_Toc184310338"/>
      <w:bookmarkEnd w:id="76"/>
      <w:bookmarkStart w:id="77" w:name="_Toc184314432"/>
      <w:bookmarkEnd w:id="77"/>
      <w:bookmarkStart w:id="78" w:name="_Toc184314419"/>
      <w:bookmarkEnd w:id="78"/>
      <w:bookmarkStart w:id="79" w:name="_Toc184310303"/>
      <w:bookmarkEnd w:id="79"/>
      <w:bookmarkStart w:id="80" w:name="_Toc184308082"/>
      <w:bookmarkEnd w:id="80"/>
      <w:bookmarkStart w:id="81" w:name="_Toc184312129"/>
      <w:bookmarkEnd w:id="81"/>
      <w:bookmarkStart w:id="82" w:name="_Toc184310302"/>
      <w:bookmarkEnd w:id="82"/>
      <w:bookmarkStart w:id="83" w:name="_Toc184313260"/>
      <w:bookmarkEnd w:id="83"/>
      <w:bookmarkStart w:id="84" w:name="_Toc184314431"/>
      <w:bookmarkEnd w:id="84"/>
      <w:bookmarkStart w:id="85" w:name="_Toc184314470"/>
      <w:bookmarkEnd w:id="85"/>
      <w:bookmarkStart w:id="86" w:name="_Toc184308104"/>
      <w:bookmarkEnd w:id="86"/>
      <w:bookmarkStart w:id="87" w:name="_Toc184308103"/>
      <w:bookmarkEnd w:id="87"/>
      <w:bookmarkStart w:id="88" w:name="_Toc184310312"/>
      <w:bookmarkEnd w:id="88"/>
      <w:bookmarkStart w:id="89" w:name="_Toc184308042"/>
      <w:bookmarkEnd w:id="89"/>
      <w:bookmarkStart w:id="90" w:name="_Toc184314466"/>
      <w:bookmarkEnd w:id="90"/>
      <w:bookmarkStart w:id="91" w:name="_Toc184312128"/>
      <w:bookmarkEnd w:id="91"/>
      <w:bookmarkStart w:id="92" w:name="_Toc184308075"/>
      <w:bookmarkEnd w:id="92"/>
      <w:bookmarkStart w:id="93" w:name="_Toc184314436"/>
      <w:bookmarkEnd w:id="93"/>
      <w:bookmarkStart w:id="94" w:name="_Toc184314476"/>
      <w:bookmarkEnd w:id="94"/>
      <w:bookmarkStart w:id="95" w:name="_Toc184308053"/>
      <w:bookmarkEnd w:id="95"/>
      <w:bookmarkStart w:id="96" w:name="_Toc184313287"/>
      <w:bookmarkEnd w:id="96"/>
      <w:bookmarkStart w:id="97" w:name="_Toc184314459"/>
      <w:bookmarkEnd w:id="97"/>
      <w:bookmarkStart w:id="98" w:name="_Toc184312095"/>
      <w:bookmarkEnd w:id="98"/>
      <w:bookmarkStart w:id="99" w:name="_Toc184313261"/>
      <w:bookmarkEnd w:id="99"/>
      <w:bookmarkStart w:id="100" w:name="_Toc184312096"/>
      <w:bookmarkEnd w:id="100"/>
      <w:bookmarkStart w:id="101" w:name="_Toc184310335"/>
      <w:bookmarkEnd w:id="101"/>
      <w:bookmarkStart w:id="102" w:name="_Toc184314425"/>
      <w:bookmarkEnd w:id="102"/>
      <w:bookmarkStart w:id="103" w:name="_Toc184314430"/>
      <w:bookmarkEnd w:id="103"/>
      <w:bookmarkStart w:id="104" w:name="_Toc184308093"/>
      <w:bookmarkEnd w:id="104"/>
      <w:bookmarkStart w:id="105" w:name="_Toc184312077"/>
      <w:bookmarkEnd w:id="105"/>
      <w:bookmarkStart w:id="106" w:name="_Toc184314420"/>
      <w:bookmarkEnd w:id="106"/>
      <w:bookmarkStart w:id="107" w:name="_Toc184308064"/>
      <w:bookmarkEnd w:id="107"/>
      <w:bookmarkStart w:id="108" w:name="_Toc184308061"/>
      <w:bookmarkEnd w:id="108"/>
      <w:bookmarkStart w:id="109" w:name="_Toc184310321"/>
      <w:bookmarkEnd w:id="109"/>
      <w:bookmarkStart w:id="110" w:name="_Toc184310306"/>
      <w:bookmarkEnd w:id="110"/>
      <w:bookmarkStart w:id="111" w:name="_Toc184313245"/>
      <w:bookmarkEnd w:id="111"/>
      <w:bookmarkStart w:id="112" w:name="_Toc184310284"/>
      <w:bookmarkEnd w:id="112"/>
      <w:bookmarkStart w:id="113" w:name="_Toc184314429"/>
      <w:bookmarkEnd w:id="113"/>
      <w:bookmarkStart w:id="114" w:name="_Toc184312102"/>
      <w:bookmarkEnd w:id="114"/>
      <w:bookmarkStart w:id="115" w:name="_Toc184314453"/>
      <w:bookmarkEnd w:id="115"/>
      <w:bookmarkStart w:id="116" w:name="_Toc184310318"/>
      <w:bookmarkEnd w:id="116"/>
      <w:bookmarkStart w:id="117" w:name="_Toc184308100"/>
      <w:bookmarkEnd w:id="117"/>
      <w:bookmarkStart w:id="118" w:name="_Toc184312081"/>
      <w:bookmarkEnd w:id="118"/>
      <w:bookmarkStart w:id="119" w:name="_Toc184310273"/>
      <w:bookmarkEnd w:id="119"/>
      <w:bookmarkStart w:id="120" w:name="_Toc184308084"/>
      <w:bookmarkEnd w:id="120"/>
      <w:bookmarkStart w:id="121" w:name="_Toc184314480"/>
      <w:bookmarkEnd w:id="121"/>
      <w:bookmarkStart w:id="122" w:name="_Toc184308036"/>
      <w:bookmarkEnd w:id="122"/>
      <w:bookmarkStart w:id="123" w:name="_Toc184314461"/>
      <w:bookmarkEnd w:id="123"/>
      <w:bookmarkStart w:id="124" w:name="_Toc184312115"/>
      <w:bookmarkEnd w:id="124"/>
      <w:bookmarkStart w:id="125" w:name="_Toc184313304"/>
      <w:bookmarkEnd w:id="125"/>
      <w:bookmarkStart w:id="126" w:name="_Toc184314458"/>
      <w:bookmarkEnd w:id="126"/>
      <w:bookmarkStart w:id="127" w:name="_Toc184314418"/>
      <w:bookmarkEnd w:id="127"/>
      <w:bookmarkStart w:id="128" w:name="_Toc184312097"/>
      <w:bookmarkEnd w:id="128"/>
      <w:bookmarkStart w:id="129" w:name="_Toc184308092"/>
      <w:bookmarkEnd w:id="129"/>
      <w:bookmarkStart w:id="130" w:name="_Toc184308086"/>
      <w:bookmarkEnd w:id="130"/>
      <w:bookmarkStart w:id="131" w:name="_Toc184312127"/>
      <w:bookmarkEnd w:id="131"/>
      <w:bookmarkStart w:id="132" w:name="_Toc184310342"/>
      <w:bookmarkEnd w:id="132"/>
      <w:bookmarkStart w:id="133" w:name="_Toc184308101"/>
      <w:bookmarkEnd w:id="133"/>
      <w:bookmarkStart w:id="134" w:name="_Toc184310320"/>
      <w:bookmarkEnd w:id="134"/>
      <w:bookmarkStart w:id="135" w:name="_Toc184314456"/>
      <w:bookmarkEnd w:id="135"/>
      <w:bookmarkStart w:id="136" w:name="_Toc184308081"/>
      <w:bookmarkEnd w:id="136"/>
      <w:bookmarkStart w:id="137" w:name="_Toc184314479"/>
      <w:bookmarkEnd w:id="137"/>
      <w:bookmarkStart w:id="138" w:name="_Toc184312113"/>
      <w:bookmarkEnd w:id="138"/>
      <w:bookmarkStart w:id="139" w:name="_Toc184310275"/>
      <w:bookmarkEnd w:id="139"/>
      <w:bookmarkStart w:id="140" w:name="_Toc184313290"/>
      <w:bookmarkEnd w:id="140"/>
      <w:bookmarkStart w:id="141" w:name="_Toc184308068"/>
      <w:bookmarkEnd w:id="141"/>
      <w:bookmarkStart w:id="142" w:name="_Toc184308043"/>
      <w:bookmarkEnd w:id="142"/>
      <w:bookmarkStart w:id="143" w:name="_Toc184312089"/>
      <w:bookmarkEnd w:id="143"/>
      <w:bookmarkStart w:id="144" w:name="_Toc184308041"/>
      <w:bookmarkEnd w:id="144"/>
      <w:bookmarkStart w:id="145" w:name="_Toc184314449"/>
      <w:bookmarkEnd w:id="145"/>
      <w:bookmarkStart w:id="146" w:name="_Toc184308048"/>
      <w:bookmarkEnd w:id="146"/>
      <w:bookmarkStart w:id="147" w:name="_Toc184314439"/>
      <w:bookmarkEnd w:id="147"/>
      <w:bookmarkStart w:id="148" w:name="_Toc184308096"/>
      <w:bookmarkEnd w:id="148"/>
      <w:bookmarkStart w:id="149" w:name="_Toc184314463"/>
      <w:bookmarkEnd w:id="149"/>
      <w:bookmarkStart w:id="150" w:name="_Toc184312068"/>
      <w:bookmarkEnd w:id="150"/>
      <w:bookmarkStart w:id="151" w:name="_Toc184310282"/>
      <w:bookmarkEnd w:id="151"/>
      <w:bookmarkStart w:id="152" w:name="_Toc184308080"/>
      <w:bookmarkEnd w:id="152"/>
      <w:bookmarkStart w:id="153" w:name="_Toc184314433"/>
      <w:bookmarkEnd w:id="153"/>
      <w:bookmarkStart w:id="154" w:name="_Toc184310331"/>
      <w:bookmarkEnd w:id="154"/>
      <w:bookmarkStart w:id="155" w:name="_Toc184313303"/>
      <w:bookmarkEnd w:id="155"/>
      <w:bookmarkStart w:id="156" w:name="_Toc184310286"/>
      <w:bookmarkEnd w:id="156"/>
      <w:bookmarkStart w:id="157" w:name="_Toc184308047"/>
      <w:bookmarkEnd w:id="157"/>
      <w:bookmarkStart w:id="158" w:name="_Toc184312094"/>
      <w:bookmarkEnd w:id="158"/>
      <w:bookmarkStart w:id="159" w:name="_Toc184312105"/>
      <w:bookmarkEnd w:id="159"/>
      <w:bookmarkStart w:id="160" w:name="_Toc184314447"/>
      <w:bookmarkEnd w:id="160"/>
      <w:bookmarkStart w:id="161" w:name="_Toc184312074"/>
      <w:bookmarkEnd w:id="161"/>
      <w:bookmarkStart w:id="162" w:name="_Toc184308095"/>
      <w:bookmarkEnd w:id="162"/>
      <w:bookmarkStart w:id="163" w:name="_Toc184313238"/>
      <w:bookmarkEnd w:id="163"/>
      <w:bookmarkStart w:id="164" w:name="_Toc184314468"/>
      <w:bookmarkEnd w:id="164"/>
      <w:bookmarkStart w:id="165" w:name="_Toc184314482"/>
      <w:bookmarkEnd w:id="165"/>
      <w:bookmarkStart w:id="166" w:name="_Toc184314413"/>
      <w:bookmarkEnd w:id="166"/>
      <w:bookmarkStart w:id="167" w:name="_Toc184310319"/>
      <w:bookmarkEnd w:id="167"/>
      <w:bookmarkStart w:id="168" w:name="_Toc184312071"/>
      <w:bookmarkEnd w:id="168"/>
      <w:bookmarkStart w:id="169" w:name="_Toc184308038"/>
      <w:bookmarkEnd w:id="169"/>
      <w:bookmarkStart w:id="170" w:name="_Toc184313248"/>
      <w:bookmarkEnd w:id="170"/>
      <w:bookmarkStart w:id="171" w:name="_Toc184312135"/>
      <w:bookmarkEnd w:id="171"/>
      <w:bookmarkStart w:id="172" w:name="_Toc184313263"/>
      <w:bookmarkEnd w:id="172"/>
      <w:bookmarkStart w:id="173" w:name="_Toc184310340"/>
      <w:bookmarkEnd w:id="173"/>
      <w:bookmarkStart w:id="174" w:name="_Toc184308066"/>
      <w:bookmarkEnd w:id="174"/>
      <w:bookmarkStart w:id="175" w:name="_Toc184310329"/>
      <w:bookmarkEnd w:id="175"/>
      <w:bookmarkStart w:id="176" w:name="_Toc184310300"/>
      <w:bookmarkEnd w:id="176"/>
      <w:bookmarkStart w:id="177" w:name="_Toc184308107"/>
      <w:bookmarkEnd w:id="177"/>
      <w:bookmarkStart w:id="178" w:name="_Toc184310277"/>
      <w:bookmarkEnd w:id="178"/>
      <w:bookmarkStart w:id="179" w:name="_Toc184313259"/>
      <w:bookmarkEnd w:id="179"/>
      <w:bookmarkStart w:id="180" w:name="_Toc184313266"/>
      <w:bookmarkEnd w:id="180"/>
      <w:bookmarkStart w:id="181" w:name="_Toc184313280"/>
      <w:bookmarkEnd w:id="181"/>
      <w:bookmarkStart w:id="182" w:name="_Toc184312070"/>
      <w:bookmarkEnd w:id="182"/>
      <w:bookmarkStart w:id="183" w:name="_Toc184310287"/>
      <w:bookmarkEnd w:id="183"/>
      <w:bookmarkStart w:id="184" w:name="_Toc184313288"/>
      <w:bookmarkEnd w:id="184"/>
      <w:bookmarkStart w:id="185" w:name="_Toc184312133"/>
      <w:bookmarkEnd w:id="185"/>
      <w:bookmarkStart w:id="186" w:name="_Toc184310279"/>
      <w:bookmarkEnd w:id="186"/>
      <w:bookmarkStart w:id="187" w:name="_Toc184310344"/>
      <w:bookmarkEnd w:id="187"/>
      <w:bookmarkStart w:id="188" w:name="_Toc184312138"/>
      <w:bookmarkEnd w:id="188"/>
      <w:bookmarkStart w:id="189" w:name="_Toc184310333"/>
      <w:bookmarkEnd w:id="189"/>
      <w:bookmarkStart w:id="190" w:name="_Toc184314417"/>
      <w:bookmarkEnd w:id="190"/>
      <w:bookmarkStart w:id="191" w:name="_Toc184308087"/>
      <w:bookmarkEnd w:id="191"/>
      <w:bookmarkStart w:id="192" w:name="_Toc184314448"/>
      <w:bookmarkEnd w:id="192"/>
      <w:bookmarkStart w:id="193" w:name="_Toc184312091"/>
      <w:bookmarkEnd w:id="193"/>
      <w:bookmarkStart w:id="194" w:name="_Toc184310281"/>
      <w:bookmarkEnd w:id="194"/>
      <w:bookmarkStart w:id="195" w:name="_Toc184310332"/>
      <w:bookmarkEnd w:id="195"/>
      <w:bookmarkStart w:id="196" w:name="_Toc184312124"/>
      <w:bookmarkEnd w:id="196"/>
      <w:bookmarkStart w:id="197" w:name="_Toc184310330"/>
      <w:bookmarkEnd w:id="197"/>
      <w:bookmarkStart w:id="198" w:name="_Toc184312075"/>
      <w:bookmarkEnd w:id="198"/>
      <w:bookmarkStart w:id="199" w:name="_Toc184314473"/>
      <w:bookmarkEnd w:id="199"/>
      <w:bookmarkStart w:id="200" w:name="_Toc184312120"/>
      <w:bookmarkEnd w:id="200"/>
      <w:bookmarkStart w:id="201" w:name="_Toc184313244"/>
      <w:bookmarkEnd w:id="201"/>
      <w:bookmarkStart w:id="202" w:name="_Toc184310288"/>
      <w:bookmarkEnd w:id="202"/>
      <w:bookmarkStart w:id="203" w:name="_Toc184313267"/>
      <w:bookmarkEnd w:id="203"/>
      <w:bookmarkStart w:id="204" w:name="_Toc184310327"/>
      <w:bookmarkEnd w:id="204"/>
      <w:bookmarkStart w:id="205" w:name="_Toc184314446"/>
      <w:bookmarkEnd w:id="205"/>
      <w:bookmarkStart w:id="206" w:name="_Toc184310292"/>
      <w:bookmarkEnd w:id="206"/>
      <w:bookmarkStart w:id="207" w:name="_Toc184310309"/>
      <w:bookmarkEnd w:id="207"/>
      <w:bookmarkStart w:id="208" w:name="_Toc184312104"/>
      <w:bookmarkEnd w:id="208"/>
      <w:bookmarkStart w:id="209" w:name="_Toc184308072"/>
      <w:bookmarkEnd w:id="209"/>
      <w:bookmarkStart w:id="210" w:name="_Toc184314477"/>
      <w:bookmarkEnd w:id="210"/>
      <w:bookmarkStart w:id="211" w:name="_Toc184314421"/>
      <w:bookmarkEnd w:id="211"/>
      <w:bookmarkStart w:id="212" w:name="_Toc184308077"/>
      <w:bookmarkEnd w:id="212"/>
      <w:bookmarkStart w:id="213" w:name="_Toc184314423"/>
      <w:bookmarkEnd w:id="213"/>
      <w:bookmarkStart w:id="214" w:name="_Toc184308102"/>
      <w:bookmarkEnd w:id="214"/>
      <w:bookmarkStart w:id="215" w:name="_Toc184313246"/>
      <w:bookmarkEnd w:id="215"/>
      <w:bookmarkStart w:id="216" w:name="_Toc184312087"/>
      <w:bookmarkEnd w:id="216"/>
      <w:bookmarkStart w:id="217" w:name="_Toc184310283"/>
      <w:bookmarkEnd w:id="217"/>
      <w:bookmarkStart w:id="218" w:name="_Toc184314412"/>
      <w:bookmarkEnd w:id="218"/>
      <w:bookmarkStart w:id="219" w:name="_Toc184313294"/>
      <w:bookmarkEnd w:id="219"/>
      <w:bookmarkStart w:id="220" w:name="_Toc184312139"/>
      <w:bookmarkEnd w:id="220"/>
      <w:bookmarkStart w:id="221" w:name="_Toc184313309"/>
      <w:bookmarkEnd w:id="221"/>
      <w:bookmarkStart w:id="222" w:name="_Toc184312069"/>
      <w:bookmarkEnd w:id="222"/>
      <w:bookmarkStart w:id="223" w:name="_Toc184312082"/>
      <w:bookmarkEnd w:id="223"/>
      <w:bookmarkStart w:id="224" w:name="_Toc184314475"/>
      <w:bookmarkEnd w:id="224"/>
      <w:bookmarkStart w:id="225" w:name="_Toc184313301"/>
      <w:bookmarkEnd w:id="225"/>
      <w:bookmarkStart w:id="226" w:name="_Toc184312101"/>
      <w:bookmarkEnd w:id="226"/>
      <w:bookmarkStart w:id="227" w:name="_Toc184313270"/>
      <w:bookmarkEnd w:id="227"/>
      <w:bookmarkStart w:id="228" w:name="_Toc184313265"/>
      <w:bookmarkEnd w:id="228"/>
      <w:bookmarkStart w:id="229" w:name="_Toc184310324"/>
      <w:bookmarkEnd w:id="229"/>
      <w:bookmarkStart w:id="230" w:name="_Toc184313274"/>
      <w:bookmarkEnd w:id="230"/>
      <w:bookmarkStart w:id="231" w:name="_Toc184310322"/>
      <w:bookmarkEnd w:id="231"/>
      <w:bookmarkStart w:id="232" w:name="_Toc184308098"/>
      <w:bookmarkEnd w:id="232"/>
      <w:bookmarkStart w:id="233" w:name="_Toc184310280"/>
      <w:bookmarkEnd w:id="233"/>
      <w:bookmarkStart w:id="234" w:name="_Toc184308065"/>
      <w:bookmarkEnd w:id="234"/>
      <w:bookmarkStart w:id="235" w:name="_Toc184308037"/>
      <w:bookmarkEnd w:id="235"/>
      <w:bookmarkStart w:id="236" w:name="_Toc184310276"/>
      <w:bookmarkEnd w:id="236"/>
      <w:bookmarkStart w:id="237" w:name="_Toc184313302"/>
      <w:bookmarkEnd w:id="237"/>
      <w:bookmarkStart w:id="238" w:name="_Toc184310326"/>
      <w:bookmarkEnd w:id="238"/>
      <w:bookmarkStart w:id="239" w:name="_Toc184310341"/>
      <w:bookmarkEnd w:id="239"/>
      <w:bookmarkStart w:id="240" w:name="_Toc184314434"/>
      <w:bookmarkEnd w:id="240"/>
      <w:bookmarkStart w:id="241" w:name="_Toc184313256"/>
      <w:bookmarkEnd w:id="241"/>
      <w:bookmarkStart w:id="242" w:name="_Toc184313268"/>
      <w:bookmarkEnd w:id="242"/>
      <w:bookmarkStart w:id="243" w:name="_Toc184313251"/>
      <w:bookmarkEnd w:id="243"/>
      <w:bookmarkStart w:id="244" w:name="_Toc184313299"/>
      <w:bookmarkEnd w:id="244"/>
      <w:bookmarkStart w:id="245" w:name="_Toc184313284"/>
      <w:bookmarkEnd w:id="245"/>
      <w:bookmarkStart w:id="246" w:name="_Toc184312086"/>
      <w:bookmarkEnd w:id="246"/>
      <w:bookmarkStart w:id="247" w:name="_Toc184314426"/>
      <w:bookmarkEnd w:id="247"/>
      <w:bookmarkStart w:id="248" w:name="_Toc184308099"/>
      <w:bookmarkEnd w:id="248"/>
      <w:bookmarkStart w:id="249" w:name="_Toc184310323"/>
      <w:bookmarkEnd w:id="249"/>
      <w:bookmarkStart w:id="250" w:name="_Toc184308070"/>
      <w:bookmarkEnd w:id="250"/>
      <w:bookmarkStart w:id="251" w:name="_Toc184313289"/>
      <w:bookmarkEnd w:id="251"/>
      <w:bookmarkStart w:id="252" w:name="_Toc184308054"/>
      <w:bookmarkEnd w:id="252"/>
      <w:bookmarkStart w:id="253" w:name="_Toc184310289"/>
      <w:bookmarkEnd w:id="253"/>
      <w:bookmarkStart w:id="254" w:name="_Toc184312130"/>
      <w:bookmarkEnd w:id="254"/>
      <w:bookmarkStart w:id="255" w:name="_Toc184313247"/>
      <w:bookmarkEnd w:id="255"/>
      <w:bookmarkStart w:id="256" w:name="_Toc184314440"/>
      <w:bookmarkEnd w:id="256"/>
      <w:bookmarkStart w:id="257" w:name="_Toc184314445"/>
      <w:bookmarkEnd w:id="257"/>
      <w:bookmarkStart w:id="258" w:name="_Toc184314465"/>
      <w:bookmarkEnd w:id="258"/>
      <w:bookmarkStart w:id="259" w:name="_Toc184310299"/>
      <w:bookmarkEnd w:id="259"/>
      <w:bookmarkStart w:id="260" w:name="_Toc184312111"/>
      <w:bookmarkEnd w:id="260"/>
      <w:bookmarkStart w:id="261" w:name="_Toc184314455"/>
      <w:bookmarkEnd w:id="261"/>
      <w:bookmarkStart w:id="262" w:name="_Toc184310290"/>
      <w:bookmarkEnd w:id="262"/>
      <w:bookmarkStart w:id="263" w:name="_Toc184310298"/>
      <w:bookmarkEnd w:id="263"/>
      <w:bookmarkStart w:id="264" w:name="_Toc184308108"/>
      <w:bookmarkEnd w:id="264"/>
      <w:bookmarkStart w:id="265" w:name="_Toc184312112"/>
      <w:bookmarkEnd w:id="265"/>
      <w:bookmarkStart w:id="266" w:name="_Toc184310278"/>
      <w:bookmarkEnd w:id="266"/>
      <w:bookmarkStart w:id="267" w:name="_Toc184314462"/>
      <w:bookmarkEnd w:id="267"/>
      <w:bookmarkStart w:id="268" w:name="_Toc184308083"/>
      <w:bookmarkEnd w:id="268"/>
      <w:bookmarkStart w:id="269" w:name="_Toc184310305"/>
      <w:bookmarkEnd w:id="269"/>
      <w:bookmarkStart w:id="270" w:name="_Toc184312117"/>
      <w:bookmarkEnd w:id="270"/>
      <w:bookmarkStart w:id="271" w:name="_Toc184308091"/>
      <w:bookmarkEnd w:id="271"/>
      <w:bookmarkStart w:id="272" w:name="_Toc184308106"/>
      <w:bookmarkEnd w:id="272"/>
      <w:bookmarkStart w:id="273" w:name="_Toc184314441"/>
      <w:bookmarkEnd w:id="273"/>
      <w:bookmarkStart w:id="274" w:name="_Toc184310285"/>
      <w:bookmarkEnd w:id="274"/>
      <w:bookmarkStart w:id="275" w:name="_Toc184314435"/>
      <w:bookmarkEnd w:id="275"/>
      <w:bookmarkStart w:id="276" w:name="_Toc184312090"/>
      <w:bookmarkEnd w:id="276"/>
      <w:bookmarkStart w:id="277" w:name="_Toc184312110"/>
      <w:bookmarkEnd w:id="277"/>
      <w:bookmarkStart w:id="278" w:name="_Toc184313271"/>
      <w:bookmarkEnd w:id="278"/>
      <w:bookmarkStart w:id="279" w:name="_Toc184310307"/>
      <w:bookmarkEnd w:id="279"/>
      <w:bookmarkStart w:id="280" w:name="_Toc184312093"/>
      <w:bookmarkEnd w:id="280"/>
      <w:bookmarkStart w:id="281" w:name="_Toc184313307"/>
      <w:bookmarkEnd w:id="281"/>
      <w:bookmarkStart w:id="282" w:name="_Toc184313249"/>
      <w:bookmarkEnd w:id="282"/>
      <w:bookmarkStart w:id="283" w:name="_Toc184314438"/>
      <w:bookmarkEnd w:id="283"/>
      <w:bookmarkStart w:id="284" w:name="_Toc184312116"/>
      <w:bookmarkEnd w:id="284"/>
      <w:bookmarkStart w:id="285" w:name="_Toc184313310"/>
      <w:bookmarkEnd w:id="285"/>
      <w:bookmarkStart w:id="286" w:name="_Toc184314416"/>
      <w:bookmarkEnd w:id="286"/>
      <w:bookmarkStart w:id="287" w:name="_Toc184313262"/>
      <w:bookmarkEnd w:id="287"/>
      <w:bookmarkStart w:id="288" w:name="_Toc184312121"/>
      <w:bookmarkEnd w:id="288"/>
      <w:bookmarkStart w:id="289" w:name="_Toc184314481"/>
      <w:bookmarkEnd w:id="289"/>
      <w:bookmarkStart w:id="290" w:name="_Toc184310296"/>
      <w:bookmarkEnd w:id="290"/>
      <w:bookmarkStart w:id="291" w:name="_Toc184308044"/>
      <w:bookmarkEnd w:id="291"/>
      <w:bookmarkStart w:id="292" w:name="_Toc184313308"/>
      <w:bookmarkEnd w:id="292"/>
      <w:bookmarkStart w:id="293" w:name="_Toc184314444"/>
      <w:bookmarkEnd w:id="293"/>
      <w:bookmarkStart w:id="294" w:name="_Toc184313282"/>
      <w:bookmarkEnd w:id="294"/>
      <w:bookmarkStart w:id="295" w:name="_Toc184312109"/>
      <w:bookmarkEnd w:id="295"/>
      <w:bookmarkStart w:id="296" w:name="_Toc184312123"/>
      <w:bookmarkEnd w:id="296"/>
      <w:bookmarkStart w:id="297" w:name="_Toc184308089"/>
      <w:bookmarkEnd w:id="297"/>
      <w:bookmarkStart w:id="298" w:name="_Toc184312114"/>
      <w:bookmarkEnd w:id="298"/>
      <w:bookmarkStart w:id="299" w:name="_Toc184308074"/>
      <w:bookmarkEnd w:id="299"/>
      <w:bookmarkStart w:id="300" w:name="_Toc184308050"/>
      <w:bookmarkEnd w:id="300"/>
      <w:bookmarkStart w:id="301" w:name="_Toc184313297"/>
      <w:bookmarkEnd w:id="301"/>
      <w:bookmarkStart w:id="302" w:name="_Toc184312119"/>
      <w:bookmarkEnd w:id="302"/>
      <w:bookmarkStart w:id="303" w:name="_Toc184313277"/>
      <w:bookmarkEnd w:id="303"/>
      <w:bookmarkStart w:id="304" w:name="_Toc184312126"/>
      <w:bookmarkEnd w:id="304"/>
      <w:bookmarkStart w:id="305" w:name="_Toc184314474"/>
      <w:bookmarkEnd w:id="305"/>
      <w:bookmarkStart w:id="306" w:name="_Toc184313254"/>
      <w:bookmarkEnd w:id="306"/>
      <w:bookmarkStart w:id="307" w:name="_Toc184313272"/>
      <w:bookmarkEnd w:id="307"/>
      <w:bookmarkStart w:id="308" w:name="_Toc184308105"/>
      <w:bookmarkEnd w:id="308"/>
      <w:bookmarkStart w:id="309" w:name="_Toc184310304"/>
      <w:bookmarkEnd w:id="309"/>
      <w:bookmarkStart w:id="310" w:name="_Toc184310274"/>
      <w:bookmarkEnd w:id="310"/>
      <w:bookmarkStart w:id="311" w:name="_Toc184313239"/>
      <w:bookmarkEnd w:id="311"/>
      <w:bookmarkStart w:id="312" w:name="_Toc184310328"/>
      <w:bookmarkEnd w:id="312"/>
      <w:bookmarkStart w:id="313" w:name="_Toc184314428"/>
      <w:bookmarkEnd w:id="313"/>
      <w:bookmarkStart w:id="314" w:name="_Toc184314478"/>
      <w:bookmarkEnd w:id="314"/>
      <w:bookmarkStart w:id="315" w:name="_Toc184314414"/>
      <w:bookmarkEnd w:id="315"/>
      <w:bookmarkStart w:id="316" w:name="_Toc184310294"/>
      <w:bookmarkEnd w:id="316"/>
      <w:bookmarkStart w:id="317" w:name="_Toc184312098"/>
      <w:bookmarkEnd w:id="317"/>
      <w:bookmarkStart w:id="318" w:name="_Toc184310336"/>
      <w:bookmarkEnd w:id="318"/>
      <w:bookmarkStart w:id="319" w:name="_Toc184308052"/>
      <w:bookmarkEnd w:id="319"/>
      <w:bookmarkStart w:id="320" w:name="_Toc184313279"/>
      <w:bookmarkEnd w:id="320"/>
      <w:bookmarkStart w:id="321" w:name="_Toc184308078"/>
      <w:bookmarkEnd w:id="321"/>
      <w:bookmarkStart w:id="322" w:name="_Toc184314437"/>
      <w:bookmarkEnd w:id="322"/>
      <w:bookmarkStart w:id="323" w:name="_Toc184314460"/>
      <w:bookmarkEnd w:id="323"/>
      <w:bookmarkStart w:id="324" w:name="_Toc184310316"/>
      <w:bookmarkEnd w:id="324"/>
      <w:bookmarkStart w:id="325" w:name="_Toc184312125"/>
      <w:bookmarkEnd w:id="325"/>
      <w:bookmarkStart w:id="326" w:name="_Toc184308073"/>
      <w:bookmarkEnd w:id="326"/>
      <w:bookmarkStart w:id="327" w:name="_Toc184314442"/>
      <w:bookmarkEnd w:id="327"/>
      <w:bookmarkStart w:id="328" w:name="_Toc184308062"/>
      <w:bookmarkEnd w:id="328"/>
      <w:bookmarkStart w:id="329" w:name="_Toc184312078"/>
      <w:bookmarkEnd w:id="329"/>
      <w:bookmarkStart w:id="330" w:name="_Toc184313253"/>
      <w:bookmarkEnd w:id="330"/>
      <w:bookmarkStart w:id="331" w:name="_Toc184308079"/>
      <w:bookmarkEnd w:id="331"/>
      <w:bookmarkStart w:id="332" w:name="_Toc184310334"/>
      <w:bookmarkEnd w:id="332"/>
      <w:bookmarkStart w:id="333" w:name="_Toc184308049"/>
      <w:bookmarkEnd w:id="333"/>
      <w:bookmarkStart w:id="334" w:name="_Toc184314464"/>
      <w:bookmarkEnd w:id="334"/>
      <w:bookmarkStart w:id="335" w:name="_Toc184314467"/>
      <w:bookmarkEnd w:id="335"/>
      <w:bookmarkStart w:id="336" w:name="_Toc184310311"/>
      <w:bookmarkEnd w:id="336"/>
      <w:bookmarkStart w:id="337" w:name="_Toc184312080"/>
      <w:bookmarkEnd w:id="337"/>
      <w:bookmarkStart w:id="338" w:name="_Toc184312106"/>
      <w:bookmarkEnd w:id="338"/>
      <w:bookmarkStart w:id="339" w:name="_Toc184308059"/>
      <w:bookmarkEnd w:id="339"/>
      <w:bookmarkStart w:id="340" w:name="_Toc184313273"/>
      <w:bookmarkEnd w:id="340"/>
      <w:bookmarkStart w:id="341" w:name="_Toc184308058"/>
      <w:bookmarkEnd w:id="341"/>
      <w:bookmarkStart w:id="342" w:name="_Toc184314472"/>
      <w:bookmarkEnd w:id="342"/>
      <w:bookmarkStart w:id="343" w:name="_Toc184313285"/>
      <w:bookmarkEnd w:id="343"/>
      <w:bookmarkStart w:id="344" w:name="_Toc184312073"/>
      <w:bookmarkEnd w:id="344"/>
      <w:bookmarkStart w:id="345" w:name="_Toc184313257"/>
      <w:bookmarkEnd w:id="345"/>
      <w:bookmarkStart w:id="346" w:name="_Toc184308071"/>
      <w:bookmarkEnd w:id="346"/>
      <w:bookmarkStart w:id="347" w:name="_Toc184313283"/>
      <w:bookmarkEnd w:id="347"/>
      <w:bookmarkStart w:id="348" w:name="_Toc184312132"/>
      <w:bookmarkEnd w:id="348"/>
      <w:bookmarkStart w:id="349" w:name="_Toc184313296"/>
      <w:bookmarkEnd w:id="349"/>
      <w:bookmarkStart w:id="350" w:name="_Toc184313241"/>
      <w:bookmarkEnd w:id="350"/>
      <w:bookmarkStart w:id="351" w:name="_Toc184313300"/>
      <w:bookmarkEnd w:id="351"/>
      <w:bookmarkStart w:id="352" w:name="_Toc184312079"/>
      <w:bookmarkEnd w:id="352"/>
      <w:bookmarkStart w:id="353" w:name="_Toc184310315"/>
      <w:bookmarkEnd w:id="353"/>
      <w:bookmarkStart w:id="354" w:name="_Toc184312076"/>
      <w:bookmarkEnd w:id="354"/>
      <w:bookmarkStart w:id="355" w:name="_Toc184313276"/>
      <w:bookmarkEnd w:id="355"/>
      <w:bookmarkStart w:id="356" w:name="_Toc184314452"/>
      <w:bookmarkEnd w:id="356"/>
      <w:bookmarkStart w:id="357" w:name="_Toc184314457"/>
      <w:bookmarkEnd w:id="357"/>
      <w:bookmarkStart w:id="358" w:name="_Toc184313286"/>
      <w:bookmarkEnd w:id="358"/>
      <w:bookmarkStart w:id="359" w:name="_Toc184314469"/>
      <w:bookmarkEnd w:id="359"/>
      <w:bookmarkStart w:id="360" w:name="_Toc184310297"/>
      <w:bookmarkEnd w:id="360"/>
      <w:bookmarkStart w:id="361" w:name="_Toc184312134"/>
      <w:bookmarkEnd w:id="361"/>
      <w:bookmarkStart w:id="362" w:name="_Toc184314415"/>
      <w:bookmarkEnd w:id="362"/>
      <w:bookmarkStart w:id="363" w:name="_Toc184313269"/>
      <w:bookmarkEnd w:id="363"/>
      <w:bookmarkStart w:id="364" w:name="_Toc184308045"/>
      <w:bookmarkEnd w:id="364"/>
      <w:bookmarkStart w:id="365" w:name="_Toc184312107"/>
      <w:bookmarkEnd w:id="365"/>
      <w:bookmarkStart w:id="366" w:name="_Toc184308076"/>
      <w:bookmarkEnd w:id="366"/>
      <w:bookmarkStart w:id="367" w:name="_Toc184313306"/>
      <w:bookmarkEnd w:id="367"/>
      <w:bookmarkStart w:id="368" w:name="_Toc184313275"/>
      <w:bookmarkEnd w:id="368"/>
      <w:bookmarkStart w:id="369" w:name="_Toc184313293"/>
      <w:bookmarkEnd w:id="369"/>
      <w:bookmarkStart w:id="370" w:name="_Toc184308056"/>
      <w:bookmarkEnd w:id="370"/>
      <w:bookmarkStart w:id="371" w:name="_Toc184314450"/>
      <w:bookmarkEnd w:id="371"/>
      <w:bookmarkStart w:id="372" w:name="_Toc184312084"/>
      <w:bookmarkEnd w:id="372"/>
      <w:bookmarkStart w:id="373" w:name="_Toc184313242"/>
      <w:bookmarkEnd w:id="373"/>
      <w:bookmarkStart w:id="374" w:name="_Toc184310325"/>
      <w:bookmarkEnd w:id="374"/>
      <w:bookmarkStart w:id="375" w:name="_Toc184314422"/>
      <w:bookmarkEnd w:id="375"/>
      <w:bookmarkStart w:id="376" w:name="_Toc184313295"/>
      <w:bookmarkEnd w:id="376"/>
      <w:bookmarkStart w:id="377" w:name="_Toc184308088"/>
      <w:bookmarkEnd w:id="377"/>
      <w:bookmarkStart w:id="378" w:name="_Toc184310310"/>
      <w:bookmarkEnd w:id="378"/>
      <w:bookmarkStart w:id="379" w:name="_Toc184310308"/>
      <w:bookmarkEnd w:id="379"/>
      <w:bookmarkStart w:id="380" w:name="_Toc184308090"/>
      <w:bookmarkEnd w:id="380"/>
      <w:bookmarkStart w:id="381" w:name="_Toc184310293"/>
      <w:bookmarkEnd w:id="381"/>
      <w:bookmarkStart w:id="382" w:name="_Toc184312092"/>
      <w:bookmarkEnd w:id="382"/>
      <w:bookmarkStart w:id="383" w:name="_Toc184310337"/>
      <w:bookmarkEnd w:id="383"/>
      <w:bookmarkStart w:id="384" w:name="_Toc184314443"/>
      <w:bookmarkEnd w:id="384"/>
      <w:bookmarkStart w:id="385" w:name="_Toc184310295"/>
      <w:bookmarkEnd w:id="385"/>
      <w:bookmarkStart w:id="386" w:name="_Toc184310314"/>
      <w:bookmarkEnd w:id="386"/>
      <w:bookmarkStart w:id="387" w:name="_Toc184312072"/>
      <w:bookmarkEnd w:id="387"/>
      <w:bookmarkStart w:id="388" w:name="_Toc184312085"/>
      <w:bookmarkEnd w:id="388"/>
      <w:bookmarkStart w:id="389" w:name="_Toc184312083"/>
      <w:bookmarkEnd w:id="389"/>
      <w:bookmarkStart w:id="390" w:name="_Toc184314427"/>
      <w:bookmarkEnd w:id="390"/>
      <w:bookmarkStart w:id="391" w:name="_Toc184313255"/>
      <w:bookmarkEnd w:id="391"/>
      <w:bookmarkStart w:id="392" w:name="_Toc184312118"/>
      <w:bookmarkEnd w:id="392"/>
      <w:bookmarkStart w:id="393" w:name="_Toc184313243"/>
      <w:bookmarkEnd w:id="393"/>
      <w:bookmarkStart w:id="394" w:name="_Toc184312099"/>
      <w:bookmarkEnd w:id="394"/>
      <w:bookmarkStart w:id="395" w:name="_Toc184308040"/>
      <w:bookmarkEnd w:id="395"/>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5271"/>
        <w:gridCol w:w="722"/>
        <w:gridCol w:w="1211"/>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75" w:type="dxa"/>
            <w:vAlign w:val="center"/>
          </w:tcPr>
          <w:p>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5271" w:type="dxa"/>
            <w:vAlign w:val="center"/>
          </w:tcPr>
          <w:p>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722" w:type="dxa"/>
            <w:vAlign w:val="center"/>
          </w:tcPr>
          <w:p>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权重</w:t>
            </w:r>
          </w:p>
        </w:tc>
        <w:tc>
          <w:tcPr>
            <w:tcW w:w="1211" w:type="dxa"/>
            <w:vAlign w:val="center"/>
          </w:tcPr>
          <w:p>
            <w:pPr>
              <w:snapToGrid w:val="0"/>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1478" w:type="dxa"/>
          </w:tcPr>
          <w:p>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271" w:type="dxa"/>
          </w:tcPr>
          <w:p>
            <w:pPr>
              <w:snapToGrid w:val="0"/>
              <w:jc w:val="left"/>
              <w:rPr>
                <w:sz w:val="24"/>
              </w:rPr>
            </w:pPr>
            <w:r>
              <w:rPr>
                <w:rFonts w:hint="eastAsia"/>
                <w:sz w:val="24"/>
              </w:rPr>
              <w:t>符合明确指标参数</w:t>
            </w:r>
            <w:r>
              <w:rPr>
                <w:rFonts w:hint="eastAsia" w:ascii="宋体" w:hAnsi="宋体" w:cs="宋体"/>
                <w:sz w:val="24"/>
              </w:rPr>
              <w:t>得30分</w:t>
            </w:r>
            <w:r>
              <w:rPr>
                <w:rFonts w:hint="eastAsia"/>
                <w:sz w:val="24"/>
              </w:rPr>
              <w:t>。投标产品关键技术指标（标有“▲”的指标）必须满足，负偏离废标；对非关键的性能指标及技术参数属负偏离或缺漏项的每项扣3分，扣完为止。（属某一品牌型号特有的技术参数且不影响产品使用功能的负偏离不扣分）。</w:t>
            </w:r>
          </w:p>
        </w:tc>
        <w:tc>
          <w:tcPr>
            <w:tcW w:w="72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271" w:type="dxa"/>
          </w:tcPr>
          <w:p>
            <w:pPr>
              <w:snapToGrid w:val="0"/>
              <w:jc w:val="left"/>
              <w:rPr>
                <w:rFonts w:ascii="宋体" w:hAnsi="宋体" w:cs="宋体"/>
                <w:spacing w:val="-2"/>
                <w:sz w:val="24"/>
              </w:rPr>
            </w:pPr>
            <w:r>
              <w:rPr>
                <w:rStyle w:val="353"/>
                <w:rFonts w:hint="default" w:cs="宋体"/>
                <w:b w:val="0"/>
              </w:rPr>
              <w:t>对性能指标、技术参数属正偏或高配的、有先进程度的正偏离每项加0.5分（最高分为2分），无实质性意义的正偏离不加分。</w:t>
            </w:r>
          </w:p>
        </w:tc>
        <w:tc>
          <w:tcPr>
            <w:tcW w:w="722" w:type="dxa"/>
            <w:vAlign w:val="center"/>
          </w:tcPr>
          <w:p>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271" w:type="dxa"/>
          </w:tcPr>
          <w:p>
            <w:pPr>
              <w:rPr>
                <w:rFonts w:ascii="宋体" w:hAnsi="宋体" w:cs="宋体"/>
                <w:spacing w:val="-2"/>
                <w:sz w:val="24"/>
              </w:rPr>
            </w:pPr>
            <w:r>
              <w:rPr>
                <w:rFonts w:hint="eastAsia" w:ascii="宋体" w:hAnsi="宋体" w:cs="宋体"/>
                <w:spacing w:val="-2"/>
                <w:sz w:val="24"/>
              </w:rPr>
              <w:t>根据投标人提供的供货方案的合理性、全面性、完善性、可行性进行打分，最高得3分。</w:t>
            </w:r>
          </w:p>
        </w:tc>
        <w:tc>
          <w:tcPr>
            <w:tcW w:w="722" w:type="dxa"/>
            <w:vAlign w:val="center"/>
          </w:tcPr>
          <w:p>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211"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271" w:type="dxa"/>
            <w:vAlign w:val="center"/>
          </w:tcPr>
          <w:p>
            <w:pPr>
              <w:rPr>
                <w:rFonts w:ascii="宋体" w:hAnsi="宋体" w:cs="宋体"/>
                <w:spacing w:val="-2"/>
                <w:sz w:val="24"/>
              </w:rPr>
            </w:pPr>
            <w:r>
              <w:rPr>
                <w:rFonts w:hint="eastAsia" w:ascii="宋体" w:hAnsi="宋体" w:cs="宋体"/>
                <w:spacing w:val="-2"/>
                <w:sz w:val="24"/>
              </w:rPr>
              <w:t>根据投标人提供的安装调试方案的合理性、全面性、完善性、可行性进行打分，最高得3分。</w:t>
            </w:r>
          </w:p>
        </w:tc>
        <w:tc>
          <w:tcPr>
            <w:tcW w:w="722" w:type="dxa"/>
            <w:vAlign w:val="center"/>
          </w:tcPr>
          <w:p>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271" w:type="dxa"/>
            <w:vAlign w:val="center"/>
          </w:tcPr>
          <w:p>
            <w:pPr>
              <w:rPr>
                <w:rFonts w:cs="仿宋_GB2312" w:asciiTheme="minorEastAsia" w:hAnsiTheme="minorEastAsia" w:eastAsiaTheme="minorEastAsia"/>
                <w:sz w:val="24"/>
              </w:rPr>
            </w:pPr>
            <w:r>
              <w:rPr>
                <w:rStyle w:val="353"/>
                <w:rFonts w:hint="default" w:cs="宋体"/>
                <w:b w:val="0"/>
              </w:rPr>
              <w:t>投标人按照采购单位的要求，在</w:t>
            </w:r>
            <w:r>
              <w:rPr>
                <w:rFonts w:hint="eastAsia" w:ascii="宋体" w:hAnsi="宋体" w:cs="宋体"/>
                <w:b/>
                <w:bCs/>
                <w:sz w:val="24"/>
              </w:rPr>
              <w:t>合同签订后</w:t>
            </w:r>
            <w:r>
              <w:rPr>
                <w:rFonts w:hint="eastAsia" w:ascii="宋体" w:hAnsi="宋体" w:cs="宋体"/>
                <w:b/>
                <w:bCs/>
                <w:sz w:val="24"/>
                <w:u w:val="single"/>
              </w:rPr>
              <w:t>30</w:t>
            </w:r>
            <w:r>
              <w:rPr>
                <w:rFonts w:hint="eastAsia" w:ascii="宋体" w:hAnsi="宋体" w:cs="宋体"/>
                <w:b/>
                <w:bCs/>
                <w:sz w:val="24"/>
              </w:rPr>
              <w:t>日历天</w:t>
            </w:r>
            <w:r>
              <w:rPr>
                <w:rFonts w:hint="eastAsia" w:ascii="宋体" w:hAnsi="宋体" w:cs="宋体"/>
                <w:sz w:val="24"/>
              </w:rPr>
              <w:t>内</w:t>
            </w:r>
            <w:r>
              <w:rPr>
                <w:rStyle w:val="353"/>
                <w:rFonts w:hint="default" w:cs="宋体"/>
                <w:b w:val="0"/>
              </w:rPr>
              <w:t>完成交货、安装调试并验收通过后交付采购单位使用的不得分，每提前1天加1分，本项最高得5分。</w:t>
            </w:r>
          </w:p>
        </w:tc>
        <w:tc>
          <w:tcPr>
            <w:tcW w:w="722" w:type="dxa"/>
            <w:vAlign w:val="center"/>
          </w:tcPr>
          <w:p>
            <w:pPr>
              <w:snapToGrid w:val="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271" w:type="dxa"/>
            <w:vAlign w:val="center"/>
          </w:tcPr>
          <w:p>
            <w:pPr>
              <w:rPr>
                <w:rFonts w:cs="仿宋_GB2312" w:asciiTheme="minorEastAsia" w:hAnsiTheme="minorEastAsia" w:eastAsiaTheme="minorEastAsia"/>
                <w:sz w:val="24"/>
              </w:rPr>
            </w:pPr>
            <w:r>
              <w:rPr>
                <w:rFonts w:hint="eastAsia" w:ascii="宋体" w:hAnsi="宋体" w:cs="宋体"/>
                <w:spacing w:val="-2"/>
                <w:sz w:val="24"/>
              </w:rPr>
              <w:t>根据投标人针对本项目提供的培训方案、计划的合理性及可行性等情况进行打分，最高得4分。</w:t>
            </w:r>
          </w:p>
        </w:tc>
        <w:tc>
          <w:tcPr>
            <w:tcW w:w="72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271" w:type="dxa"/>
            <w:vAlign w:val="center"/>
          </w:tcPr>
          <w:p>
            <w:pPr>
              <w:rPr>
                <w:rFonts w:cs="仿宋_GB2312" w:asciiTheme="minorEastAsia" w:hAnsiTheme="minorEastAsia" w:eastAsiaTheme="minorEastAsia"/>
                <w:sz w:val="24"/>
              </w:rPr>
            </w:pPr>
            <w:r>
              <w:rPr>
                <w:rStyle w:val="353"/>
                <w:rFonts w:hint="default" w:cs="宋体"/>
                <w:b w:val="0"/>
              </w:rPr>
              <w:t>根据投标人提供的验收方案的合理性、全面性、完善性、可行性进行打分，最高得4分。</w:t>
            </w:r>
          </w:p>
        </w:tc>
        <w:tc>
          <w:tcPr>
            <w:tcW w:w="72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271" w:type="dxa"/>
          </w:tcPr>
          <w:p>
            <w:pPr>
              <w:snapToGrid w:val="0"/>
              <w:jc w:val="left"/>
              <w:rPr>
                <w:rFonts w:cs="仿宋_GB2312" w:asciiTheme="minorEastAsia" w:hAnsiTheme="minorEastAsia" w:eastAsiaTheme="minorEastAsia"/>
                <w:sz w:val="24"/>
              </w:rPr>
            </w:pPr>
            <w:r>
              <w:rPr>
                <w:rFonts w:hint="eastAsia" w:ascii="宋体" w:hAnsi="宋体" w:cs="宋体"/>
                <w:sz w:val="24"/>
                <w:lang w:val="zh-TW"/>
              </w:rPr>
              <w:t>根据投标人针对本项目拟派</w:t>
            </w:r>
            <w:r>
              <w:rPr>
                <w:rFonts w:hint="eastAsia" w:ascii="宋体" w:hAnsi="宋体" w:cs="宋体"/>
                <w:sz w:val="24"/>
              </w:rPr>
              <w:t>安装调试、维护人员的</w:t>
            </w:r>
            <w:r>
              <w:rPr>
                <w:rFonts w:hint="eastAsia" w:ascii="宋体" w:hAnsi="宋体" w:cs="宋体"/>
                <w:bCs/>
                <w:sz w:val="24"/>
              </w:rPr>
              <w:t>资历</w:t>
            </w:r>
            <w:r>
              <w:rPr>
                <w:rFonts w:hint="eastAsia" w:ascii="宋体" w:hAnsi="宋体" w:cs="宋体"/>
                <w:sz w:val="24"/>
                <w:lang w:val="zh-TW"/>
              </w:rPr>
              <w:t>、技术能力、经验和人数等情况进行打分，最高</w:t>
            </w:r>
            <w:r>
              <w:rPr>
                <w:rFonts w:hint="eastAsia" w:ascii="宋体" w:hAnsi="宋体" w:cs="宋体"/>
                <w:sz w:val="24"/>
              </w:rPr>
              <w:t>4</w:t>
            </w:r>
            <w:r>
              <w:rPr>
                <w:rFonts w:hint="eastAsia" w:ascii="宋体" w:hAnsi="宋体" w:cs="宋体"/>
                <w:sz w:val="24"/>
                <w:lang w:val="zh-TW"/>
              </w:rPr>
              <w:t>分。（投标文件中须提供安装调试人员相关证书及近三个月连续在投标单位缴纳的社保证明材料复印件并加盖公章，不提供不得分。）</w:t>
            </w:r>
          </w:p>
        </w:tc>
        <w:tc>
          <w:tcPr>
            <w:tcW w:w="72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271" w:type="dxa"/>
            <w:vAlign w:val="center"/>
          </w:tcPr>
          <w:p>
            <w:r>
              <w:rPr>
                <w:rStyle w:val="353"/>
                <w:rFonts w:hint="default" w:cs="宋体"/>
                <w:b w:val="0"/>
              </w:rPr>
              <w:t>根据投标人诚信、履约能力等情况进行打分，最高得3分。</w:t>
            </w:r>
          </w:p>
        </w:tc>
        <w:tc>
          <w:tcPr>
            <w:tcW w:w="72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主观分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271" w:type="dxa"/>
            <w:vAlign w:val="center"/>
          </w:tcPr>
          <w:p>
            <w:pPr>
              <w:rPr>
                <w:rFonts w:cs="仿宋_GB2312" w:asciiTheme="minorEastAsia" w:hAnsiTheme="minorEastAsia" w:eastAsiaTheme="minorEastAsia"/>
                <w:sz w:val="24"/>
              </w:rPr>
            </w:pPr>
            <w:r>
              <w:rPr>
                <w:rStyle w:val="353"/>
                <w:rFonts w:hint="default" w:cs="宋体"/>
                <w:b w:val="0"/>
              </w:rPr>
              <w:t>投标人（或产品制造商）具备有效期内的质量管理体系认证证书、环境管理体系认证证书、职业健康安全管理体系认证证书的，每提供一份得1分，最多得3分。</w:t>
            </w:r>
            <w:r>
              <w:rPr>
                <w:rFonts w:hint="eastAsia" w:ascii="宋体" w:hAnsi="宋体" w:cs="宋体"/>
                <w:spacing w:val="-2"/>
                <w:sz w:val="24"/>
              </w:rPr>
              <w:t>（投标文件中须提供相关证书复印件并加盖公章，不提供不得分。）</w:t>
            </w:r>
          </w:p>
        </w:tc>
        <w:tc>
          <w:tcPr>
            <w:tcW w:w="72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271" w:type="dxa"/>
            <w:vAlign w:val="center"/>
          </w:tcPr>
          <w:p>
            <w:pPr>
              <w:rPr>
                <w:rFonts w:cs="仿宋_GB2312" w:asciiTheme="minorEastAsia" w:hAnsiTheme="minorEastAsia" w:eastAsiaTheme="minorEastAsia"/>
                <w:sz w:val="24"/>
              </w:rPr>
            </w:pPr>
            <w:r>
              <w:rPr>
                <w:rStyle w:val="353"/>
                <w:rFonts w:hint="default" w:cs="宋体"/>
                <w:b w:val="0"/>
              </w:rPr>
              <w:t>根据投标人针对本项目提供的售后服务，响应时间满足招标文件要求的不得分，有优于招标文件要求的得3分。</w:t>
            </w:r>
          </w:p>
        </w:tc>
        <w:tc>
          <w:tcPr>
            <w:tcW w:w="72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271" w:type="dxa"/>
            <w:vAlign w:val="center"/>
          </w:tcPr>
          <w:p>
            <w:pPr>
              <w:rPr>
                <w:rFonts w:cs="仿宋_GB2312" w:asciiTheme="minorEastAsia" w:hAnsiTheme="minorEastAsia" w:eastAsiaTheme="minorEastAsia"/>
                <w:sz w:val="24"/>
              </w:rPr>
            </w:pPr>
            <w:r>
              <w:rPr>
                <w:rStyle w:val="353"/>
                <w:rFonts w:hint="default" w:cs="宋体"/>
                <w:b w:val="0"/>
              </w:rPr>
              <w:t>所有设备响应招标文件最低质保期3年的不得分，质保期限每增加1年得1分，最高分3分。</w:t>
            </w:r>
          </w:p>
        </w:tc>
        <w:tc>
          <w:tcPr>
            <w:tcW w:w="72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271" w:type="dxa"/>
            <w:vAlign w:val="center"/>
          </w:tcPr>
          <w:p>
            <w:pPr>
              <w:rPr>
                <w:rFonts w:cs="仿宋_GB2312" w:asciiTheme="minorEastAsia" w:hAnsiTheme="minorEastAsia" w:eastAsiaTheme="minorEastAsia"/>
                <w:sz w:val="24"/>
              </w:rPr>
            </w:pPr>
            <w:r>
              <w:rPr>
                <w:rFonts w:hint="eastAsia" w:ascii="宋体" w:hAnsi="宋体" w:cs="宋体"/>
                <w:spacing w:val="-2"/>
                <w:sz w:val="24"/>
              </w:rPr>
              <w:t>根据投标人提供的自2021年1月1日以来同类项目业绩，每提供一个有效的合同业绩得1分，最高得3分。（投标文件中须提供合同复印件并加盖公章，不提供不得分。）</w:t>
            </w:r>
          </w:p>
        </w:tc>
        <w:tc>
          <w:tcPr>
            <w:tcW w:w="722"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211"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8"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7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271" w:type="dxa"/>
            <w:vAlign w:val="center"/>
          </w:tcPr>
          <w:p>
            <w:pP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有效投标报价的最低价作为评标基准价，其最低报价为满分；按［投标报价得分</w:t>
            </w:r>
            <w:r>
              <w:rPr>
                <w:rFonts w:cs="仿宋_GB2312" w:asciiTheme="minorEastAsia" w:hAnsiTheme="minorEastAsia" w:eastAsiaTheme="minorEastAsia"/>
                <w:sz w:val="24"/>
              </w:rPr>
              <w:t>=（评标基准价/投标报价）*</w:t>
            </w:r>
            <w:r>
              <w:rPr>
                <w:rFonts w:hint="eastAsia" w:cs="仿宋_GB2312" w:asciiTheme="minorEastAsia" w:hAnsiTheme="minorEastAsia" w:eastAsiaTheme="minorEastAsia"/>
                <w:sz w:val="24"/>
              </w:rPr>
              <w:t>权重</w:t>
            </w:r>
            <w:r>
              <w:rPr>
                <w:rFonts w:cs="仿宋_GB2312" w:asciiTheme="minorEastAsia" w:hAnsiTheme="minorEastAsia" w:eastAsiaTheme="minorEastAsia"/>
                <w:sz w:val="24"/>
              </w:rPr>
              <w:t>］的计算公式计算。</w:t>
            </w:r>
          </w:p>
          <w:p>
            <w:pP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评标过程中，不得去掉报价中的最高报价和最低报价。</w:t>
            </w:r>
          </w:p>
          <w:p>
            <w:pPr>
              <w:rPr>
                <w:rFonts w:cs="仿宋_GB2312" w:asciiTheme="minorEastAsia" w:hAnsiTheme="minorEastAsia" w:eastAsiaTheme="minorEastAsia"/>
                <w:sz w:val="24"/>
              </w:rPr>
            </w:pPr>
            <w:r>
              <w:rPr>
                <w:rFonts w:hint="eastAsia" w:cs="仿宋_GB2312" w:asciiTheme="minorEastAsia" w:hAnsiTheme="minorEastAsia" w:eastAsiaTheme="minorEastAsia"/>
                <w:sz w:val="24"/>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22"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211"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bCs/>
                <w:sz w:val="24"/>
              </w:rPr>
              <w:t>客观分</w:t>
            </w:r>
          </w:p>
        </w:tc>
        <w:tc>
          <w:tcPr>
            <w:tcW w:w="1478" w:type="dxa"/>
            <w:vAlign w:val="center"/>
          </w:tcPr>
          <w:p>
            <w:pPr>
              <w:snapToGrid w:val="0"/>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
      <w:pPr>
        <w:snapToGrid w:val="0"/>
        <w:spacing w:line="360" w:lineRule="auto"/>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6"/>
        <w:snapToGrid w:val="0"/>
        <w:spacing w:line="360" w:lineRule="auto"/>
        <w:rPr>
          <w:rFonts w:cs="宋体"/>
        </w:rPr>
      </w:pPr>
      <w:r>
        <w:rPr>
          <w:rFonts w:hint="eastAsia" w:cs="宋体"/>
        </w:rPr>
        <w:t>5.1符合专业条件的供应商或者对招标文件作实质响应的供应商不足3家的；</w:t>
      </w:r>
    </w:p>
    <w:p>
      <w:pPr>
        <w:pStyle w:val="6"/>
        <w:snapToGrid w:val="0"/>
        <w:spacing w:line="360" w:lineRule="auto"/>
        <w:rPr>
          <w:rFonts w:cs="宋体"/>
        </w:rPr>
      </w:pPr>
      <w:r>
        <w:rPr>
          <w:rFonts w:hint="eastAsia" w:cs="宋体"/>
        </w:rPr>
        <w:t>5.2出现影响采购公正的违法、违规行为的；</w:t>
      </w:r>
    </w:p>
    <w:p>
      <w:pPr>
        <w:pStyle w:val="6"/>
        <w:snapToGrid w:val="0"/>
        <w:spacing w:line="360" w:lineRule="auto"/>
        <w:rPr>
          <w:rFonts w:cs="宋体"/>
        </w:rPr>
      </w:pPr>
      <w:r>
        <w:rPr>
          <w:rFonts w:hint="eastAsia" w:cs="宋体"/>
        </w:rPr>
        <w:t>5.3投标人的报价均超过了采购预算，采购人不能支付的；</w:t>
      </w:r>
    </w:p>
    <w:p>
      <w:pPr>
        <w:pStyle w:val="6"/>
        <w:snapToGrid w:val="0"/>
        <w:spacing w:line="360" w:lineRule="auto"/>
        <w:rPr>
          <w:rFonts w:cs="宋体"/>
        </w:rPr>
      </w:pPr>
      <w:r>
        <w:rPr>
          <w:rFonts w:hint="eastAsia" w:cs="宋体"/>
        </w:rPr>
        <w:t>5.4因重大变故，采购任务取消的。</w:t>
      </w:r>
    </w:p>
    <w:p>
      <w:pPr>
        <w:pStyle w:val="6"/>
        <w:snapToGrid w:val="0"/>
        <w:spacing w:line="360" w:lineRule="auto"/>
        <w:rPr>
          <w:rFonts w:cs="宋体"/>
        </w:rPr>
      </w:pPr>
      <w:r>
        <w:rPr>
          <w:rFonts w:hint="eastAsia" w:cs="宋体"/>
        </w:rPr>
        <w:t>废标后，采购代理机构应当将废标理由通知所有投标人。</w:t>
      </w:r>
    </w:p>
    <w:p>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6"/>
        <w:snapToGrid w:val="0"/>
        <w:spacing w:line="360" w:lineRule="auto"/>
        <w:rPr>
          <w:rFonts w:cs="宋体"/>
        </w:rPr>
      </w:pPr>
      <w:r>
        <w:rPr>
          <w:rFonts w:hint="eastAsia" w:cs="宋体"/>
        </w:rPr>
        <w:t>7.1未确定中标供应商的，终止本次政府采购活动，重新开展政府采购活动。</w:t>
      </w:r>
    </w:p>
    <w:p>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rPr>
      </w:pPr>
      <w:r>
        <w:rPr>
          <w:rFonts w:hint="eastAsia" w:cs="宋体"/>
        </w:rPr>
        <w:t>7.4政府采购合同已经履行，给采购人、供应商造成损失的，由责任人承担赔偿责任。</w:t>
      </w:r>
    </w:p>
    <w:p>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cs="宋体"/>
        </w:rPr>
      </w:pPr>
    </w:p>
    <w:bookmarkEnd w:id="30"/>
    <w:p>
      <w:pPr>
        <w:spacing w:line="360" w:lineRule="auto"/>
        <w:ind w:left="720" w:leftChars="343" w:firstLine="1084" w:firstLineChars="300"/>
        <w:outlineLvl w:val="0"/>
        <w:rPr>
          <w:rFonts w:ascii="宋体" w:hAnsi="宋体" w:cs="宋体"/>
          <w:b/>
          <w:sz w:val="36"/>
          <w:szCs w:val="36"/>
        </w:rPr>
      </w:pPr>
      <w:bookmarkStart w:id="396" w:name="第五部分"/>
      <w:bookmarkStart w:id="397"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p>
    <w:p>
      <w:pPr>
        <w:pStyle w:val="3"/>
        <w:ind w:left="0" w:firstLine="0"/>
      </w:pPr>
    </w:p>
    <w:p/>
    <w:p>
      <w:pPr>
        <w:pStyle w:val="79"/>
        <w:spacing w:before="120"/>
      </w:pPr>
    </w:p>
    <w:p>
      <w:pPr>
        <w:pStyle w:val="79"/>
        <w:spacing w:before="120"/>
      </w:pPr>
    </w:p>
    <w:p>
      <w:pPr>
        <w:pStyle w:val="79"/>
        <w:spacing w:before="120"/>
      </w:pPr>
    </w:p>
    <w:p>
      <w:pPr>
        <w:pStyle w:val="79"/>
        <w:spacing w:before="120"/>
      </w:pPr>
    </w:p>
    <w:p>
      <w:pPr>
        <w:pStyle w:val="79"/>
        <w:spacing w:before="120"/>
        <w:ind w:firstLine="0" w:firstLineChars="0"/>
      </w:pP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建德市公路服务中心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建德市公路服务中心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8" w:name="_Toc3029"/>
      <w:bookmarkStart w:id="399" w:name="_Toc2232"/>
      <w:bookmarkStart w:id="400" w:name="_Toc24059"/>
      <w:r>
        <w:rPr>
          <w:rFonts w:hint="eastAsia" w:ascii="宋体" w:hAnsi="宋体" w:cs="宋体"/>
          <w:b/>
          <w:sz w:val="24"/>
        </w:rPr>
        <w:t>1.1 合同组成部分</w:t>
      </w:r>
      <w:bookmarkEnd w:id="398"/>
      <w:bookmarkEnd w:id="399"/>
      <w:bookmarkEnd w:id="400"/>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01" w:name="_Toc24300"/>
      <w:bookmarkStart w:id="402" w:name="_Toc21295"/>
      <w:bookmarkStart w:id="403" w:name="_Toc27126"/>
      <w:r>
        <w:rPr>
          <w:rFonts w:hint="eastAsia" w:ascii="宋体" w:hAnsi="宋体" w:cs="宋体"/>
          <w:b/>
          <w:sz w:val="24"/>
        </w:rPr>
        <w:t>1.2 货物</w:t>
      </w:r>
      <w:bookmarkEnd w:id="401"/>
      <w:bookmarkEnd w:id="402"/>
      <w:bookmarkEnd w:id="403"/>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4" w:name="_Toc21631"/>
      <w:bookmarkStart w:id="405" w:name="_Toc23292"/>
      <w:bookmarkStart w:id="406" w:name="_Toc21551"/>
      <w:r>
        <w:rPr>
          <w:rFonts w:hint="eastAsia" w:ascii="宋体" w:hAnsi="宋体" w:cs="宋体"/>
          <w:b/>
          <w:sz w:val="24"/>
        </w:rPr>
        <w:t>1.3 价款</w:t>
      </w:r>
      <w:bookmarkEnd w:id="404"/>
      <w:bookmarkEnd w:id="405"/>
      <w:bookmarkEnd w:id="406"/>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sz w:val="24"/>
                <w:szCs w:val="24"/>
              </w:rPr>
            </w:pPr>
          </w:p>
        </w:tc>
      </w:tr>
    </w:tbl>
    <w:p>
      <w:pPr>
        <w:pStyle w:val="957"/>
        <w:spacing w:before="0" w:beforeAutospacing="0" w:after="0" w:afterAutospacing="0" w:line="360" w:lineRule="auto"/>
        <w:ind w:firstLine="480"/>
        <w:rPr>
          <w:b/>
        </w:rPr>
      </w:pPr>
      <w:bookmarkStart w:id="407" w:name="_Toc22618"/>
      <w:bookmarkStart w:id="408" w:name="_Toc1814"/>
      <w:bookmarkStart w:id="409" w:name="_Toc10340"/>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7"/>
      <w:bookmarkEnd w:id="408"/>
      <w:bookmarkEnd w:id="409"/>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0" w:name="_Toc32071"/>
      <w:bookmarkStart w:id="411" w:name="_Toc19304"/>
      <w:bookmarkStart w:id="412" w:name="_Toc2846"/>
      <w:r>
        <w:rPr>
          <w:rFonts w:hint="eastAsia" w:ascii="宋体" w:hAnsi="宋体" w:cs="宋体"/>
          <w:b/>
          <w:sz w:val="24"/>
        </w:rPr>
        <w:t>1.7货物交付期限、地点和方式</w:t>
      </w:r>
      <w:bookmarkEnd w:id="410"/>
      <w:bookmarkEnd w:id="411"/>
      <w:bookmarkEnd w:id="412"/>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3" w:name="_Toc19554"/>
      <w:bookmarkStart w:id="414" w:name="_Toc21423"/>
      <w:bookmarkStart w:id="415" w:name="_Toc27250"/>
      <w:r>
        <w:rPr>
          <w:rFonts w:hint="eastAsia" w:ascii="宋体" w:hAnsi="宋体" w:cs="宋体"/>
          <w:b/>
          <w:sz w:val="24"/>
        </w:rPr>
        <w:t>1.8违约责任</w:t>
      </w:r>
      <w:bookmarkEnd w:id="413"/>
      <w:bookmarkEnd w:id="414"/>
      <w:bookmarkEnd w:id="415"/>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6" w:name="_Toc16021"/>
      <w:bookmarkStart w:id="417" w:name="_Toc28375"/>
      <w:bookmarkStart w:id="418" w:name="_Toc15583"/>
      <w:r>
        <w:rPr>
          <w:rFonts w:hint="eastAsia" w:ascii="宋体" w:hAnsi="宋体" w:cs="宋体"/>
          <w:b/>
          <w:sz w:val="24"/>
        </w:rPr>
        <w:t>1.9合同争议的解决</w:t>
      </w:r>
      <w:bookmarkEnd w:id="416"/>
      <w:bookmarkEnd w:id="417"/>
      <w:bookmarkEnd w:id="418"/>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9" w:name="_Toc11173"/>
      <w:bookmarkStart w:id="420" w:name="_Toc7245"/>
      <w:bookmarkStart w:id="421" w:name="_Toc15322"/>
      <w:r>
        <w:rPr>
          <w:rFonts w:hint="eastAsia" w:ascii="宋体" w:hAnsi="宋体" w:cs="宋体"/>
          <w:b/>
          <w:sz w:val="24"/>
        </w:rPr>
        <w:t>2.0 合同生效</w:t>
      </w:r>
      <w:bookmarkEnd w:id="419"/>
      <w:bookmarkEnd w:id="420"/>
      <w:bookmarkEnd w:id="421"/>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699"/>
        <w:spacing w:line="560" w:lineRule="exact"/>
        <w:ind w:left="0" w:leftChars="0" w:firstLine="0" w:firstLineChars="0"/>
        <w:rPr>
          <w:rFonts w:ascii="宋体" w:hAnsi="宋体" w:cs="宋体"/>
          <w:b/>
          <w:szCs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2" w:name="_Ref467379094"/>
      <w:bookmarkStart w:id="423" w:name="_Toc259093669"/>
      <w:bookmarkStart w:id="424" w:name="_Toc16917"/>
      <w:bookmarkStart w:id="425" w:name="_Ref467378499"/>
      <w:bookmarkStart w:id="426" w:name="_Ref467378463"/>
      <w:bookmarkStart w:id="427" w:name="_Ref467379101"/>
      <w:bookmarkStart w:id="428" w:name="_Toc487900349"/>
      <w:bookmarkStart w:id="429" w:name="_Ref467379205"/>
      <w:bookmarkStart w:id="430" w:name="_Ref467379225"/>
      <w:bookmarkStart w:id="431" w:name="_Toc28763"/>
      <w:bookmarkStart w:id="432" w:name="_Toc19614"/>
      <w:bookmarkStart w:id="433" w:name="_Ref467379109"/>
      <w:bookmarkStart w:id="434" w:name="_Toc279701240"/>
      <w:bookmarkStart w:id="435" w:name="_Ref467378404"/>
      <w:bookmarkStart w:id="436" w:name="_Ref467379214"/>
      <w:bookmarkStart w:id="437" w:name="_Ref467379195"/>
      <w:r>
        <w:rPr>
          <w:rFonts w:hint="eastAsia" w:ascii="宋体" w:hAnsi="宋体" w:cs="宋体"/>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8" w:name="_Ref467378840"/>
      <w:r>
        <w:rPr>
          <w:rFonts w:hint="eastAsia" w:ascii="宋体" w:hAnsi="宋体" w:cs="宋体"/>
          <w:sz w:val="24"/>
        </w:rPr>
        <w:t>2.1.4 “甲方”系指与中标或成交供应商签署合同的采购人</w:t>
      </w:r>
      <w:bookmarkEnd w:id="438"/>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9" w:name="_Ref467379400"/>
      <w:r>
        <w:rPr>
          <w:rFonts w:hint="eastAsia" w:ascii="宋体" w:hAnsi="宋体" w:cs="宋体"/>
          <w:sz w:val="24"/>
        </w:rPr>
        <w:t>2.1.5 “乙方”系指根据合同约定交付货物的中标或成交供应商</w:t>
      </w:r>
      <w:bookmarkEnd w:id="439"/>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0" w:name="_Ref467379436"/>
      <w:r>
        <w:rPr>
          <w:rFonts w:hint="eastAsia" w:ascii="宋体" w:hAnsi="宋体" w:cs="宋体"/>
          <w:sz w:val="24"/>
        </w:rPr>
        <w:t>2.1.6 “现场”系指合同约定货物将要运至或者安装的地点。</w:t>
      </w:r>
      <w:bookmarkEnd w:id="440"/>
    </w:p>
    <w:p>
      <w:pPr>
        <w:spacing w:line="560" w:lineRule="exact"/>
        <w:ind w:firstLine="482" w:firstLineChars="200"/>
        <w:outlineLvl w:val="0"/>
        <w:rPr>
          <w:rFonts w:ascii="宋体" w:hAnsi="宋体" w:cs="宋体"/>
          <w:b/>
          <w:sz w:val="24"/>
        </w:rPr>
      </w:pPr>
      <w:bookmarkStart w:id="441" w:name="_Toc487900350"/>
      <w:bookmarkStart w:id="442" w:name="_Toc279701241"/>
      <w:bookmarkStart w:id="443" w:name="_Toc259093670"/>
      <w:bookmarkStart w:id="444" w:name="_Toc32504"/>
      <w:bookmarkStart w:id="445" w:name="_Toc27635"/>
      <w:bookmarkStart w:id="446" w:name="_Toc13336"/>
      <w:r>
        <w:rPr>
          <w:rFonts w:hint="eastAsia" w:ascii="宋体" w:hAnsi="宋体" w:cs="宋体"/>
          <w:b/>
          <w:sz w:val="24"/>
        </w:rPr>
        <w:t>2.2 技术规范</w:t>
      </w:r>
      <w:bookmarkEnd w:id="441"/>
      <w:bookmarkEnd w:id="442"/>
      <w:bookmarkEnd w:id="443"/>
      <w:bookmarkEnd w:id="444"/>
      <w:bookmarkEnd w:id="445"/>
      <w:bookmarkEnd w:id="446"/>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7" w:name="_Toc487900351"/>
      <w:bookmarkStart w:id="448" w:name="_Toc31634"/>
      <w:bookmarkStart w:id="449" w:name="_Toc259093671"/>
      <w:bookmarkStart w:id="450" w:name="_Toc27853"/>
      <w:bookmarkStart w:id="451" w:name="_Toc9829"/>
      <w:bookmarkStart w:id="452" w:name="_Toc279701242"/>
      <w:r>
        <w:rPr>
          <w:rFonts w:hint="eastAsia" w:ascii="宋体" w:hAnsi="宋体" w:cs="宋体"/>
          <w:b/>
          <w:sz w:val="24"/>
        </w:rPr>
        <w:t>2.3 知识产权</w:t>
      </w:r>
      <w:bookmarkEnd w:id="447"/>
      <w:bookmarkEnd w:id="448"/>
      <w:bookmarkEnd w:id="449"/>
      <w:bookmarkEnd w:id="450"/>
      <w:bookmarkEnd w:id="451"/>
      <w:bookmarkEnd w:id="452"/>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3" w:name="_Toc29149"/>
      <w:bookmarkStart w:id="454" w:name="_Toc11932"/>
      <w:bookmarkStart w:id="455" w:name="_Toc4194"/>
      <w:r>
        <w:rPr>
          <w:rFonts w:hint="eastAsia" w:ascii="宋体" w:hAnsi="宋体" w:cs="宋体"/>
          <w:b/>
          <w:sz w:val="24"/>
        </w:rPr>
        <w:t>2.4 包装和装运</w:t>
      </w:r>
      <w:bookmarkEnd w:id="453"/>
      <w:bookmarkEnd w:id="454"/>
      <w:bookmarkEnd w:id="455"/>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6" w:name="_Ref467379536"/>
      <w:bookmarkStart w:id="457" w:name="_Ref467378541"/>
      <w:bookmarkStart w:id="458" w:name="_Toc259093674"/>
      <w:bookmarkStart w:id="459" w:name="_Ref467378591"/>
      <w:bookmarkStart w:id="460" w:name="_Toc487900354"/>
      <w:bookmarkStart w:id="461" w:name="_Ref467379542"/>
      <w:bookmarkStart w:id="462" w:name="_Ref467379527"/>
      <w:bookmarkStart w:id="463" w:name="_Toc279701245"/>
      <w:bookmarkStart w:id="464" w:name="_Toc26182"/>
      <w:bookmarkStart w:id="465" w:name="_Toc19074"/>
      <w:bookmarkStart w:id="466" w:name="_Toc30272"/>
      <w:r>
        <w:rPr>
          <w:rFonts w:hint="eastAsia" w:ascii="宋体" w:hAnsi="宋体" w:cs="宋体"/>
          <w:b/>
          <w:sz w:val="24"/>
        </w:rPr>
        <w:t>2.</w:t>
      </w:r>
      <w:bookmarkEnd w:id="456"/>
      <w:bookmarkEnd w:id="457"/>
      <w:bookmarkEnd w:id="458"/>
      <w:bookmarkEnd w:id="459"/>
      <w:bookmarkEnd w:id="460"/>
      <w:bookmarkEnd w:id="461"/>
      <w:bookmarkEnd w:id="462"/>
      <w:bookmarkEnd w:id="463"/>
      <w:r>
        <w:rPr>
          <w:rFonts w:hint="eastAsia" w:ascii="宋体" w:hAnsi="宋体" w:cs="宋体"/>
          <w:b/>
          <w:sz w:val="24"/>
        </w:rPr>
        <w:t>5 履约检查和问题反馈</w:t>
      </w:r>
      <w:bookmarkEnd w:id="464"/>
      <w:bookmarkEnd w:id="465"/>
      <w:bookmarkEnd w:id="466"/>
    </w:p>
    <w:p>
      <w:pPr>
        <w:spacing w:line="560" w:lineRule="exact"/>
        <w:ind w:firstLine="480" w:firstLineChars="200"/>
        <w:rPr>
          <w:rFonts w:ascii="宋体" w:hAnsi="宋体" w:cs="宋体"/>
          <w:sz w:val="24"/>
        </w:rPr>
      </w:pPr>
      <w:bookmarkStart w:id="467" w:name="_Ref467379657"/>
      <w:r>
        <w:rPr>
          <w:rFonts w:hint="eastAsia" w:ascii="宋体" w:hAnsi="宋体" w:cs="宋体"/>
          <w:sz w:val="24"/>
        </w:rPr>
        <w:t>2.5.1</w:t>
      </w:r>
      <w:bookmarkEnd w:id="467"/>
      <w:bookmarkStart w:id="468" w:name="_Toc186431854"/>
      <w:bookmarkStart w:id="469" w:name="_Ref467379807"/>
      <w:bookmarkStart w:id="470" w:name="_Toc487900357"/>
      <w:bookmarkStart w:id="471" w:name="_Toc279701247"/>
      <w:bookmarkStart w:id="472" w:name="_Toc259093676"/>
      <w:bookmarkStart w:id="473" w:name="_Ref467379793"/>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sz w:val="24"/>
        </w:rPr>
        <w:t>。</w:t>
      </w:r>
    </w:p>
    <w:bookmarkEnd w:id="469"/>
    <w:bookmarkEnd w:id="470"/>
    <w:bookmarkEnd w:id="471"/>
    <w:bookmarkEnd w:id="472"/>
    <w:bookmarkEnd w:id="473"/>
    <w:bookmarkEnd w:id="474"/>
    <w:p>
      <w:pPr>
        <w:spacing w:line="560" w:lineRule="exact"/>
        <w:ind w:firstLine="482" w:firstLineChars="200"/>
        <w:outlineLvl w:val="0"/>
        <w:rPr>
          <w:rFonts w:ascii="宋体" w:hAnsi="宋体" w:cs="宋体"/>
          <w:b/>
          <w:sz w:val="24"/>
        </w:rPr>
      </w:pPr>
      <w:bookmarkStart w:id="475" w:name="_Ref467379923"/>
      <w:bookmarkStart w:id="476" w:name="_Ref467379863"/>
      <w:bookmarkStart w:id="477" w:name="_Toc487900358"/>
      <w:bookmarkStart w:id="478" w:name="_Toc259093677"/>
      <w:bookmarkStart w:id="479" w:name="_Toc279701248"/>
      <w:bookmarkStart w:id="480" w:name="_Ref467379852"/>
      <w:bookmarkStart w:id="481" w:name="_Toc774"/>
      <w:bookmarkStart w:id="482" w:name="_Toc3225"/>
      <w:bookmarkStart w:id="483" w:name="_Toc16110"/>
      <w:r>
        <w:rPr>
          <w:rFonts w:hint="eastAsia" w:ascii="宋体" w:hAnsi="宋体" w:cs="宋体"/>
          <w:b/>
          <w:sz w:val="24"/>
        </w:rPr>
        <w:t>2.6 技术资料</w:t>
      </w:r>
      <w:bookmarkEnd w:id="475"/>
      <w:bookmarkEnd w:id="476"/>
      <w:bookmarkEnd w:id="477"/>
      <w:bookmarkEnd w:id="478"/>
      <w:bookmarkEnd w:id="479"/>
      <w:bookmarkEnd w:id="480"/>
      <w:r>
        <w:rPr>
          <w:rFonts w:hint="eastAsia" w:ascii="宋体" w:hAnsi="宋体" w:cs="宋体"/>
          <w:b/>
          <w:sz w:val="24"/>
        </w:rPr>
        <w:t>和保密义务</w:t>
      </w:r>
      <w:bookmarkEnd w:id="481"/>
      <w:bookmarkEnd w:id="482"/>
      <w:bookmarkEnd w:id="483"/>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4" w:name="_Toc7860"/>
      <w:r>
        <w:rPr>
          <w:rFonts w:hint="eastAsia" w:ascii="宋体" w:hAnsi="宋体" w:cs="宋体"/>
          <w:b/>
          <w:sz w:val="24"/>
        </w:rPr>
        <w:t>2.7 质量保证</w:t>
      </w:r>
      <w:bookmarkEnd w:id="484"/>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5" w:name="_Toc17244"/>
      <w:bookmarkStart w:id="486" w:name="_Toc259093681"/>
      <w:bookmarkStart w:id="487" w:name="_Toc487900362"/>
      <w:bookmarkStart w:id="488" w:name="_Toc279701252"/>
      <w:r>
        <w:rPr>
          <w:rFonts w:hint="eastAsia" w:ascii="宋体" w:hAnsi="宋体" w:cs="宋体"/>
          <w:b/>
          <w:sz w:val="24"/>
        </w:rPr>
        <w:t>2.8 货物的风险负担</w:t>
      </w:r>
      <w:bookmarkEnd w:id="485"/>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9" w:name="_Toc14055"/>
      <w:r>
        <w:rPr>
          <w:rFonts w:hint="eastAsia" w:ascii="宋体" w:hAnsi="宋体" w:cs="宋体"/>
          <w:b/>
          <w:sz w:val="24"/>
        </w:rPr>
        <w:t>2.9 延迟交货</w:t>
      </w:r>
      <w:bookmarkEnd w:id="486"/>
      <w:bookmarkEnd w:id="487"/>
      <w:bookmarkEnd w:id="488"/>
      <w:bookmarkEnd w:id="489"/>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0" w:name="_Toc7502"/>
      <w:bookmarkStart w:id="491" w:name="_Toc279701254"/>
      <w:bookmarkStart w:id="492" w:name="_Toc487900364"/>
      <w:bookmarkStart w:id="493" w:name="_Ref467378121"/>
      <w:bookmarkStart w:id="494" w:name="_Toc259093683"/>
      <w:r>
        <w:rPr>
          <w:rFonts w:hint="eastAsia" w:ascii="宋体" w:hAnsi="宋体" w:cs="宋体"/>
          <w:b/>
          <w:sz w:val="24"/>
        </w:rPr>
        <w:t>2.10 合同变更</w:t>
      </w:r>
      <w:bookmarkEnd w:id="490"/>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5" w:name="_Toc279701259"/>
      <w:bookmarkStart w:id="496" w:name="_Toc259093688"/>
      <w:bookmarkStart w:id="497" w:name="_Toc487900369"/>
    </w:p>
    <w:p>
      <w:pPr>
        <w:spacing w:line="560" w:lineRule="exact"/>
        <w:ind w:firstLine="482" w:firstLineChars="200"/>
        <w:outlineLvl w:val="0"/>
        <w:rPr>
          <w:rFonts w:ascii="宋体" w:hAnsi="宋体" w:cs="宋体"/>
          <w:b/>
          <w:sz w:val="24"/>
        </w:rPr>
      </w:pPr>
      <w:bookmarkStart w:id="498" w:name="_Toc22955"/>
      <w:bookmarkStart w:id="499" w:name="_Toc10366"/>
      <w:bookmarkStart w:id="500" w:name="_Toc15237"/>
      <w:r>
        <w:rPr>
          <w:rFonts w:hint="eastAsia" w:ascii="宋体" w:hAnsi="宋体" w:cs="宋体"/>
          <w:b/>
          <w:sz w:val="24"/>
        </w:rPr>
        <w:t>2.11 合同转让</w:t>
      </w:r>
      <w:bookmarkEnd w:id="495"/>
      <w:bookmarkEnd w:id="496"/>
      <w:bookmarkEnd w:id="497"/>
      <w:r>
        <w:rPr>
          <w:rFonts w:hint="eastAsia" w:ascii="宋体" w:hAnsi="宋体" w:cs="宋体"/>
          <w:b/>
          <w:sz w:val="24"/>
        </w:rPr>
        <w:t>和分包</w:t>
      </w:r>
      <w:bookmarkEnd w:id="498"/>
      <w:bookmarkEnd w:id="499"/>
      <w:bookmarkEnd w:id="500"/>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01" w:name="_Toc14066"/>
      <w:bookmarkStart w:id="502" w:name="_Toc16508"/>
      <w:bookmarkStart w:id="503" w:name="_Toc13566"/>
      <w:r>
        <w:rPr>
          <w:rFonts w:hint="eastAsia" w:ascii="宋体" w:hAnsi="宋体" w:cs="宋体"/>
          <w:b/>
          <w:sz w:val="24"/>
        </w:rPr>
        <w:t>2.12 不可抗力</w:t>
      </w:r>
      <w:bookmarkEnd w:id="501"/>
      <w:bookmarkEnd w:id="502"/>
      <w:bookmarkEnd w:id="503"/>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4" w:name="_Toc279701255"/>
      <w:bookmarkStart w:id="505" w:name="_Toc689"/>
      <w:bookmarkStart w:id="506" w:name="_Toc487900365"/>
      <w:bookmarkStart w:id="507" w:name="_Toc30676"/>
      <w:bookmarkStart w:id="508" w:name="_Toc259093684"/>
      <w:bookmarkStart w:id="509" w:name="_Toc6969"/>
      <w:r>
        <w:rPr>
          <w:rFonts w:hint="eastAsia" w:ascii="宋体" w:hAnsi="宋体" w:cs="宋体"/>
          <w:b/>
          <w:sz w:val="24"/>
        </w:rPr>
        <w:t>2.13 税费</w:t>
      </w:r>
      <w:bookmarkEnd w:id="504"/>
      <w:bookmarkEnd w:id="505"/>
      <w:bookmarkEnd w:id="506"/>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0" w:name="_Toc16959"/>
      <w:bookmarkStart w:id="511" w:name="_Toc7102"/>
      <w:bookmarkStart w:id="512" w:name="_Toc8298"/>
      <w:bookmarkStart w:id="513" w:name="_Toc259093687"/>
      <w:bookmarkStart w:id="514" w:name="_Toc487900368"/>
      <w:bookmarkStart w:id="515" w:name="_Toc279701258"/>
      <w:r>
        <w:rPr>
          <w:rFonts w:hint="eastAsia" w:ascii="宋体" w:hAnsi="宋体" w:cs="宋体"/>
          <w:b/>
          <w:sz w:val="24"/>
        </w:rPr>
        <w:t>2.14乙方破产</w:t>
      </w:r>
      <w:bookmarkEnd w:id="510"/>
      <w:bookmarkEnd w:id="511"/>
      <w:bookmarkEnd w:id="512"/>
      <w:bookmarkEnd w:id="513"/>
      <w:bookmarkEnd w:id="514"/>
      <w:bookmarkEnd w:id="515"/>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6" w:name="_Toc6134"/>
      <w:bookmarkStart w:id="517" w:name="_Toc29333"/>
      <w:bookmarkStart w:id="518" w:name="_Toc15387"/>
      <w:r>
        <w:rPr>
          <w:rFonts w:hint="eastAsia" w:ascii="宋体" w:hAnsi="宋体" w:cs="宋体"/>
          <w:b/>
          <w:sz w:val="24"/>
        </w:rPr>
        <w:t>2.15 合同中止、终止</w:t>
      </w:r>
      <w:bookmarkEnd w:id="516"/>
      <w:bookmarkEnd w:id="517"/>
      <w:bookmarkEnd w:id="518"/>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9" w:name="_Toc14563"/>
      <w:bookmarkStart w:id="520" w:name="_Toc1125"/>
      <w:bookmarkStart w:id="521" w:name="_Toc6596"/>
      <w:r>
        <w:rPr>
          <w:rFonts w:hint="eastAsia" w:ascii="宋体" w:hAnsi="宋体" w:cs="宋体"/>
          <w:b/>
          <w:sz w:val="24"/>
        </w:rPr>
        <w:t>2.16检验和验收</w:t>
      </w:r>
      <w:bookmarkEnd w:id="519"/>
      <w:bookmarkEnd w:id="520"/>
      <w:bookmarkEnd w:id="521"/>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1"/>
    <w:bookmarkEnd w:id="492"/>
    <w:bookmarkEnd w:id="493"/>
    <w:bookmarkEnd w:id="494"/>
    <w:p>
      <w:pPr>
        <w:spacing w:line="560" w:lineRule="exact"/>
        <w:ind w:firstLine="482" w:firstLineChars="200"/>
        <w:outlineLvl w:val="0"/>
        <w:rPr>
          <w:rFonts w:ascii="宋体" w:hAnsi="宋体" w:cs="宋体"/>
          <w:b/>
          <w:sz w:val="24"/>
        </w:rPr>
      </w:pPr>
      <w:bookmarkStart w:id="522" w:name="_Toc279701261"/>
      <w:bookmarkStart w:id="523" w:name="_Toc259093690"/>
      <w:bookmarkStart w:id="524" w:name="_Toc487900371"/>
      <w:bookmarkStart w:id="525" w:name="_Toc25182"/>
      <w:bookmarkStart w:id="526" w:name="_Toc19604"/>
      <w:bookmarkStart w:id="527" w:name="_Toc11284"/>
      <w:r>
        <w:rPr>
          <w:rFonts w:hint="eastAsia" w:ascii="宋体" w:hAnsi="宋体" w:cs="宋体"/>
          <w:b/>
          <w:sz w:val="24"/>
        </w:rPr>
        <w:t>2.17 通知</w:t>
      </w:r>
      <w:bookmarkEnd w:id="522"/>
      <w:bookmarkEnd w:id="523"/>
      <w:bookmarkEnd w:id="524"/>
      <w:r>
        <w:rPr>
          <w:rFonts w:hint="eastAsia" w:ascii="宋体" w:hAnsi="宋体" w:cs="宋体"/>
          <w:b/>
          <w:sz w:val="24"/>
        </w:rPr>
        <w:t>和送达</w:t>
      </w:r>
      <w:bookmarkEnd w:id="525"/>
      <w:bookmarkEnd w:id="526"/>
      <w:bookmarkEnd w:id="527"/>
    </w:p>
    <w:p>
      <w:pPr>
        <w:spacing w:line="560" w:lineRule="exact"/>
        <w:ind w:firstLine="480" w:firstLineChars="200"/>
        <w:rPr>
          <w:rFonts w:ascii="宋体" w:hAnsi="宋体" w:cs="宋体"/>
          <w:sz w:val="24"/>
        </w:rPr>
      </w:pPr>
      <w:bookmarkStart w:id="528" w:name="_Toc6698"/>
      <w:bookmarkStart w:id="529" w:name="_Toc3135"/>
      <w:bookmarkStart w:id="530" w:name="_Toc487900372"/>
      <w:bookmarkStart w:id="531" w:name="_Toc259093691"/>
      <w:bookmarkStart w:id="532"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8"/>
      <w:bookmarkEnd w:id="529"/>
    </w:p>
    <w:p>
      <w:pPr>
        <w:spacing w:line="560" w:lineRule="exact"/>
        <w:ind w:firstLine="480" w:firstLineChars="200"/>
        <w:rPr>
          <w:rFonts w:ascii="宋体" w:hAnsi="宋体" w:cs="宋体"/>
          <w:sz w:val="24"/>
        </w:rPr>
      </w:pPr>
      <w:bookmarkStart w:id="533" w:name="_Toc23294"/>
      <w:bookmarkStart w:id="534"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560" w:lineRule="exact"/>
        <w:ind w:firstLine="482" w:firstLineChars="200"/>
        <w:outlineLvl w:val="0"/>
        <w:rPr>
          <w:rFonts w:ascii="宋体" w:hAnsi="宋体" w:cs="宋体"/>
          <w:b/>
          <w:sz w:val="24"/>
        </w:rPr>
      </w:pPr>
      <w:bookmarkStart w:id="535" w:name="_Toc30599"/>
      <w:bookmarkStart w:id="536" w:name="_Toc4355"/>
      <w:bookmarkStart w:id="537" w:name="_Toc18540"/>
      <w:r>
        <w:rPr>
          <w:rFonts w:hint="eastAsia" w:ascii="宋体" w:hAnsi="宋体" w:cs="宋体"/>
          <w:b/>
          <w:sz w:val="24"/>
        </w:rPr>
        <w:t>2.18 计量单位</w:t>
      </w:r>
      <w:bookmarkEnd w:id="530"/>
      <w:bookmarkEnd w:id="531"/>
      <w:bookmarkEnd w:id="532"/>
      <w:bookmarkEnd w:id="535"/>
      <w:bookmarkEnd w:id="536"/>
      <w:bookmarkEnd w:id="53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8" w:name="_Toc18567"/>
      <w:bookmarkStart w:id="539" w:name="_Toc279701263"/>
      <w:bookmarkStart w:id="540" w:name="_Toc259093692"/>
      <w:bookmarkStart w:id="541" w:name="_Toc487900373"/>
      <w:bookmarkStart w:id="542" w:name="_Toc10330"/>
      <w:bookmarkStart w:id="543" w:name="_Toc12773"/>
      <w:r>
        <w:rPr>
          <w:rFonts w:hint="eastAsia" w:ascii="宋体" w:hAnsi="宋体" w:cs="宋体"/>
          <w:b/>
          <w:sz w:val="24"/>
        </w:rPr>
        <w:t>2.19 合同使用的文字和适用的法律</w:t>
      </w:r>
      <w:bookmarkEnd w:id="538"/>
      <w:bookmarkEnd w:id="539"/>
      <w:bookmarkEnd w:id="540"/>
      <w:bookmarkEnd w:id="541"/>
      <w:bookmarkEnd w:id="542"/>
      <w:bookmarkEnd w:id="543"/>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4" w:name="_Toc6885"/>
      <w:bookmarkStart w:id="545" w:name="_Toc14001"/>
      <w:bookmarkStart w:id="546" w:name="_Toc19890"/>
      <w:r>
        <w:rPr>
          <w:rFonts w:hint="eastAsia" w:ascii="宋体" w:hAnsi="宋体" w:cs="宋体"/>
          <w:b/>
          <w:sz w:val="24"/>
        </w:rPr>
        <w:t>2.20 合同份数</w:t>
      </w:r>
      <w:bookmarkEnd w:id="544"/>
      <w:bookmarkEnd w:id="545"/>
      <w:bookmarkEnd w:id="546"/>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条款号</w:t>
            </w:r>
          </w:p>
        </w:tc>
        <w:tc>
          <w:tcPr>
            <w:tcW w:w="4534" w:type="pct"/>
            <w:vAlign w:val="center"/>
          </w:tcPr>
          <w:p>
            <w:pPr>
              <w:spacing w:line="360" w:lineRule="auto"/>
              <w:jc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1.4.2</w:t>
            </w:r>
          </w:p>
        </w:tc>
        <w:tc>
          <w:tcPr>
            <w:tcW w:w="4534" w:type="pct"/>
            <w:vAlign w:val="center"/>
          </w:tcPr>
          <w:p>
            <w:pPr>
              <w:rPr>
                <w:rFonts w:asciiTheme="majorEastAsia" w:hAnsiTheme="majorEastAsia" w:eastAsiaTheme="majorEastAsia" w:cstheme="majorEastAsia"/>
                <w:bCs/>
                <w:sz w:val="24"/>
              </w:rPr>
            </w:pPr>
            <w:r>
              <w:rPr>
                <w:rFonts w:hint="eastAsia" w:ascii="宋体" w:hAnsi="宋体" w:cs="宋体"/>
                <w:sz w:val="24"/>
              </w:rPr>
              <w:t>履约保证金：本项目不收取履约保证金。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1.5.1</w:t>
            </w:r>
          </w:p>
        </w:tc>
        <w:tc>
          <w:tcPr>
            <w:tcW w:w="4534" w:type="pct"/>
            <w:vAlign w:val="center"/>
          </w:tcPr>
          <w:p>
            <w:pP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合同生效以及具备实施条件后7个工作日内甲方向乙方支付合同价的55%预付款（乙方需提供相应金额的预付款保函至甲方）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1.5.2</w:t>
            </w:r>
          </w:p>
        </w:tc>
        <w:tc>
          <w:tcPr>
            <w:tcW w:w="4534" w:type="pct"/>
            <w:vAlign w:val="center"/>
          </w:tcPr>
          <w:p>
            <w:pPr>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1.5.3</w:t>
            </w:r>
          </w:p>
        </w:tc>
        <w:tc>
          <w:tcPr>
            <w:tcW w:w="4534" w:type="pct"/>
            <w:vAlign w:val="center"/>
          </w:tcPr>
          <w:p>
            <w:pPr>
              <w:rPr>
                <w:rFonts w:asciiTheme="majorEastAsia" w:hAnsiTheme="majorEastAsia" w:eastAsiaTheme="majorEastAsia" w:cstheme="majorEastAsia"/>
                <w:bCs/>
                <w:sz w:val="24"/>
              </w:rPr>
            </w:pPr>
            <w:r>
              <w:rPr>
                <w:rFonts w:hint="eastAsia" w:asciiTheme="majorEastAsia" w:hAnsiTheme="majorEastAsia" w:eastAsiaTheme="majorEastAsia" w:cstheme="maj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1.6.2</w:t>
            </w:r>
          </w:p>
        </w:tc>
        <w:tc>
          <w:tcPr>
            <w:tcW w:w="4534" w:type="pct"/>
            <w:vAlign w:val="center"/>
          </w:tcPr>
          <w:p>
            <w:pPr>
              <w:snapToGrid w:val="0"/>
              <w:spacing w:line="360" w:lineRule="auto"/>
              <w:jc w:val="left"/>
              <w:rPr>
                <w:rFonts w:ascii="宋体" w:hAnsi="宋体" w:cs="宋体"/>
                <w:sz w:val="24"/>
              </w:rPr>
            </w:pPr>
            <w:r>
              <w:rPr>
                <w:rFonts w:hint="eastAsia" w:ascii="宋体" w:hAnsi="宋体" w:cs="宋体"/>
                <w:sz w:val="24"/>
              </w:rPr>
              <w:t>资金支付的方式、时间和条件：</w:t>
            </w:r>
          </w:p>
          <w:p>
            <w:pPr>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甲方根据合同、投标文件等资料进行验收。</w:t>
            </w:r>
          </w:p>
          <w:p>
            <w:pPr>
              <w:snapToGrid w:val="0"/>
              <w:spacing w:line="360" w:lineRule="auto"/>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合同生效以及具备实施条件后7个工作日内甲方向乙方支付合同价的55%预付款（乙方需提供相应金额的预付款保函至甲方）；在规定时间内完成项目的供货、安装调试并验收通过后，由甲方向乙方支付剩余项目款。结算时乙方将结款申请1份、发票原件及复印件1份、合同复印件1份和经方验收确认的《建德市政府采购验收反馈表》（还需提供验收报告）提交甲方，甲方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1.7.1</w:t>
            </w:r>
          </w:p>
        </w:tc>
        <w:tc>
          <w:tcPr>
            <w:tcW w:w="4534" w:type="pct"/>
            <w:vAlign w:val="center"/>
          </w:tcPr>
          <w:p>
            <w:pPr>
              <w:snapToGrid w:val="0"/>
              <w:spacing w:line="360" w:lineRule="auto"/>
              <w:ind w:firstLine="480" w:firstLineChars="200"/>
              <w:jc w:val="left"/>
              <w:rPr>
                <w:rFonts w:asciiTheme="majorEastAsia" w:hAnsiTheme="majorEastAsia" w:eastAsiaTheme="majorEastAsia" w:cstheme="majorEastAsia"/>
                <w:sz w:val="24"/>
              </w:rPr>
            </w:pPr>
            <w:r>
              <w:rPr>
                <w:rFonts w:hint="eastAsia" w:ascii="宋体" w:hAnsi="宋体" w:cs="宋体"/>
                <w:sz w:val="24"/>
              </w:rPr>
              <w:t>交付期限：乙方必须在合同签订后</w:t>
            </w:r>
            <w:r>
              <w:rPr>
                <w:rFonts w:hint="eastAsia" w:ascii="宋体" w:hAnsi="宋体" w:cs="宋体"/>
                <w:sz w:val="24"/>
                <w:u w:val="single"/>
              </w:rPr>
              <w:t xml:space="preserve">   </w:t>
            </w:r>
            <w:r>
              <w:rPr>
                <w:rFonts w:hint="eastAsia" w:ascii="宋体" w:hAnsi="宋体" w:cs="宋体"/>
                <w:sz w:val="24"/>
              </w:rPr>
              <w:t>日历天内按甲方要求完成交货、安装调试并验收通过后交付甲方使用。如在规定的时间内由于乙方的原因不能完成交货的，乙方应承担由此给甲方造成的损失。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1.7.2 </w:t>
            </w:r>
          </w:p>
        </w:tc>
        <w:tc>
          <w:tcPr>
            <w:tcW w:w="4534" w:type="pct"/>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交付地点：</w:t>
            </w:r>
            <w:r>
              <w:rPr>
                <w:rFonts w:hint="eastAsia" w:ascii="宋体" w:hAnsi="宋体" w:cs="宋体"/>
                <w:sz w:val="24"/>
              </w:rPr>
              <w:t>由甲方指定。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1.7.3</w:t>
            </w:r>
          </w:p>
        </w:tc>
        <w:tc>
          <w:tcPr>
            <w:tcW w:w="4534" w:type="pct"/>
            <w:vAlign w:val="center"/>
          </w:tcPr>
          <w:p>
            <w:pPr>
              <w:spacing w:line="360" w:lineRule="auto"/>
              <w:rPr>
                <w:rFonts w:asciiTheme="majorEastAsia" w:hAnsiTheme="majorEastAsia" w:cstheme="majorEastAsia"/>
                <w:sz w:val="24"/>
              </w:rPr>
            </w:pPr>
            <w:r>
              <w:rPr>
                <w:rFonts w:hint="eastAsia" w:asciiTheme="majorEastAsia" w:hAnsiTheme="majorEastAsia" w:eastAsiaTheme="majorEastAsia" w:cstheme="majorEastAsia"/>
                <w:sz w:val="24"/>
              </w:rPr>
              <w:t>交付方式：</w:t>
            </w:r>
            <w:r>
              <w:rPr>
                <w:rFonts w:hint="eastAsia" w:ascii="宋体" w:hAnsi="宋体" w:cs="宋体"/>
                <w:sz w:val="24"/>
              </w:rPr>
              <w:t>乙方免费提供中标设备（软件和硬件）的安装调试服务。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1.8.6</w:t>
            </w:r>
          </w:p>
        </w:tc>
        <w:tc>
          <w:tcPr>
            <w:tcW w:w="4534" w:type="pct"/>
            <w:vAlign w:val="center"/>
          </w:tcPr>
          <w:p>
            <w:pPr>
              <w:snapToGrid w:val="0"/>
              <w:spacing w:line="360" w:lineRule="auto"/>
              <w:ind w:firstLine="480" w:firstLineChars="200"/>
              <w:jc w:val="left"/>
              <w:rPr>
                <w:rFonts w:ascii="宋体" w:hAnsi="宋体" w:cs="宋体"/>
                <w:sz w:val="24"/>
              </w:rPr>
            </w:pPr>
            <w:r>
              <w:rPr>
                <w:rFonts w:hint="eastAsia" w:ascii="宋体" w:hAnsi="宋体" w:cs="宋体"/>
                <w:sz w:val="24"/>
              </w:rPr>
              <w:t>违约责任：1、由于乙方原因(除不可抗力外)不能按期交付合同标的，对超出交付期的每一天，供应商应按合同总价款的万分之五承担违约金，在合同款支付时一次性扣除。若超出交付期十天(含十天)以上的，甲方有权终止合同。</w:t>
            </w:r>
          </w:p>
          <w:p>
            <w:pPr>
              <w:snapToGrid w:val="0"/>
              <w:spacing w:line="360" w:lineRule="auto"/>
              <w:ind w:firstLine="480" w:firstLineChars="200"/>
              <w:jc w:val="left"/>
              <w:rPr>
                <w:rFonts w:ascii="宋体" w:hAnsi="宋体" w:cs="宋体"/>
                <w:sz w:val="24"/>
              </w:rPr>
            </w:pPr>
            <w:r>
              <w:rPr>
                <w:rFonts w:hint="eastAsia" w:ascii="宋体" w:hAnsi="宋体" w:cs="宋体"/>
                <w:sz w:val="24"/>
              </w:rPr>
              <w:t>2、乙方按合同要求将成果送达甲方后，经验收合格后，甲方超出付款期支付项目款的，每逾一天，甲方应向乙方支付合同金额的万分之五的滞纳金。甲方无正当理由拒收合同标的、拒付项目款的，应向乙方偿付合同总价百分之五的违约金。</w:t>
            </w:r>
          </w:p>
          <w:p>
            <w:pPr>
              <w:snapToGrid w:val="0"/>
              <w:spacing w:line="360" w:lineRule="auto"/>
              <w:ind w:firstLine="480" w:firstLineChars="200"/>
              <w:jc w:val="left"/>
              <w:rPr>
                <w:rFonts w:asciiTheme="majorEastAsia" w:hAnsiTheme="majorEastAsia" w:eastAsiaTheme="majorEastAsia" w:cstheme="majorEastAsia"/>
                <w:sz w:val="24"/>
              </w:rPr>
            </w:pPr>
            <w:r>
              <w:rPr>
                <w:rFonts w:hint="eastAsia" w:ascii="宋体" w:hAnsi="宋体" w:cs="宋体"/>
                <w:sz w:val="24"/>
              </w:rPr>
              <w:t>3、由于乙方原因导致甲方有重大损失的，责任由乙方承担，并依法追究其经济责任和法律责任。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1.9</w:t>
            </w:r>
          </w:p>
        </w:tc>
        <w:tc>
          <w:tcPr>
            <w:tcW w:w="4534" w:type="pc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本合同履行过程中发生的任何争议，双方当事人均可通过和解或者调解解决；不愿和解、调解或者和解、调解不成的，可以选择以下第</w:t>
            </w:r>
            <w:r>
              <w:rPr>
                <w:rFonts w:hint="eastAsia" w:asciiTheme="majorEastAsia" w:hAnsiTheme="majorEastAsia" w:eastAsiaTheme="majorEastAsia" w:cstheme="majorEastAsia"/>
                <w:b/>
                <w:i/>
                <w:sz w:val="24"/>
                <w:u w:val="single"/>
              </w:rPr>
              <w:t xml:space="preserve"> 1.9.2  </w:t>
            </w:r>
            <w:r>
              <w:rPr>
                <w:rFonts w:hint="eastAsia" w:asciiTheme="majorEastAsia" w:hAnsiTheme="majorEastAsia" w:eastAsiaTheme="majorEastAsia" w:cstheme="majorEastAsia"/>
                <w:sz w:val="24"/>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1.9.1</w:t>
            </w:r>
          </w:p>
        </w:tc>
        <w:tc>
          <w:tcPr>
            <w:tcW w:w="4534" w:type="pct"/>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1.9.2</w:t>
            </w:r>
          </w:p>
        </w:tc>
        <w:tc>
          <w:tcPr>
            <w:tcW w:w="4534" w:type="pct"/>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向</w:t>
            </w:r>
            <w:r>
              <w:rPr>
                <w:rFonts w:hint="eastAsia" w:asciiTheme="majorEastAsia" w:hAnsiTheme="majorEastAsia" w:eastAsiaTheme="majorEastAsia" w:cstheme="majorEastAsia"/>
                <w:b/>
                <w:i/>
                <w:sz w:val="24"/>
                <w:u w:val="single"/>
              </w:rPr>
              <w:t>建德市人民法院</w:t>
            </w:r>
            <w:r>
              <w:rPr>
                <w:rFonts w:hint="eastAsia" w:asciiTheme="majorEastAsia" w:hAnsiTheme="majorEastAsia" w:eastAsiaTheme="majorEastAsia" w:cstheme="majorEastAsia"/>
                <w:sz w:val="24"/>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2.3.2</w:t>
            </w:r>
          </w:p>
        </w:tc>
        <w:tc>
          <w:tcPr>
            <w:tcW w:w="4534" w:type="pct"/>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具有知识产权的计算机软件等货物的知识产权归属：</w:t>
            </w:r>
            <w:r>
              <w:rPr>
                <w:rFonts w:hint="eastAsia" w:asciiTheme="majorEastAsia" w:hAnsiTheme="majorEastAsia" w:eastAsiaTheme="majorEastAsia" w:cstheme="majorEastAsia"/>
                <w:b/>
                <w:bCs/>
                <w:sz w:val="24"/>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2.4.1</w:t>
            </w:r>
          </w:p>
        </w:tc>
        <w:tc>
          <w:tcPr>
            <w:tcW w:w="4534" w:type="pct"/>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2.4.3</w:t>
            </w:r>
          </w:p>
        </w:tc>
        <w:tc>
          <w:tcPr>
            <w:tcW w:w="4534" w:type="pc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乙方必须加强本项目运输车辆的管理，凡涉及本项目运输车辆安全的责任均由乙方自行负责。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2.8</w:t>
            </w:r>
          </w:p>
        </w:tc>
        <w:tc>
          <w:tcPr>
            <w:tcW w:w="4534" w:type="pc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货物或者在途货物或者交付给第一承运人后的货物毁损、灭失的风险负担</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都由</w:t>
            </w:r>
            <w:r>
              <w:rPr>
                <w:rFonts w:hint="eastAsia" w:asciiTheme="majorEastAsia" w:hAnsiTheme="majorEastAsia" w:eastAsiaTheme="majorEastAsia" w:cstheme="majorEastAsia"/>
                <w:b/>
                <w:bCs/>
                <w:sz w:val="24"/>
                <w:u w:val="single"/>
              </w:rPr>
              <w:t>乙方自行负责</w:t>
            </w:r>
            <w:r>
              <w:rPr>
                <w:rFonts w:hint="eastAsia" w:asciiTheme="majorEastAsia" w:hAnsiTheme="majorEastAsia" w:eastAsiaTheme="majorEastAsia" w:cstheme="majorEastAsia"/>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2.12.3</w:t>
            </w:r>
          </w:p>
        </w:tc>
        <w:tc>
          <w:tcPr>
            <w:tcW w:w="4534" w:type="pc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因不可抗力致使合同有变更必要的，双方当事人应在</w:t>
            </w:r>
            <w:r>
              <w:rPr>
                <w:rFonts w:hint="eastAsia" w:asciiTheme="majorEastAsia" w:hAnsiTheme="majorEastAsia" w:eastAsiaTheme="majorEastAsia" w:cstheme="majorEastAsia"/>
                <w:b/>
                <w:i/>
                <w:sz w:val="24"/>
                <w:u w:val="single"/>
              </w:rPr>
              <w:t>30日</w:t>
            </w:r>
            <w:r>
              <w:rPr>
                <w:rFonts w:hint="eastAsia" w:asciiTheme="majorEastAsia" w:hAnsiTheme="majorEastAsia" w:eastAsiaTheme="majorEastAsia" w:cstheme="majorEastAsia"/>
                <w:sz w:val="24"/>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2.12.4 </w:t>
            </w:r>
          </w:p>
        </w:tc>
        <w:tc>
          <w:tcPr>
            <w:tcW w:w="4534" w:type="pct"/>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受不可抗力影响的一方在不可抗力发生后，应在</w:t>
            </w:r>
            <w:r>
              <w:rPr>
                <w:rFonts w:hint="eastAsia" w:asciiTheme="majorEastAsia" w:hAnsiTheme="majorEastAsia" w:eastAsiaTheme="majorEastAsia" w:cstheme="majorEastAsia"/>
                <w:b/>
                <w:i/>
                <w:sz w:val="24"/>
                <w:u w:val="single"/>
              </w:rPr>
              <w:t>7日</w:t>
            </w:r>
            <w:r>
              <w:rPr>
                <w:rFonts w:hint="eastAsia" w:asciiTheme="majorEastAsia" w:hAnsiTheme="majorEastAsia" w:eastAsiaTheme="majorEastAsia" w:cstheme="majorEastAsia"/>
                <w:sz w:val="24"/>
              </w:rPr>
              <w:t>内以书面形式通知对方当事人，并在</w:t>
            </w:r>
            <w:r>
              <w:rPr>
                <w:rFonts w:hint="eastAsia" w:asciiTheme="majorEastAsia" w:hAnsiTheme="majorEastAsia" w:eastAsiaTheme="majorEastAsia" w:cstheme="majorEastAsia"/>
                <w:b/>
                <w:i/>
                <w:sz w:val="24"/>
                <w:u w:val="single"/>
              </w:rPr>
              <w:t>14日</w:t>
            </w:r>
            <w:r>
              <w:rPr>
                <w:rFonts w:hint="eastAsia" w:asciiTheme="majorEastAsia" w:hAnsiTheme="majorEastAsia" w:eastAsiaTheme="majorEastAsia" w:cstheme="majorEastAsia"/>
                <w:sz w:val="24"/>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2.16.1</w:t>
            </w:r>
          </w:p>
        </w:tc>
        <w:tc>
          <w:tcPr>
            <w:tcW w:w="4534" w:type="pct"/>
            <w:vAlign w:val="center"/>
          </w:tcPr>
          <w:p>
            <w:pPr>
              <w:rPr>
                <w:rFonts w:asciiTheme="majorEastAsia" w:hAnsiTheme="majorEastAsia" w:eastAsiaTheme="majorEastAsia" w:cstheme="majorEastAsia"/>
                <w:sz w:val="24"/>
              </w:rPr>
            </w:pPr>
            <w:r>
              <w:rPr>
                <w:rFonts w:hint="eastAsia" w:ascii="宋体" w:hAnsi="宋体" w:cs="宋体"/>
                <w:sz w:val="24"/>
              </w:rPr>
              <w:t>货物交付前，乙方应对货物的质量、数量等方面进行详细、全面的检验，并向甲方出具证明货物符合合同约定的文件；货物交付时，乙方在</w:t>
            </w:r>
            <w:r>
              <w:rPr>
                <w:rFonts w:hint="eastAsia" w:ascii="宋体" w:hAnsi="宋体" w:cs="宋体"/>
                <w:b/>
                <w:bCs/>
                <w:sz w:val="24"/>
                <w:u w:val="single"/>
              </w:rPr>
              <w:t>货物安装调试完成3日内</w:t>
            </w:r>
            <w:r>
              <w:rPr>
                <w:rFonts w:hint="eastAsia" w:ascii="宋体" w:hAnsi="宋体" w:cs="宋体"/>
                <w:sz w:val="24"/>
              </w:rPr>
              <w:t>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2.16.3</w:t>
            </w:r>
          </w:p>
        </w:tc>
        <w:tc>
          <w:tcPr>
            <w:tcW w:w="4534" w:type="pct"/>
            <w:vAlign w:val="center"/>
          </w:tcPr>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检验和验收标准、程序等具体内容：1）乙方应提供设备的有效检验材料，经</w:t>
            </w:r>
            <w:r>
              <w:rPr>
                <w:rFonts w:hint="eastAsia" w:cs="宋体"/>
                <w:sz w:val="24"/>
              </w:rPr>
              <w:t>甲方</w:t>
            </w:r>
            <w:r>
              <w:rPr>
                <w:rFonts w:hint="eastAsia" w:asciiTheme="majorEastAsia" w:hAnsiTheme="majorEastAsia" w:eastAsiaTheme="majorEastAsia" w:cstheme="majorEastAsia"/>
                <w:sz w:val="24"/>
              </w:rPr>
              <w:t>认可后，与合同的技术指标一起作为验收标准。</w:t>
            </w:r>
            <w:r>
              <w:rPr>
                <w:rFonts w:hint="eastAsia" w:cs="宋体"/>
                <w:sz w:val="24"/>
              </w:rPr>
              <w:t>甲方</w:t>
            </w:r>
            <w:r>
              <w:rPr>
                <w:rFonts w:hint="eastAsia" w:asciiTheme="majorEastAsia" w:hAnsiTheme="majorEastAsia" w:eastAsiaTheme="majorEastAsia" w:cstheme="majorEastAsia"/>
                <w:sz w:val="24"/>
              </w:rPr>
              <w:t>对设备验收合格后，在《建德市政府采购验收反馈表》上签署意见并加盖单位公章。验收中发现设备达不到验收标准或合同规定的技术指标，乙方必须更换，并承担由此给</w:t>
            </w:r>
            <w:r>
              <w:rPr>
                <w:rFonts w:hint="eastAsia" w:cs="宋体"/>
                <w:sz w:val="24"/>
              </w:rPr>
              <w:t>甲方</w:t>
            </w:r>
            <w:r>
              <w:rPr>
                <w:rFonts w:hint="eastAsia" w:asciiTheme="majorEastAsia" w:hAnsiTheme="majorEastAsia" w:eastAsiaTheme="majorEastAsia" w:cstheme="majorEastAsia"/>
                <w:sz w:val="24"/>
              </w:rPr>
              <w:t>造成的损失，直到验收合格为止。</w:t>
            </w:r>
          </w:p>
          <w:p>
            <w:pPr>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2）验收费用由乙方承担。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2.20</w:t>
            </w:r>
          </w:p>
        </w:tc>
        <w:tc>
          <w:tcPr>
            <w:tcW w:w="4534" w:type="pct"/>
            <w:vAlign w:val="cente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合同份数：</w:t>
            </w:r>
            <w:r>
              <w:rPr>
                <w:rFonts w:hint="eastAsia" w:asciiTheme="majorEastAsia" w:hAnsiTheme="majorEastAsia" w:eastAsiaTheme="majorEastAsia" w:cstheme="majorEastAsia"/>
                <w:kern w:val="0"/>
                <w:sz w:val="24"/>
              </w:rPr>
              <w:t>本合同壹式陆份，甲、乙双方各执贰份，见证单位壹份，监管部门壹份。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2"/>
      </w:pPr>
    </w:p>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建德市公路服务中心、杭州博望建设工程招标投标代理有限公司：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我方参与建德市公路服务中心60型装载机采购项目【招标编号：</w:t>
      </w:r>
      <w:r>
        <w:rPr>
          <w:rFonts w:hint="eastAsia" w:ascii="宋体" w:hAnsi="宋体" w:cs="宋体"/>
          <w:sz w:val="24"/>
          <w:lang w:eastAsia="zh-CN"/>
        </w:rPr>
        <w:t>JD2023BF-164-01</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（二）未被信用中国（www.creditchina.gov.cn)、中国政府采购网（www.ccgp.gov.cn）列入失信被执行人、重大税收违法失信主体、政府采购严重违法失信行为记录名单。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2"/>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建德市公路服务中心、杭州博望建设工程招标投标代理有限公司：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我方参加你方组织的建德市公路服务中心60型装载机采购项目【招标编号：</w:t>
      </w:r>
      <w:r>
        <w:rPr>
          <w:rFonts w:hint="eastAsia" w:ascii="宋体" w:hAnsi="宋体" w:cs="宋体"/>
          <w:sz w:val="24"/>
          <w:lang w:eastAsia="zh-CN"/>
        </w:rPr>
        <w:t>JD2023BF-164-01</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建德市公路服务中心、杭州博望建设工程招标投标代理有限公司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建德市公路服务中心60型装载机采购项目【招标编号：</w:t>
      </w:r>
      <w:r>
        <w:rPr>
          <w:rFonts w:hint="eastAsia" w:ascii="宋体" w:hAnsi="宋体" w:cs="宋体"/>
          <w:sz w:val="24"/>
          <w:lang w:eastAsia="zh-CN"/>
        </w:rPr>
        <w:t>JD2023BF-164-01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建德市公路服务中心、杭州博望建设工程招标投标代理有限公司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建德市公路服务中心60型装载机采购项目【招标编号：</w:t>
      </w:r>
      <w:r>
        <w:rPr>
          <w:rFonts w:hint="eastAsia" w:ascii="宋体" w:hAnsi="宋体" w:cs="宋体"/>
          <w:sz w:val="24"/>
          <w:lang w:eastAsia="zh-CN"/>
        </w:rPr>
        <w:t>JD2023BF-164-01</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bookmarkStart w:id="54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7"/>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2"/>
        <w:rPr>
          <w:lang w:val="en-US"/>
        </w:rPr>
      </w:pPr>
    </w:p>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建德市公路服务中心、杭州博望建设工程招标投标代理有限公司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建德市公路服务中心、杭州博望建设工程招标投标代理有限公司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建德市公路服务中心60型装载机采购项目</w:t>
      </w:r>
      <w:r>
        <w:rPr>
          <w:rFonts w:hint="eastAsia" w:ascii="宋体" w:hAnsi="宋体" w:cs="宋体"/>
          <w:kern w:val="0"/>
          <w:sz w:val="24"/>
          <w:lang w:val="zh-CN"/>
        </w:rPr>
        <w:t>【招标编号：</w:t>
      </w:r>
      <w:r>
        <w:rPr>
          <w:rFonts w:hint="eastAsia" w:ascii="宋体" w:hAnsi="宋体" w:cs="宋体"/>
          <w:sz w:val="24"/>
          <w:lang w:eastAsia="zh-CN"/>
        </w:rPr>
        <w:t>JD2023BF-164-01</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48" w:name="_Hlk101259491"/>
      <w:r>
        <w:rPr>
          <w:rFonts w:hint="eastAsia" w:ascii="宋体" w:hAnsi="宋体" w:eastAsia="宋体" w:cs="宋体"/>
          <w:sz w:val="32"/>
          <w:szCs w:val="32"/>
        </w:rPr>
        <w:t>（如果有）</w:t>
      </w:r>
      <w:bookmarkEnd w:id="548"/>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9" w:name="_Toc465665161"/>
      <w:r>
        <w:rPr>
          <w:rFonts w:hint="eastAsia" w:ascii="宋体" w:hAnsi="宋体" w:cs="宋体"/>
        </w:rPr>
        <w:t>附件</w:t>
      </w:r>
      <w:bookmarkEnd w:id="54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50" w:name="OLE_LINK14"/>
      <w:bookmarkStart w:id="551" w:name="OLE_LINK13"/>
      <w:r>
        <w:rPr>
          <w:rFonts w:hint="eastAsia" w:ascii="宋体" w:hAnsi="宋体" w:cs="宋体"/>
          <w:b/>
          <w:spacing w:val="6"/>
          <w:sz w:val="32"/>
          <w:szCs w:val="32"/>
        </w:rPr>
        <w:t>残疾人福利性单位声明函</w:t>
      </w:r>
    </w:p>
    <w:bookmarkEnd w:id="550"/>
    <w:bookmarkEnd w:id="55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建德市公路服务中心</w:t>
      </w:r>
      <w:r>
        <w:rPr>
          <w:rFonts w:hint="eastAsia" w:ascii="宋体" w:hAnsi="宋体" w:cs="宋体"/>
          <w:sz w:val="24"/>
        </w:rPr>
        <w:t>_单位的</w:t>
      </w:r>
      <w:r>
        <w:rPr>
          <w:rFonts w:hint="eastAsia" w:ascii="宋体" w:hAnsi="宋体" w:cs="宋体"/>
          <w:sz w:val="24"/>
          <w:u w:val="single"/>
        </w:rPr>
        <w:t>建德市公路服务中心60型装载机采购项目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建德市公路服务中心、杭州博望建设工程招标投标代理有限公司：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你方组织的建德市公路服务中心60型装载机采购项目【招标编号：</w:t>
      </w:r>
      <w:r>
        <w:rPr>
          <w:rFonts w:hint="eastAsia" w:ascii="宋体" w:hAnsi="宋体" w:cs="宋体"/>
          <w:sz w:val="24"/>
          <w:lang w:eastAsia="zh-CN"/>
        </w:rPr>
        <w:t>JD2023BF-164-01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建德市公路服务中心60型装载机采购项目【招标编号：</w:t>
      </w:r>
      <w:r>
        <w:rPr>
          <w:rFonts w:hint="eastAsia" w:ascii="宋体" w:hAnsi="宋体" w:cs="宋体"/>
          <w:sz w:val="24"/>
          <w:lang w:eastAsia="zh-CN"/>
        </w:rPr>
        <w:t>JD2023BF-164-01</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55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2"/>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建德市公路服务中心60型装载机采购项目【招标编号：</w:t>
      </w:r>
      <w:r>
        <w:rPr>
          <w:rFonts w:hint="eastAsia" w:ascii="宋体" w:hAnsi="宋体" w:cs="宋体"/>
          <w:sz w:val="24"/>
          <w:lang w:eastAsia="zh-CN"/>
        </w:rPr>
        <w:t>JD2023BF-164-01</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44"/>
          <w:szCs w:val="44"/>
        </w:rPr>
      </w:pPr>
    </w:p>
    <w:p>
      <w:pPr>
        <w:snapToGrid w:val="0"/>
        <w:spacing w:line="360" w:lineRule="auto"/>
        <w:jc w:val="center"/>
        <w:outlineLvl w:val="0"/>
        <w:rPr>
          <w:rFonts w:hint="eastAsia" w:ascii="宋体" w:hAnsi="宋体" w:cs="宋体"/>
          <w:b/>
          <w:kern w:val="0"/>
          <w:sz w:val="44"/>
          <w:szCs w:val="44"/>
        </w:rPr>
      </w:pPr>
    </w:p>
    <w:p>
      <w:pPr>
        <w:snapToGrid w:val="0"/>
        <w:spacing w:line="360" w:lineRule="auto"/>
        <w:jc w:val="center"/>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建德市公路服务中心 </w:t>
      </w:r>
      <w:r>
        <w:rPr>
          <w:rFonts w:hint="eastAsia" w:ascii="宋体" w:hAnsi="宋体" w:cs="宋体"/>
          <w:sz w:val="24"/>
        </w:rPr>
        <w:t xml:space="preserve">的 </w:t>
      </w:r>
      <w:r>
        <w:rPr>
          <w:rFonts w:hint="eastAsia" w:ascii="宋体" w:hAnsi="宋体" w:cs="宋体"/>
          <w:sz w:val="24"/>
          <w:u w:val="single"/>
        </w:rPr>
        <w:t>建德市公路服务中心60型装载机采购项目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（全自动微生物药敏鉴定分析仪）</w:t>
      </w:r>
      <w:r>
        <w:rPr>
          <w:rFonts w:hint="eastAsia" w:ascii="宋体" w:hAnsi="宋体" w:cs="宋体"/>
          <w:sz w:val="24"/>
        </w:rPr>
        <w:t xml:space="preserve">，属于 </w:t>
      </w:r>
      <w:r>
        <w:rPr>
          <w:rFonts w:hint="eastAsia" w:ascii="宋体" w:hAnsi="宋体" w:cs="宋体"/>
          <w:sz w:val="24"/>
          <w:u w:val="single"/>
        </w:rPr>
        <w:t xml:space="preserve">（工业） </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ascii="宋体" w:hAnsi="宋体" w:cs="宋体"/>
          <w:sz w:val="24"/>
        </w:rPr>
        <w:t xml:space="preserve">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Segoe Print"/>
    <w:panose1 w:val="00000000000000000000"/>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panose1 w:val="020B0506020202030204"/>
    <w:charset w:val="00"/>
    <w:family w:val="swiss"/>
    <w:pitch w:val="default"/>
    <w:sig w:usb0="00000287"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AmdtSymbols"/>
    <w:panose1 w:val="020B0602030504020204"/>
    <w:charset w:val="00"/>
    <w:family w:val="swiss"/>
    <w:pitch w:val="default"/>
    <w:sig w:usb0="00000000" w:usb1="00000000" w:usb2="00000000" w:usb3="00000000" w:csb0="000000BF" w:csb1="00000000"/>
  </w:font>
  <w:font w:name="Century Gothic">
    <w:altName w:val="AmdtSymbols"/>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8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54" w:name="_Toc164085800"/>
    <w:bookmarkStart w:id="555" w:name="_Toc131845147"/>
    <w:bookmarkStart w:id="556" w:name="_Toc91899912"/>
    <w:bookmarkStart w:id="557" w:name="_Toc3611018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4C48"/>
    <w:multiLevelType w:val="singleLevel"/>
    <w:tmpl w:val="8CB04C48"/>
    <w:lvl w:ilvl="0" w:tentative="0">
      <w:start w:val="2"/>
      <w:numFmt w:val="decimal"/>
      <w:suff w:val="nothing"/>
      <w:lvlText w:val="%1、"/>
      <w:lvlJc w:val="left"/>
    </w:lvl>
  </w:abstractNum>
  <w:abstractNum w:abstractNumId="1">
    <w:nsid w:val="9396AA02"/>
    <w:multiLevelType w:val="singleLevel"/>
    <w:tmpl w:val="9396AA0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NjMyY2M5NmFlZDgzNTAwYTBmZWRkNDM3MTc0Mz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86A"/>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F82"/>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46DAA"/>
    <w:rsid w:val="019F7441"/>
    <w:rsid w:val="01B37585"/>
    <w:rsid w:val="01D55165"/>
    <w:rsid w:val="01DF6BF8"/>
    <w:rsid w:val="01EC2C57"/>
    <w:rsid w:val="025F0711"/>
    <w:rsid w:val="026B2E25"/>
    <w:rsid w:val="026B74AB"/>
    <w:rsid w:val="02824D4D"/>
    <w:rsid w:val="02DC4B10"/>
    <w:rsid w:val="02DD76CE"/>
    <w:rsid w:val="02F36323"/>
    <w:rsid w:val="02F5619C"/>
    <w:rsid w:val="0326446A"/>
    <w:rsid w:val="032D5555"/>
    <w:rsid w:val="03382296"/>
    <w:rsid w:val="036634D2"/>
    <w:rsid w:val="03DD35E4"/>
    <w:rsid w:val="04076900"/>
    <w:rsid w:val="041A5A3B"/>
    <w:rsid w:val="042311BA"/>
    <w:rsid w:val="042B157A"/>
    <w:rsid w:val="047F0FE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C05BA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B04A7"/>
    <w:rsid w:val="0A800499"/>
    <w:rsid w:val="0AA374A5"/>
    <w:rsid w:val="0AAB7649"/>
    <w:rsid w:val="0ABC5606"/>
    <w:rsid w:val="0B30404E"/>
    <w:rsid w:val="0B440096"/>
    <w:rsid w:val="0B4C6C14"/>
    <w:rsid w:val="0B547599"/>
    <w:rsid w:val="0B631A88"/>
    <w:rsid w:val="0B683D45"/>
    <w:rsid w:val="0B7F3F11"/>
    <w:rsid w:val="0B884417"/>
    <w:rsid w:val="0BBA6DAD"/>
    <w:rsid w:val="0BF6188C"/>
    <w:rsid w:val="0BF73C91"/>
    <w:rsid w:val="0C170175"/>
    <w:rsid w:val="0C571A41"/>
    <w:rsid w:val="0C5C1171"/>
    <w:rsid w:val="0C5E1CBC"/>
    <w:rsid w:val="0C615B50"/>
    <w:rsid w:val="0C8445DA"/>
    <w:rsid w:val="0C87121B"/>
    <w:rsid w:val="0CC007F7"/>
    <w:rsid w:val="0CC617AC"/>
    <w:rsid w:val="0CE618DF"/>
    <w:rsid w:val="0CE9794A"/>
    <w:rsid w:val="0CFE707A"/>
    <w:rsid w:val="0D063BDA"/>
    <w:rsid w:val="0D08375F"/>
    <w:rsid w:val="0D097FEC"/>
    <w:rsid w:val="0D184CFB"/>
    <w:rsid w:val="0D4A7419"/>
    <w:rsid w:val="0D827401"/>
    <w:rsid w:val="0D84094E"/>
    <w:rsid w:val="0D8A00E9"/>
    <w:rsid w:val="0D8D589E"/>
    <w:rsid w:val="0DA01C73"/>
    <w:rsid w:val="0DD63300"/>
    <w:rsid w:val="0DF50604"/>
    <w:rsid w:val="0DF702FE"/>
    <w:rsid w:val="0DF742E8"/>
    <w:rsid w:val="0E060E51"/>
    <w:rsid w:val="0E5604B2"/>
    <w:rsid w:val="0E6D5D79"/>
    <w:rsid w:val="0E9D0089"/>
    <w:rsid w:val="0EA05F16"/>
    <w:rsid w:val="0EB75826"/>
    <w:rsid w:val="0EB803EE"/>
    <w:rsid w:val="0EF94D4B"/>
    <w:rsid w:val="0F0A004B"/>
    <w:rsid w:val="0F4958DC"/>
    <w:rsid w:val="0F515DF7"/>
    <w:rsid w:val="0F596BA8"/>
    <w:rsid w:val="0F6248D2"/>
    <w:rsid w:val="0F693536"/>
    <w:rsid w:val="0F7B0511"/>
    <w:rsid w:val="0F7B76D9"/>
    <w:rsid w:val="0F816ACD"/>
    <w:rsid w:val="0F9832DB"/>
    <w:rsid w:val="0FBF3FD2"/>
    <w:rsid w:val="0FBF7FF3"/>
    <w:rsid w:val="10141182"/>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741F37"/>
    <w:rsid w:val="139B1A0A"/>
    <w:rsid w:val="139D25C7"/>
    <w:rsid w:val="13BF3CE4"/>
    <w:rsid w:val="141008D8"/>
    <w:rsid w:val="14125FE6"/>
    <w:rsid w:val="146D271E"/>
    <w:rsid w:val="14982588"/>
    <w:rsid w:val="149A5AD9"/>
    <w:rsid w:val="14A7619D"/>
    <w:rsid w:val="150536C3"/>
    <w:rsid w:val="150C1963"/>
    <w:rsid w:val="151447A0"/>
    <w:rsid w:val="15173AA9"/>
    <w:rsid w:val="154A6454"/>
    <w:rsid w:val="156E1482"/>
    <w:rsid w:val="15762120"/>
    <w:rsid w:val="16346E75"/>
    <w:rsid w:val="16A8729C"/>
    <w:rsid w:val="16B33777"/>
    <w:rsid w:val="16BC70A7"/>
    <w:rsid w:val="16C6339E"/>
    <w:rsid w:val="172F2D79"/>
    <w:rsid w:val="17485BB5"/>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47424E"/>
    <w:rsid w:val="1A984BAD"/>
    <w:rsid w:val="1AB8220E"/>
    <w:rsid w:val="1AE4166C"/>
    <w:rsid w:val="1AF06CFB"/>
    <w:rsid w:val="1AF11B8D"/>
    <w:rsid w:val="1B11359C"/>
    <w:rsid w:val="1B2A271F"/>
    <w:rsid w:val="1B530544"/>
    <w:rsid w:val="1B713184"/>
    <w:rsid w:val="1BA209CF"/>
    <w:rsid w:val="1BB4777D"/>
    <w:rsid w:val="1BD01CD5"/>
    <w:rsid w:val="1BD75AB8"/>
    <w:rsid w:val="1BDF33E8"/>
    <w:rsid w:val="1C0459C2"/>
    <w:rsid w:val="1C1B3B4A"/>
    <w:rsid w:val="1C88086E"/>
    <w:rsid w:val="1CE87C1D"/>
    <w:rsid w:val="1D266CE1"/>
    <w:rsid w:val="1D3963AF"/>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4E48BC"/>
    <w:rsid w:val="20601879"/>
    <w:rsid w:val="208921B3"/>
    <w:rsid w:val="20973DEB"/>
    <w:rsid w:val="20B26522"/>
    <w:rsid w:val="20B44310"/>
    <w:rsid w:val="20E33285"/>
    <w:rsid w:val="211116EB"/>
    <w:rsid w:val="216133FC"/>
    <w:rsid w:val="21D56769"/>
    <w:rsid w:val="21E52EF3"/>
    <w:rsid w:val="21FB5D7B"/>
    <w:rsid w:val="22015E94"/>
    <w:rsid w:val="220B1C3D"/>
    <w:rsid w:val="221D1D20"/>
    <w:rsid w:val="22334A87"/>
    <w:rsid w:val="22BE6801"/>
    <w:rsid w:val="230F4F3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670779"/>
    <w:rsid w:val="27783712"/>
    <w:rsid w:val="27907362"/>
    <w:rsid w:val="27C42271"/>
    <w:rsid w:val="28177609"/>
    <w:rsid w:val="28333E1D"/>
    <w:rsid w:val="283C3A24"/>
    <w:rsid w:val="28454BD6"/>
    <w:rsid w:val="28455253"/>
    <w:rsid w:val="284555A6"/>
    <w:rsid w:val="28551971"/>
    <w:rsid w:val="285B1C53"/>
    <w:rsid w:val="289F7086"/>
    <w:rsid w:val="28C32028"/>
    <w:rsid w:val="28CC490F"/>
    <w:rsid w:val="28DE40AA"/>
    <w:rsid w:val="29345E77"/>
    <w:rsid w:val="294C65AD"/>
    <w:rsid w:val="29806583"/>
    <w:rsid w:val="298B3C4C"/>
    <w:rsid w:val="29DA6B40"/>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004701"/>
    <w:rsid w:val="2D343236"/>
    <w:rsid w:val="2D575011"/>
    <w:rsid w:val="2DC35DF0"/>
    <w:rsid w:val="2DD15014"/>
    <w:rsid w:val="2DF72DE4"/>
    <w:rsid w:val="2E0220AF"/>
    <w:rsid w:val="2E4B082A"/>
    <w:rsid w:val="2E5D4E86"/>
    <w:rsid w:val="2E5D790B"/>
    <w:rsid w:val="2E9A3C18"/>
    <w:rsid w:val="2EBB0FEE"/>
    <w:rsid w:val="2EC63002"/>
    <w:rsid w:val="2F0A6B38"/>
    <w:rsid w:val="2F167231"/>
    <w:rsid w:val="2F9037FD"/>
    <w:rsid w:val="2F946CCB"/>
    <w:rsid w:val="2FD25781"/>
    <w:rsid w:val="2FDC745C"/>
    <w:rsid w:val="2FFD7934"/>
    <w:rsid w:val="30006BD5"/>
    <w:rsid w:val="303E08D4"/>
    <w:rsid w:val="306A7304"/>
    <w:rsid w:val="30733ACD"/>
    <w:rsid w:val="308C3862"/>
    <w:rsid w:val="309379D8"/>
    <w:rsid w:val="30A270F7"/>
    <w:rsid w:val="30D0495E"/>
    <w:rsid w:val="30DF1478"/>
    <w:rsid w:val="30EC586F"/>
    <w:rsid w:val="316311C9"/>
    <w:rsid w:val="3175714F"/>
    <w:rsid w:val="319C6071"/>
    <w:rsid w:val="31AC537E"/>
    <w:rsid w:val="31E3679B"/>
    <w:rsid w:val="31E732FD"/>
    <w:rsid w:val="32517576"/>
    <w:rsid w:val="32BE5C2C"/>
    <w:rsid w:val="32FB6478"/>
    <w:rsid w:val="33263B3F"/>
    <w:rsid w:val="336963EB"/>
    <w:rsid w:val="336D4469"/>
    <w:rsid w:val="33816EEB"/>
    <w:rsid w:val="338F0A69"/>
    <w:rsid w:val="33D20888"/>
    <w:rsid w:val="33EB55CD"/>
    <w:rsid w:val="33EC4C02"/>
    <w:rsid w:val="340D2360"/>
    <w:rsid w:val="3410665D"/>
    <w:rsid w:val="34211214"/>
    <w:rsid w:val="342E63AB"/>
    <w:rsid w:val="34322403"/>
    <w:rsid w:val="34950E68"/>
    <w:rsid w:val="34986E94"/>
    <w:rsid w:val="34AF62C9"/>
    <w:rsid w:val="34CB4388"/>
    <w:rsid w:val="34FA6E12"/>
    <w:rsid w:val="353D5019"/>
    <w:rsid w:val="354D7158"/>
    <w:rsid w:val="358D5588"/>
    <w:rsid w:val="363A3B40"/>
    <w:rsid w:val="365302AE"/>
    <w:rsid w:val="36607A0A"/>
    <w:rsid w:val="366307E3"/>
    <w:rsid w:val="366E227C"/>
    <w:rsid w:val="366F2E0D"/>
    <w:rsid w:val="367B6A5C"/>
    <w:rsid w:val="36A74ADA"/>
    <w:rsid w:val="36AD60D5"/>
    <w:rsid w:val="36B224F9"/>
    <w:rsid w:val="36EC0CC9"/>
    <w:rsid w:val="373F410B"/>
    <w:rsid w:val="37E11F3A"/>
    <w:rsid w:val="37EE7094"/>
    <w:rsid w:val="38296C89"/>
    <w:rsid w:val="383002EB"/>
    <w:rsid w:val="38586797"/>
    <w:rsid w:val="385D15DF"/>
    <w:rsid w:val="38731B0A"/>
    <w:rsid w:val="38BC0149"/>
    <w:rsid w:val="38D87D1C"/>
    <w:rsid w:val="39636459"/>
    <w:rsid w:val="396B7F6C"/>
    <w:rsid w:val="39B417A9"/>
    <w:rsid w:val="39FC5695"/>
    <w:rsid w:val="3A006D8E"/>
    <w:rsid w:val="3A0D261A"/>
    <w:rsid w:val="3A1C460B"/>
    <w:rsid w:val="3A3651E5"/>
    <w:rsid w:val="3A744481"/>
    <w:rsid w:val="3A8C7BEF"/>
    <w:rsid w:val="3A906246"/>
    <w:rsid w:val="3B2349B7"/>
    <w:rsid w:val="3B616CFF"/>
    <w:rsid w:val="3B6259F6"/>
    <w:rsid w:val="3B976654"/>
    <w:rsid w:val="3BC01EFC"/>
    <w:rsid w:val="3BCA786A"/>
    <w:rsid w:val="3BD31E2F"/>
    <w:rsid w:val="3BF15831"/>
    <w:rsid w:val="3C105946"/>
    <w:rsid w:val="3C471448"/>
    <w:rsid w:val="3C48741A"/>
    <w:rsid w:val="3C5F759A"/>
    <w:rsid w:val="3C6C525A"/>
    <w:rsid w:val="3CCE23CB"/>
    <w:rsid w:val="3CD17D17"/>
    <w:rsid w:val="3D3C7F39"/>
    <w:rsid w:val="3D440F09"/>
    <w:rsid w:val="3D4504A0"/>
    <w:rsid w:val="3D8734BB"/>
    <w:rsid w:val="3D9A11D4"/>
    <w:rsid w:val="3DA16D89"/>
    <w:rsid w:val="3DA364BE"/>
    <w:rsid w:val="3DB338D6"/>
    <w:rsid w:val="3DE041CB"/>
    <w:rsid w:val="3E0D48F6"/>
    <w:rsid w:val="3E1868B4"/>
    <w:rsid w:val="3E377251"/>
    <w:rsid w:val="3E42664B"/>
    <w:rsid w:val="3E4775F5"/>
    <w:rsid w:val="3E5A7334"/>
    <w:rsid w:val="3E7B5D6B"/>
    <w:rsid w:val="3E843E66"/>
    <w:rsid w:val="3E8F51FE"/>
    <w:rsid w:val="3E926F87"/>
    <w:rsid w:val="3E9A59DE"/>
    <w:rsid w:val="3EAF4836"/>
    <w:rsid w:val="3EC33DFA"/>
    <w:rsid w:val="3EC3774B"/>
    <w:rsid w:val="3F060E16"/>
    <w:rsid w:val="3F1D1096"/>
    <w:rsid w:val="3F2F0234"/>
    <w:rsid w:val="3F6363FE"/>
    <w:rsid w:val="3F756B8F"/>
    <w:rsid w:val="3F95482B"/>
    <w:rsid w:val="4019356B"/>
    <w:rsid w:val="40592157"/>
    <w:rsid w:val="405E3BCF"/>
    <w:rsid w:val="406E1CAE"/>
    <w:rsid w:val="408F1FDB"/>
    <w:rsid w:val="40A0133A"/>
    <w:rsid w:val="40C31A53"/>
    <w:rsid w:val="40FF545D"/>
    <w:rsid w:val="410067C8"/>
    <w:rsid w:val="418F0D2A"/>
    <w:rsid w:val="41D01505"/>
    <w:rsid w:val="41DB4DAC"/>
    <w:rsid w:val="42027AB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93C22"/>
    <w:rsid w:val="449101DD"/>
    <w:rsid w:val="44AD2C61"/>
    <w:rsid w:val="44DE1391"/>
    <w:rsid w:val="451B225C"/>
    <w:rsid w:val="452410C9"/>
    <w:rsid w:val="453128CA"/>
    <w:rsid w:val="45317DFB"/>
    <w:rsid w:val="456D3CE4"/>
    <w:rsid w:val="4579042C"/>
    <w:rsid w:val="457F0571"/>
    <w:rsid w:val="45851176"/>
    <w:rsid w:val="45C63B94"/>
    <w:rsid w:val="460E7DA5"/>
    <w:rsid w:val="461D79B4"/>
    <w:rsid w:val="46422483"/>
    <w:rsid w:val="4659254A"/>
    <w:rsid w:val="465B0637"/>
    <w:rsid w:val="465E3F0D"/>
    <w:rsid w:val="466A16E6"/>
    <w:rsid w:val="46893F2B"/>
    <w:rsid w:val="46C4686E"/>
    <w:rsid w:val="473C0340"/>
    <w:rsid w:val="477B778F"/>
    <w:rsid w:val="478203EC"/>
    <w:rsid w:val="47B025FA"/>
    <w:rsid w:val="4809698F"/>
    <w:rsid w:val="4811697D"/>
    <w:rsid w:val="481E0536"/>
    <w:rsid w:val="487A3E25"/>
    <w:rsid w:val="488B5503"/>
    <w:rsid w:val="48937E21"/>
    <w:rsid w:val="489A0361"/>
    <w:rsid w:val="48B94FF3"/>
    <w:rsid w:val="48E37AAB"/>
    <w:rsid w:val="48FD4B4C"/>
    <w:rsid w:val="490A68E0"/>
    <w:rsid w:val="491055FE"/>
    <w:rsid w:val="495F5B3E"/>
    <w:rsid w:val="496F77D7"/>
    <w:rsid w:val="497654FD"/>
    <w:rsid w:val="49B64211"/>
    <w:rsid w:val="49C64593"/>
    <w:rsid w:val="49E52C6C"/>
    <w:rsid w:val="49F6167F"/>
    <w:rsid w:val="4A064FA0"/>
    <w:rsid w:val="4A16615C"/>
    <w:rsid w:val="4A4424D7"/>
    <w:rsid w:val="4AB82D0F"/>
    <w:rsid w:val="4AEB7664"/>
    <w:rsid w:val="4AFD7C19"/>
    <w:rsid w:val="4B0567D1"/>
    <w:rsid w:val="4B236AAE"/>
    <w:rsid w:val="4B480295"/>
    <w:rsid w:val="4B707271"/>
    <w:rsid w:val="4B9739F7"/>
    <w:rsid w:val="4BB52877"/>
    <w:rsid w:val="4BEE2503"/>
    <w:rsid w:val="4C245A30"/>
    <w:rsid w:val="4CB6685F"/>
    <w:rsid w:val="4CC367FE"/>
    <w:rsid w:val="4D077F3C"/>
    <w:rsid w:val="4D123355"/>
    <w:rsid w:val="4D2A3B31"/>
    <w:rsid w:val="4D312C52"/>
    <w:rsid w:val="4D462276"/>
    <w:rsid w:val="4D5325E2"/>
    <w:rsid w:val="4D905305"/>
    <w:rsid w:val="4D964A72"/>
    <w:rsid w:val="4D9C1254"/>
    <w:rsid w:val="4DDA23BB"/>
    <w:rsid w:val="4DED0341"/>
    <w:rsid w:val="4E233867"/>
    <w:rsid w:val="4E3A10AC"/>
    <w:rsid w:val="4E793892"/>
    <w:rsid w:val="4E800872"/>
    <w:rsid w:val="4EC569ED"/>
    <w:rsid w:val="4ED50EA1"/>
    <w:rsid w:val="4EEC050C"/>
    <w:rsid w:val="4F104EC3"/>
    <w:rsid w:val="4F47354A"/>
    <w:rsid w:val="4F8E345D"/>
    <w:rsid w:val="4F911C54"/>
    <w:rsid w:val="4FB629B4"/>
    <w:rsid w:val="4FE625E0"/>
    <w:rsid w:val="5021480F"/>
    <w:rsid w:val="50962ECB"/>
    <w:rsid w:val="50A42E38"/>
    <w:rsid w:val="50A4577F"/>
    <w:rsid w:val="50B73D1F"/>
    <w:rsid w:val="50BD5BC9"/>
    <w:rsid w:val="50C11EEE"/>
    <w:rsid w:val="50E97CFC"/>
    <w:rsid w:val="50FA4028"/>
    <w:rsid w:val="510D65B7"/>
    <w:rsid w:val="511157AB"/>
    <w:rsid w:val="51142088"/>
    <w:rsid w:val="5142540C"/>
    <w:rsid w:val="515B7CB7"/>
    <w:rsid w:val="518832C8"/>
    <w:rsid w:val="51897CAE"/>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C226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D2A29"/>
    <w:rsid w:val="55DC29B6"/>
    <w:rsid w:val="55DD4241"/>
    <w:rsid w:val="566B6D1E"/>
    <w:rsid w:val="57032A2C"/>
    <w:rsid w:val="570F5219"/>
    <w:rsid w:val="575D12B5"/>
    <w:rsid w:val="575E5495"/>
    <w:rsid w:val="57610A87"/>
    <w:rsid w:val="577B1140"/>
    <w:rsid w:val="577B7F21"/>
    <w:rsid w:val="577F181B"/>
    <w:rsid w:val="57921984"/>
    <w:rsid w:val="579737F0"/>
    <w:rsid w:val="57AA1051"/>
    <w:rsid w:val="57AB7B30"/>
    <w:rsid w:val="57AF5251"/>
    <w:rsid w:val="57B26373"/>
    <w:rsid w:val="57B63F04"/>
    <w:rsid w:val="57CD20C2"/>
    <w:rsid w:val="57D675AB"/>
    <w:rsid w:val="57D73717"/>
    <w:rsid w:val="57D95FDD"/>
    <w:rsid w:val="581B66AC"/>
    <w:rsid w:val="58917D2F"/>
    <w:rsid w:val="5894085C"/>
    <w:rsid w:val="5894286A"/>
    <w:rsid w:val="58AE4F0C"/>
    <w:rsid w:val="58B85899"/>
    <w:rsid w:val="58E363A9"/>
    <w:rsid w:val="59166304"/>
    <w:rsid w:val="595E1678"/>
    <w:rsid w:val="596855A1"/>
    <w:rsid w:val="596D5BD4"/>
    <w:rsid w:val="597E3DD8"/>
    <w:rsid w:val="598F6750"/>
    <w:rsid w:val="59F80043"/>
    <w:rsid w:val="5A09252F"/>
    <w:rsid w:val="5A0B2778"/>
    <w:rsid w:val="5A2A7C7B"/>
    <w:rsid w:val="5A3E2560"/>
    <w:rsid w:val="5A5D3B6E"/>
    <w:rsid w:val="5A637A76"/>
    <w:rsid w:val="5A6623EE"/>
    <w:rsid w:val="5A6D33BA"/>
    <w:rsid w:val="5A792B1F"/>
    <w:rsid w:val="5A874767"/>
    <w:rsid w:val="5AA85BE2"/>
    <w:rsid w:val="5AAD6F28"/>
    <w:rsid w:val="5AD63A24"/>
    <w:rsid w:val="5B2E1A1D"/>
    <w:rsid w:val="5B521595"/>
    <w:rsid w:val="5B843A1C"/>
    <w:rsid w:val="5B873E3F"/>
    <w:rsid w:val="5C02690E"/>
    <w:rsid w:val="5C196DA7"/>
    <w:rsid w:val="5C2A048C"/>
    <w:rsid w:val="5C80234E"/>
    <w:rsid w:val="5C8A680C"/>
    <w:rsid w:val="5CA12B15"/>
    <w:rsid w:val="5D0C4701"/>
    <w:rsid w:val="5D0F0395"/>
    <w:rsid w:val="5D221076"/>
    <w:rsid w:val="5D397964"/>
    <w:rsid w:val="5D5A391C"/>
    <w:rsid w:val="5D5F10C0"/>
    <w:rsid w:val="5D891B7B"/>
    <w:rsid w:val="5DAD38EE"/>
    <w:rsid w:val="5E006862"/>
    <w:rsid w:val="5E0207B9"/>
    <w:rsid w:val="5E1834A1"/>
    <w:rsid w:val="5E261785"/>
    <w:rsid w:val="5E3D2C1E"/>
    <w:rsid w:val="5E4A7017"/>
    <w:rsid w:val="5E552BBA"/>
    <w:rsid w:val="5E611C10"/>
    <w:rsid w:val="5E757331"/>
    <w:rsid w:val="5E7A0F3F"/>
    <w:rsid w:val="5EC7037B"/>
    <w:rsid w:val="5EEC01A1"/>
    <w:rsid w:val="5EFC7377"/>
    <w:rsid w:val="5F06174D"/>
    <w:rsid w:val="5F105C3D"/>
    <w:rsid w:val="5F3A3602"/>
    <w:rsid w:val="5F45733B"/>
    <w:rsid w:val="5F6277C6"/>
    <w:rsid w:val="5F6D0B1D"/>
    <w:rsid w:val="5F8D0B82"/>
    <w:rsid w:val="5F9526ED"/>
    <w:rsid w:val="5FCC5339"/>
    <w:rsid w:val="5FD41360"/>
    <w:rsid w:val="5FE34A5B"/>
    <w:rsid w:val="5FFE1E36"/>
    <w:rsid w:val="60232584"/>
    <w:rsid w:val="607330CE"/>
    <w:rsid w:val="60825176"/>
    <w:rsid w:val="609F2AC4"/>
    <w:rsid w:val="60FA2EE8"/>
    <w:rsid w:val="61054A27"/>
    <w:rsid w:val="610A52BC"/>
    <w:rsid w:val="611D2366"/>
    <w:rsid w:val="61357BDD"/>
    <w:rsid w:val="61421856"/>
    <w:rsid w:val="615227C4"/>
    <w:rsid w:val="61654E3F"/>
    <w:rsid w:val="617C580C"/>
    <w:rsid w:val="6182292A"/>
    <w:rsid w:val="619F7F92"/>
    <w:rsid w:val="61C509A2"/>
    <w:rsid w:val="61F94C26"/>
    <w:rsid w:val="62000E56"/>
    <w:rsid w:val="624265A2"/>
    <w:rsid w:val="624F3E49"/>
    <w:rsid w:val="62632286"/>
    <w:rsid w:val="62885958"/>
    <w:rsid w:val="62F40B65"/>
    <w:rsid w:val="62FC2CFE"/>
    <w:rsid w:val="63024505"/>
    <w:rsid w:val="635600A5"/>
    <w:rsid w:val="635B1DB5"/>
    <w:rsid w:val="63711FED"/>
    <w:rsid w:val="63880DDC"/>
    <w:rsid w:val="638D750D"/>
    <w:rsid w:val="639D06B4"/>
    <w:rsid w:val="63AC6CC0"/>
    <w:rsid w:val="64055776"/>
    <w:rsid w:val="64240056"/>
    <w:rsid w:val="643E143A"/>
    <w:rsid w:val="64491666"/>
    <w:rsid w:val="648B6EEF"/>
    <w:rsid w:val="64C158BF"/>
    <w:rsid w:val="64CE2EAA"/>
    <w:rsid w:val="65200BA4"/>
    <w:rsid w:val="653C3090"/>
    <w:rsid w:val="65854376"/>
    <w:rsid w:val="658767BE"/>
    <w:rsid w:val="65892531"/>
    <w:rsid w:val="66195831"/>
    <w:rsid w:val="662E75B1"/>
    <w:rsid w:val="66342C2E"/>
    <w:rsid w:val="663E784C"/>
    <w:rsid w:val="66571BE4"/>
    <w:rsid w:val="668B6A45"/>
    <w:rsid w:val="66E81A87"/>
    <w:rsid w:val="672F3F24"/>
    <w:rsid w:val="673E055F"/>
    <w:rsid w:val="67551CE3"/>
    <w:rsid w:val="6796362C"/>
    <w:rsid w:val="67A22552"/>
    <w:rsid w:val="67B22DCC"/>
    <w:rsid w:val="67BE71AA"/>
    <w:rsid w:val="67D90273"/>
    <w:rsid w:val="67DE5875"/>
    <w:rsid w:val="67E55852"/>
    <w:rsid w:val="67EB1AB4"/>
    <w:rsid w:val="67FA1285"/>
    <w:rsid w:val="680260AF"/>
    <w:rsid w:val="68551F4F"/>
    <w:rsid w:val="687C10C9"/>
    <w:rsid w:val="68840C16"/>
    <w:rsid w:val="68876EFB"/>
    <w:rsid w:val="68884654"/>
    <w:rsid w:val="689F444F"/>
    <w:rsid w:val="68B96DBB"/>
    <w:rsid w:val="68CA2805"/>
    <w:rsid w:val="68E937A3"/>
    <w:rsid w:val="6933633E"/>
    <w:rsid w:val="693E15D3"/>
    <w:rsid w:val="69627681"/>
    <w:rsid w:val="6977531D"/>
    <w:rsid w:val="69AA3132"/>
    <w:rsid w:val="69CC2BFF"/>
    <w:rsid w:val="69DD15E6"/>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65790"/>
    <w:rsid w:val="6C8C67B7"/>
    <w:rsid w:val="6C9D744C"/>
    <w:rsid w:val="6CB57E24"/>
    <w:rsid w:val="6D167928"/>
    <w:rsid w:val="6D26299B"/>
    <w:rsid w:val="6D4772EC"/>
    <w:rsid w:val="6D5C4743"/>
    <w:rsid w:val="6D8F4B19"/>
    <w:rsid w:val="6D9078AF"/>
    <w:rsid w:val="6DAA3FEF"/>
    <w:rsid w:val="6DC0172B"/>
    <w:rsid w:val="6DCB690C"/>
    <w:rsid w:val="6DD41A5B"/>
    <w:rsid w:val="6DF43C2E"/>
    <w:rsid w:val="6DF51CA3"/>
    <w:rsid w:val="6E8335BD"/>
    <w:rsid w:val="6E8E12EF"/>
    <w:rsid w:val="6E972936"/>
    <w:rsid w:val="6ED446C5"/>
    <w:rsid w:val="6F2A7D94"/>
    <w:rsid w:val="6F3A0AB4"/>
    <w:rsid w:val="6F71097A"/>
    <w:rsid w:val="6F8331F1"/>
    <w:rsid w:val="6FAE1A09"/>
    <w:rsid w:val="6FD75BF8"/>
    <w:rsid w:val="6FF45107"/>
    <w:rsid w:val="705B6F34"/>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9711B"/>
    <w:rsid w:val="73577E87"/>
    <w:rsid w:val="73C0646E"/>
    <w:rsid w:val="742222F5"/>
    <w:rsid w:val="74476126"/>
    <w:rsid w:val="74706664"/>
    <w:rsid w:val="747F3682"/>
    <w:rsid w:val="749C4185"/>
    <w:rsid w:val="74F6722B"/>
    <w:rsid w:val="75067759"/>
    <w:rsid w:val="752E6DCD"/>
    <w:rsid w:val="7551380D"/>
    <w:rsid w:val="75600BE5"/>
    <w:rsid w:val="7564475C"/>
    <w:rsid w:val="7583797F"/>
    <w:rsid w:val="75D20F1D"/>
    <w:rsid w:val="75DA2C18"/>
    <w:rsid w:val="75F54412"/>
    <w:rsid w:val="761D08E0"/>
    <w:rsid w:val="765D347C"/>
    <w:rsid w:val="76663680"/>
    <w:rsid w:val="76826699"/>
    <w:rsid w:val="76C87133"/>
    <w:rsid w:val="76CD08D5"/>
    <w:rsid w:val="76DB4B92"/>
    <w:rsid w:val="77052AA4"/>
    <w:rsid w:val="77136511"/>
    <w:rsid w:val="77204A34"/>
    <w:rsid w:val="77340A39"/>
    <w:rsid w:val="77351FD0"/>
    <w:rsid w:val="77472422"/>
    <w:rsid w:val="77784870"/>
    <w:rsid w:val="777F2A54"/>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F0E93"/>
    <w:rsid w:val="79F850CE"/>
    <w:rsid w:val="79FD443C"/>
    <w:rsid w:val="7A1D1975"/>
    <w:rsid w:val="7A3E5150"/>
    <w:rsid w:val="7A4670D6"/>
    <w:rsid w:val="7A534B63"/>
    <w:rsid w:val="7A615382"/>
    <w:rsid w:val="7A67303B"/>
    <w:rsid w:val="7AAB1D04"/>
    <w:rsid w:val="7ABA4368"/>
    <w:rsid w:val="7AD05746"/>
    <w:rsid w:val="7B257FFD"/>
    <w:rsid w:val="7B280195"/>
    <w:rsid w:val="7B343476"/>
    <w:rsid w:val="7B5A2978"/>
    <w:rsid w:val="7B5A7E4C"/>
    <w:rsid w:val="7B667AF9"/>
    <w:rsid w:val="7B7468F8"/>
    <w:rsid w:val="7B890DF9"/>
    <w:rsid w:val="7BEE0103"/>
    <w:rsid w:val="7C0A0FE4"/>
    <w:rsid w:val="7C254906"/>
    <w:rsid w:val="7C590818"/>
    <w:rsid w:val="7C7C10F6"/>
    <w:rsid w:val="7C853BEA"/>
    <w:rsid w:val="7C881368"/>
    <w:rsid w:val="7CE27788"/>
    <w:rsid w:val="7D0C32F1"/>
    <w:rsid w:val="7D0F408D"/>
    <w:rsid w:val="7D491C6C"/>
    <w:rsid w:val="7D4A7D41"/>
    <w:rsid w:val="7D5429C0"/>
    <w:rsid w:val="7D6E6D43"/>
    <w:rsid w:val="7DB57A34"/>
    <w:rsid w:val="7DCC1471"/>
    <w:rsid w:val="7DE60973"/>
    <w:rsid w:val="7DEF0916"/>
    <w:rsid w:val="7DF5277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5">
    <w:name w:val="Normal Indent"/>
    <w:basedOn w:val="1"/>
    <w:next w:val="6"/>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263"/>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2"/>
    <w:basedOn w:val="6"/>
    <w:next w:val="1"/>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0"/>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basedOn w:val="69"/>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53"/>
    <w:basedOn w:val="1"/>
    <w:next w:val="1"/>
    <w:qFormat/>
    <w:uiPriority w:val="0"/>
    <w:pPr>
      <w:widowControl/>
      <w:tabs>
        <w:tab w:val="right" w:leader="dot" w:pos="9344"/>
      </w:tabs>
      <w:spacing w:line="460" w:lineRule="exact"/>
      <w:jc w:val="left"/>
    </w:pPr>
    <w:rPr>
      <w:rFonts w:ascii="宋体" w:hAnsi="宋体" w:eastAsia="Times New Roman"/>
      <w:b/>
      <w:bCs/>
      <w:color w:val="000000"/>
      <w:kern w:val="0"/>
      <w:sz w:val="28"/>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A140F-366F-4E07-86AA-61C0E9744F20}">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35652</Words>
  <Characters>9384</Characters>
  <Lines>78</Lines>
  <Paragraphs>89</Paragraphs>
  <TotalTime>21</TotalTime>
  <ScaleCrop>false</ScaleCrop>
  <LinksUpToDate>false</LinksUpToDate>
  <CharactersWithSpaces>44947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WPS_544336979</cp:lastModifiedBy>
  <cp:lastPrinted>2021-12-27T03:06:00Z</cp:lastPrinted>
  <dcterms:modified xsi:type="dcterms:W3CDTF">2023-12-29T09:41:34Z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5BF6F77509274E74AC37215AEC85613A_13</vt:lpwstr>
  </property>
</Properties>
</file>